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C2" w:rsidP="00532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DEF20120 Certificate II in Explosive Ordnance</w:t>
      </w:r>
      <w:r>
        <w:fldChar w:fldCharType="end"/>
      </w:r>
    </w:p>
    <w:p w:rsidR="00532BC2" w:rsidP="00532BC2">
      <w:pPr>
        <w:pStyle w:val="Version"/>
        <w:sectPr w:rsidSect="00AD3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3D9C" w:rsidP="00AD3D9C">
      <w:pPr>
        <w:pStyle w:val="SuperHeading"/>
      </w:pPr>
      <w:r w:rsidRPr="00AD3D9C">
        <w:t>DEF20120 Certificate II in Explosive Ordnance</w:t>
      </w:r>
    </w:p>
    <w:p w:rsidR="00000000" w:rsidRPr="00AD3D9C" w:rsidP="00AD3D9C">
      <w:pPr>
        <w:pStyle w:val="Heading1"/>
      </w:pPr>
      <w:bookmarkStart w:id="1" w:name="O_1096818"/>
      <w:bookmarkEnd w:id="1"/>
      <w:r w:rsidRPr="00AD3D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 xml:space="preserve">Release 1. This qualification was released in DEF Defence Training Package release 3.0. </w:t>
            </w:r>
          </w:p>
        </w:tc>
      </w:tr>
    </w:tbl>
    <w:p w:rsidR="00000000" w:rsidRPr="00AD3D9C" w:rsidP="00AD3D9C">
      <w:pPr>
        <w:pStyle w:val="NoPaddingFontSize1"/>
      </w:pPr>
    </w:p>
    <w:p w:rsidR="00000000" w:rsidRPr="00AD3D9C" w:rsidP="00AD3D9C">
      <w:pPr>
        <w:pStyle w:val="AllowPageBreak"/>
      </w:pPr>
    </w:p>
    <w:p w:rsidR="00000000" w:rsidRPr="00AD3D9C" w:rsidP="00AD3D9C">
      <w:pPr>
        <w:pStyle w:val="Heading1"/>
      </w:pPr>
      <w:bookmarkStart w:id="2" w:name="O_1096819"/>
      <w:bookmarkEnd w:id="2"/>
      <w:r w:rsidRPr="00AD3D9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>This qualification allows for the attainment of competencies in explosive ordnance.</w:t>
            </w:r>
          </w:p>
          <w:p w:rsidR="00000000" w:rsidRPr="00AD3D9C" w:rsidP="00AD3D9C">
            <w:pPr>
              <w:pStyle w:val="BodyText"/>
            </w:pPr>
            <w:r w:rsidRPr="00AD3D9C">
              <w:t>No lic</w:t>
            </w:r>
            <w:r w:rsidRPr="00AD3D9C">
              <w:t>ensing, legislative or certification requirements apply to this qualification at the time of publication.</w:t>
            </w:r>
          </w:p>
        </w:tc>
      </w:tr>
    </w:tbl>
    <w:p w:rsidR="00000000" w:rsidRPr="00AD3D9C" w:rsidP="00AD3D9C">
      <w:pPr>
        <w:pStyle w:val="NoPaddingFontSize1"/>
      </w:pPr>
    </w:p>
    <w:p w:rsidR="00000000" w:rsidRPr="00AD3D9C" w:rsidP="00AD3D9C">
      <w:pPr>
        <w:pStyle w:val="AllowPageBreak"/>
      </w:pPr>
    </w:p>
    <w:p w:rsidR="00000000" w:rsidRPr="00AD3D9C" w:rsidP="00AD3D9C">
      <w:pPr>
        <w:pStyle w:val="Heading1"/>
      </w:pPr>
      <w:bookmarkStart w:id="3" w:name="O_1096820"/>
      <w:bookmarkEnd w:id="3"/>
      <w:r w:rsidRPr="00AD3D9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>Nil</w:t>
            </w:r>
          </w:p>
        </w:tc>
      </w:tr>
    </w:tbl>
    <w:p w:rsidR="00000000" w:rsidRPr="00AD3D9C" w:rsidP="00AD3D9C">
      <w:pPr>
        <w:pStyle w:val="NoPaddingFontSize1"/>
      </w:pPr>
    </w:p>
    <w:p w:rsidR="00000000" w:rsidRPr="00AD3D9C" w:rsidP="00AD3D9C">
      <w:pPr>
        <w:pStyle w:val="AllowPageBreak"/>
      </w:pPr>
    </w:p>
    <w:p w:rsidR="00000000" w:rsidRPr="00AD3D9C" w:rsidP="00AD3D9C">
      <w:pPr>
        <w:pStyle w:val="Heading1"/>
      </w:pPr>
      <w:bookmarkStart w:id="4" w:name="O_1096821"/>
      <w:bookmarkEnd w:id="4"/>
      <w:r w:rsidRPr="00AD3D9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>11 units of competency are required for this qualification:</w:t>
            </w:r>
          </w:p>
          <w:p w:rsidR="00000000" w:rsidRPr="00AD3D9C" w:rsidP="00AD3D9C">
            <w:pPr>
              <w:pStyle w:val="ListBullet"/>
            </w:pPr>
            <w:r w:rsidRPr="00AD3D9C">
              <w:t>2 core u</w:t>
            </w:r>
            <w:r w:rsidRPr="00AD3D9C">
              <w:t>nits</w:t>
            </w:r>
          </w:p>
          <w:p w:rsidR="00000000" w:rsidRPr="00AD3D9C" w:rsidP="00AD3D9C">
            <w:pPr>
              <w:pStyle w:val="ListBullet"/>
            </w:pPr>
            <w:r w:rsidRPr="00AD3D9C">
              <w:t>9 elective units</w:t>
            </w:r>
          </w:p>
          <w:p w:rsidR="00000000" w:rsidRPr="00AD3D9C" w:rsidP="00AD3D9C">
            <w:pPr>
              <w:pStyle w:val="BodyText"/>
            </w:pPr>
            <w:r w:rsidRPr="00AD3D9C">
              <w:t>Choose a minimum of 7 electives from the list below.</w:t>
            </w:r>
          </w:p>
          <w:p w:rsidR="00000000" w:rsidRPr="00AD3D9C" w:rsidP="00AD3D9C">
            <w:pPr>
              <w:pStyle w:val="BodyText"/>
            </w:pPr>
            <w:r w:rsidRPr="00AD3D9C">
              <w:t>Choose the remaining 2 electives from the list below or from elsewhere within this training package, or from another endorsed training package, or from an accredited course.</w:t>
            </w:r>
          </w:p>
          <w:p w:rsidR="00000000" w:rsidRPr="00AD3D9C" w:rsidP="00AD3D9C">
            <w:pPr>
              <w:pStyle w:val="BodyText"/>
            </w:pPr>
            <w:r w:rsidRPr="00AD3D9C">
              <w:t>All elective units selected from outside this qualification must reflect the occupational and learning outcomes of this AQF qualification level.</w:t>
            </w:r>
          </w:p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rPr>
                <w:rStyle w:val="SpecialBold"/>
              </w:rPr>
              <w:t>Core</w:t>
            </w:r>
            <w:r w:rsidRPr="00AD3D9C">
              <w:rPr>
                <w:rStyle w:val="SpecialBold"/>
              </w:rPr>
              <w:t xml:space="preserve"> units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 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Work safely with explosive ordnance 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 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Shift materials safely using manual handling methods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rPr>
                <w:rStyle w:val="SpecialBold"/>
              </w:rPr>
              <w:t>Group A: General elective units</w:t>
            </w:r>
            <w:r w:rsidRPr="00AD3D9C">
              <w:t xml:space="preserve"> 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Participate in sustainable work practices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Respond to fire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Examine and certify free from explosives 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Package explosives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Unpackage explosives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Monitor explosive ordnance environmental conditions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Conduct broken seal inspection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Conduct explosives packaging inspect</w:t>
            </w:r>
            <w:r w:rsidRPr="00AD3D9C">
              <w:t>ion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Refurbish explosives packaging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Conduct electrical/electronic circuitry tests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Conduct external explosive ordnance maintenance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Gauge explosives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DEFEXO062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Operate a small quantity explosives facility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Provide First Aid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Respond to facility emergencies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TLIA2012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Pick and process orders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TLIA2013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Receive goods 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TLIA2021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Despatch stock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TLID2012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Operate specialised load shifting equipment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TLIF1002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>Conduct housekeeping activities</w:t>
            </w:r>
          </w:p>
        </w:tc>
      </w:tr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D9C">
            <w:pPr>
              <w:pStyle w:val="BodyText"/>
              <w:rPr>
                <w:lang w:val="en-NZ"/>
              </w:rPr>
            </w:pPr>
            <w:r w:rsidRPr="00AD3D9C">
              <w:t xml:space="preserve">TLIF2012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>Apply safe procedures when handling/transporting dangerous goods or explosives</w:t>
            </w:r>
          </w:p>
        </w:tc>
      </w:tr>
    </w:tbl>
    <w:p w:rsidR="00532BC2" w:rsidP="00AD3D9C">
      <w:pPr>
        <w:pStyle w:val="NoPaddingFontSize1"/>
      </w:pPr>
    </w:p>
    <w:p w:rsidR="00532BC2" w:rsidP="00AD3D9C">
      <w:pPr>
        <w:pStyle w:val="NoPaddingFontSize1"/>
      </w:pPr>
    </w:p>
    <w:p w:rsidR="00000000" w:rsidRPr="00AD3D9C" w:rsidP="00AD3D9C">
      <w:pPr>
        <w:pStyle w:val="Heading1"/>
      </w:pPr>
      <w:bookmarkStart w:id="5" w:name="O_1096822"/>
      <w:bookmarkEnd w:id="5"/>
      <w:r w:rsidRPr="00AD3D9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3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D9C" w:rsidP="00AD3D9C">
            <w:pPr>
              <w:pStyle w:val="BodyText"/>
            </w:pPr>
            <w:r w:rsidRPr="00AD3D9C">
              <w:t xml:space="preserve">This qualification supersedes and is equivalent to DEF22115 Certificate II in Explosive Ordnance. </w:t>
            </w:r>
          </w:p>
        </w:tc>
      </w:tr>
    </w:tbl>
    <w:p w:rsidR="00000000" w:rsidRPr="00AD3D9C" w:rsidP="00AD3D9C">
      <w:pPr>
        <w:pStyle w:val="NoPaddingFontSize1"/>
      </w:pPr>
    </w:p>
    <w:p w:rsidR="00000000" w:rsidRPr="00AD3D9C" w:rsidP="00AD3D9C">
      <w:pPr>
        <w:pStyle w:val="AllowPageBreak"/>
      </w:pPr>
    </w:p>
    <w:p w:rsidR="00000000" w:rsidRPr="00AD3D9C" w:rsidP="00AD3D9C">
      <w:pPr>
        <w:pStyle w:val="Heading1"/>
      </w:pPr>
      <w:bookmarkStart w:id="6" w:name="O_1096824"/>
      <w:bookmarkEnd w:id="6"/>
      <w:r w:rsidRPr="00AD3D9C">
        <w:t>Links</w:t>
      </w:r>
    </w:p>
    <w:p w:rsidR="00000000" w:rsidRPr="00AD3D9C" w:rsidP="00532BC2">
      <w:pPr>
        <w:pStyle w:val="BodyText"/>
      </w:pPr>
      <w:r w:rsidRPr="00AD3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C093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D3D9C" w:rsidP="00AD3D9C"/>
    <w:sectPr w:rsidSect="00AD3D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C" w:rsidRPr="00532BC2" w:rsidP="00532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2" w:rsidP="00AD3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BC2" w:rsidP="00AD3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2BC2" w:rsidP="00AD3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D9C" w:rsidRPr="00532BC2" w:rsidP="00532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C2" w:rsidRPr="002D2AF8" w:rsidP="00AD3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DEF20120 Certificate II in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32BC2" w:rsidP="00AD3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D6E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689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D9C"/>
  </w:style>
  <w:style w:type="character" w:customStyle="1" w:styleId="Heading1Char">
    <w:name w:val="Heading 1 Char"/>
    <w:basedOn w:val="DefaultParagraphFont"/>
    <w:link w:val="Heading1"/>
    <w:rsid w:val="00AD3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D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D9C"/>
    <w:rPr>
      <w:b/>
      <w:spacing w:val="0"/>
    </w:rPr>
  </w:style>
  <w:style w:type="paragraph" w:customStyle="1" w:styleId="SuperHeading">
    <w:name w:val="SuperHeading"/>
    <w:basedOn w:val="Normal"/>
    <w:rsid w:val="00AD3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3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D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D9C"/>
    <w:rPr>
      <w:i/>
    </w:rPr>
  </w:style>
  <w:style w:type="paragraph" w:styleId="Caption">
    <w:name w:val="caption"/>
    <w:basedOn w:val="BodyText"/>
    <w:next w:val="Normal"/>
    <w:qFormat/>
    <w:rsid w:val="00AD3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D9C"/>
  </w:style>
  <w:style w:type="paragraph" w:styleId="TableofFigures">
    <w:name w:val="table of figures"/>
    <w:basedOn w:val="Normal"/>
    <w:next w:val="Normal"/>
    <w:semiHidden/>
    <w:rsid w:val="00AD3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D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D9C"/>
    <w:rPr>
      <w:rFonts w:ascii="Wingdings" w:hAnsi="Wingdings"/>
    </w:rPr>
  </w:style>
  <w:style w:type="paragraph" w:customStyle="1" w:styleId="TableHeading">
    <w:name w:val="Table Heading"/>
    <w:basedOn w:val="HeadingBase"/>
    <w:rsid w:val="00AD3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D9C"/>
    <w:rPr>
      <w:color w:val="0033CC"/>
      <w:u w:val="none"/>
    </w:rPr>
  </w:style>
  <w:style w:type="paragraph" w:customStyle="1" w:styleId="BodyTextRight">
    <w:name w:val="Body Text Right"/>
    <w:basedOn w:val="BodyText"/>
    <w:rsid w:val="00AD3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D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D9C"/>
    <w:rPr>
      <w:sz w:val="32"/>
    </w:rPr>
  </w:style>
  <w:style w:type="paragraph" w:customStyle="1" w:styleId="HeadingProcedure">
    <w:name w:val="Heading Procedure"/>
    <w:basedOn w:val="HeadingBase"/>
    <w:next w:val="Normal"/>
    <w:rsid w:val="00AD3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D9C"/>
    <w:pPr>
      <w:spacing w:before="60" w:after="60"/>
    </w:pPr>
  </w:style>
  <w:style w:type="paragraph" w:styleId="ListContinue">
    <w:name w:val="List Continue"/>
    <w:basedOn w:val="List"/>
    <w:rsid w:val="00AD3D9C"/>
    <w:pPr>
      <w:ind w:firstLine="0"/>
    </w:pPr>
  </w:style>
  <w:style w:type="paragraph" w:customStyle="1" w:styleId="ListNote">
    <w:name w:val="List Note"/>
    <w:basedOn w:val="List"/>
    <w:rsid w:val="00AD3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D9C"/>
    <w:rPr>
      <w:rFonts w:ascii="Courier New" w:hAnsi="Courier New"/>
    </w:rPr>
  </w:style>
  <w:style w:type="paragraph" w:customStyle="1" w:styleId="NoteBullet">
    <w:name w:val="Note Bullet"/>
    <w:basedOn w:val="Note"/>
    <w:rsid w:val="00AD3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D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D9C"/>
    <w:rPr>
      <w:b/>
      <w:smallCaps/>
    </w:rPr>
  </w:style>
  <w:style w:type="paragraph" w:customStyle="1" w:styleId="TableListNumber">
    <w:name w:val="Table List Number"/>
    <w:basedOn w:val="ListNumber"/>
    <w:rsid w:val="00AD3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D9C"/>
    <w:pPr>
      <w:numPr>
        <w:numId w:val="8"/>
      </w:numPr>
    </w:pPr>
  </w:style>
  <w:style w:type="paragraph" w:customStyle="1" w:styleId="ListAlpha2">
    <w:name w:val="List Alpha 2"/>
    <w:basedOn w:val="List2"/>
    <w:rsid w:val="00AD3D9C"/>
    <w:pPr>
      <w:numPr>
        <w:numId w:val="7"/>
      </w:numPr>
    </w:pPr>
  </w:style>
  <w:style w:type="paragraph" w:styleId="List2">
    <w:name w:val="List 2"/>
    <w:basedOn w:val="BodyText"/>
    <w:rsid w:val="00AD3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D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D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D9C"/>
    <w:pPr>
      <w:numPr>
        <w:numId w:val="3"/>
      </w:numPr>
    </w:pPr>
  </w:style>
  <w:style w:type="paragraph" w:styleId="ListContinue2">
    <w:name w:val="List Continue 2"/>
    <w:basedOn w:val="List2"/>
    <w:rsid w:val="00AD3D9C"/>
    <w:pPr>
      <w:ind w:firstLine="0"/>
    </w:pPr>
  </w:style>
  <w:style w:type="paragraph" w:styleId="ListContinue3">
    <w:name w:val="List Continue 3"/>
    <w:basedOn w:val="List3"/>
    <w:rsid w:val="00AD3D9C"/>
    <w:pPr>
      <w:ind w:left="1021" w:firstLine="0"/>
    </w:pPr>
  </w:style>
  <w:style w:type="paragraph" w:styleId="ListContinue4">
    <w:name w:val="List Continue 4"/>
    <w:basedOn w:val="List4"/>
    <w:rsid w:val="00AD3D9C"/>
    <w:pPr>
      <w:ind w:firstLine="0"/>
    </w:pPr>
  </w:style>
  <w:style w:type="paragraph" w:styleId="ListContinue5">
    <w:name w:val="List Continue 5"/>
    <w:basedOn w:val="List5"/>
    <w:rsid w:val="00AD3D9C"/>
    <w:pPr>
      <w:ind w:firstLine="0"/>
    </w:pPr>
  </w:style>
  <w:style w:type="paragraph" w:styleId="ListNumber3">
    <w:name w:val="List Number 3"/>
    <w:basedOn w:val="List3"/>
    <w:rsid w:val="00AD3D9C"/>
    <w:pPr>
      <w:numPr>
        <w:numId w:val="4"/>
      </w:numPr>
    </w:pPr>
  </w:style>
  <w:style w:type="paragraph" w:styleId="ListNumber4">
    <w:name w:val="List Number 4"/>
    <w:basedOn w:val="List4"/>
    <w:rsid w:val="00AD3D9C"/>
    <w:pPr>
      <w:numPr>
        <w:numId w:val="5"/>
      </w:numPr>
    </w:pPr>
  </w:style>
  <w:style w:type="paragraph" w:styleId="ListNumber5">
    <w:name w:val="List Number 5"/>
    <w:basedOn w:val="List5"/>
    <w:rsid w:val="00AD3D9C"/>
    <w:pPr>
      <w:numPr>
        <w:numId w:val="6"/>
      </w:numPr>
    </w:pPr>
  </w:style>
  <w:style w:type="paragraph" w:styleId="BlockText">
    <w:name w:val="Block Text"/>
    <w:basedOn w:val="Normal"/>
    <w:rsid w:val="00AD3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D9C"/>
    <w:rPr>
      <w:sz w:val="16"/>
      <w:vertAlign w:val="superscript"/>
    </w:rPr>
  </w:style>
  <w:style w:type="character" w:customStyle="1" w:styleId="Symbols">
    <w:name w:val="Symbols"/>
    <w:basedOn w:val="DefaultParagraphFont"/>
    <w:rsid w:val="00AD3D9C"/>
    <w:rPr>
      <w:rFonts w:ascii="Symbol" w:hAnsi="Symbol"/>
    </w:rPr>
  </w:style>
  <w:style w:type="character" w:customStyle="1" w:styleId="MenuOptions">
    <w:name w:val="Menu Options"/>
    <w:basedOn w:val="DefaultParagraphFont"/>
    <w:rsid w:val="00AD3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D9C"/>
    <w:rPr>
      <w:b/>
    </w:rPr>
  </w:style>
  <w:style w:type="character" w:customStyle="1" w:styleId="Underlined">
    <w:name w:val="Underlined"/>
    <w:basedOn w:val="DefaultParagraphFont"/>
    <w:rsid w:val="00AD3D9C"/>
    <w:rPr>
      <w:u w:val="single"/>
    </w:rPr>
  </w:style>
  <w:style w:type="paragraph" w:customStyle="1" w:styleId="TableBodyTextRight">
    <w:name w:val="Table Body Text Right"/>
    <w:basedOn w:val="TableBodyText"/>
    <w:rsid w:val="00AD3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D9C"/>
    <w:rPr>
      <w:sz w:val="18"/>
    </w:rPr>
  </w:style>
  <w:style w:type="paragraph" w:customStyle="1" w:styleId="BodySmallRight">
    <w:name w:val="Body Small Right"/>
    <w:basedOn w:val="BodyTextRight"/>
    <w:rsid w:val="00AD3D9C"/>
    <w:rPr>
      <w:sz w:val="18"/>
      <w:szCs w:val="18"/>
    </w:rPr>
  </w:style>
  <w:style w:type="paragraph" w:customStyle="1" w:styleId="MarginEdition">
    <w:name w:val="Margin Edition"/>
    <w:basedOn w:val="MarginNote"/>
    <w:rsid w:val="00AD3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D9C"/>
    <w:rPr>
      <w:sz w:val="2"/>
      <w:szCs w:val="2"/>
    </w:rPr>
  </w:style>
  <w:style w:type="character" w:customStyle="1" w:styleId="Small">
    <w:name w:val="Small"/>
    <w:basedOn w:val="DefaultParagraphFont"/>
    <w:rsid w:val="00AD3D9C"/>
    <w:rPr>
      <w:sz w:val="16"/>
    </w:rPr>
  </w:style>
  <w:style w:type="paragraph" w:customStyle="1" w:styleId="WideTable">
    <w:name w:val="Wide Table"/>
    <w:basedOn w:val="Normal"/>
    <w:rsid w:val="00AD3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D9C"/>
  </w:style>
  <w:style w:type="paragraph" w:styleId="Quote">
    <w:name w:val="Quote"/>
    <w:basedOn w:val="Heading1"/>
    <w:link w:val="QuoteChar"/>
    <w:qFormat/>
    <w:rsid w:val="00AD3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D9C"/>
    <w:pPr>
      <w:pageBreakBefore/>
    </w:pPr>
  </w:style>
  <w:style w:type="paragraph" w:customStyle="1" w:styleId="Border">
    <w:name w:val="Border"/>
    <w:basedOn w:val="Normal"/>
    <w:qFormat/>
    <w:rsid w:val="00AD3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D9C"/>
    <w:rPr>
      <w:u w:val="single"/>
    </w:rPr>
  </w:style>
  <w:style w:type="character" w:customStyle="1" w:styleId="BoldandItalics">
    <w:name w:val="Bold and Italics"/>
    <w:qFormat/>
    <w:rsid w:val="00AD3D9C"/>
    <w:rPr>
      <w:b/>
      <w:i/>
      <w:u w:val="none"/>
    </w:rPr>
  </w:style>
  <w:style w:type="paragraph" w:styleId="BalloonText">
    <w:name w:val="Balloon Text"/>
    <w:basedOn w:val="Normal"/>
    <w:link w:val="BalloonTextChar"/>
    <w:rsid w:val="00AD3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D9C"/>
    <w:pPr>
      <w:spacing w:before="0" w:after="0"/>
    </w:pPr>
  </w:style>
  <w:style w:type="paragraph" w:customStyle="1" w:styleId="BodyTextBold">
    <w:name w:val="Body Text Bold"/>
    <w:basedOn w:val="BodyText"/>
    <w:qFormat/>
    <w:rsid w:val="00AD3D9C"/>
    <w:rPr>
      <w:b/>
    </w:rPr>
  </w:style>
  <w:style w:type="character" w:styleId="Hyperlink">
    <w:name w:val="Hyperlink"/>
    <w:basedOn w:val="DefaultParagraphFont"/>
    <w:uiPriority w:val="99"/>
    <w:unhideWhenUsed/>
    <w:rsid w:val="00532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2284</Characters>
  <Application>Microsoft Office Word</Application>
  <DocSecurity>0</DocSecurity>
  <Lines>99</Lines>
  <Paragraphs>87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DEF20120 Certificate II in Explosive Ordnance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2020-10-26T16:24:24Z</dcterms:created>
  <dcterms:modified xsi:type="dcterms:W3CDTF">2020-10-25T23:51:00Z</dcterms:modified>
</cp:coreProperties>
</file>