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7F7" w:rsidP="00D457F7">
      <w:pPr>
        <w:pStyle w:val="Title"/>
      </w:pPr>
      <w:r>
        <w:fldChar w:fldCharType="begin"/>
      </w:r>
      <w:r>
        <w:instrText xml:space="preserve"> TITLE   \* MERGEFORMAT </w:instrText>
      </w:r>
      <w:r>
        <w:fldChar w:fldCharType="separate"/>
      </w:r>
      <w:r>
        <w:t>CUVTEX201A Develop skills in textile work</w:t>
      </w:r>
      <w:r>
        <w:fldChar w:fldCharType="end"/>
      </w:r>
    </w:p>
    <w:p w:rsidR="00D457F7" w:rsidP="00D457F7">
      <w:pPr>
        <w:pStyle w:val="Version"/>
        <w:sectPr w:rsidSect="008B0E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EE0" w:rsidP="008B0EE0">
      <w:pPr>
        <w:pStyle w:val="SuperHeading"/>
      </w:pPr>
      <w:r w:rsidRPr="008B0EE0">
        <w:t>CUVTEX201A Develop skills in textile work</w:t>
      </w:r>
    </w:p>
    <w:p w:rsidR="00000000" w:rsidRPr="008B0EE0" w:rsidP="008B0EE0">
      <w:pPr>
        <w:pStyle w:val="Heading1"/>
      </w:pPr>
      <w:bookmarkStart w:id="1" w:name="O_355303"/>
      <w:bookmarkEnd w:id="1"/>
      <w:r w:rsidRPr="008B0EE0">
        <w:t>Modification History</w:t>
      </w:r>
    </w:p>
    <w:tbl>
      <w:tblPr>
        <w:tblW w:w="0" w:type="auto"/>
        <w:tblLayout w:type="fixed"/>
        <w:tblCellMar>
          <w:left w:w="62" w:type="dxa"/>
          <w:right w:w="62" w:type="dxa"/>
        </w:tblCellMar>
        <w:tblLook w:val="0000"/>
      </w:tblPr>
      <w:tblGrid>
        <w:gridCol w:w="3153"/>
        <w:gridCol w:w="5873"/>
      </w:tblGrid>
      <w:tr w:rsidTr="008B0E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SpecialBold"/>
              </w:rPr>
              <w:t>Comments</w:t>
            </w:r>
          </w:p>
        </w:tc>
      </w:tr>
      <w:tr w:rsidTr="008B0E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t>CUVTEX201A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 xml:space="preserve">This version first released with </w:t>
            </w:r>
            <w:r w:rsidRPr="008B0EE0">
              <w:rPr>
                <w:rStyle w:val="Emphasis"/>
              </w:rPr>
              <w:t>CUV11 Visual Arts, Craft and Design Training Package version 1.0</w:t>
            </w:r>
          </w:p>
        </w:tc>
      </w:tr>
    </w:tbl>
    <w:p w:rsidR="00000000" w:rsidRPr="008B0EE0" w:rsidP="008B0EE0">
      <w:pPr>
        <w:pStyle w:val="BodyText"/>
      </w:pPr>
    </w:p>
    <w:p w:rsidR="00000000" w:rsidRPr="008B0EE0" w:rsidP="008B0EE0">
      <w:pPr>
        <w:pStyle w:val="AllowPageBreak"/>
      </w:pPr>
    </w:p>
    <w:p w:rsidR="00000000" w:rsidRPr="008B0EE0" w:rsidP="008B0EE0">
      <w:pPr>
        <w:pStyle w:val="Heading1"/>
      </w:pPr>
      <w:bookmarkStart w:id="2" w:name="O_355304"/>
      <w:bookmarkEnd w:id="2"/>
      <w:r w:rsidRPr="008B0EE0">
        <w:t>Unit Descriptor</w:t>
      </w:r>
    </w:p>
    <w:p w:rsidR="00D457F7" w:rsidP="008B0EE0">
      <w:pPr>
        <w:pStyle w:val="BodyText"/>
      </w:pPr>
      <w:r w:rsidRPr="008B0EE0">
        <w:t>This unit describes the performance outcomes, skills and knowledge required to use basic textile techniques to produce creative work.</w:t>
      </w:r>
    </w:p>
    <w:p w:rsidR="00D457F7" w:rsidP="008B0EE0">
      <w:pPr>
        <w:pStyle w:val="BodyText"/>
      </w:pPr>
    </w:p>
    <w:p w:rsidR="00000000" w:rsidRPr="008B0EE0" w:rsidP="008B0EE0">
      <w:pPr>
        <w:pStyle w:val="Heading1"/>
      </w:pPr>
      <w:bookmarkStart w:id="3" w:name="O_355305"/>
      <w:bookmarkEnd w:id="3"/>
      <w:r w:rsidRPr="008B0EE0">
        <w:t>Application of the Unit</w:t>
      </w:r>
    </w:p>
    <w:p w:rsidR="00000000" w:rsidRPr="008B0EE0" w:rsidP="008B0EE0">
      <w:pPr>
        <w:pStyle w:val="BodyText"/>
      </w:pPr>
      <w:r w:rsidRPr="008B0EE0">
        <w:t>People with little or no textile experience apply the skills and knowledge outlined in this unit. Typically they are embarking on a career in visual arts or a related area of creative practice and may have acquired general design, drawing or textile skills</w:t>
      </w:r>
      <w:r w:rsidRPr="008B0EE0">
        <w:t xml:space="preserve"> either at school or through self-directed learning and experimentation.</w:t>
      </w:r>
    </w:p>
    <w:p w:rsidR="00000000" w:rsidRPr="008B0EE0" w:rsidP="008B0EE0">
      <w:pPr>
        <w:pStyle w:val="BodyText"/>
      </w:pPr>
      <w:r w:rsidRPr="008B0EE0">
        <w:t>At this level, they are applying basic techniques to produce textile or fibre items from simple design concepts. Supervision and guidance would usually be provided.</w:t>
      </w:r>
    </w:p>
    <w:p w:rsidR="00000000" w:rsidRPr="008B0EE0" w:rsidP="008B0EE0">
      <w:pPr>
        <w:pStyle w:val="AllowPageBreak"/>
      </w:pPr>
    </w:p>
    <w:p w:rsidR="00000000" w:rsidRPr="008B0EE0" w:rsidP="008B0EE0">
      <w:pPr>
        <w:pStyle w:val="Heading1"/>
      </w:pPr>
      <w:bookmarkStart w:id="4" w:name="O_355306"/>
      <w:bookmarkEnd w:id="4"/>
      <w:r w:rsidRPr="008B0EE0">
        <w:t>L</w:t>
      </w:r>
      <w:r w:rsidRPr="008B0EE0">
        <w:t>icensing/Regulatory Information</w:t>
      </w:r>
    </w:p>
    <w:p w:rsidR="00000000" w:rsidRPr="008B0EE0" w:rsidP="008B0EE0">
      <w:pPr>
        <w:pStyle w:val="BodyText"/>
      </w:pPr>
      <w:r w:rsidRPr="008B0EE0">
        <w:t>No licensing, legislative, regulatory or certification requirements apply to this unit at the time of endorsement.</w:t>
      </w:r>
    </w:p>
    <w:p w:rsidR="00000000" w:rsidRPr="008B0EE0" w:rsidP="008B0EE0">
      <w:pPr>
        <w:pStyle w:val="AllowPageBreak"/>
      </w:pPr>
    </w:p>
    <w:p w:rsidR="00000000" w:rsidRPr="008B0EE0" w:rsidP="008B0EE0">
      <w:pPr>
        <w:pStyle w:val="Heading1"/>
      </w:pPr>
      <w:bookmarkStart w:id="5" w:name="O_355307"/>
      <w:bookmarkEnd w:id="5"/>
      <w:r w:rsidRPr="008B0EE0">
        <w:t>Pre-Requisites</w:t>
      </w:r>
    </w:p>
    <w:p w:rsidR="00000000" w:rsidRPr="008B0EE0" w:rsidP="008B0EE0">
      <w:pPr>
        <w:pStyle w:val="BodyText"/>
      </w:pPr>
      <w:r w:rsidRPr="008B0EE0">
        <w:t>Not applicable.</w:t>
      </w:r>
    </w:p>
    <w:p w:rsidR="00000000" w:rsidRPr="008B0EE0" w:rsidP="008B0EE0">
      <w:pPr>
        <w:pStyle w:val="AllowPageBreak"/>
      </w:pPr>
    </w:p>
    <w:p w:rsidR="00000000" w:rsidRPr="008B0EE0" w:rsidP="008B0EE0">
      <w:pPr>
        <w:pStyle w:val="Heading1"/>
      </w:pPr>
      <w:bookmarkStart w:id="6" w:name="O_355308"/>
      <w:bookmarkEnd w:id="6"/>
      <w:r w:rsidRPr="008B0EE0">
        <w:t>Employability Skills Information</w:t>
      </w:r>
    </w:p>
    <w:p w:rsidR="00000000" w:rsidRPr="008B0EE0" w:rsidP="008B0EE0">
      <w:pPr>
        <w:pStyle w:val="BodyText"/>
      </w:pPr>
      <w:r w:rsidRPr="008B0EE0">
        <w:t>This unit c</w:t>
      </w:r>
      <w:r w:rsidRPr="008B0EE0">
        <w:t>ontains employability skills.</w:t>
      </w:r>
    </w:p>
    <w:p w:rsidR="00000000" w:rsidRPr="008B0EE0" w:rsidP="008B0EE0">
      <w:pPr>
        <w:pStyle w:val="AllowPageBreak"/>
      </w:pPr>
    </w:p>
    <w:p w:rsidR="00000000" w:rsidRPr="008B0EE0" w:rsidP="008B0EE0">
      <w:pPr>
        <w:pStyle w:val="Heading1"/>
      </w:pPr>
      <w:bookmarkStart w:id="7" w:name="O_355309"/>
      <w:bookmarkEnd w:id="7"/>
      <w:r w:rsidRPr="008B0EE0">
        <w:t>Elements and Performance Criteria Pre-Content</w:t>
      </w:r>
    </w:p>
    <w:tbl>
      <w:tblPr>
        <w:tblW w:w="0" w:type="auto"/>
        <w:tblLayout w:type="fixed"/>
        <w:tblCellMar>
          <w:left w:w="62" w:type="dxa"/>
          <w:right w:w="62" w:type="dxa"/>
        </w:tblCellMar>
        <w:tblLook w:val="0000"/>
      </w:tblPr>
      <w:tblGrid>
        <w:gridCol w:w="4095"/>
        <w:gridCol w:w="4095"/>
      </w:tblGrid>
      <w:tr w:rsidTr="00D457F7">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E0" w:rsidP="008B0EE0">
            <w:pPr>
              <w:pStyle w:val="BodyText"/>
            </w:pPr>
            <w:r w:rsidRPr="008B0EE0">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E0">
            <w:pPr>
              <w:pStyle w:val="BodyText"/>
              <w:rPr>
                <w:lang w:val="en-NZ"/>
              </w:rPr>
            </w:pPr>
            <w:r w:rsidRPr="008B0EE0">
              <w:rPr>
                <w:rStyle w:val="SpecialBold"/>
              </w:rPr>
              <w:t>Performance Criteria</w:t>
            </w:r>
          </w:p>
        </w:tc>
      </w:tr>
      <w:tr w:rsidTr="00D457F7">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E0" w:rsidP="008B0EE0">
            <w:pPr>
              <w:pStyle w:val="BodyText"/>
            </w:pPr>
            <w:r w:rsidRPr="008B0EE0">
              <w:rPr>
                <w:rStyle w:val="Emphasis"/>
              </w:rPr>
              <w:t>Elements describe the essential outcomes of a unit of competency.</w:t>
            </w:r>
          </w:p>
          <w:p w:rsidR="00000000" w:rsidRPr="008B0EE0">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E0" w:rsidP="008B0EE0">
            <w:pPr>
              <w:pStyle w:val="BodyText"/>
            </w:pPr>
            <w:r w:rsidRPr="008B0EE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B0EE0">
              <w:rPr>
                <w:rStyle w:val="Emphasis"/>
              </w:rPr>
              <w:t>nce is to be consistent with the evidence guide.</w:t>
            </w:r>
          </w:p>
        </w:tc>
      </w:tr>
    </w:tbl>
    <w:p w:rsidR="00000000" w:rsidRPr="008B0EE0" w:rsidP="008B0EE0">
      <w:pPr>
        <w:pStyle w:val="BodyText"/>
      </w:pPr>
    </w:p>
    <w:p w:rsidR="00000000" w:rsidRPr="008B0EE0" w:rsidP="008B0EE0">
      <w:pPr>
        <w:pStyle w:val="AllowPageBreak"/>
      </w:pPr>
    </w:p>
    <w:p w:rsidR="00000000" w:rsidRPr="008B0EE0" w:rsidP="008B0EE0">
      <w:pPr>
        <w:pStyle w:val="Heading1"/>
      </w:pPr>
      <w:bookmarkStart w:id="8" w:name="O_355310"/>
      <w:bookmarkEnd w:id="8"/>
      <w:r w:rsidRPr="008B0EE0">
        <w:t>Elements and Performance Criteria</w:t>
      </w:r>
    </w:p>
    <w:tbl>
      <w:tblPr>
        <w:tblW w:w="0" w:type="auto"/>
        <w:tblLayout w:type="fixed"/>
        <w:tblCellMar>
          <w:left w:w="62" w:type="dxa"/>
          <w:right w:w="62" w:type="dxa"/>
        </w:tblCellMar>
        <w:tblLook w:val="0000"/>
      </w:tblPr>
      <w:tblGrid>
        <w:gridCol w:w="2592"/>
        <w:gridCol w:w="6318"/>
      </w:tblGrid>
      <w:tr w:rsidTr="008B0EE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t>1. Prepare textile resources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1.1 Identify and obtain textile</w:t>
            </w:r>
            <w:r w:rsidRPr="008B0EE0">
              <w:rPr>
                <w:rStyle w:val="BoldandItalics"/>
              </w:rPr>
              <w:t xml:space="preserve"> tools, equipment </w:t>
            </w:r>
            <w:r w:rsidRPr="008B0EE0">
              <w:t xml:space="preserve">and </w:t>
            </w:r>
            <w:r w:rsidRPr="008B0EE0">
              <w:rPr>
                <w:rStyle w:val="BoldandItalics"/>
              </w:rPr>
              <w:t xml:space="preserve">materials </w:t>
            </w:r>
          </w:p>
          <w:p w:rsidR="00000000" w:rsidRPr="008B0EE0" w:rsidP="008B0EE0">
            <w:pPr>
              <w:pStyle w:val="BodyText"/>
            </w:pPr>
            <w:r w:rsidRPr="008B0EE0">
              <w:t xml:space="preserve">1.2 Prepare tools, equipment and materials according to </w:t>
            </w:r>
            <w:r w:rsidRPr="008B0EE0">
              <w:rPr>
                <w:rStyle w:val="BoldandItalics"/>
              </w:rPr>
              <w:t>workp</w:t>
            </w:r>
            <w:r w:rsidRPr="008B0EE0">
              <w:rPr>
                <w:rStyle w:val="BoldandItalics"/>
              </w:rPr>
              <w:t xml:space="preserve">lace procedures </w:t>
            </w:r>
            <w:r w:rsidRPr="008B0EE0">
              <w:t>and safety requirements</w:t>
            </w:r>
          </w:p>
          <w:p w:rsidR="00000000" w:rsidP="008B0EE0">
            <w:pPr>
              <w:pStyle w:val="BodyText"/>
              <w:rPr>
                <w:lang w:val="en-NZ"/>
              </w:rPr>
            </w:pPr>
            <w:r w:rsidRPr="008B0EE0">
              <w:t>1.3 Set up a safe work space with guidance from</w:t>
            </w:r>
            <w:r w:rsidRPr="008B0EE0">
              <w:rPr>
                <w:rStyle w:val="BoldandItalics"/>
              </w:rPr>
              <w:t xml:space="preserve"> key people</w:t>
            </w:r>
          </w:p>
        </w:tc>
      </w:tr>
      <w:tr w:rsidTr="008B0EE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t>2. Use and test textile techniques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2.1 View a range of</w:t>
            </w:r>
            <w:r w:rsidRPr="008B0EE0">
              <w:rPr>
                <w:rStyle w:val="BoldandItalics"/>
              </w:rPr>
              <w:t xml:space="preserve"> textile work </w:t>
            </w:r>
            <w:r w:rsidRPr="008B0EE0">
              <w:t>in different styles and discuss with others how effects are achieved</w:t>
            </w:r>
          </w:p>
          <w:p w:rsidR="00000000" w:rsidRPr="008B0EE0" w:rsidP="008B0EE0">
            <w:pPr>
              <w:pStyle w:val="BodyText"/>
            </w:pPr>
            <w:r w:rsidRPr="008B0EE0">
              <w:t xml:space="preserve">2.2 Match potential techniques to the </w:t>
            </w:r>
            <w:r w:rsidRPr="008B0EE0">
              <w:rPr>
                <w:rStyle w:val="BoldandItalics"/>
              </w:rPr>
              <w:t xml:space="preserve">ideas </w:t>
            </w:r>
            <w:r w:rsidRPr="008B0EE0">
              <w:t>for the work with the assistance of key people</w:t>
            </w:r>
          </w:p>
          <w:p w:rsidR="00000000" w:rsidRPr="008B0EE0" w:rsidP="008B0EE0">
            <w:pPr>
              <w:pStyle w:val="BodyText"/>
            </w:pPr>
            <w:r w:rsidRPr="008B0EE0">
              <w:t xml:space="preserve">2.3 </w:t>
            </w:r>
            <w:r w:rsidRPr="008B0EE0">
              <w:rPr>
                <w:rStyle w:val="BoldandItalics"/>
              </w:rPr>
              <w:t xml:space="preserve">Test </w:t>
            </w:r>
            <w:r w:rsidRPr="008B0EE0">
              <w:t xml:space="preserve">nominated </w:t>
            </w:r>
            <w:r w:rsidRPr="008B0EE0">
              <w:rPr>
                <w:rStyle w:val="BoldandItalics"/>
              </w:rPr>
              <w:t xml:space="preserve">techniques </w:t>
            </w:r>
            <w:r w:rsidRPr="008B0EE0">
              <w:t>to determine the effects they achieve</w:t>
            </w:r>
          </w:p>
          <w:p w:rsidR="00000000" w:rsidRPr="008B0EE0" w:rsidP="008B0EE0">
            <w:pPr>
              <w:pStyle w:val="BodyText"/>
            </w:pPr>
            <w:r w:rsidRPr="008B0EE0">
              <w:t>2.4 Safely use selected techniques to produce textile works</w:t>
            </w:r>
          </w:p>
          <w:p w:rsidR="00000000" w:rsidRPr="008B0EE0" w:rsidP="008B0EE0">
            <w:pPr>
              <w:pStyle w:val="BodyText"/>
            </w:pPr>
            <w:r w:rsidRPr="008B0EE0">
              <w:t>2.5 Calculate correct quantities of m</w:t>
            </w:r>
            <w:r w:rsidRPr="008B0EE0">
              <w:t>aterials required and minimise waste where possible</w:t>
            </w:r>
          </w:p>
          <w:p w:rsidR="00000000" w:rsidP="008B0EE0">
            <w:pPr>
              <w:pStyle w:val="BodyText"/>
              <w:rPr>
                <w:lang w:val="en-NZ"/>
              </w:rPr>
            </w:pPr>
            <w:r w:rsidRPr="008B0EE0">
              <w:t>2.6 Clean and store tools, equipment and materials according to safety requirements and specific needs of different items</w:t>
            </w:r>
          </w:p>
        </w:tc>
      </w:tr>
      <w:tr w:rsidTr="008B0EE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t>3. Make plans to develop skills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3.1 Seek feedback on textile work from key people</w:t>
            </w:r>
          </w:p>
          <w:p w:rsidR="00000000" w:rsidRPr="008B0EE0" w:rsidP="008B0EE0">
            <w:pPr>
              <w:pStyle w:val="BodyText"/>
            </w:pPr>
            <w:r w:rsidRPr="008B0EE0">
              <w:t>3.2 Respond positively to feedback and identify key areas for improvement</w:t>
            </w:r>
          </w:p>
          <w:p w:rsidR="00000000" w:rsidRPr="008B0EE0" w:rsidP="008B0EE0">
            <w:pPr>
              <w:pStyle w:val="BodyText"/>
            </w:pPr>
            <w:r w:rsidRPr="008B0EE0">
              <w:t>3.3 Review different opportunities to build own skills and select suitable options</w:t>
            </w:r>
          </w:p>
        </w:tc>
      </w:tr>
    </w:tbl>
    <w:p w:rsidR="00000000" w:rsidRPr="008B0EE0" w:rsidP="008B0EE0">
      <w:pPr>
        <w:pStyle w:val="BodyText"/>
      </w:pPr>
    </w:p>
    <w:p w:rsidR="00000000" w:rsidRPr="008B0EE0" w:rsidP="008B0EE0">
      <w:pPr>
        <w:pStyle w:val="AllowPageBreak"/>
      </w:pPr>
    </w:p>
    <w:p w:rsidR="00000000" w:rsidRPr="008B0EE0" w:rsidP="008B0EE0">
      <w:pPr>
        <w:pStyle w:val="Heading1"/>
      </w:pPr>
      <w:bookmarkStart w:id="9" w:name="O_355311"/>
      <w:bookmarkEnd w:id="9"/>
      <w:r w:rsidRPr="008B0EE0">
        <w:t>Required Skills and Knowledge</w:t>
      </w:r>
    </w:p>
    <w:p w:rsidR="00000000" w:rsidRPr="008B0EE0" w:rsidP="008B0EE0">
      <w:pPr>
        <w:pStyle w:val="BodyText"/>
      </w:pPr>
      <w:r w:rsidRPr="008B0EE0">
        <w:rPr>
          <w:rStyle w:val="Emphasis"/>
        </w:rPr>
        <w:t>This section describes the skills and knowledge r</w:t>
      </w:r>
      <w:r w:rsidRPr="008B0EE0">
        <w:rPr>
          <w:rStyle w:val="Emphasis"/>
        </w:rPr>
        <w:t>equired for this unit.</w:t>
      </w:r>
    </w:p>
    <w:p w:rsidR="00000000" w:rsidRPr="008B0EE0" w:rsidP="008B0EE0">
      <w:pPr>
        <w:pStyle w:val="BodyText"/>
      </w:pPr>
    </w:p>
    <w:p w:rsidR="00000000" w:rsidRPr="008B0EE0" w:rsidP="008B0EE0">
      <w:pPr>
        <w:pStyle w:val="BodyText"/>
      </w:pPr>
      <w:r w:rsidRPr="008B0EE0">
        <w:rPr>
          <w:rStyle w:val="SpecialBold"/>
        </w:rPr>
        <w:t>Required skills</w:t>
      </w:r>
    </w:p>
    <w:p w:rsidR="00000000" w:rsidRPr="008B0EE0" w:rsidP="008B0EE0">
      <w:pPr>
        <w:pStyle w:val="ListBullet"/>
      </w:pPr>
      <w:r w:rsidRPr="008B0EE0">
        <w:t>communication skills to:</w:t>
      </w:r>
    </w:p>
    <w:p w:rsidR="00000000" w:rsidRPr="008B0EE0" w:rsidP="008B0EE0">
      <w:pPr>
        <w:pStyle w:val="ListBullet2"/>
      </w:pPr>
      <w:r w:rsidRPr="008B0EE0">
        <w:t>discuss the process for producing textile work with others</w:t>
      </w:r>
    </w:p>
    <w:p w:rsidR="00000000" w:rsidRPr="008B0EE0" w:rsidP="008B0EE0">
      <w:pPr>
        <w:pStyle w:val="ListBullet2"/>
      </w:pPr>
      <w:r w:rsidRPr="008B0EE0">
        <w:t>understand and follow instructions</w:t>
      </w:r>
    </w:p>
    <w:p w:rsidR="00000000" w:rsidRPr="008B0EE0" w:rsidP="008B0EE0">
      <w:pPr>
        <w:pStyle w:val="ListBullet"/>
      </w:pPr>
      <w:r w:rsidRPr="008B0EE0">
        <w:t>learning skills to:</w:t>
      </w:r>
    </w:p>
    <w:p w:rsidR="00000000" w:rsidRPr="008B0EE0" w:rsidP="008B0EE0">
      <w:pPr>
        <w:pStyle w:val="ListBullet2"/>
      </w:pPr>
      <w:r w:rsidRPr="008B0EE0">
        <w:t>improve techniques for producing textile work through practice</w:t>
      </w:r>
    </w:p>
    <w:p w:rsidR="00000000" w:rsidRPr="008B0EE0" w:rsidP="008B0EE0">
      <w:pPr>
        <w:pStyle w:val="ListBullet2"/>
      </w:pPr>
      <w:r w:rsidRPr="008B0EE0">
        <w:t>respond appropriately to feedback</w:t>
      </w:r>
    </w:p>
    <w:p w:rsidR="00000000" w:rsidRPr="008B0EE0" w:rsidP="008B0EE0">
      <w:pPr>
        <w:pStyle w:val="ListBullet"/>
      </w:pPr>
      <w:r w:rsidRPr="008B0EE0">
        <w:t>literacy skills to read product and equipment safety labels</w:t>
      </w:r>
    </w:p>
    <w:p w:rsidR="00000000" w:rsidRPr="008B0EE0" w:rsidP="008B0EE0">
      <w:pPr>
        <w:pStyle w:val="ListBullet"/>
      </w:pPr>
      <w:r w:rsidRPr="008B0EE0">
        <w:t>numeracy skills to calculate quantities of materials</w:t>
      </w:r>
    </w:p>
    <w:p w:rsidR="00000000" w:rsidRPr="008B0EE0" w:rsidP="008B0EE0">
      <w:pPr>
        <w:pStyle w:val="ListBullet"/>
      </w:pPr>
      <w:r w:rsidRPr="008B0EE0">
        <w:t>planning and organising skills to prepare and set up resources and work space.</w:t>
      </w:r>
    </w:p>
    <w:p w:rsidR="00000000" w:rsidRPr="008B0EE0" w:rsidP="008B0EE0">
      <w:pPr>
        <w:pStyle w:val="BodyText"/>
      </w:pPr>
    </w:p>
    <w:p w:rsidR="00000000" w:rsidRPr="008B0EE0" w:rsidP="008B0EE0">
      <w:pPr>
        <w:pStyle w:val="BodyText"/>
      </w:pPr>
      <w:r w:rsidRPr="008B0EE0">
        <w:rPr>
          <w:rStyle w:val="SpecialBold"/>
        </w:rPr>
        <w:t>Required knowledge</w:t>
      </w:r>
    </w:p>
    <w:p w:rsidR="00000000" w:rsidRPr="008B0EE0" w:rsidP="008B0EE0">
      <w:pPr>
        <w:pStyle w:val="ListBullet"/>
      </w:pPr>
      <w:r w:rsidRPr="008B0EE0">
        <w:t>material</w:t>
      </w:r>
      <w:r w:rsidRPr="008B0EE0">
        <w:t>s, tools and equipment commonly used for textile work</w:t>
      </w:r>
    </w:p>
    <w:p w:rsidR="00000000" w:rsidRPr="008B0EE0" w:rsidP="008B0EE0">
      <w:pPr>
        <w:pStyle w:val="ListBullet"/>
      </w:pPr>
      <w:r w:rsidRPr="008B0EE0">
        <w:t>major styles of textile work and the work of key practitioners relevant to individual area of interest</w:t>
      </w:r>
    </w:p>
    <w:p w:rsidR="00000000" w:rsidRPr="008B0EE0" w:rsidP="008B0EE0">
      <w:pPr>
        <w:pStyle w:val="ListBullet"/>
      </w:pPr>
      <w:r w:rsidRPr="008B0EE0">
        <w:t>typical work space and equipment requirements for the production of different types of textile work</w:t>
      </w:r>
    </w:p>
    <w:p w:rsidR="00000000" w:rsidRPr="008B0EE0" w:rsidP="008B0EE0">
      <w:pPr>
        <w:pStyle w:val="ListBullet"/>
      </w:pPr>
      <w:r w:rsidRPr="008B0EE0">
        <w:t>cleaning and maintenance techniques for tools and equipment used in textile work</w:t>
      </w:r>
    </w:p>
    <w:p w:rsidR="00000000" w:rsidRPr="008B0EE0" w:rsidP="008B0EE0">
      <w:pPr>
        <w:pStyle w:val="ListBullet"/>
      </w:pPr>
      <w:r w:rsidRPr="008B0EE0">
        <w:t>elements and principles of design – what they are and what they mean</w:t>
      </w:r>
    </w:p>
    <w:p w:rsidR="00000000" w:rsidRPr="008B0EE0" w:rsidP="008B0EE0">
      <w:pPr>
        <w:pStyle w:val="ListBullet"/>
      </w:pPr>
      <w:r w:rsidRPr="008B0EE0">
        <w:t>intellectual property considerations for any person making creative work</w:t>
      </w:r>
    </w:p>
    <w:p w:rsidR="00000000" w:rsidRPr="008B0EE0" w:rsidP="008B0EE0">
      <w:pPr>
        <w:pStyle w:val="ListBullet"/>
      </w:pPr>
      <w:r w:rsidRPr="008B0EE0">
        <w:t>ways of minimising waste in the use of textile work tools, materials and equipment</w:t>
      </w:r>
    </w:p>
    <w:p w:rsidR="00000000" w:rsidRPr="008B0EE0" w:rsidP="008B0EE0">
      <w:pPr>
        <w:pStyle w:val="ListBullet"/>
      </w:pPr>
      <w:r w:rsidRPr="008B0EE0">
        <w:t>OHS procedures that apply to textile work.</w:t>
      </w:r>
    </w:p>
    <w:p w:rsidR="00000000" w:rsidRPr="008B0EE0" w:rsidP="008B0EE0">
      <w:pPr>
        <w:pStyle w:val="AllowPageBreak"/>
      </w:pPr>
    </w:p>
    <w:p w:rsidR="00000000" w:rsidRPr="008B0EE0" w:rsidP="008B0EE0">
      <w:pPr>
        <w:pStyle w:val="Heading1"/>
      </w:pPr>
      <w:bookmarkStart w:id="10" w:name="O_355312"/>
      <w:bookmarkEnd w:id="10"/>
      <w:r w:rsidRPr="008B0EE0">
        <w:t>Evidence Guide</w:t>
      </w:r>
    </w:p>
    <w:p w:rsidR="00000000" w:rsidRPr="008B0EE0" w:rsidP="008B0EE0">
      <w:pPr>
        <w:pStyle w:val="BodyText"/>
      </w:pPr>
      <w:r w:rsidRPr="008B0EE0">
        <w:rPr>
          <w:rStyle w:val="Emphasis"/>
        </w:rPr>
        <w:t>The evidence guide provides advice on assessment and must be read in conjunction with the performa</w:t>
      </w:r>
      <w:r w:rsidRPr="008B0EE0">
        <w:rPr>
          <w:rStyle w:val="Emphasis"/>
        </w:rPr>
        <w:t>nce criteria, required skills and knowledge, range statement and the Assessment Guidelines for the Training Package.</w:t>
      </w:r>
    </w:p>
    <w:p w:rsidR="00000000" w:rsidRPr="008B0EE0" w:rsidP="008B0EE0">
      <w:pPr>
        <w:pStyle w:val="BodyText"/>
      </w:pPr>
    </w:p>
    <w:tbl>
      <w:tblPr>
        <w:tblW w:w="0" w:type="auto"/>
        <w:tblLayout w:type="fixed"/>
        <w:tblCellMar>
          <w:left w:w="62" w:type="dxa"/>
          <w:right w:w="62" w:type="dxa"/>
        </w:tblCellMar>
        <w:tblLook w:val="0000"/>
      </w:tblPr>
      <w:tblGrid>
        <w:gridCol w:w="2700"/>
        <w:gridCol w:w="6300"/>
      </w:tblGrid>
      <w:tr w:rsidTr="008B0EE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SpecialBold"/>
              </w:rPr>
              <w:t>Overview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p>
        </w:tc>
      </w:tr>
      <w:tr w:rsidTr="008B0EE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SpecialBold"/>
              </w:rPr>
              <w:t>Critical aspects for assessment and evidence required to demonstrate competency in this unit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Evidence of the abil</w:t>
            </w:r>
            <w:r w:rsidRPr="008B0EE0">
              <w:t>ity to:</w:t>
            </w:r>
          </w:p>
          <w:p w:rsidR="00000000" w:rsidRPr="008B0EE0" w:rsidP="008B0EE0">
            <w:pPr>
              <w:pStyle w:val="ListBullet"/>
            </w:pPr>
            <w:r w:rsidRPr="008B0EE0">
              <w:t>produce multiple pieces of textile work where the techniques and materials support the ideas for the work</w:t>
            </w:r>
          </w:p>
          <w:p w:rsidR="00000000" w:rsidP="008B0EE0">
            <w:pPr>
              <w:pStyle w:val="ListBullet"/>
              <w:rPr>
                <w:lang w:val="en-NZ"/>
              </w:rPr>
            </w:pPr>
            <w:r w:rsidRPr="008B0EE0">
              <w:t>apply knowledge of textile work tools, equipment and materials.</w:t>
            </w:r>
          </w:p>
        </w:tc>
      </w:tr>
      <w:tr w:rsidTr="008B0EE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SpecialBold"/>
              </w:rPr>
              <w:t>Context of and specific resources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Assessment must ensure access to:</w:t>
            </w:r>
          </w:p>
          <w:p w:rsidR="00000000" w:rsidP="008B0EE0">
            <w:pPr>
              <w:pStyle w:val="ListBullet"/>
              <w:rPr>
                <w:lang w:val="en-NZ"/>
              </w:rPr>
            </w:pPr>
            <w:r w:rsidRPr="008B0EE0">
              <w:t>equipment and materials used to produce textile fibre work.</w:t>
            </w:r>
          </w:p>
        </w:tc>
      </w:tr>
      <w:tr w:rsidTr="008B0EE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SpecialBold"/>
              </w:rPr>
              <w:t>Method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A range of assessment methods should be used to assess practical skills and knowledge. The following examples are appropriate for this unit</w:t>
            </w:r>
            <w:r w:rsidRPr="008B0EE0">
              <w:t>:</w:t>
            </w:r>
          </w:p>
          <w:p w:rsidR="00000000" w:rsidRPr="008B0EE0" w:rsidP="008B0EE0">
            <w:pPr>
              <w:pStyle w:val="ListBullet"/>
            </w:pPr>
            <w:r w:rsidRPr="008B0EE0">
              <w:t>direct observation of textile work in progress</w:t>
            </w:r>
          </w:p>
          <w:p w:rsidR="00000000" w:rsidRPr="008B0EE0" w:rsidP="008B0EE0">
            <w:pPr>
              <w:pStyle w:val="ListBullet"/>
            </w:pPr>
            <w:r w:rsidRPr="008B0EE0">
              <w:t>questioning and discussion of the candidate’s intentions and work outcome</w:t>
            </w:r>
          </w:p>
          <w:p w:rsidR="00000000" w:rsidRPr="008B0EE0" w:rsidP="008B0EE0">
            <w:pPr>
              <w:pStyle w:val="ListBullet"/>
            </w:pPr>
            <w:r w:rsidRPr="008B0EE0">
              <w:t xml:space="preserve">review of portfolios of evidence </w:t>
            </w:r>
          </w:p>
          <w:p w:rsidR="00000000" w:rsidRPr="008B0EE0" w:rsidP="008B0EE0">
            <w:pPr>
              <w:pStyle w:val="ListBullet"/>
            </w:pPr>
            <w:r w:rsidRPr="008B0EE0">
              <w:t>review of third-party reports from experienced practitioners.</w:t>
            </w:r>
          </w:p>
          <w:p w:rsidR="00000000" w:rsidP="008B0EE0">
            <w:pPr>
              <w:pStyle w:val="BodyText"/>
              <w:rPr>
                <w:lang w:val="en-NZ"/>
              </w:rPr>
            </w:pPr>
            <w:r w:rsidRPr="008B0EE0">
              <w:t>Assessment methods should closely re</w:t>
            </w:r>
            <w:r w:rsidRPr="008B0EE0">
              <w:t>flect workplace demands (e.g. literacy) and the needs of particular groups (e.g. people with disabilities, and people who may have literacy or numeracy difficulties, such as speakers of languages other than English, remote communities and those with interr</w:t>
            </w:r>
            <w:r w:rsidRPr="008B0EE0">
              <w:t>upted schooling).</w:t>
            </w:r>
          </w:p>
        </w:tc>
      </w:tr>
      <w:tr w:rsidTr="008B0EE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SpecialBold"/>
              </w:rPr>
              <w:t>Guidance information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BodyText"/>
            </w:pPr>
            <w:r w:rsidRPr="008B0EE0">
              <w:t>Holistic assessment with other units relevant to the industry sector, workplace and job role is recommended, for example:</w:t>
            </w:r>
          </w:p>
          <w:p w:rsidR="00000000" w:rsidRPr="008B0EE0" w:rsidP="008B0EE0">
            <w:pPr>
              <w:pStyle w:val="ListBullet"/>
            </w:pPr>
            <w:r w:rsidRPr="008B0EE0">
              <w:t>CUVPRP201A Make simple creative work.</w:t>
            </w:r>
          </w:p>
        </w:tc>
      </w:tr>
    </w:tbl>
    <w:p w:rsidR="00000000" w:rsidRPr="008B0EE0" w:rsidP="008B0EE0">
      <w:pPr>
        <w:pStyle w:val="BodyText"/>
      </w:pPr>
    </w:p>
    <w:p w:rsidR="00000000" w:rsidRPr="008B0EE0" w:rsidP="008B0EE0">
      <w:pPr>
        <w:pStyle w:val="AllowPageBreak"/>
      </w:pPr>
    </w:p>
    <w:p w:rsidR="00000000" w:rsidRPr="008B0EE0" w:rsidP="008B0EE0">
      <w:pPr>
        <w:pStyle w:val="Heading1"/>
      </w:pPr>
      <w:bookmarkStart w:id="11" w:name="O_355313"/>
      <w:bookmarkEnd w:id="11"/>
      <w:r w:rsidRPr="008B0EE0">
        <w:t>Range Statement</w:t>
      </w:r>
    </w:p>
    <w:p w:rsidR="00000000" w:rsidRPr="008B0EE0" w:rsidP="008B0EE0">
      <w:pPr>
        <w:pStyle w:val="BodyText"/>
      </w:pPr>
      <w:r w:rsidRPr="008B0EE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B0EE0">
        <w:rPr>
          <w:rStyle w:val="Emphasis"/>
        </w:rPr>
        <w:t>ditions that may be present with training and assessment (depending on the work situation, needs of the candidate, accessibility of the item, and local industry and regional contexts) may also be included.</w:t>
      </w:r>
    </w:p>
    <w:p w:rsidR="00000000" w:rsidRPr="008B0EE0" w:rsidP="008B0EE0">
      <w:pPr>
        <w:pStyle w:val="BodyText"/>
      </w:pPr>
    </w:p>
    <w:tbl>
      <w:tblPr>
        <w:tblW w:w="0" w:type="auto"/>
        <w:tblLayout w:type="fixed"/>
        <w:tblCellMar>
          <w:left w:w="62" w:type="dxa"/>
          <w:right w:w="62" w:type="dxa"/>
        </w:tblCellMar>
        <w:tblLook w:val="0000"/>
      </w:tblPr>
      <w:tblGrid>
        <w:gridCol w:w="2586"/>
        <w:gridCol w:w="6414"/>
      </w:tblGrid>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Tools and equipment</w:t>
            </w:r>
            <w:r w:rsidRPr="008B0EE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blenders</w:t>
            </w:r>
          </w:p>
          <w:p w:rsidR="00000000" w:rsidRPr="008B0EE0" w:rsidP="008B0EE0">
            <w:pPr>
              <w:pStyle w:val="ListBullet"/>
            </w:pPr>
            <w:r w:rsidRPr="008B0EE0">
              <w:t>bobbin</w:t>
            </w:r>
            <w:r w:rsidRPr="008B0EE0">
              <w:t>s</w:t>
            </w:r>
          </w:p>
          <w:p w:rsidR="00000000" w:rsidRPr="008B0EE0" w:rsidP="008B0EE0">
            <w:pPr>
              <w:pStyle w:val="ListBullet"/>
            </w:pPr>
            <w:r w:rsidRPr="008B0EE0">
              <w:t>brushes</w:t>
            </w:r>
          </w:p>
          <w:p w:rsidR="00000000" w:rsidRPr="008B0EE0" w:rsidP="008B0EE0">
            <w:pPr>
              <w:pStyle w:val="ListBullet"/>
            </w:pPr>
            <w:r w:rsidRPr="008B0EE0">
              <w:t>dyeing and casting vats</w:t>
            </w:r>
          </w:p>
          <w:p w:rsidR="00000000" w:rsidRPr="008B0EE0" w:rsidP="008B0EE0">
            <w:pPr>
              <w:pStyle w:val="ListBullet"/>
            </w:pPr>
            <w:r w:rsidRPr="008B0EE0">
              <w:t>hotplates</w:t>
            </w:r>
          </w:p>
          <w:p w:rsidR="00000000" w:rsidRPr="008B0EE0" w:rsidP="008B0EE0">
            <w:pPr>
              <w:pStyle w:val="ListBullet"/>
            </w:pPr>
            <w:r w:rsidRPr="008B0EE0">
              <w:t>looms</w:t>
            </w:r>
          </w:p>
          <w:p w:rsidR="00000000" w:rsidRPr="008B0EE0" w:rsidP="008B0EE0">
            <w:pPr>
              <w:pStyle w:val="ListBullet"/>
            </w:pPr>
            <w:r w:rsidRPr="008B0EE0">
              <w:t>measuring containers</w:t>
            </w:r>
          </w:p>
          <w:p w:rsidR="00000000" w:rsidRPr="008B0EE0" w:rsidP="008B0EE0">
            <w:pPr>
              <w:pStyle w:val="ListBullet"/>
            </w:pPr>
            <w:r w:rsidRPr="008B0EE0">
              <w:t>moulds and deckles</w:t>
            </w:r>
          </w:p>
          <w:p w:rsidR="00000000" w:rsidRPr="008B0EE0" w:rsidP="008B0EE0">
            <w:pPr>
              <w:pStyle w:val="ListBullet"/>
            </w:pPr>
            <w:r w:rsidRPr="008B0EE0">
              <w:t>needles</w:t>
            </w:r>
          </w:p>
          <w:p w:rsidR="00000000" w:rsidRPr="008B0EE0" w:rsidP="008B0EE0">
            <w:pPr>
              <w:pStyle w:val="ListBullet"/>
            </w:pPr>
            <w:r w:rsidRPr="008B0EE0">
              <w:t>printing blocks and screens</w:t>
            </w:r>
          </w:p>
          <w:p w:rsidR="00000000" w:rsidRPr="008B0EE0" w:rsidP="008B0EE0">
            <w:pPr>
              <w:pStyle w:val="ListBullet"/>
            </w:pPr>
            <w:r w:rsidRPr="008B0EE0">
              <w:t>saucepans</w:t>
            </w:r>
          </w:p>
          <w:p w:rsidR="00000000" w:rsidRPr="008B0EE0" w:rsidP="008B0EE0">
            <w:pPr>
              <w:pStyle w:val="ListBullet"/>
            </w:pPr>
            <w:r w:rsidRPr="008B0EE0">
              <w:t>scales</w:t>
            </w:r>
          </w:p>
          <w:p w:rsidR="00000000" w:rsidRPr="008B0EE0" w:rsidP="008B0EE0">
            <w:pPr>
              <w:pStyle w:val="ListBullet"/>
            </w:pPr>
            <w:r w:rsidRPr="008B0EE0">
              <w:t>scrapers</w:t>
            </w:r>
          </w:p>
          <w:p w:rsidR="00000000" w:rsidRPr="008B0EE0" w:rsidP="008B0EE0">
            <w:pPr>
              <w:pStyle w:val="ListBullet"/>
            </w:pPr>
            <w:r w:rsidRPr="008B0EE0">
              <w:t>sewing machines</w:t>
            </w:r>
          </w:p>
          <w:p w:rsidR="00000000" w:rsidRPr="008B0EE0" w:rsidP="008B0EE0">
            <w:pPr>
              <w:pStyle w:val="ListBullet"/>
            </w:pPr>
            <w:r w:rsidRPr="008B0EE0">
              <w:t>spatulas</w:t>
            </w:r>
          </w:p>
          <w:p w:rsidR="00000000" w:rsidRPr="008B0EE0" w:rsidP="008B0EE0">
            <w:pPr>
              <w:pStyle w:val="ListBullet"/>
            </w:pPr>
            <w:r w:rsidRPr="008B0EE0">
              <w:t>spoons</w:t>
            </w:r>
          </w:p>
          <w:p w:rsidR="00000000" w:rsidRPr="008B0EE0" w:rsidP="008B0EE0">
            <w:pPr>
              <w:pStyle w:val="ListBullet"/>
            </w:pPr>
            <w:r w:rsidRPr="008B0EE0">
              <w:t>squeegees</w:t>
            </w:r>
          </w:p>
          <w:p w:rsidR="00000000" w:rsidRPr="008B0EE0" w:rsidP="008B0EE0">
            <w:pPr>
              <w:pStyle w:val="ListBullet"/>
            </w:pPr>
            <w:r w:rsidRPr="008B0EE0">
              <w:t>steamer</w:t>
            </w:r>
          </w:p>
          <w:p w:rsidR="00000000" w:rsidP="008B0EE0">
            <w:pPr>
              <w:pStyle w:val="ListBullet"/>
              <w:rPr>
                <w:lang w:val="en-NZ"/>
              </w:rPr>
            </w:pPr>
            <w:r w:rsidRPr="008B0EE0">
              <w:t>tjantings.</w:t>
            </w:r>
          </w:p>
        </w:tc>
      </w:tr>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 xml:space="preserve">Materials </w:t>
            </w:r>
            <w:r w:rsidRPr="008B0EE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cellulose fibres</w:t>
            </w:r>
          </w:p>
          <w:p w:rsidR="00000000" w:rsidRPr="008B0EE0" w:rsidP="008B0EE0">
            <w:pPr>
              <w:pStyle w:val="ListBullet"/>
            </w:pPr>
            <w:r w:rsidRPr="008B0EE0">
              <w:t>chemical powders and solutions</w:t>
            </w:r>
          </w:p>
          <w:p w:rsidR="00000000" w:rsidRPr="008B0EE0" w:rsidP="008B0EE0">
            <w:pPr>
              <w:pStyle w:val="ListBullet"/>
            </w:pPr>
            <w:r w:rsidRPr="008B0EE0">
              <w:t>cold and hot water dyes</w:t>
            </w:r>
          </w:p>
          <w:p w:rsidR="00000000" w:rsidRPr="008B0EE0" w:rsidP="008B0EE0">
            <w:pPr>
              <w:pStyle w:val="ListBullet"/>
            </w:pPr>
            <w:r w:rsidRPr="008B0EE0">
              <w:t>dye powders</w:t>
            </w:r>
          </w:p>
          <w:p w:rsidR="00000000" w:rsidRPr="008B0EE0" w:rsidP="008B0EE0">
            <w:pPr>
              <w:pStyle w:val="ListBullet"/>
            </w:pPr>
            <w:r w:rsidRPr="008B0EE0">
              <w:t>fabric lengths or pieces</w:t>
            </w:r>
          </w:p>
          <w:p w:rsidR="00000000" w:rsidRPr="008B0EE0" w:rsidP="008B0EE0">
            <w:pPr>
              <w:pStyle w:val="ListBullet"/>
            </w:pPr>
            <w:r w:rsidRPr="008B0EE0">
              <w:t>fabricated fibres</w:t>
            </w:r>
          </w:p>
          <w:p w:rsidR="00000000" w:rsidRPr="008B0EE0" w:rsidP="008B0EE0">
            <w:pPr>
              <w:pStyle w:val="ListBullet"/>
            </w:pPr>
            <w:r w:rsidRPr="008B0EE0">
              <w:t>found fabrics and fibres</w:t>
            </w:r>
          </w:p>
          <w:p w:rsidR="00000000" w:rsidRPr="008B0EE0" w:rsidP="008B0EE0">
            <w:pPr>
              <w:pStyle w:val="ListBullet"/>
            </w:pPr>
            <w:r w:rsidRPr="008B0EE0">
              <w:t>natural fibres</w:t>
            </w:r>
          </w:p>
          <w:p w:rsidR="00000000" w:rsidRPr="008B0EE0" w:rsidP="008B0EE0">
            <w:pPr>
              <w:pStyle w:val="ListBullet"/>
            </w:pPr>
            <w:r w:rsidRPr="008B0EE0">
              <w:t>paints and fabric inks</w:t>
            </w:r>
          </w:p>
          <w:p w:rsidR="00000000" w:rsidRPr="008B0EE0" w:rsidP="008B0EE0">
            <w:pPr>
              <w:pStyle w:val="ListBullet"/>
            </w:pPr>
            <w:r w:rsidRPr="008B0EE0">
              <w:t>printing block and screen materials</w:t>
            </w:r>
          </w:p>
          <w:p w:rsidR="00000000" w:rsidRPr="008B0EE0" w:rsidP="008B0EE0">
            <w:pPr>
              <w:pStyle w:val="ListBullet"/>
            </w:pPr>
            <w:r w:rsidRPr="008B0EE0">
              <w:t>recycling paper</w:t>
            </w:r>
          </w:p>
          <w:p w:rsidR="00000000" w:rsidP="008B0EE0">
            <w:pPr>
              <w:pStyle w:val="ListBullet"/>
              <w:rPr>
                <w:lang w:val="en-NZ"/>
              </w:rPr>
            </w:pPr>
            <w:r w:rsidRPr="008B0EE0">
              <w:t>resist dyes.</w:t>
            </w:r>
          </w:p>
        </w:tc>
      </w:tr>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Workplace procedu</w:t>
            </w:r>
            <w:r w:rsidRPr="008B0EE0">
              <w:rPr>
                <w:rStyle w:val="BoldandItalics"/>
              </w:rPr>
              <w:t>res</w:t>
            </w:r>
            <w:r w:rsidRPr="008B0EE0">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cost control</w:t>
            </w:r>
          </w:p>
          <w:p w:rsidR="00000000" w:rsidRPr="008B0EE0" w:rsidP="008B0EE0">
            <w:pPr>
              <w:pStyle w:val="ListBullet"/>
            </w:pPr>
            <w:r w:rsidRPr="008B0EE0">
              <w:t>process-specific procedures</w:t>
            </w:r>
          </w:p>
          <w:p w:rsidR="00000000" w:rsidRPr="008B0EE0" w:rsidP="008B0EE0">
            <w:pPr>
              <w:pStyle w:val="ListBullet"/>
            </w:pPr>
            <w:r w:rsidRPr="008B0EE0">
              <w:t>recycling</w:t>
            </w:r>
          </w:p>
          <w:p w:rsidR="00000000" w:rsidRPr="008B0EE0" w:rsidP="008B0EE0">
            <w:pPr>
              <w:pStyle w:val="ListBullet"/>
            </w:pPr>
            <w:r w:rsidRPr="008B0EE0">
              <w:t>reporting</w:t>
            </w:r>
          </w:p>
          <w:p w:rsidR="00000000" w:rsidRPr="008B0EE0" w:rsidP="008B0EE0">
            <w:pPr>
              <w:pStyle w:val="ListBullet"/>
            </w:pPr>
            <w:r w:rsidRPr="008B0EE0">
              <w:t>safety</w:t>
            </w:r>
          </w:p>
          <w:p w:rsidR="00000000" w:rsidP="008B0EE0">
            <w:pPr>
              <w:pStyle w:val="ListBullet"/>
              <w:rPr>
                <w:lang w:val="en-NZ"/>
              </w:rPr>
            </w:pPr>
            <w:r w:rsidRPr="008B0EE0">
              <w:t>use of materials.</w:t>
            </w:r>
          </w:p>
        </w:tc>
      </w:tr>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 xml:space="preserve">Key people </w:t>
            </w:r>
            <w:r w:rsidRPr="008B0EE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artists</w:t>
            </w:r>
          </w:p>
          <w:p w:rsidR="00000000" w:rsidRPr="008B0EE0" w:rsidP="008B0EE0">
            <w:pPr>
              <w:pStyle w:val="ListBullet"/>
            </w:pPr>
            <w:r w:rsidRPr="008B0EE0">
              <w:t>mentors</w:t>
            </w:r>
          </w:p>
          <w:p w:rsidR="00000000" w:rsidRPr="008B0EE0" w:rsidP="008B0EE0">
            <w:pPr>
              <w:pStyle w:val="ListBullet"/>
            </w:pPr>
            <w:r w:rsidRPr="008B0EE0">
              <w:t>peers</w:t>
            </w:r>
          </w:p>
          <w:p w:rsidR="00000000" w:rsidRPr="008B0EE0" w:rsidP="008B0EE0">
            <w:pPr>
              <w:pStyle w:val="ListBullet"/>
            </w:pPr>
            <w:r w:rsidRPr="008B0EE0">
              <w:t>supervisors</w:t>
            </w:r>
          </w:p>
          <w:p w:rsidR="00000000" w:rsidP="008B0EE0">
            <w:pPr>
              <w:pStyle w:val="ListBullet"/>
              <w:rPr>
                <w:lang w:val="en-NZ"/>
              </w:rPr>
            </w:pPr>
            <w:r w:rsidRPr="008B0EE0">
              <w:t>teachers.</w:t>
            </w:r>
          </w:p>
        </w:tc>
      </w:tr>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 xml:space="preserve">Textile work </w:t>
            </w:r>
            <w:r w:rsidRPr="008B0EE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decorated or embellished fabric using:</w:t>
            </w:r>
          </w:p>
          <w:p w:rsidR="00000000" w:rsidRPr="008B0EE0" w:rsidP="008B0EE0">
            <w:pPr>
              <w:pStyle w:val="ListBullet2"/>
            </w:pPr>
            <w:r w:rsidRPr="008B0EE0">
              <w:t>dyeing</w:t>
            </w:r>
          </w:p>
          <w:p w:rsidR="00000000" w:rsidRPr="008B0EE0" w:rsidP="008B0EE0">
            <w:pPr>
              <w:pStyle w:val="ListBullet2"/>
            </w:pPr>
            <w:r w:rsidRPr="008B0EE0">
              <w:t>embroidery techniques</w:t>
            </w:r>
          </w:p>
          <w:p w:rsidR="00000000" w:rsidRPr="008B0EE0" w:rsidP="008B0EE0">
            <w:pPr>
              <w:pStyle w:val="ListBullet2"/>
            </w:pPr>
            <w:r w:rsidRPr="008B0EE0">
              <w:t>printing</w:t>
            </w:r>
          </w:p>
          <w:p w:rsidR="00000000" w:rsidRPr="008B0EE0" w:rsidP="008B0EE0">
            <w:pPr>
              <w:pStyle w:val="ListBullet2"/>
            </w:pPr>
            <w:r w:rsidRPr="008B0EE0">
              <w:t>stitching</w:t>
            </w:r>
          </w:p>
          <w:p w:rsidR="00000000" w:rsidRPr="008B0EE0" w:rsidP="008B0EE0">
            <w:pPr>
              <w:pStyle w:val="ListBullet2"/>
            </w:pPr>
            <w:r w:rsidRPr="008B0EE0">
              <w:t>resist dyeing</w:t>
            </w:r>
          </w:p>
          <w:p w:rsidR="00000000" w:rsidRPr="008B0EE0" w:rsidP="008B0EE0">
            <w:pPr>
              <w:pStyle w:val="ListBullet"/>
            </w:pPr>
            <w:r w:rsidRPr="008B0EE0">
              <w:t>felt</w:t>
            </w:r>
          </w:p>
          <w:p w:rsidR="00000000" w:rsidRPr="008B0EE0" w:rsidP="008B0EE0">
            <w:pPr>
              <w:pStyle w:val="ListBullet"/>
            </w:pPr>
            <w:r w:rsidRPr="008B0EE0">
              <w:t>knitted objects or garments</w:t>
            </w:r>
          </w:p>
          <w:p w:rsidR="00000000" w:rsidRPr="008B0EE0" w:rsidP="008B0EE0">
            <w:pPr>
              <w:pStyle w:val="ListBullet"/>
            </w:pPr>
            <w:r w:rsidRPr="008B0EE0">
              <w:t>paper</w:t>
            </w:r>
          </w:p>
          <w:p w:rsidR="00000000" w:rsidRPr="008B0EE0" w:rsidP="008B0EE0">
            <w:pPr>
              <w:pStyle w:val="ListBullet"/>
            </w:pPr>
            <w:r w:rsidRPr="008B0EE0">
              <w:t>simple objects, such as:</w:t>
            </w:r>
          </w:p>
          <w:p w:rsidR="00000000" w:rsidRPr="008B0EE0" w:rsidP="008B0EE0">
            <w:pPr>
              <w:pStyle w:val="ListBullet2"/>
            </w:pPr>
            <w:r w:rsidRPr="008B0EE0">
              <w:t>baskets</w:t>
            </w:r>
          </w:p>
          <w:p w:rsidR="00000000" w:rsidRPr="008B0EE0" w:rsidP="008B0EE0">
            <w:pPr>
              <w:pStyle w:val="ListBullet2"/>
            </w:pPr>
            <w:r w:rsidRPr="008B0EE0">
              <w:t>mats</w:t>
            </w:r>
          </w:p>
          <w:p w:rsidR="00000000" w:rsidP="008B0EE0">
            <w:pPr>
              <w:pStyle w:val="ListBullet"/>
              <w:rPr>
                <w:lang w:val="en-NZ"/>
              </w:rPr>
            </w:pPr>
            <w:r w:rsidRPr="008B0EE0">
              <w:t>woven fabric.</w:t>
            </w:r>
          </w:p>
        </w:tc>
      </w:tr>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 xml:space="preserve">Ideas </w:t>
            </w:r>
            <w:r w:rsidRPr="008B0EE0">
              <w:t>may be influenced by: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current capability with techniques</w:t>
            </w:r>
          </w:p>
          <w:p w:rsidR="00000000" w:rsidRPr="008B0EE0" w:rsidP="008B0EE0">
            <w:pPr>
              <w:pStyle w:val="ListBullet"/>
            </w:pPr>
            <w:r w:rsidRPr="008B0EE0">
              <w:t>historical and theoretical contexts</w:t>
            </w:r>
          </w:p>
          <w:p w:rsidR="00000000" w:rsidRPr="008B0EE0" w:rsidP="008B0EE0">
            <w:pPr>
              <w:pStyle w:val="ListBullet"/>
            </w:pPr>
            <w:r w:rsidRPr="008B0EE0">
              <w:t xml:space="preserve">subject matter or theme for the work, such as: </w:t>
            </w:r>
          </w:p>
          <w:p w:rsidR="00000000" w:rsidRPr="008B0EE0" w:rsidP="008B0EE0">
            <w:pPr>
              <w:pStyle w:val="ListBullet2"/>
            </w:pPr>
            <w:r w:rsidRPr="008B0EE0">
              <w:t>built environment</w:t>
            </w:r>
          </w:p>
          <w:p w:rsidR="00000000" w:rsidRPr="008B0EE0" w:rsidP="008B0EE0">
            <w:pPr>
              <w:pStyle w:val="ListBullet2"/>
            </w:pPr>
            <w:r w:rsidRPr="008B0EE0">
              <w:t>land and place</w:t>
            </w:r>
          </w:p>
          <w:p w:rsidR="00000000" w:rsidRPr="008B0EE0" w:rsidP="008B0EE0">
            <w:pPr>
              <w:pStyle w:val="ListBullet2"/>
            </w:pPr>
            <w:r w:rsidRPr="008B0EE0">
              <w:t>natural world</w:t>
            </w:r>
          </w:p>
          <w:p w:rsidR="00000000" w:rsidRPr="008B0EE0" w:rsidP="008B0EE0">
            <w:pPr>
              <w:pStyle w:val="ListBullet2"/>
            </w:pPr>
            <w:r w:rsidRPr="008B0EE0">
              <w:t>political, cultural and social issues</w:t>
            </w:r>
          </w:p>
          <w:p w:rsidR="00000000" w:rsidRPr="008B0EE0" w:rsidP="008B0EE0">
            <w:pPr>
              <w:pStyle w:val="ListBullet2"/>
            </w:pPr>
            <w:r w:rsidRPr="008B0EE0">
              <w:t>the body</w:t>
            </w:r>
          </w:p>
          <w:p w:rsidR="00000000" w:rsidP="008B0EE0">
            <w:pPr>
              <w:pStyle w:val="ListBullet"/>
              <w:rPr>
                <w:lang w:val="en-NZ"/>
              </w:rPr>
            </w:pPr>
            <w:r w:rsidRPr="008B0EE0">
              <w:t>spiritual concerns.</w:t>
            </w:r>
          </w:p>
        </w:tc>
      </w:tr>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 xml:space="preserve">Testing </w:t>
            </w:r>
            <w:r w:rsidRPr="008B0EE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experimenting directly with work in progress</w:t>
            </w:r>
          </w:p>
          <w:p w:rsidR="00000000" w:rsidRPr="008B0EE0" w:rsidP="008B0EE0">
            <w:pPr>
              <w:pStyle w:val="ListBullet"/>
            </w:pPr>
            <w:r w:rsidRPr="008B0EE0">
              <w:t>exploring techniques by making practice pieces</w:t>
            </w:r>
          </w:p>
          <w:p w:rsidR="00000000" w:rsidP="008B0EE0">
            <w:pPr>
              <w:pStyle w:val="ListBullet"/>
              <w:rPr>
                <w:lang w:val="en-NZ"/>
              </w:rPr>
            </w:pPr>
            <w:r w:rsidRPr="008B0EE0">
              <w:t>making samples using nominated techniques.</w:t>
            </w:r>
          </w:p>
        </w:tc>
      </w:tr>
      <w:tr w:rsidTr="008B0E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E0">
            <w:pPr>
              <w:pStyle w:val="BodyText"/>
              <w:rPr>
                <w:lang w:val="en-NZ"/>
              </w:rPr>
            </w:pPr>
            <w:r w:rsidRPr="008B0EE0">
              <w:rPr>
                <w:rStyle w:val="BoldandItalics"/>
              </w:rPr>
              <w:t xml:space="preserve">Techniques </w:t>
            </w:r>
            <w:r w:rsidRPr="008B0EE0">
              <w:t>would generally be quite limited in nature and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E0" w:rsidP="008B0EE0">
            <w:pPr>
              <w:pStyle w:val="ListBullet"/>
            </w:pPr>
            <w:r w:rsidRPr="008B0EE0">
              <w:t>dyeing</w:t>
            </w:r>
          </w:p>
          <w:p w:rsidR="00000000" w:rsidRPr="008B0EE0" w:rsidP="008B0EE0">
            <w:pPr>
              <w:pStyle w:val="ListBullet"/>
            </w:pPr>
            <w:r w:rsidRPr="008B0EE0">
              <w:t>felt making techniques</w:t>
            </w:r>
          </w:p>
          <w:p w:rsidR="00000000" w:rsidRPr="008B0EE0" w:rsidP="008B0EE0">
            <w:pPr>
              <w:pStyle w:val="ListBullet"/>
            </w:pPr>
            <w:r w:rsidRPr="008B0EE0">
              <w:t>hand painting techniques</w:t>
            </w:r>
          </w:p>
          <w:p w:rsidR="00000000" w:rsidRPr="008B0EE0" w:rsidP="008B0EE0">
            <w:pPr>
              <w:pStyle w:val="ListBullet"/>
            </w:pPr>
            <w:r w:rsidRPr="008B0EE0">
              <w:t>hand paper making techniques</w:t>
            </w:r>
          </w:p>
          <w:p w:rsidR="00000000" w:rsidRPr="008B0EE0" w:rsidP="008B0EE0">
            <w:pPr>
              <w:pStyle w:val="ListBullet"/>
            </w:pPr>
            <w:r w:rsidRPr="008B0EE0">
              <w:t xml:space="preserve">knitting </w:t>
            </w:r>
            <w:r w:rsidRPr="008B0EE0">
              <w:t>and knotting techniques</w:t>
            </w:r>
          </w:p>
          <w:p w:rsidR="00000000" w:rsidRPr="008B0EE0" w:rsidP="008B0EE0">
            <w:pPr>
              <w:pStyle w:val="ListBullet"/>
            </w:pPr>
            <w:r w:rsidRPr="008B0EE0">
              <w:t>printing:</w:t>
            </w:r>
          </w:p>
          <w:p w:rsidR="00000000" w:rsidRPr="008B0EE0" w:rsidP="008B0EE0">
            <w:pPr>
              <w:pStyle w:val="ListBullet2"/>
            </w:pPr>
            <w:r w:rsidRPr="008B0EE0">
              <w:t>block</w:t>
            </w:r>
          </w:p>
          <w:p w:rsidR="00000000" w:rsidRPr="008B0EE0" w:rsidP="008B0EE0">
            <w:pPr>
              <w:pStyle w:val="ListBullet2"/>
            </w:pPr>
            <w:r w:rsidRPr="008B0EE0">
              <w:t>silk screen</w:t>
            </w:r>
          </w:p>
          <w:p w:rsidR="00000000" w:rsidRPr="008B0EE0" w:rsidP="008B0EE0">
            <w:pPr>
              <w:pStyle w:val="ListBullet2"/>
            </w:pPr>
            <w:r w:rsidRPr="008B0EE0">
              <w:t>stamps</w:t>
            </w:r>
          </w:p>
          <w:p w:rsidR="00000000" w:rsidRPr="008B0EE0" w:rsidP="008B0EE0">
            <w:pPr>
              <w:pStyle w:val="ListBullet"/>
            </w:pPr>
            <w:r w:rsidRPr="008B0EE0">
              <w:t>stitching:</w:t>
            </w:r>
          </w:p>
          <w:p w:rsidR="00000000" w:rsidRPr="008B0EE0" w:rsidP="008B0EE0">
            <w:pPr>
              <w:pStyle w:val="ListBullet2"/>
            </w:pPr>
            <w:r w:rsidRPr="008B0EE0">
              <w:t>appliqué</w:t>
            </w:r>
          </w:p>
          <w:p w:rsidR="00000000" w:rsidRPr="008B0EE0" w:rsidP="008B0EE0">
            <w:pPr>
              <w:pStyle w:val="ListBullet2"/>
            </w:pPr>
            <w:r w:rsidRPr="008B0EE0">
              <w:t>embroidery</w:t>
            </w:r>
          </w:p>
          <w:p w:rsidR="00000000" w:rsidRPr="008B0EE0" w:rsidP="008B0EE0">
            <w:pPr>
              <w:pStyle w:val="ListBullet2"/>
            </w:pPr>
            <w:r w:rsidRPr="008B0EE0">
              <w:t>patchwork</w:t>
            </w:r>
          </w:p>
          <w:p w:rsidR="00000000" w:rsidRPr="008B0EE0" w:rsidP="008B0EE0">
            <w:pPr>
              <w:pStyle w:val="ListBullet"/>
            </w:pPr>
            <w:r w:rsidRPr="008B0EE0">
              <w:t>tapestry</w:t>
            </w:r>
          </w:p>
          <w:p w:rsidR="00000000" w:rsidRPr="008B0EE0" w:rsidP="008B0EE0">
            <w:pPr>
              <w:pStyle w:val="ListBullet"/>
            </w:pPr>
            <w:r w:rsidRPr="008B0EE0">
              <w:t>weaving:</w:t>
            </w:r>
          </w:p>
          <w:p w:rsidR="00000000" w:rsidRPr="008B0EE0" w:rsidP="008B0EE0">
            <w:pPr>
              <w:pStyle w:val="ListBullet2"/>
            </w:pPr>
            <w:r w:rsidRPr="008B0EE0">
              <w:t>basket</w:t>
            </w:r>
          </w:p>
          <w:p w:rsidR="00000000" w:rsidRPr="008B0EE0" w:rsidP="008B0EE0">
            <w:pPr>
              <w:pStyle w:val="ListBullet2"/>
            </w:pPr>
            <w:r w:rsidRPr="008B0EE0">
              <w:t xml:space="preserve">on and off loom. </w:t>
            </w:r>
          </w:p>
        </w:tc>
      </w:tr>
    </w:tbl>
    <w:p w:rsidR="00000000" w:rsidRPr="008B0EE0" w:rsidP="008B0EE0">
      <w:pPr>
        <w:pStyle w:val="BodyText"/>
      </w:pPr>
    </w:p>
    <w:p w:rsidR="00000000" w:rsidRPr="008B0EE0" w:rsidP="008B0EE0">
      <w:pPr>
        <w:pStyle w:val="AllowPageBreak"/>
      </w:pPr>
    </w:p>
    <w:p w:rsidR="00000000" w:rsidRPr="008B0EE0" w:rsidP="008B0EE0">
      <w:pPr>
        <w:pStyle w:val="Heading1"/>
      </w:pPr>
      <w:bookmarkStart w:id="12" w:name="O_355314"/>
      <w:bookmarkEnd w:id="12"/>
      <w:r w:rsidRPr="008B0EE0">
        <w:t>Unit Sector(s)</w:t>
      </w:r>
    </w:p>
    <w:p w:rsidR="00000000" w:rsidRPr="008B0EE0" w:rsidP="008B0EE0">
      <w:pPr>
        <w:pStyle w:val="BodyText"/>
      </w:pPr>
      <w:r w:rsidRPr="008B0EE0">
        <w:t>Visual communication – textile work</w:t>
      </w:r>
    </w:p>
    <w:p w:rsidR="00000000" w:rsidRPr="008B0EE0" w:rsidP="008B0EE0"/>
    <w:sectPr w:rsidSect="008B0E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57F7" w:rsidP="00D45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F7" w:rsidP="008B0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57F7" w:rsidP="008B0E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57F7" w:rsidP="008B0E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E0" w:rsidRPr="00D457F7" w:rsidP="00D457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F7" w:rsidP="008B0EE0">
    <w:pPr>
      <w:pStyle w:val="Header"/>
      <w:framePr w:wrap="around"/>
    </w:pPr>
    <w:r>
      <w:fldChar w:fldCharType="begin"/>
    </w:r>
    <w:r>
      <w:instrText xml:space="preserve"> TITLE   \* MERGEFORMAT </w:instrText>
    </w:r>
    <w:r>
      <w:fldChar w:fldCharType="separate"/>
    </w:r>
    <w:r>
      <w:t>CUVTEX201A Develop skills in textile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57F7" w:rsidP="008B0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E5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85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74C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E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EE0"/>
    <w:pPr>
      <w:spacing w:before="360" w:after="60"/>
      <w:outlineLvl w:val="0"/>
    </w:pPr>
    <w:rPr>
      <w:sz w:val="32"/>
    </w:rPr>
  </w:style>
  <w:style w:type="paragraph" w:styleId="Heading2">
    <w:name w:val="heading 2"/>
    <w:basedOn w:val="HeadingBase"/>
    <w:next w:val="BodyText"/>
    <w:link w:val="Heading2Char"/>
    <w:qFormat/>
    <w:rsid w:val="008B0EE0"/>
    <w:pPr>
      <w:keepLines/>
      <w:spacing w:before="240" w:after="120"/>
      <w:outlineLvl w:val="1"/>
    </w:pPr>
    <w:rPr>
      <w:sz w:val="28"/>
      <w:szCs w:val="40"/>
    </w:rPr>
  </w:style>
  <w:style w:type="paragraph" w:styleId="Heading3">
    <w:name w:val="heading 3"/>
    <w:basedOn w:val="HeadingBase"/>
    <w:next w:val="BodyText"/>
    <w:link w:val="Heading3Char"/>
    <w:qFormat/>
    <w:rsid w:val="008B0EE0"/>
    <w:pPr>
      <w:spacing w:before="180" w:after="120"/>
      <w:outlineLvl w:val="2"/>
    </w:pPr>
    <w:rPr>
      <w:spacing w:val="-10"/>
      <w:kern w:val="32"/>
    </w:rPr>
  </w:style>
  <w:style w:type="paragraph" w:styleId="Heading4">
    <w:name w:val="heading 4"/>
    <w:basedOn w:val="HeadingBase"/>
    <w:next w:val="BodyText"/>
    <w:link w:val="Heading4Char"/>
    <w:qFormat/>
    <w:rsid w:val="008B0EE0"/>
    <w:pPr>
      <w:spacing w:before="160" w:after="120"/>
      <w:outlineLvl w:val="3"/>
    </w:pPr>
    <w:rPr>
      <w:sz w:val="22"/>
    </w:rPr>
  </w:style>
  <w:style w:type="paragraph" w:styleId="Heading5">
    <w:name w:val="heading 5"/>
    <w:basedOn w:val="HeadingBase"/>
    <w:next w:val="Normal"/>
    <w:link w:val="Heading5Char"/>
    <w:qFormat/>
    <w:rsid w:val="008B0EE0"/>
    <w:pPr>
      <w:spacing w:before="80"/>
      <w:outlineLvl w:val="4"/>
    </w:pPr>
    <w:rPr>
      <w:color w:val="918585"/>
      <w:sz w:val="20"/>
    </w:rPr>
  </w:style>
  <w:style w:type="paragraph" w:styleId="Heading6">
    <w:name w:val="heading 6"/>
    <w:basedOn w:val="HeadingBase"/>
    <w:next w:val="Normal"/>
    <w:link w:val="Heading6Char"/>
    <w:qFormat/>
    <w:rsid w:val="008B0EE0"/>
    <w:pPr>
      <w:spacing w:before="60"/>
      <w:outlineLvl w:val="5"/>
    </w:pPr>
    <w:rPr>
      <w:color w:val="918585"/>
      <w:sz w:val="20"/>
    </w:rPr>
  </w:style>
  <w:style w:type="paragraph" w:styleId="Heading7">
    <w:name w:val="heading 7"/>
    <w:basedOn w:val="Normal"/>
    <w:next w:val="Normal"/>
    <w:link w:val="Heading7Char"/>
    <w:qFormat/>
    <w:rsid w:val="008B0EE0"/>
    <w:pPr>
      <w:ind w:left="720"/>
      <w:outlineLvl w:val="6"/>
    </w:pPr>
    <w:rPr>
      <w:i/>
    </w:rPr>
  </w:style>
  <w:style w:type="paragraph" w:styleId="Heading8">
    <w:name w:val="heading 8"/>
    <w:basedOn w:val="Normal"/>
    <w:next w:val="Normal"/>
    <w:link w:val="Heading8Char"/>
    <w:qFormat/>
    <w:rsid w:val="008B0EE0"/>
    <w:pPr>
      <w:ind w:left="720"/>
      <w:outlineLvl w:val="7"/>
    </w:pPr>
    <w:rPr>
      <w:i/>
    </w:rPr>
  </w:style>
  <w:style w:type="paragraph" w:styleId="Heading9">
    <w:name w:val="heading 9"/>
    <w:basedOn w:val="Normal"/>
    <w:next w:val="Normal"/>
    <w:link w:val="Heading9Char"/>
    <w:qFormat/>
    <w:rsid w:val="008B0EE0"/>
    <w:pPr>
      <w:ind w:left="720"/>
      <w:outlineLvl w:val="8"/>
    </w:pPr>
    <w:rPr>
      <w:i/>
    </w:rPr>
  </w:style>
  <w:style w:type="character" w:default="1" w:styleId="DefaultParagraphFont">
    <w:name w:val="Default Paragraph Font"/>
    <w:uiPriority w:val="1"/>
    <w:unhideWhenUsed/>
    <w:rsid w:val="008B0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EE0"/>
  </w:style>
  <w:style w:type="character" w:customStyle="1" w:styleId="Heading1Char">
    <w:name w:val="Heading 1 Char"/>
    <w:link w:val="Heading1"/>
    <w:rsid w:val="008B0EE0"/>
    <w:rPr>
      <w:rFonts w:ascii="Times New Roman" w:eastAsia="Times New Roman" w:hAnsi="Times New Roman" w:cs="Times New Roman"/>
      <w:b/>
      <w:sz w:val="32"/>
      <w:szCs w:val="20"/>
      <w:lang w:eastAsia="en-US"/>
    </w:rPr>
  </w:style>
  <w:style w:type="paragraph" w:styleId="BodyText">
    <w:name w:val="Body Text"/>
    <w:basedOn w:val="Normal"/>
    <w:link w:val="BodyTextChar"/>
    <w:rsid w:val="008B0EE0"/>
    <w:pPr>
      <w:spacing w:before="120" w:after="120"/>
      <w:contextualSpacing/>
    </w:pPr>
    <w:rPr>
      <w:rFonts w:ascii="Times New Roman" w:hAnsi="Times New Roman"/>
      <w:sz w:val="24"/>
      <w:szCs w:val="22"/>
    </w:rPr>
  </w:style>
  <w:style w:type="character" w:customStyle="1" w:styleId="BodyTextChar">
    <w:name w:val="Body Text Char"/>
    <w:link w:val="BodyText"/>
    <w:rsid w:val="008B0EE0"/>
    <w:rPr>
      <w:rFonts w:ascii="Times New Roman" w:eastAsia="Times New Roman" w:hAnsi="Times New Roman" w:cs="Times New Roman"/>
      <w:sz w:val="24"/>
      <w:lang w:val="en-US" w:eastAsia="en-US"/>
    </w:rPr>
  </w:style>
  <w:style w:type="paragraph" w:styleId="Footer">
    <w:name w:val="footer"/>
    <w:basedOn w:val="Normal"/>
    <w:link w:val="FooterChar"/>
    <w:rsid w:val="008B0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0EE0"/>
    <w:rPr>
      <w:rFonts w:ascii="Times New Roman" w:eastAsia="Times New Roman" w:hAnsi="Times New Roman" w:cs="Times New Roman"/>
      <w:sz w:val="16"/>
      <w:lang w:val="en-US" w:eastAsia="en-US"/>
    </w:rPr>
  </w:style>
  <w:style w:type="paragraph" w:styleId="ListBullet">
    <w:name w:val="List Bullet"/>
    <w:basedOn w:val="List"/>
    <w:rsid w:val="008B0EE0"/>
    <w:pPr>
      <w:numPr>
        <w:numId w:val="13"/>
      </w:numPr>
      <w:tabs>
        <w:tab w:val="clear" w:pos="340"/>
      </w:tabs>
      <w:spacing w:before="40" w:after="40"/>
    </w:pPr>
  </w:style>
  <w:style w:type="character" w:customStyle="1" w:styleId="SpecialBold">
    <w:name w:val="Special Bold"/>
    <w:rsid w:val="008B0EE0"/>
    <w:rPr>
      <w:b/>
      <w:spacing w:val="0"/>
    </w:rPr>
  </w:style>
  <w:style w:type="paragraph" w:styleId="ListBullet2">
    <w:name w:val="List Bullet 2"/>
    <w:basedOn w:val="List2"/>
    <w:rsid w:val="008B0EE0"/>
    <w:pPr>
      <w:numPr>
        <w:numId w:val="14"/>
      </w:numPr>
      <w:tabs>
        <w:tab w:val="clear" w:pos="680"/>
      </w:tabs>
    </w:pPr>
  </w:style>
  <w:style w:type="character" w:styleId="Emphasis">
    <w:name w:val="Emphasis"/>
    <w:qFormat/>
    <w:rsid w:val="008B0EE0"/>
    <w:rPr>
      <w:i/>
    </w:rPr>
  </w:style>
  <w:style w:type="paragraph" w:customStyle="1" w:styleId="SuperHeading">
    <w:name w:val="SuperHeading"/>
    <w:basedOn w:val="Normal"/>
    <w:rsid w:val="008B0EE0"/>
    <w:pPr>
      <w:spacing w:before="240" w:after="120"/>
      <w:outlineLvl w:val="0"/>
    </w:pPr>
    <w:rPr>
      <w:rFonts w:ascii="Times New Roman" w:hAnsi="Times New Roman"/>
      <w:b/>
      <w:sz w:val="28"/>
    </w:rPr>
  </w:style>
  <w:style w:type="paragraph" w:customStyle="1" w:styleId="AllowPageBreak">
    <w:name w:val="AllowPageBreak"/>
    <w:rsid w:val="008B0E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0EE0"/>
    <w:rPr>
      <w:b/>
      <w:i/>
      <w:u w:val="none"/>
    </w:rPr>
  </w:style>
  <w:style w:type="character" w:customStyle="1" w:styleId="Heading2Char">
    <w:name w:val="Heading 2 Char"/>
    <w:link w:val="Heading2"/>
    <w:rsid w:val="008B0EE0"/>
    <w:rPr>
      <w:rFonts w:ascii="Times New Roman" w:eastAsia="Times New Roman" w:hAnsi="Times New Roman" w:cs="Times New Roman"/>
      <w:b/>
      <w:sz w:val="28"/>
      <w:szCs w:val="40"/>
      <w:lang w:eastAsia="en-US"/>
    </w:rPr>
  </w:style>
  <w:style w:type="character" w:customStyle="1" w:styleId="Heading3Char">
    <w:name w:val="Heading 3 Char"/>
    <w:link w:val="Heading3"/>
    <w:rsid w:val="008B0E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0EE0"/>
    <w:rPr>
      <w:rFonts w:ascii="Times New Roman" w:eastAsia="Times New Roman" w:hAnsi="Times New Roman" w:cs="Times New Roman"/>
      <w:b/>
      <w:szCs w:val="20"/>
      <w:lang w:eastAsia="en-US"/>
    </w:rPr>
  </w:style>
  <w:style w:type="character" w:customStyle="1" w:styleId="Heading5Char">
    <w:name w:val="Heading 5 Char"/>
    <w:link w:val="Heading5"/>
    <w:rsid w:val="008B0E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0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E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E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EE0"/>
    <w:rPr>
      <w:rFonts w:ascii="Courier New" w:eastAsia="Times New Roman" w:hAnsi="Courier New" w:cs="Times New Roman"/>
      <w:i/>
      <w:szCs w:val="20"/>
      <w:lang w:val="en-US" w:eastAsia="en-US"/>
    </w:rPr>
  </w:style>
  <w:style w:type="paragraph" w:customStyle="1" w:styleId="HeadingBase">
    <w:name w:val="Heading Base"/>
    <w:rsid w:val="008B0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EE0"/>
    <w:pPr>
      <w:tabs>
        <w:tab w:val="right" w:leader="dot" w:pos="9072"/>
      </w:tabs>
      <w:ind w:left="567"/>
    </w:pPr>
    <w:rPr>
      <w:szCs w:val="22"/>
    </w:rPr>
  </w:style>
  <w:style w:type="paragraph" w:customStyle="1" w:styleId="TOCBase">
    <w:name w:val="TOC Base"/>
    <w:rsid w:val="008B0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EE0"/>
    <w:pPr>
      <w:tabs>
        <w:tab w:val="right" w:leader="dot" w:pos="9072"/>
      </w:tabs>
      <w:spacing w:before="40" w:after="40"/>
      <w:ind w:left="284"/>
    </w:pPr>
    <w:rPr>
      <w:rFonts w:ascii="Times New Roman" w:hAnsi="Times New Roman"/>
    </w:rPr>
  </w:style>
  <w:style w:type="paragraph" w:styleId="TOC1">
    <w:name w:val="toc 1"/>
    <w:basedOn w:val="TOCBase"/>
    <w:next w:val="Normal"/>
    <w:rsid w:val="008B0E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EE0"/>
    <w:pPr>
      <w:spacing w:before="5040"/>
      <w:jc w:val="center"/>
    </w:pPr>
    <w:rPr>
      <w:sz w:val="48"/>
      <w:szCs w:val="72"/>
      <w:lang w:val="en-US"/>
    </w:rPr>
  </w:style>
  <w:style w:type="character" w:customStyle="1" w:styleId="TitleChar">
    <w:name w:val="Title Char"/>
    <w:link w:val="Title"/>
    <w:rsid w:val="008B0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EE0"/>
    <w:pPr>
      <w:tabs>
        <w:tab w:val="left" w:pos="3600"/>
        <w:tab w:val="left" w:pos="3958"/>
      </w:tabs>
    </w:pPr>
  </w:style>
  <w:style w:type="paragraph" w:styleId="List">
    <w:name w:val="List"/>
    <w:basedOn w:val="BodyText"/>
    <w:next w:val="BodyText"/>
    <w:rsid w:val="008B0EE0"/>
    <w:pPr>
      <w:tabs>
        <w:tab w:val="left" w:pos="340"/>
      </w:tabs>
      <w:spacing w:before="60" w:after="60"/>
      <w:ind w:left="340" w:hanging="340"/>
    </w:pPr>
  </w:style>
  <w:style w:type="paragraph" w:customStyle="1" w:styleId="Note">
    <w:name w:val="Note"/>
    <w:basedOn w:val="BodyText"/>
    <w:rsid w:val="008B0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EE0"/>
    <w:pPr>
      <w:framePr w:wrap="auto" w:hAnchor="text" w:y="6049"/>
    </w:pPr>
    <w:rPr>
      <w:color w:val="000000"/>
      <w:sz w:val="40"/>
    </w:rPr>
  </w:style>
  <w:style w:type="paragraph" w:customStyle="1" w:styleId="TOCTitle">
    <w:name w:val="TOCTitle"/>
    <w:basedOn w:val="Heading1"/>
    <w:rsid w:val="008B0EE0"/>
    <w:pPr>
      <w:spacing w:after="240"/>
      <w:jc w:val="center"/>
      <w:outlineLvl w:val="9"/>
    </w:pPr>
    <w:rPr>
      <w:caps/>
    </w:rPr>
  </w:style>
  <w:style w:type="paragraph" w:customStyle="1" w:styleId="Version">
    <w:name w:val="Version"/>
    <w:rsid w:val="008B0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EE0"/>
    <w:pPr>
      <w:keepNext w:val="0"/>
      <w:tabs>
        <w:tab w:val="right" w:pos="4176"/>
      </w:tabs>
      <w:ind w:left="198" w:hanging="198"/>
    </w:pPr>
    <w:rPr>
      <w:rFonts w:ascii="Garamond" w:hAnsi="Garamond"/>
    </w:rPr>
  </w:style>
  <w:style w:type="paragraph" w:styleId="IndexHeading">
    <w:name w:val="index heading"/>
    <w:basedOn w:val="Normal"/>
    <w:next w:val="Index1"/>
    <w:semiHidden/>
    <w:rsid w:val="008B0EE0"/>
    <w:pPr>
      <w:spacing w:before="120" w:after="120"/>
    </w:pPr>
    <w:rPr>
      <w:rFonts w:ascii="Arial" w:hAnsi="Arial"/>
      <w:b/>
      <w:color w:val="918585"/>
      <w:sz w:val="24"/>
    </w:rPr>
  </w:style>
  <w:style w:type="paragraph" w:styleId="Header">
    <w:name w:val="header"/>
    <w:basedOn w:val="Normal"/>
    <w:link w:val="HeaderChar"/>
    <w:rsid w:val="008B0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0EE0"/>
    <w:rPr>
      <w:rFonts w:ascii="Times New Roman" w:eastAsia="Times New Roman" w:hAnsi="Times New Roman" w:cs="Times New Roman"/>
      <w:sz w:val="16"/>
      <w:szCs w:val="20"/>
      <w:lang w:val="en-GB" w:eastAsia="en-US"/>
    </w:rPr>
  </w:style>
  <w:style w:type="paragraph" w:customStyle="1" w:styleId="Chapter">
    <w:name w:val="Chapter"/>
    <w:basedOn w:val="Normal"/>
    <w:rsid w:val="008B0EE0"/>
    <w:pPr>
      <w:spacing w:before="240"/>
    </w:pPr>
    <w:rPr>
      <w:rFonts w:ascii="Times New Roman" w:hAnsi="Times New Roman"/>
      <w:smallCaps/>
      <w:spacing w:val="80"/>
      <w:sz w:val="28"/>
    </w:rPr>
  </w:style>
  <w:style w:type="paragraph" w:customStyle="1" w:styleId="InChapter">
    <w:name w:val="InChapter"/>
    <w:basedOn w:val="Heading3"/>
    <w:rsid w:val="008B0EE0"/>
    <w:pPr>
      <w:spacing w:after="240"/>
      <w:outlineLvl w:val="9"/>
    </w:pPr>
    <w:rPr>
      <w:noProof/>
    </w:rPr>
  </w:style>
  <w:style w:type="paragraph" w:styleId="Index2">
    <w:name w:val="index 2"/>
    <w:basedOn w:val="Normal"/>
    <w:next w:val="Normal"/>
    <w:semiHidden/>
    <w:rsid w:val="008B0EE0"/>
    <w:pPr>
      <w:tabs>
        <w:tab w:val="right" w:pos="4176"/>
      </w:tabs>
      <w:ind w:left="568" w:hanging="284"/>
    </w:pPr>
    <w:rPr>
      <w:rFonts w:ascii="Garamond" w:hAnsi="Garamond"/>
    </w:rPr>
  </w:style>
  <w:style w:type="paragraph" w:customStyle="1" w:styleId="Byline">
    <w:name w:val="Byline"/>
    <w:rsid w:val="008B0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EE0"/>
    <w:pPr>
      <w:tabs>
        <w:tab w:val="clear" w:pos="3600"/>
        <w:tab w:val="clear" w:pos="3958"/>
      </w:tabs>
      <w:jc w:val="right"/>
    </w:pPr>
  </w:style>
  <w:style w:type="paragraph" w:styleId="Caption">
    <w:name w:val="caption"/>
    <w:basedOn w:val="BodyText"/>
    <w:next w:val="Normal"/>
    <w:qFormat/>
    <w:rsid w:val="008B0EE0"/>
    <w:pPr>
      <w:framePr w:w="2268" w:hSpace="181" w:vSpace="181" w:wrap="around" w:vAnchor="text" w:hAnchor="page" w:x="1135" w:y="285" w:anchorLock="1"/>
    </w:pPr>
    <w:rPr>
      <w:i/>
    </w:rPr>
  </w:style>
  <w:style w:type="paragraph" w:customStyle="1" w:styleId="MiniTOCTitle">
    <w:name w:val="MiniTOCTitle"/>
    <w:basedOn w:val="Heading4"/>
    <w:rsid w:val="008B0EE0"/>
    <w:pPr>
      <w:spacing w:before="240"/>
      <w:outlineLvl w:val="9"/>
    </w:pPr>
    <w:rPr>
      <w:noProof/>
      <w:sz w:val="24"/>
    </w:rPr>
  </w:style>
  <w:style w:type="paragraph" w:customStyle="1" w:styleId="MiniTOCItem">
    <w:name w:val="MiniTOCItem"/>
    <w:basedOn w:val="ListBullet"/>
    <w:rsid w:val="008B0EE0"/>
    <w:pPr>
      <w:numPr>
        <w:numId w:val="0"/>
      </w:numPr>
      <w:tabs>
        <w:tab w:val="right" w:leader="dot" w:pos="6521"/>
      </w:tabs>
      <w:spacing w:before="0" w:after="0"/>
    </w:pPr>
  </w:style>
  <w:style w:type="paragraph" w:customStyle="1" w:styleId="TOFTitle">
    <w:name w:val="TOFTitle"/>
    <w:basedOn w:val="TOCTitle"/>
    <w:rsid w:val="008B0EE0"/>
  </w:style>
  <w:style w:type="paragraph" w:styleId="TableofFigures">
    <w:name w:val="table of figures"/>
    <w:basedOn w:val="Normal"/>
    <w:next w:val="Normal"/>
    <w:semiHidden/>
    <w:rsid w:val="008B0EE0"/>
    <w:pPr>
      <w:tabs>
        <w:tab w:val="right" w:leader="dot" w:pos="9072"/>
      </w:tabs>
      <w:ind w:left="970" w:hanging="403"/>
    </w:pPr>
    <w:rPr>
      <w:rFonts w:ascii="Times New Roman" w:hAnsi="Times New Roman"/>
      <w:b/>
    </w:rPr>
  </w:style>
  <w:style w:type="paragraph" w:styleId="ListNumber">
    <w:name w:val="List Number"/>
    <w:basedOn w:val="List"/>
    <w:rsid w:val="008B0EE0"/>
    <w:pPr>
      <w:numPr>
        <w:numId w:val="11"/>
      </w:numPr>
    </w:pPr>
  </w:style>
  <w:style w:type="character" w:customStyle="1" w:styleId="WingdingSymbols">
    <w:name w:val="Wingding Symbols"/>
    <w:rsid w:val="008B0EE0"/>
    <w:rPr>
      <w:rFonts w:ascii="Wingdings" w:hAnsi="Wingdings"/>
    </w:rPr>
  </w:style>
  <w:style w:type="paragraph" w:customStyle="1" w:styleId="TableHeading">
    <w:name w:val="Table Heading"/>
    <w:basedOn w:val="HeadingBase"/>
    <w:rsid w:val="008B0EE0"/>
    <w:pPr>
      <w:keepLines/>
      <w:pBdr>
        <w:bottom w:val="single" w:sz="6" w:space="1" w:color="918585"/>
      </w:pBdr>
      <w:spacing w:before="240"/>
    </w:pPr>
  </w:style>
  <w:style w:type="character" w:customStyle="1" w:styleId="HotSpot">
    <w:name w:val="HotSpot"/>
    <w:rsid w:val="008B0EE0"/>
    <w:rPr>
      <w:color w:val="0033CC"/>
      <w:u w:val="none"/>
    </w:rPr>
  </w:style>
  <w:style w:type="paragraph" w:customStyle="1" w:styleId="BodyTextRight">
    <w:name w:val="Body Text Right"/>
    <w:basedOn w:val="BodyText"/>
    <w:rsid w:val="008B0EE0"/>
    <w:pPr>
      <w:spacing w:before="0" w:after="0"/>
      <w:jc w:val="right"/>
    </w:pPr>
  </w:style>
  <w:style w:type="paragraph" w:styleId="Index3">
    <w:name w:val="index 3"/>
    <w:basedOn w:val="ListNumber2"/>
    <w:next w:val="Normal"/>
    <w:semiHidden/>
    <w:rsid w:val="008B0EE0"/>
    <w:pPr>
      <w:numPr>
        <w:numId w:val="0"/>
      </w:numPr>
      <w:tabs>
        <w:tab w:val="right" w:leader="dot" w:pos="4176"/>
      </w:tabs>
    </w:pPr>
  </w:style>
  <w:style w:type="paragraph" w:styleId="ListNumber2">
    <w:name w:val="List Number 2"/>
    <w:basedOn w:val="List2"/>
    <w:rsid w:val="008B0EE0"/>
    <w:pPr>
      <w:numPr>
        <w:numId w:val="10"/>
      </w:numPr>
      <w:tabs>
        <w:tab w:val="clear" w:pos="1060"/>
      </w:tabs>
    </w:pPr>
  </w:style>
  <w:style w:type="paragraph" w:customStyle="1" w:styleId="MarginNote">
    <w:name w:val="Margin Note"/>
    <w:basedOn w:val="BodyText"/>
    <w:rsid w:val="008B0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0E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EE0"/>
    <w:rPr>
      <w:sz w:val="32"/>
    </w:rPr>
  </w:style>
  <w:style w:type="paragraph" w:customStyle="1" w:styleId="HeadingProcedure">
    <w:name w:val="Heading Procedure"/>
    <w:basedOn w:val="HeadingBase"/>
    <w:next w:val="Normal"/>
    <w:rsid w:val="008B0EE0"/>
    <w:pPr>
      <w:tabs>
        <w:tab w:val="left" w:pos="0"/>
      </w:tabs>
      <w:spacing w:before="120" w:after="60"/>
    </w:pPr>
    <w:rPr>
      <w:i/>
      <w:color w:val="918585"/>
      <w:sz w:val="22"/>
    </w:rPr>
  </w:style>
  <w:style w:type="paragraph" w:customStyle="1" w:styleId="TableBodyText">
    <w:name w:val="Table Body Text"/>
    <w:basedOn w:val="BodyText"/>
    <w:rsid w:val="008B0EE0"/>
    <w:pPr>
      <w:spacing w:before="60" w:after="60"/>
    </w:pPr>
  </w:style>
  <w:style w:type="paragraph" w:styleId="ListContinue">
    <w:name w:val="List Continue"/>
    <w:basedOn w:val="List"/>
    <w:rsid w:val="008B0EE0"/>
    <w:pPr>
      <w:ind w:firstLine="0"/>
    </w:pPr>
  </w:style>
  <w:style w:type="paragraph" w:customStyle="1" w:styleId="ListNote">
    <w:name w:val="List Note"/>
    <w:basedOn w:val="List"/>
    <w:rsid w:val="008B0EE0"/>
    <w:pPr>
      <w:pBdr>
        <w:top w:val="single" w:sz="6" w:space="2" w:color="918585"/>
        <w:bottom w:val="single" w:sz="6" w:space="2" w:color="918585"/>
      </w:pBdr>
      <w:tabs>
        <w:tab w:val="left" w:pos="1021"/>
      </w:tabs>
      <w:ind w:firstLine="0"/>
    </w:pPr>
  </w:style>
  <w:style w:type="paragraph" w:customStyle="1" w:styleId="Warning">
    <w:name w:val="Warning"/>
    <w:basedOn w:val="BodyText"/>
    <w:rsid w:val="008B0EE0"/>
    <w:pPr>
      <w:shd w:val="clear" w:color="auto" w:fill="D9D9D9"/>
      <w:tabs>
        <w:tab w:val="left" w:pos="992"/>
      </w:tabs>
      <w:ind w:left="119" w:right="119"/>
    </w:pPr>
    <w:rPr>
      <w:sz w:val="20"/>
    </w:rPr>
  </w:style>
  <w:style w:type="paragraph" w:customStyle="1" w:styleId="MarginIcons">
    <w:name w:val="Margin Icons"/>
    <w:basedOn w:val="BodyText"/>
    <w:rsid w:val="008B0E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0EE0"/>
    <w:rPr>
      <w:rFonts w:ascii="Courier New" w:hAnsi="Courier New"/>
    </w:rPr>
  </w:style>
  <w:style w:type="paragraph" w:customStyle="1" w:styleId="NoteBullet">
    <w:name w:val="Note Bullet"/>
    <w:basedOn w:val="Note"/>
    <w:rsid w:val="008B0EE0"/>
    <w:pPr>
      <w:tabs>
        <w:tab w:val="clear" w:pos="680"/>
      </w:tabs>
      <w:spacing w:before="60" w:after="60"/>
    </w:pPr>
  </w:style>
  <w:style w:type="paragraph" w:customStyle="1" w:styleId="SubHeading2">
    <w:name w:val="SubHeading2"/>
    <w:basedOn w:val="HeadingBase"/>
    <w:rsid w:val="008B0EE0"/>
    <w:pPr>
      <w:spacing w:before="240" w:after="60"/>
    </w:pPr>
    <w:rPr>
      <w:sz w:val="20"/>
    </w:rPr>
  </w:style>
  <w:style w:type="paragraph" w:customStyle="1" w:styleId="SubHeading1">
    <w:name w:val="SubHeading1"/>
    <w:basedOn w:val="HeadingBase"/>
    <w:rsid w:val="008B0EE0"/>
    <w:pPr>
      <w:spacing w:before="240" w:after="60"/>
    </w:pPr>
    <w:rPr>
      <w:color w:val="918585"/>
      <w:sz w:val="22"/>
    </w:rPr>
  </w:style>
  <w:style w:type="paragraph" w:customStyle="1" w:styleId="SideHeading">
    <w:name w:val="Side Heading"/>
    <w:basedOn w:val="HeadingBase"/>
    <w:rsid w:val="008B0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EE0"/>
    <w:pPr>
      <w:numPr>
        <w:numId w:val="12"/>
      </w:numPr>
    </w:pPr>
  </w:style>
  <w:style w:type="paragraph" w:styleId="PlainText">
    <w:name w:val="Plain Text"/>
    <w:basedOn w:val="Normal"/>
    <w:link w:val="PlainTextChar"/>
    <w:rsid w:val="008B0EE0"/>
    <w:rPr>
      <w:sz w:val="20"/>
    </w:rPr>
  </w:style>
  <w:style w:type="character" w:customStyle="1" w:styleId="PlainTextChar">
    <w:name w:val="Plain Text Char"/>
    <w:basedOn w:val="DefaultParagraphFont"/>
    <w:link w:val="PlainText"/>
    <w:rsid w:val="008B0EE0"/>
    <w:rPr>
      <w:rFonts w:ascii="Courier New" w:eastAsia="Times New Roman" w:hAnsi="Courier New" w:cs="Times New Roman"/>
      <w:sz w:val="20"/>
      <w:szCs w:val="20"/>
      <w:lang w:val="en-US" w:eastAsia="en-US"/>
    </w:rPr>
  </w:style>
  <w:style w:type="character" w:customStyle="1" w:styleId="MenuOption">
    <w:name w:val="Menu Option"/>
    <w:rsid w:val="008B0EE0"/>
    <w:rPr>
      <w:b/>
      <w:smallCaps/>
    </w:rPr>
  </w:style>
  <w:style w:type="paragraph" w:customStyle="1" w:styleId="TableListNumber">
    <w:name w:val="Table List Number"/>
    <w:basedOn w:val="ListNumber"/>
    <w:rsid w:val="008B0EE0"/>
    <w:pPr>
      <w:numPr>
        <w:numId w:val="0"/>
      </w:numPr>
    </w:pPr>
  </w:style>
  <w:style w:type="paragraph" w:styleId="TOC4">
    <w:name w:val="toc 4"/>
    <w:basedOn w:val="TOCBase"/>
    <w:next w:val="Normal"/>
    <w:semiHidden/>
    <w:rsid w:val="008B0EE0"/>
    <w:pPr>
      <w:tabs>
        <w:tab w:val="right" w:leader="dot" w:pos="9071"/>
      </w:tabs>
      <w:ind w:left="1701"/>
    </w:pPr>
  </w:style>
  <w:style w:type="paragraph" w:customStyle="1" w:styleId="ListAlpha">
    <w:name w:val="List Alpha"/>
    <w:basedOn w:val="List"/>
    <w:rsid w:val="008B0EE0"/>
    <w:pPr>
      <w:numPr>
        <w:numId w:val="9"/>
      </w:numPr>
    </w:pPr>
  </w:style>
  <w:style w:type="paragraph" w:customStyle="1" w:styleId="ListAlpha2">
    <w:name w:val="List Alpha 2"/>
    <w:basedOn w:val="List2"/>
    <w:rsid w:val="008B0EE0"/>
    <w:pPr>
      <w:numPr>
        <w:numId w:val="8"/>
      </w:numPr>
    </w:pPr>
  </w:style>
  <w:style w:type="paragraph" w:styleId="List2">
    <w:name w:val="List 2"/>
    <w:basedOn w:val="BodyText"/>
    <w:rsid w:val="008B0EE0"/>
    <w:pPr>
      <w:tabs>
        <w:tab w:val="left" w:pos="680"/>
      </w:tabs>
      <w:spacing w:before="60" w:after="60"/>
      <w:ind w:left="680" w:hanging="340"/>
    </w:pPr>
  </w:style>
  <w:style w:type="paragraph" w:styleId="List3">
    <w:name w:val="List 3"/>
    <w:basedOn w:val="BodyText"/>
    <w:rsid w:val="008B0EE0"/>
    <w:pPr>
      <w:tabs>
        <w:tab w:val="left" w:pos="1021"/>
      </w:tabs>
      <w:spacing w:before="60" w:after="60"/>
      <w:ind w:left="1020" w:hanging="340"/>
    </w:pPr>
  </w:style>
  <w:style w:type="paragraph" w:styleId="List4">
    <w:name w:val="List 4"/>
    <w:basedOn w:val="BodyText"/>
    <w:rsid w:val="008B0EE0"/>
    <w:pPr>
      <w:tabs>
        <w:tab w:val="left" w:pos="1361"/>
      </w:tabs>
      <w:spacing w:before="60" w:after="60"/>
      <w:ind w:left="1361" w:hanging="340"/>
    </w:pPr>
  </w:style>
  <w:style w:type="paragraph" w:styleId="List5">
    <w:name w:val="List 5"/>
    <w:basedOn w:val="BodyText"/>
    <w:rsid w:val="008B0EE0"/>
    <w:pPr>
      <w:tabs>
        <w:tab w:val="left" w:pos="1701"/>
      </w:tabs>
      <w:spacing w:before="60" w:after="60"/>
      <w:ind w:left="1701" w:hanging="340"/>
    </w:pPr>
  </w:style>
  <w:style w:type="paragraph" w:styleId="ListBullet3">
    <w:name w:val="List Bullet 3"/>
    <w:basedOn w:val="List3"/>
    <w:rsid w:val="008B0EE0"/>
    <w:pPr>
      <w:numPr>
        <w:numId w:val="15"/>
      </w:numPr>
      <w:tabs>
        <w:tab w:val="clear" w:pos="1021"/>
      </w:tabs>
      <w:ind w:left="1037" w:hanging="357"/>
    </w:pPr>
  </w:style>
  <w:style w:type="paragraph" w:styleId="ListBullet4">
    <w:name w:val="List Bullet 4"/>
    <w:basedOn w:val="List4"/>
    <w:rsid w:val="008B0EE0"/>
    <w:pPr>
      <w:numPr>
        <w:numId w:val="3"/>
      </w:numPr>
    </w:pPr>
  </w:style>
  <w:style w:type="paragraph" w:styleId="ListBullet5">
    <w:name w:val="List Bullet 5"/>
    <w:basedOn w:val="List5"/>
    <w:rsid w:val="008B0EE0"/>
    <w:pPr>
      <w:numPr>
        <w:numId w:val="4"/>
      </w:numPr>
    </w:pPr>
  </w:style>
  <w:style w:type="paragraph" w:styleId="ListContinue2">
    <w:name w:val="List Continue 2"/>
    <w:basedOn w:val="List2"/>
    <w:rsid w:val="008B0EE0"/>
    <w:pPr>
      <w:ind w:firstLine="0"/>
    </w:pPr>
  </w:style>
  <w:style w:type="paragraph" w:styleId="ListContinue3">
    <w:name w:val="List Continue 3"/>
    <w:basedOn w:val="List3"/>
    <w:rsid w:val="008B0EE0"/>
    <w:pPr>
      <w:ind w:left="1021" w:firstLine="0"/>
    </w:pPr>
  </w:style>
  <w:style w:type="paragraph" w:styleId="ListContinue4">
    <w:name w:val="List Continue 4"/>
    <w:basedOn w:val="List4"/>
    <w:rsid w:val="008B0EE0"/>
    <w:pPr>
      <w:ind w:firstLine="0"/>
    </w:pPr>
  </w:style>
  <w:style w:type="paragraph" w:styleId="ListContinue5">
    <w:name w:val="List Continue 5"/>
    <w:basedOn w:val="List5"/>
    <w:rsid w:val="008B0EE0"/>
    <w:pPr>
      <w:ind w:firstLine="0"/>
    </w:pPr>
  </w:style>
  <w:style w:type="paragraph" w:styleId="ListNumber3">
    <w:name w:val="List Number 3"/>
    <w:basedOn w:val="List3"/>
    <w:rsid w:val="008B0EE0"/>
    <w:pPr>
      <w:numPr>
        <w:numId w:val="5"/>
      </w:numPr>
    </w:pPr>
  </w:style>
  <w:style w:type="paragraph" w:styleId="ListNumber4">
    <w:name w:val="List Number 4"/>
    <w:basedOn w:val="List4"/>
    <w:rsid w:val="008B0EE0"/>
    <w:pPr>
      <w:numPr>
        <w:numId w:val="6"/>
      </w:numPr>
    </w:pPr>
  </w:style>
  <w:style w:type="paragraph" w:styleId="ListNumber5">
    <w:name w:val="List Number 5"/>
    <w:basedOn w:val="List5"/>
    <w:rsid w:val="008B0EE0"/>
    <w:pPr>
      <w:numPr>
        <w:numId w:val="7"/>
      </w:numPr>
    </w:pPr>
  </w:style>
  <w:style w:type="paragraph" w:styleId="BlockText">
    <w:name w:val="Block Text"/>
    <w:basedOn w:val="Normal"/>
    <w:rsid w:val="008B0EE0"/>
    <w:pPr>
      <w:spacing w:after="120"/>
      <w:ind w:left="1440" w:right="1440"/>
    </w:pPr>
  </w:style>
  <w:style w:type="character" w:customStyle="1" w:styleId="Subscript">
    <w:name w:val="Subscript"/>
    <w:rsid w:val="008B0EE0"/>
    <w:rPr>
      <w:sz w:val="16"/>
      <w:vertAlign w:val="subscript"/>
    </w:rPr>
  </w:style>
  <w:style w:type="character" w:customStyle="1" w:styleId="Superscript">
    <w:name w:val="Superscript"/>
    <w:rsid w:val="008B0EE0"/>
    <w:rPr>
      <w:sz w:val="16"/>
      <w:vertAlign w:val="superscript"/>
    </w:rPr>
  </w:style>
  <w:style w:type="character" w:customStyle="1" w:styleId="Symbols">
    <w:name w:val="Symbols"/>
    <w:rsid w:val="008B0EE0"/>
    <w:rPr>
      <w:rFonts w:ascii="Symbol" w:hAnsi="Symbol"/>
    </w:rPr>
  </w:style>
  <w:style w:type="character" w:customStyle="1" w:styleId="MenuOptions">
    <w:name w:val="Menu Options"/>
    <w:rsid w:val="008B0EE0"/>
    <w:rPr>
      <w:rFonts w:ascii="Arial Narrow" w:hAnsi="Arial Narrow"/>
      <w:smallCaps/>
    </w:rPr>
  </w:style>
  <w:style w:type="character" w:customStyle="1" w:styleId="Buttons">
    <w:name w:val="Buttons"/>
    <w:rsid w:val="008B0EE0"/>
    <w:rPr>
      <w:b/>
    </w:rPr>
  </w:style>
  <w:style w:type="character" w:customStyle="1" w:styleId="Underlined">
    <w:name w:val="Underlined"/>
    <w:rsid w:val="008B0EE0"/>
    <w:rPr>
      <w:u w:val="single"/>
    </w:rPr>
  </w:style>
  <w:style w:type="paragraph" w:customStyle="1" w:styleId="TableBodyTextRight">
    <w:name w:val="Table Body Text Right"/>
    <w:basedOn w:val="TableBodyText"/>
    <w:rsid w:val="008B0EE0"/>
    <w:pPr>
      <w:widowControl w:val="0"/>
      <w:autoSpaceDE w:val="0"/>
      <w:autoSpaceDN w:val="0"/>
      <w:adjustRightInd w:val="0"/>
      <w:jc w:val="right"/>
    </w:pPr>
    <w:rPr>
      <w:rFonts w:cs="Arial"/>
      <w:szCs w:val="18"/>
    </w:rPr>
  </w:style>
  <w:style w:type="paragraph" w:customStyle="1" w:styleId="CopyrightText">
    <w:name w:val="Copyright Text"/>
    <w:basedOn w:val="BodyText"/>
    <w:rsid w:val="008B0EE0"/>
    <w:rPr>
      <w:sz w:val="18"/>
    </w:rPr>
  </w:style>
  <w:style w:type="paragraph" w:customStyle="1" w:styleId="BodySmallRight">
    <w:name w:val="Body Small Right"/>
    <w:basedOn w:val="BodyTextRight"/>
    <w:rsid w:val="008B0EE0"/>
    <w:rPr>
      <w:sz w:val="18"/>
      <w:szCs w:val="18"/>
    </w:rPr>
  </w:style>
  <w:style w:type="paragraph" w:customStyle="1" w:styleId="MarginEdition">
    <w:name w:val="Margin Edition"/>
    <w:basedOn w:val="MarginNote"/>
    <w:rsid w:val="008B0EE0"/>
    <w:pPr>
      <w:spacing w:before="0" w:after="0"/>
    </w:pPr>
    <w:rPr>
      <w:rFonts w:ascii="Times New Roman" w:hAnsi="Times New Roman"/>
      <w:color w:val="999999"/>
    </w:rPr>
  </w:style>
  <w:style w:type="paragraph" w:customStyle="1" w:styleId="Spacer">
    <w:name w:val="Spacer"/>
    <w:basedOn w:val="Normal"/>
    <w:rsid w:val="008B0EE0"/>
    <w:rPr>
      <w:sz w:val="2"/>
      <w:szCs w:val="2"/>
    </w:rPr>
  </w:style>
  <w:style w:type="character" w:customStyle="1" w:styleId="Small">
    <w:name w:val="Small"/>
    <w:rsid w:val="008B0EE0"/>
    <w:rPr>
      <w:sz w:val="16"/>
    </w:rPr>
  </w:style>
  <w:style w:type="paragraph" w:customStyle="1" w:styleId="WideTable">
    <w:name w:val="Wide Table"/>
    <w:basedOn w:val="Normal"/>
    <w:rsid w:val="008B0EE0"/>
    <w:pPr>
      <w:ind w:left="-1418"/>
    </w:pPr>
    <w:rPr>
      <w:sz w:val="2"/>
      <w:szCs w:val="2"/>
    </w:rPr>
  </w:style>
  <w:style w:type="character" w:styleId="PageNumber">
    <w:name w:val="page number"/>
    <w:rsid w:val="008B0EE0"/>
  </w:style>
  <w:style w:type="paragraph" w:styleId="Quote">
    <w:name w:val="Quote"/>
    <w:basedOn w:val="Heading1"/>
    <w:link w:val="QuoteChar"/>
    <w:qFormat/>
    <w:rsid w:val="008B0EE0"/>
    <w:rPr>
      <w:b w:val="0"/>
      <w:sz w:val="72"/>
      <w:szCs w:val="72"/>
      <w:lang w:val="en-NZ"/>
    </w:rPr>
  </w:style>
  <w:style w:type="character" w:customStyle="1" w:styleId="QuoteChar">
    <w:name w:val="Quote Char"/>
    <w:link w:val="Quote"/>
    <w:rsid w:val="008B0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EE0"/>
    <w:pPr>
      <w:pageBreakBefore/>
    </w:pPr>
  </w:style>
  <w:style w:type="paragraph" w:customStyle="1" w:styleId="Border">
    <w:name w:val="Border"/>
    <w:basedOn w:val="Normal"/>
    <w:qFormat/>
    <w:rsid w:val="008B0EE0"/>
    <w:pPr>
      <w:pBdr>
        <w:top w:val="single" w:sz="18" w:space="1" w:color="auto"/>
      </w:pBdr>
    </w:pPr>
    <w:rPr>
      <w:rFonts w:ascii="Times New Roman" w:hAnsi="Times New Roman"/>
      <w:color w:val="FFFFFF"/>
      <w:sz w:val="2"/>
    </w:rPr>
  </w:style>
  <w:style w:type="character" w:styleId="IntenseEmphasis">
    <w:name w:val="Intense Emphasis"/>
    <w:uiPriority w:val="21"/>
    <w:qFormat/>
    <w:rsid w:val="008B0EE0"/>
    <w:rPr>
      <w:b/>
      <w:bCs/>
      <w:i/>
      <w:iCs/>
      <w:color w:val="auto"/>
    </w:rPr>
  </w:style>
  <w:style w:type="paragraph" w:styleId="IntenseQuote">
    <w:name w:val="Intense Quote"/>
    <w:basedOn w:val="Normal"/>
    <w:next w:val="Normal"/>
    <w:link w:val="IntenseQuoteChar"/>
    <w:uiPriority w:val="30"/>
    <w:qFormat/>
    <w:rsid w:val="008B0E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0EE0"/>
    <w:rPr>
      <w:rFonts w:ascii="Courier New" w:eastAsia="Times New Roman" w:hAnsi="Courier New" w:cs="Times New Roman"/>
      <w:b/>
      <w:bCs/>
      <w:i/>
      <w:iCs/>
      <w:szCs w:val="20"/>
      <w:lang w:val="en-US" w:eastAsia="en-US"/>
    </w:rPr>
  </w:style>
  <w:style w:type="character" w:styleId="SubtleReference">
    <w:name w:val="Subtle Reference"/>
    <w:uiPriority w:val="31"/>
    <w:qFormat/>
    <w:rsid w:val="008B0EE0"/>
    <w:rPr>
      <w:smallCaps/>
      <w:color w:val="auto"/>
      <w:u w:val="single"/>
    </w:rPr>
  </w:style>
  <w:style w:type="character" w:styleId="IntenseReference">
    <w:name w:val="Intense Reference"/>
    <w:uiPriority w:val="32"/>
    <w:qFormat/>
    <w:rsid w:val="008B0EE0"/>
    <w:rPr>
      <w:b/>
      <w:bCs/>
      <w:smallCaps/>
      <w:color w:val="auto"/>
      <w:spacing w:val="5"/>
      <w:u w:val="single"/>
    </w:rPr>
  </w:style>
  <w:style w:type="paragraph" w:customStyle="1" w:styleId="2ColumnHeading">
    <w:name w:val="2Column Heading"/>
    <w:basedOn w:val="BodyText"/>
    <w:qFormat/>
    <w:rsid w:val="008B0EE0"/>
    <w:pPr>
      <w:spacing w:after="60"/>
      <w:ind w:left="-2268"/>
    </w:pPr>
    <w:rPr>
      <w:b/>
    </w:rPr>
  </w:style>
  <w:style w:type="paragraph" w:customStyle="1" w:styleId="Heading1TOC">
    <w:name w:val="Heading1 TOC"/>
    <w:basedOn w:val="Normal"/>
    <w:qFormat/>
    <w:rsid w:val="008B0EE0"/>
    <w:pPr>
      <w:spacing w:before="240" w:after="120"/>
    </w:pPr>
    <w:rPr>
      <w:rFonts w:ascii="Times New Roman" w:hAnsi="Times New Roman"/>
      <w:b/>
      <w:sz w:val="32"/>
    </w:rPr>
  </w:style>
  <w:style w:type="paragraph" w:customStyle="1" w:styleId="Heading2TOC">
    <w:name w:val="Heading2 TOC"/>
    <w:basedOn w:val="Normal"/>
    <w:qFormat/>
    <w:rsid w:val="008B0EE0"/>
    <w:pPr>
      <w:spacing w:before="240" w:after="60"/>
    </w:pPr>
    <w:rPr>
      <w:rFonts w:ascii="Times New Roman" w:hAnsi="Times New Roman"/>
      <w:b/>
      <w:sz w:val="28"/>
    </w:rPr>
  </w:style>
  <w:style w:type="character" w:customStyle="1" w:styleId="Underline">
    <w:name w:val="Underline"/>
    <w:qFormat/>
    <w:rsid w:val="008B0EE0"/>
    <w:rPr>
      <w:u w:val="single"/>
    </w:rPr>
  </w:style>
  <w:style w:type="paragraph" w:styleId="BalloonText">
    <w:name w:val="Balloon Text"/>
    <w:basedOn w:val="Normal"/>
    <w:link w:val="BalloonTextChar"/>
    <w:rsid w:val="008B0EE0"/>
    <w:rPr>
      <w:rFonts w:ascii="Tahoma" w:hAnsi="Tahoma" w:cs="Tahoma"/>
      <w:sz w:val="16"/>
      <w:szCs w:val="16"/>
    </w:rPr>
  </w:style>
  <w:style w:type="character" w:customStyle="1" w:styleId="BalloonTextChar">
    <w:name w:val="Balloon Text Char"/>
    <w:link w:val="BalloonText"/>
    <w:rsid w:val="008B0E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E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0E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Words>
  <Characters>6654</Characters>
  <Application>Microsoft Office Word</Application>
  <DocSecurity>0</DocSecurity>
  <Lines>260</Lines>
  <Paragraphs>177</Paragraphs>
  <ScaleCrop>false</ScaleCrop>
  <Company>Author-it Software Corporation Ltd.</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CUVTEX201A Develop skills in textile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