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366" w:rsidP="00EC2366">
      <w:pPr>
        <w:pStyle w:val="Title"/>
      </w:pPr>
      <w:bookmarkStart w:id="0" w:name="_GoBack"/>
      <w:bookmarkEnd w:id="0"/>
      <w:r>
        <w:fldChar w:fldCharType="begin"/>
      </w:r>
      <w:r>
        <w:instrText xml:space="preserve"> TITLE   \* MERGEFORMAT </w:instrText>
      </w:r>
      <w:r>
        <w:fldChar w:fldCharType="separate"/>
      </w:r>
      <w:r>
        <w:t>CUVPRP606A Extend expertise in a specialised art form to professional level</w:t>
      </w:r>
      <w:r>
        <w:fldChar w:fldCharType="end"/>
      </w:r>
    </w:p>
    <w:p w:rsidR="00EC2366" w:rsidP="00EC2366">
      <w:pPr>
        <w:pStyle w:val="Version"/>
        <w:sectPr w:rsidSect="00253E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3ED7" w:rsidP="00253ED7">
      <w:pPr>
        <w:pStyle w:val="SuperHeading"/>
      </w:pPr>
      <w:r w:rsidRPr="00253ED7">
        <w:t>CUVPRP606A Extend expertise in a specialised art form to professional level</w:t>
      </w:r>
    </w:p>
    <w:p w:rsidR="00000000" w:rsidRPr="00253ED7" w:rsidP="00253ED7">
      <w:pPr>
        <w:pStyle w:val="Heading1"/>
      </w:pPr>
      <w:bookmarkStart w:id="1" w:name="O_351967"/>
      <w:bookmarkEnd w:id="1"/>
      <w:r w:rsidRPr="00253ED7">
        <w:t>Modification History</w:t>
      </w:r>
    </w:p>
    <w:tbl>
      <w:tblPr>
        <w:tblW w:w="0" w:type="auto"/>
        <w:tblLayout w:type="fixed"/>
        <w:tblCellMar>
          <w:left w:w="62" w:type="dxa"/>
          <w:right w:w="62" w:type="dxa"/>
        </w:tblCellMar>
        <w:tblLook w:val="0000"/>
      </w:tblPr>
      <w:tblGrid>
        <w:gridCol w:w="3153"/>
        <w:gridCol w:w="5873"/>
      </w:tblGrid>
      <w:tr w:rsidTr="00253ED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BodyText"/>
            </w:pPr>
            <w:r w:rsidRPr="00253ED7">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r w:rsidRPr="00253ED7">
              <w:rPr>
                <w:rStyle w:val="SpecialBold"/>
              </w:rPr>
              <w:t>Comments</w:t>
            </w:r>
          </w:p>
        </w:tc>
      </w:tr>
      <w:tr w:rsidTr="00253ED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r w:rsidRPr="00253ED7">
              <w:t>CUVPRP606A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BodyText"/>
            </w:pPr>
            <w:r w:rsidRPr="00253ED7">
              <w:t>This version first relea</w:t>
            </w:r>
            <w:r w:rsidRPr="00253ED7">
              <w:t xml:space="preserve">sed with </w:t>
            </w:r>
            <w:r w:rsidRPr="00253ED7">
              <w:rPr>
                <w:rStyle w:val="Emphasis"/>
              </w:rPr>
              <w:t>CUV11 Visual Arts, Craft and Design Training Package version 1.0</w:t>
            </w:r>
          </w:p>
        </w:tc>
      </w:tr>
    </w:tbl>
    <w:p w:rsidR="00000000" w:rsidRPr="00253ED7" w:rsidP="00253ED7">
      <w:pPr>
        <w:pStyle w:val="BodyText"/>
      </w:pPr>
    </w:p>
    <w:p w:rsidR="00000000" w:rsidRPr="00253ED7" w:rsidP="00253ED7">
      <w:pPr>
        <w:pStyle w:val="AllowPageBreak"/>
      </w:pPr>
    </w:p>
    <w:p w:rsidR="00000000" w:rsidRPr="00253ED7" w:rsidP="00253ED7">
      <w:pPr>
        <w:pStyle w:val="Heading1"/>
      </w:pPr>
      <w:bookmarkStart w:id="2" w:name="O_351968"/>
      <w:bookmarkEnd w:id="2"/>
      <w:r w:rsidRPr="00253ED7">
        <w:t>Unit Descriptor</w:t>
      </w:r>
    </w:p>
    <w:p w:rsidR="00EC2366" w:rsidP="00253ED7">
      <w:pPr>
        <w:pStyle w:val="BodyText"/>
      </w:pPr>
      <w:r w:rsidRPr="00253ED7">
        <w:t xml:space="preserve">This unit describes the performance outcomes, skills and knowledge required to extend expertise in a specialised art form to develop professional </w:t>
      </w:r>
      <w:r w:rsidRPr="00253ED7">
        <w:t>work for the public domain. It involves self-directed research and the independent use of specialised materials, processes and techniques.</w:t>
      </w:r>
    </w:p>
    <w:p w:rsidR="00EC2366" w:rsidP="00253ED7">
      <w:pPr>
        <w:pStyle w:val="BodyText"/>
      </w:pPr>
    </w:p>
    <w:p w:rsidR="00000000" w:rsidRPr="00253ED7" w:rsidP="00253ED7">
      <w:pPr>
        <w:pStyle w:val="Heading1"/>
      </w:pPr>
      <w:bookmarkStart w:id="3" w:name="O_351969"/>
      <w:bookmarkEnd w:id="3"/>
      <w:r w:rsidRPr="00253ED7">
        <w:t>Application of the Unit</w:t>
      </w:r>
    </w:p>
    <w:p w:rsidR="00000000" w:rsidRPr="00253ED7" w:rsidP="00253ED7">
      <w:pPr>
        <w:pStyle w:val="BodyText"/>
      </w:pPr>
      <w:r w:rsidRPr="00253ED7">
        <w:t>Creative practitioners at this level produce work of a professional standar</w:t>
      </w:r>
      <w:r w:rsidRPr="00253ED7">
        <w:t>d that demonstrates a mature engagement with the potential of their chosen art form. Their command of materials, process and technique is highly developed. This unit may be applied to any art form.</w:t>
      </w:r>
    </w:p>
    <w:p w:rsidR="00000000" w:rsidRPr="00253ED7" w:rsidP="00253ED7">
      <w:pPr>
        <w:pStyle w:val="BodyText"/>
      </w:pPr>
    </w:p>
    <w:p w:rsidR="00000000" w:rsidRPr="00253ED7" w:rsidP="00253ED7">
      <w:pPr>
        <w:pStyle w:val="BodyText"/>
      </w:pPr>
      <w:r w:rsidRPr="00253ED7">
        <w:t>In practice, this unit is combined with the units CUVPRP6</w:t>
      </w:r>
      <w:r w:rsidRPr="00253ED7">
        <w:t>01A Originate a body of independent creative work and CUVPRP605A Evolve ideas for professional creative work.</w:t>
      </w:r>
    </w:p>
    <w:p w:rsidR="00000000" w:rsidRPr="00253ED7" w:rsidP="00253ED7">
      <w:pPr>
        <w:pStyle w:val="AllowPageBreak"/>
      </w:pPr>
    </w:p>
    <w:p w:rsidR="00000000" w:rsidRPr="00253ED7" w:rsidP="00253ED7">
      <w:pPr>
        <w:pStyle w:val="Heading1"/>
      </w:pPr>
      <w:bookmarkStart w:id="4" w:name="O_351970"/>
      <w:bookmarkEnd w:id="4"/>
      <w:r w:rsidRPr="00253ED7">
        <w:t>Licensing/Regulatory Information</w:t>
      </w:r>
    </w:p>
    <w:p w:rsidR="00000000" w:rsidRPr="00253ED7" w:rsidP="00253ED7">
      <w:pPr>
        <w:pStyle w:val="BodyText"/>
      </w:pPr>
      <w:r w:rsidRPr="00253ED7">
        <w:t>No licensing, legislative, regulatory or certification requirements apply to this unit at the ti</w:t>
      </w:r>
      <w:r w:rsidRPr="00253ED7">
        <w:t>me of endorsement.</w:t>
      </w:r>
    </w:p>
    <w:p w:rsidR="00000000" w:rsidRPr="00253ED7" w:rsidP="00253ED7">
      <w:pPr>
        <w:pStyle w:val="AllowPageBreak"/>
      </w:pPr>
    </w:p>
    <w:p w:rsidR="00000000" w:rsidRPr="00253ED7" w:rsidP="00253ED7">
      <w:pPr>
        <w:pStyle w:val="Heading1"/>
      </w:pPr>
      <w:bookmarkStart w:id="5" w:name="O_351971"/>
      <w:bookmarkEnd w:id="5"/>
      <w:r w:rsidRPr="00253ED7">
        <w:t>Pre-Requisites</w:t>
      </w:r>
    </w:p>
    <w:p w:rsidR="00000000" w:rsidRPr="00253ED7" w:rsidP="00253ED7">
      <w:pPr>
        <w:pStyle w:val="BodyText"/>
      </w:pPr>
      <w:r w:rsidRPr="00253ED7">
        <w:t>Not applicable.</w:t>
      </w:r>
    </w:p>
    <w:p w:rsidR="00000000" w:rsidRPr="00253ED7" w:rsidP="00253ED7">
      <w:pPr>
        <w:pStyle w:val="AllowPageBreak"/>
      </w:pPr>
    </w:p>
    <w:p w:rsidR="00000000" w:rsidRPr="00253ED7" w:rsidP="00253ED7">
      <w:pPr>
        <w:pStyle w:val="Heading1"/>
      </w:pPr>
      <w:bookmarkStart w:id="6" w:name="O_351972"/>
      <w:bookmarkEnd w:id="6"/>
      <w:r w:rsidRPr="00253ED7">
        <w:t>Employability Skills Information</w:t>
      </w:r>
    </w:p>
    <w:p w:rsidR="00000000" w:rsidRPr="00253ED7" w:rsidP="00253ED7">
      <w:pPr>
        <w:pStyle w:val="BodyText"/>
      </w:pPr>
      <w:r w:rsidRPr="00253ED7">
        <w:t>This unit contains employability skills.</w:t>
      </w:r>
    </w:p>
    <w:p w:rsidR="00000000" w:rsidRPr="00253ED7" w:rsidP="00253ED7">
      <w:pPr>
        <w:pStyle w:val="AllowPageBreak"/>
      </w:pPr>
    </w:p>
    <w:p w:rsidR="00000000" w:rsidRPr="00253ED7" w:rsidP="00253ED7">
      <w:pPr>
        <w:pStyle w:val="Heading1"/>
      </w:pPr>
      <w:bookmarkStart w:id="7" w:name="O_351973"/>
      <w:bookmarkEnd w:id="7"/>
      <w:r w:rsidRPr="00253ED7">
        <w:t>Elements and Performance Criteria Pre-Content</w:t>
      </w:r>
    </w:p>
    <w:tbl>
      <w:tblPr>
        <w:tblW w:w="9354" w:type="dxa"/>
        <w:tblLayout w:type="fixed"/>
        <w:tblCellMar>
          <w:left w:w="62" w:type="dxa"/>
          <w:right w:w="62" w:type="dxa"/>
        </w:tblCellMar>
        <w:tblLook w:val="0000"/>
      </w:tblPr>
      <w:tblGrid>
        <w:gridCol w:w="2592"/>
        <w:gridCol w:w="6762"/>
      </w:tblGrid>
      <w:tr w:rsidTr="00253ED7">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53ED7" w:rsidP="00253ED7">
            <w:pPr>
              <w:pStyle w:val="BodyText"/>
            </w:pPr>
            <w:r w:rsidRPr="00253ED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3ED7">
            <w:pPr>
              <w:pStyle w:val="BodyText"/>
              <w:rPr>
                <w:lang w:val="en-NZ"/>
              </w:rPr>
            </w:pPr>
            <w:r w:rsidRPr="00253ED7">
              <w:rPr>
                <w:rStyle w:val="SpecialBold"/>
              </w:rPr>
              <w:t>PERFORMANCE CRITERIA</w:t>
            </w:r>
          </w:p>
        </w:tc>
      </w:tr>
      <w:tr w:rsidTr="00253ED7">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BodyText"/>
            </w:pPr>
            <w:r w:rsidRPr="00253ED7">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BodyText"/>
            </w:pPr>
            <w:r w:rsidRPr="00253ED7">
              <w:rPr>
                <w:rStyle w:val="Emphasis"/>
              </w:rPr>
              <w:t>Performance criteria describe the performance needed to demonstrate achievement of the element. Where bold italicised text is used, further information is detailed in the required skills and</w:t>
            </w:r>
            <w:r w:rsidRPr="00253ED7">
              <w:rPr>
                <w:rStyle w:val="Emphasis"/>
              </w:rPr>
              <w:t xml:space="preserve"> knowledge section and the range statement. Assessment of performance is to be consistent with the evidence guide.</w:t>
            </w:r>
          </w:p>
        </w:tc>
      </w:tr>
    </w:tbl>
    <w:p w:rsidR="00000000" w:rsidRPr="00253ED7" w:rsidP="00253ED7">
      <w:pPr>
        <w:pStyle w:val="BodyText"/>
      </w:pPr>
    </w:p>
    <w:p w:rsidR="00000000" w:rsidRPr="00253ED7" w:rsidP="00253ED7">
      <w:pPr>
        <w:pStyle w:val="AllowPageBreak"/>
      </w:pPr>
    </w:p>
    <w:p w:rsidR="00000000" w:rsidRPr="00253ED7" w:rsidP="00253ED7">
      <w:pPr>
        <w:pStyle w:val="Heading1"/>
      </w:pPr>
      <w:bookmarkStart w:id="8" w:name="O_351974"/>
      <w:bookmarkEnd w:id="8"/>
      <w:r w:rsidRPr="00253ED7">
        <w:t>Elements and Performance Criteria</w:t>
      </w:r>
    </w:p>
    <w:tbl>
      <w:tblPr>
        <w:tblW w:w="9354" w:type="dxa"/>
        <w:tblLayout w:type="fixed"/>
        <w:tblCellMar>
          <w:left w:w="62" w:type="dxa"/>
          <w:right w:w="62" w:type="dxa"/>
        </w:tblCellMar>
        <w:tblLook w:val="0000"/>
      </w:tblPr>
      <w:tblGrid>
        <w:gridCol w:w="2592"/>
        <w:gridCol w:w="6762"/>
      </w:tblGrid>
      <w:tr w:rsidTr="00253ED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r w:rsidRPr="00253ED7">
              <w:t>1. Maintain currency of specialised knowledge in professional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BodyText"/>
            </w:pPr>
            <w:r w:rsidRPr="00253ED7">
              <w:t>1.1 Initiate own</w:t>
            </w:r>
            <w:r w:rsidRPr="00253ED7">
              <w:rPr>
                <w:rStyle w:val="BoldandItalics"/>
              </w:rPr>
              <w:t xml:space="preserve"> </w:t>
            </w:r>
            <w:r w:rsidRPr="00253ED7">
              <w:rPr>
                <w:rStyle w:val="BoldandItalics"/>
              </w:rPr>
              <w:t>exposure to contemporary practice</w:t>
            </w:r>
            <w:r w:rsidRPr="00253ED7">
              <w:t xml:space="preserve"> in chosen art form</w:t>
            </w:r>
          </w:p>
          <w:p w:rsidR="00000000" w:rsidRPr="00253ED7" w:rsidP="00253ED7">
            <w:pPr>
              <w:pStyle w:val="BodyText"/>
            </w:pPr>
            <w:r w:rsidRPr="00253ED7">
              <w:t>1.2 Proactively identify and explore the potential of new and emerging technologies, materials and methodologies</w:t>
            </w:r>
          </w:p>
          <w:p w:rsidR="00000000" w:rsidP="00253ED7">
            <w:pPr>
              <w:pStyle w:val="BodyText"/>
              <w:rPr>
                <w:lang w:val="en-NZ"/>
              </w:rPr>
            </w:pPr>
            <w:r w:rsidRPr="00253ED7">
              <w:t>1.3 Evaluate impacts of current and emerging trends on the creation of ideas, production o</w:t>
            </w:r>
            <w:r w:rsidRPr="00253ED7">
              <w:t>f work and management of professional creative practice</w:t>
            </w:r>
          </w:p>
        </w:tc>
      </w:tr>
      <w:tr w:rsidTr="00253ED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r w:rsidRPr="00253ED7">
              <w:t>2. Evolve ideas in a specialised art form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BodyText"/>
            </w:pPr>
            <w:r w:rsidRPr="00253ED7">
              <w:t>2.1 Research historical and contemporary themes and concepts in chosen art form</w:t>
            </w:r>
          </w:p>
          <w:p w:rsidR="00000000" w:rsidRPr="00253ED7" w:rsidP="00253ED7">
            <w:pPr>
              <w:pStyle w:val="BodyText"/>
            </w:pPr>
            <w:r w:rsidRPr="00253ED7">
              <w:t>2.2 Analyse the motivations, philosophies and cultural origins of different works in chosen art form</w:t>
            </w:r>
          </w:p>
          <w:p w:rsidR="00000000" w:rsidRPr="00253ED7" w:rsidP="00253ED7">
            <w:pPr>
              <w:pStyle w:val="BodyText"/>
            </w:pPr>
            <w:r w:rsidRPr="00253ED7">
              <w:t xml:space="preserve">2.3 Identify </w:t>
            </w:r>
            <w:r w:rsidRPr="00253ED7">
              <w:rPr>
                <w:rStyle w:val="BoldandItalics"/>
              </w:rPr>
              <w:t>new sources and research opportunities</w:t>
            </w:r>
          </w:p>
          <w:p w:rsidR="00000000" w:rsidRPr="00253ED7" w:rsidP="00253ED7">
            <w:pPr>
              <w:pStyle w:val="BodyText"/>
            </w:pPr>
            <w:r w:rsidRPr="00253ED7">
              <w:t>2.4 Identify the potential for</w:t>
            </w:r>
            <w:r w:rsidRPr="00253ED7">
              <w:rPr>
                <w:rStyle w:val="BoldandItalics"/>
              </w:rPr>
              <w:t xml:space="preserve"> individualised or specialised research</w:t>
            </w:r>
            <w:r w:rsidRPr="00253ED7">
              <w:t xml:space="preserve"> based on current practice</w:t>
            </w:r>
          </w:p>
          <w:p w:rsidR="00000000" w:rsidRPr="00253ED7" w:rsidP="00253ED7">
            <w:pPr>
              <w:pStyle w:val="BodyText"/>
            </w:pPr>
            <w:r w:rsidRPr="00253ED7">
              <w:t>2.5 Evo</w:t>
            </w:r>
            <w:r w:rsidRPr="00253ED7">
              <w:t>lve own ideas and develop innovative approaches</w:t>
            </w:r>
          </w:p>
          <w:p w:rsidR="00000000" w:rsidP="00253ED7">
            <w:pPr>
              <w:pStyle w:val="BodyText"/>
              <w:rPr>
                <w:lang w:val="en-NZ"/>
              </w:rPr>
            </w:pPr>
            <w:r w:rsidRPr="00253ED7">
              <w:t xml:space="preserve">2.6 Hone and adapt concepts for work based on emerging ideas and research </w:t>
            </w:r>
          </w:p>
        </w:tc>
      </w:tr>
      <w:tr w:rsidTr="00253ED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r w:rsidRPr="00253ED7">
              <w:t>3. Manage specialised resources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BodyText"/>
            </w:pPr>
            <w:r w:rsidRPr="00253ED7">
              <w:t>3.1 Evaluate the requirements for the set-up, handling and storage of specialised materials, tools a</w:t>
            </w:r>
            <w:r w:rsidRPr="00253ED7">
              <w:t>nd equipment</w:t>
            </w:r>
          </w:p>
          <w:p w:rsidR="00000000" w:rsidP="00253ED7">
            <w:pPr>
              <w:pStyle w:val="BodyText"/>
              <w:rPr>
                <w:lang w:val="en-NZ"/>
              </w:rPr>
            </w:pPr>
            <w:r w:rsidRPr="00253ED7">
              <w:t>3.2 Create</w:t>
            </w:r>
            <w:r w:rsidRPr="00253ED7">
              <w:rPr>
                <w:rStyle w:val="BoldandItalics"/>
              </w:rPr>
              <w:t xml:space="preserve"> resource management systems </w:t>
            </w:r>
            <w:r w:rsidRPr="00253ED7">
              <w:t>that support professional practice</w:t>
            </w:r>
          </w:p>
        </w:tc>
      </w:tr>
      <w:tr w:rsidTr="00253ED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r w:rsidRPr="00253ED7">
              <w:t xml:space="preserve">4. Refine specialised technique to professional level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BodyText"/>
            </w:pPr>
            <w:r w:rsidRPr="00253ED7">
              <w:t>4.1 Integrate command of technique, materials and process to create finished work of professional standard suitab</w:t>
            </w:r>
            <w:r w:rsidRPr="00253ED7">
              <w:t>le for the public domain</w:t>
            </w:r>
          </w:p>
          <w:p w:rsidR="00000000" w:rsidRPr="00253ED7" w:rsidP="00253ED7">
            <w:pPr>
              <w:pStyle w:val="BodyText"/>
            </w:pPr>
            <w:r w:rsidRPr="00253ED7">
              <w:t>4.2 Deepen individual engagement with techniques, ideas and the relationships between them</w:t>
            </w:r>
          </w:p>
          <w:p w:rsidR="00000000" w:rsidP="00253ED7">
            <w:pPr>
              <w:pStyle w:val="BodyText"/>
              <w:rPr>
                <w:lang w:val="en-NZ"/>
              </w:rPr>
            </w:pPr>
            <w:r w:rsidRPr="00253ED7">
              <w:t>4. 3Apply critical and creative thinking to challenge, adapt and refine the creative work</w:t>
            </w:r>
          </w:p>
        </w:tc>
      </w:tr>
      <w:tr w:rsidTr="00253ED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r w:rsidRPr="00253ED7">
              <w:t>5. Resolve technical and conceptual challenges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BodyText"/>
            </w:pPr>
            <w:r w:rsidRPr="00253ED7">
              <w:t>5.</w:t>
            </w:r>
            <w:r w:rsidRPr="00253ED7">
              <w:t xml:space="preserve">1 Trouble shoot technical challenges that arise in the creation of work based on detailed understanding of </w:t>
            </w:r>
            <w:r w:rsidRPr="00253ED7">
              <w:rPr>
                <w:rStyle w:val="BoldandItalics"/>
              </w:rPr>
              <w:t>specialised materials and processes</w:t>
            </w:r>
          </w:p>
          <w:p w:rsidR="00000000" w:rsidRPr="00253ED7" w:rsidP="00253ED7">
            <w:pPr>
              <w:pStyle w:val="BodyText"/>
            </w:pPr>
            <w:r w:rsidRPr="00253ED7">
              <w:t xml:space="preserve">5.2 Develop innovative solutions that allow for experimental approaches </w:t>
            </w:r>
          </w:p>
          <w:p w:rsidR="00000000" w:rsidP="00253ED7">
            <w:pPr>
              <w:pStyle w:val="BodyText"/>
              <w:rPr>
                <w:lang w:val="en-NZ"/>
              </w:rPr>
            </w:pPr>
            <w:r w:rsidRPr="00253ED7">
              <w:t>5.3 Find solutions that enhance the conc</w:t>
            </w:r>
            <w:r w:rsidRPr="00253ED7">
              <w:t>eptual integrity of the work</w:t>
            </w:r>
          </w:p>
        </w:tc>
      </w:tr>
      <w:tr w:rsidTr="00253ED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r w:rsidRPr="00253ED7">
              <w:t>6. Finish and prepare work for public presentation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BodyText"/>
            </w:pPr>
            <w:r w:rsidRPr="00253ED7">
              <w:t>6.1 Finish work to a professional standard using specialised techniques for the chosen art form</w:t>
            </w:r>
          </w:p>
          <w:p w:rsidR="00000000" w:rsidP="00253ED7">
            <w:pPr>
              <w:pStyle w:val="BodyText"/>
              <w:rPr>
                <w:lang w:val="en-NZ"/>
              </w:rPr>
            </w:pPr>
            <w:r w:rsidRPr="00253ED7">
              <w:t>6.2 Develop and apply effective approaches to safety and sustainability in the final preparation of work</w:t>
            </w:r>
          </w:p>
        </w:tc>
      </w:tr>
      <w:tr w:rsidTr="00253ED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r w:rsidRPr="00253ED7">
              <w:t>7. Evaluate professional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BodyText"/>
            </w:pPr>
            <w:r w:rsidRPr="00253ED7">
              <w:t xml:space="preserve">7.1 Seek and apply </w:t>
            </w:r>
            <w:r w:rsidRPr="00253ED7">
              <w:rPr>
                <w:rStyle w:val="BoldandItalics"/>
              </w:rPr>
              <w:t xml:space="preserve">constructive criticism </w:t>
            </w:r>
            <w:r w:rsidRPr="00253ED7">
              <w:t>from others</w:t>
            </w:r>
          </w:p>
          <w:p w:rsidR="00000000" w:rsidRPr="00253ED7" w:rsidP="00253ED7">
            <w:pPr>
              <w:pStyle w:val="BodyText"/>
            </w:pPr>
            <w:r w:rsidRPr="00253ED7">
              <w:t>7.2 Evaluate work against planned strategy for own creative practi</w:t>
            </w:r>
            <w:r w:rsidRPr="00253ED7">
              <w:t>ce</w:t>
            </w:r>
          </w:p>
          <w:p w:rsidR="00000000" w:rsidRPr="00253ED7" w:rsidP="00253ED7">
            <w:pPr>
              <w:pStyle w:val="BodyText"/>
            </w:pPr>
            <w:r w:rsidRPr="00253ED7">
              <w:t xml:space="preserve">7.3 Evaluate own work in the context of work by others </w:t>
            </w:r>
          </w:p>
          <w:p w:rsidR="00000000" w:rsidRPr="00253ED7" w:rsidP="00253ED7">
            <w:pPr>
              <w:pStyle w:val="BodyText"/>
            </w:pPr>
            <w:r w:rsidRPr="00253ED7">
              <w:t>7.4 Adjust work processes and practice to improve technical, conceptual and commercial outcomes</w:t>
            </w:r>
          </w:p>
        </w:tc>
      </w:tr>
    </w:tbl>
    <w:p w:rsidR="00000000" w:rsidRPr="00253ED7" w:rsidP="00253ED7">
      <w:pPr>
        <w:pStyle w:val="BodyText"/>
      </w:pPr>
    </w:p>
    <w:p w:rsidR="00000000" w:rsidRPr="00253ED7" w:rsidP="00253ED7">
      <w:pPr>
        <w:pStyle w:val="AllowPageBreak"/>
      </w:pPr>
    </w:p>
    <w:p w:rsidR="00000000" w:rsidRPr="00253ED7" w:rsidP="00253ED7">
      <w:pPr>
        <w:pStyle w:val="Heading1"/>
      </w:pPr>
      <w:bookmarkStart w:id="9" w:name="O_351975"/>
      <w:bookmarkEnd w:id="9"/>
      <w:r w:rsidRPr="00253ED7">
        <w:t>Required Skills and Knowledge</w:t>
      </w:r>
    </w:p>
    <w:p w:rsidR="00000000" w:rsidRPr="00253ED7" w:rsidP="00253ED7">
      <w:pPr>
        <w:pStyle w:val="BodyText"/>
      </w:pPr>
      <w:r w:rsidRPr="00253ED7">
        <w:rPr>
          <w:rStyle w:val="Emphasis"/>
        </w:rPr>
        <w:t>This section describes the skills and knowledge requ</w:t>
      </w:r>
      <w:r w:rsidRPr="00253ED7">
        <w:rPr>
          <w:rStyle w:val="Emphasis"/>
        </w:rPr>
        <w:t>ired for this unit.</w:t>
      </w:r>
    </w:p>
    <w:tbl>
      <w:tblPr>
        <w:tblW w:w="9354" w:type="dxa"/>
        <w:tblLayout w:type="fixed"/>
        <w:tblCellMar>
          <w:left w:w="62" w:type="dxa"/>
          <w:right w:w="62" w:type="dxa"/>
        </w:tblCellMar>
        <w:tblLook w:val="0000"/>
      </w:tblPr>
      <w:tblGrid>
        <w:gridCol w:w="9354"/>
      </w:tblGrid>
      <w:tr w:rsidTr="00253ED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53ED7">
            <w:pPr>
              <w:pStyle w:val="BodyText"/>
              <w:rPr>
                <w:lang w:val="en-NZ"/>
              </w:rPr>
            </w:pPr>
            <w:r w:rsidRPr="00253ED7">
              <w:rPr>
                <w:rStyle w:val="SpecialBold"/>
              </w:rPr>
              <w:t>Required skills</w:t>
            </w:r>
          </w:p>
        </w:tc>
      </w:tr>
      <w:tr w:rsidTr="00253ED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253ED7" w:rsidP="00253ED7">
            <w:pPr>
              <w:pStyle w:val="ListBullet"/>
            </w:pPr>
            <w:r w:rsidRPr="00253ED7">
              <w:t>communication skills to engage with others at a professional level</w:t>
            </w:r>
          </w:p>
          <w:p w:rsidR="00000000" w:rsidRPr="00253ED7" w:rsidP="00253ED7">
            <w:pPr>
              <w:pStyle w:val="ListBullet"/>
            </w:pPr>
            <w:r w:rsidRPr="00253ED7">
              <w:t>critical thinking and analytical skills to independently analyse and evaluate ideas to inform original work</w:t>
            </w:r>
          </w:p>
          <w:p w:rsidR="00000000" w:rsidRPr="00253ED7" w:rsidP="00253ED7">
            <w:pPr>
              <w:pStyle w:val="ListBullet"/>
            </w:pPr>
            <w:r w:rsidRPr="00253ED7">
              <w:t>initiative and enterprise skills to independently generate new ideas and work opportunities</w:t>
            </w:r>
          </w:p>
          <w:p w:rsidR="00000000" w:rsidRPr="00253ED7" w:rsidP="00253ED7">
            <w:pPr>
              <w:pStyle w:val="ListBullet"/>
            </w:pPr>
            <w:r w:rsidRPr="00253ED7">
              <w:t>learning skills to evaluate own skills against professional practice strategy</w:t>
            </w:r>
          </w:p>
          <w:p w:rsidR="00000000" w:rsidRPr="00253ED7" w:rsidP="00253ED7">
            <w:pPr>
              <w:pStyle w:val="ListBullet"/>
            </w:pPr>
            <w:r w:rsidRPr="00253ED7">
              <w:t>literacy skills to:</w:t>
            </w:r>
          </w:p>
          <w:p w:rsidR="00000000" w:rsidRPr="00253ED7" w:rsidP="00253ED7">
            <w:pPr>
              <w:pStyle w:val="ListBullet2"/>
            </w:pPr>
            <w:r w:rsidRPr="00253ED7">
              <w:t>interpret information dealing with complex or abstract ideas</w:t>
            </w:r>
          </w:p>
          <w:p w:rsidR="00000000" w:rsidRPr="00253ED7" w:rsidP="00253ED7">
            <w:pPr>
              <w:pStyle w:val="ListBullet2"/>
            </w:pPr>
            <w:r w:rsidRPr="00253ED7">
              <w:t>docu</w:t>
            </w:r>
            <w:r w:rsidRPr="00253ED7">
              <w:t>ment work in ways that communicate processes and ideas</w:t>
            </w:r>
          </w:p>
          <w:p w:rsidR="00000000" w:rsidRPr="00253ED7" w:rsidP="00253ED7">
            <w:pPr>
              <w:pStyle w:val="ListBullet"/>
            </w:pPr>
            <w:r w:rsidRPr="00253ED7">
              <w:t>numeracy skills to calculate resource costs</w:t>
            </w:r>
          </w:p>
          <w:p w:rsidR="00000000" w:rsidRPr="00253ED7" w:rsidP="00253ED7">
            <w:pPr>
              <w:pStyle w:val="ListBullet"/>
            </w:pPr>
            <w:r w:rsidRPr="00253ED7">
              <w:t>problem-solving skills to:</w:t>
            </w:r>
          </w:p>
          <w:p w:rsidR="00000000" w:rsidRPr="00253ED7" w:rsidP="00253ED7">
            <w:pPr>
              <w:pStyle w:val="ListBullet2"/>
            </w:pPr>
            <w:r w:rsidRPr="00253ED7">
              <w:t>challenge, adapt and refine work projects</w:t>
            </w:r>
          </w:p>
          <w:p w:rsidR="00000000" w:rsidRPr="00253ED7" w:rsidP="00253ED7">
            <w:pPr>
              <w:pStyle w:val="BodyText"/>
            </w:pPr>
            <w:r w:rsidRPr="00253ED7">
              <w:t>creatively resolve conceptual and technical issues that arise within the work</w:t>
            </w:r>
          </w:p>
          <w:p w:rsidR="00000000" w:rsidRPr="00253ED7" w:rsidP="00253ED7">
            <w:pPr>
              <w:pStyle w:val="ListBullet"/>
            </w:pPr>
            <w:r w:rsidRPr="00253ED7">
              <w:t>self-mana</w:t>
            </w:r>
            <w:r w:rsidRPr="00253ED7">
              <w:t>gement and planning skills to plan and coordinate creative work from initial concept to realisation</w:t>
            </w:r>
          </w:p>
          <w:p w:rsidR="00000000" w:rsidRPr="00253ED7" w:rsidP="00253ED7">
            <w:pPr>
              <w:pStyle w:val="ListBullet"/>
            </w:pPr>
            <w:r w:rsidRPr="00253ED7">
              <w:t>technical skills to apply and adapt specialised skills related to particular art form</w:t>
            </w:r>
          </w:p>
          <w:p w:rsidR="00000000" w:rsidP="00253ED7">
            <w:pPr>
              <w:pStyle w:val="BodyText"/>
              <w:rPr>
                <w:lang w:val="en-NZ"/>
              </w:rPr>
            </w:pPr>
          </w:p>
        </w:tc>
      </w:tr>
      <w:tr w:rsidTr="00253ED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53ED7">
            <w:pPr>
              <w:pStyle w:val="BodyText"/>
              <w:rPr>
                <w:lang w:val="en-NZ"/>
              </w:rPr>
            </w:pPr>
            <w:r w:rsidRPr="00253ED7">
              <w:rPr>
                <w:rStyle w:val="SpecialBold"/>
              </w:rPr>
              <w:t>Required knowledge</w:t>
            </w:r>
          </w:p>
        </w:tc>
      </w:tr>
      <w:tr w:rsidTr="00253ED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253ED7" w:rsidP="00253ED7">
            <w:pPr>
              <w:pStyle w:val="ListBullet"/>
            </w:pPr>
            <w:r w:rsidRPr="00253ED7">
              <w:t>scope of research potential for professional artists in a specialised area of creative work</w:t>
            </w:r>
          </w:p>
          <w:p w:rsidR="00000000" w:rsidRPr="00253ED7" w:rsidP="00253ED7">
            <w:pPr>
              <w:pStyle w:val="ListBullet"/>
            </w:pPr>
            <w:r w:rsidRPr="00253ED7">
              <w:t>relationship between ideas, technique, materials and process in the relevant art form</w:t>
            </w:r>
          </w:p>
          <w:p w:rsidR="00000000" w:rsidRPr="00253ED7" w:rsidP="00253ED7">
            <w:pPr>
              <w:pStyle w:val="ListBullet"/>
            </w:pPr>
            <w:r w:rsidRPr="00253ED7">
              <w:t>cultural, sociological, philosophical, aesthetic, political and commercial inf</w:t>
            </w:r>
            <w:r w:rsidRPr="00253ED7">
              <w:t>luences on chosen area of work, in historical and contemporary contexts</w:t>
            </w:r>
          </w:p>
          <w:p w:rsidR="00000000" w:rsidRPr="00253ED7" w:rsidP="00253ED7">
            <w:pPr>
              <w:pStyle w:val="ListBullet"/>
            </w:pPr>
            <w:r w:rsidRPr="00253ED7">
              <w:t>typical problems that occur during the production of a body of creative work, and how to avoid or resolve them</w:t>
            </w:r>
          </w:p>
          <w:p w:rsidR="00000000" w:rsidRPr="00253ED7" w:rsidP="00253ED7">
            <w:pPr>
              <w:pStyle w:val="ListBullet"/>
            </w:pPr>
            <w:r w:rsidRPr="00253ED7">
              <w:t>resource management options relevant to the chosen art form</w:t>
            </w:r>
          </w:p>
          <w:p w:rsidR="00000000" w:rsidRPr="00253ED7" w:rsidP="00253ED7">
            <w:pPr>
              <w:pStyle w:val="ListBullet"/>
            </w:pPr>
            <w:r w:rsidRPr="00253ED7">
              <w:t>specialised f</w:t>
            </w:r>
            <w:r w:rsidRPr="00253ED7">
              <w:t>inishing techniques in the chosen art form</w:t>
            </w:r>
          </w:p>
          <w:p w:rsidR="00000000" w:rsidRPr="00253ED7" w:rsidP="00253ED7">
            <w:pPr>
              <w:pStyle w:val="ListBullet"/>
            </w:pPr>
            <w:r w:rsidRPr="00253ED7">
              <w:t>intellectual property issues and legislation associated with creative professional practice</w:t>
            </w:r>
          </w:p>
          <w:p w:rsidR="00000000" w:rsidRPr="00253ED7" w:rsidP="00253ED7">
            <w:pPr>
              <w:pStyle w:val="ListBullet"/>
            </w:pPr>
            <w:r w:rsidRPr="00253ED7">
              <w:t>sustainability issues associated with the tools and materials used in the chosen art form</w:t>
            </w:r>
          </w:p>
          <w:p w:rsidR="00000000" w:rsidRPr="00253ED7" w:rsidP="00253ED7">
            <w:pPr>
              <w:pStyle w:val="ListBullet"/>
            </w:pPr>
            <w:r w:rsidRPr="00253ED7">
              <w:t xml:space="preserve">organisational and legislative </w:t>
            </w:r>
            <w:r w:rsidRPr="00253ED7">
              <w:t>OHS procedures in relation to chosen art form</w:t>
            </w:r>
          </w:p>
          <w:p w:rsidR="00000000" w:rsidRPr="00253ED7" w:rsidP="00253ED7">
            <w:pPr>
              <w:pStyle w:val="BodyText"/>
            </w:pPr>
          </w:p>
        </w:tc>
      </w:tr>
    </w:tbl>
    <w:p w:rsidR="00000000" w:rsidRPr="00253ED7" w:rsidP="00253ED7">
      <w:pPr>
        <w:pStyle w:val="BodyText"/>
      </w:pPr>
    </w:p>
    <w:p w:rsidR="00000000" w:rsidRPr="00253ED7" w:rsidP="00253ED7">
      <w:pPr>
        <w:pStyle w:val="AllowPageBreak"/>
      </w:pPr>
    </w:p>
    <w:p w:rsidR="00000000" w:rsidRPr="00253ED7" w:rsidP="00253ED7">
      <w:pPr>
        <w:pStyle w:val="Heading1"/>
      </w:pPr>
      <w:bookmarkStart w:id="10" w:name="O_351976"/>
      <w:bookmarkEnd w:id="10"/>
      <w:r w:rsidRPr="00253ED7">
        <w:t>Evidence Guide</w:t>
      </w:r>
    </w:p>
    <w:p w:rsidR="00000000" w:rsidRPr="00253ED7" w:rsidP="00253ED7">
      <w:pPr>
        <w:pStyle w:val="BodyText"/>
      </w:pPr>
      <w:r w:rsidRPr="00253ED7">
        <w:rPr>
          <w:rStyle w:val="Emphasis"/>
        </w:rPr>
        <w:t>The evidence guide provides advice on assessment and must be read in conjunction with the performance criteria, required skills and knowledge, range statement and the Assessme</w:t>
      </w:r>
      <w:r w:rsidRPr="00253ED7">
        <w:rPr>
          <w:rStyle w:val="Emphasis"/>
        </w:rPr>
        <w:t>nt Guidelines for the Training Package.</w:t>
      </w:r>
    </w:p>
    <w:tbl>
      <w:tblPr>
        <w:tblW w:w="9354" w:type="dxa"/>
        <w:tblLayout w:type="fixed"/>
        <w:tblCellMar>
          <w:left w:w="62" w:type="dxa"/>
          <w:right w:w="62" w:type="dxa"/>
        </w:tblCellMar>
        <w:tblLook w:val="0000"/>
      </w:tblPr>
      <w:tblGrid>
        <w:gridCol w:w="2586"/>
        <w:gridCol w:w="6768"/>
      </w:tblGrid>
      <w:tr w:rsidTr="00253ED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r w:rsidRPr="00253ED7">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p>
        </w:tc>
      </w:tr>
      <w:tr w:rsidTr="00253ED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r w:rsidRPr="00253ED7">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BodyText"/>
            </w:pPr>
            <w:r w:rsidRPr="00253ED7">
              <w:t>Evidence of the ability to:</w:t>
            </w:r>
          </w:p>
          <w:p w:rsidR="00000000" w:rsidRPr="00253ED7" w:rsidP="00253ED7">
            <w:pPr>
              <w:pStyle w:val="ListBullet"/>
            </w:pPr>
            <w:r w:rsidRPr="00253ED7">
              <w:t>apply knowledge of materials, processes and techniques for a particular art form</w:t>
            </w:r>
          </w:p>
          <w:p w:rsidR="00000000" w:rsidRPr="00253ED7" w:rsidP="00253ED7">
            <w:pPr>
              <w:pStyle w:val="ListBullet"/>
            </w:pPr>
            <w:r w:rsidRPr="00253ED7">
              <w:t>manage specialised resources for the particular art form</w:t>
            </w:r>
          </w:p>
          <w:p w:rsidR="00000000" w:rsidRPr="00253ED7" w:rsidP="00253ED7">
            <w:pPr>
              <w:pStyle w:val="ListBullet"/>
            </w:pPr>
            <w:r w:rsidRPr="00253ED7">
              <w:t>originate and realise a coherent body of creative work in a particular art form</w:t>
            </w:r>
          </w:p>
          <w:p w:rsidR="00000000" w:rsidRPr="00253ED7" w:rsidP="00253ED7">
            <w:pPr>
              <w:pStyle w:val="ListBullet"/>
            </w:pPr>
            <w:r w:rsidRPr="00253ED7">
              <w:t>create work of a professional standard</w:t>
            </w:r>
            <w:r w:rsidRPr="00253ED7">
              <w:t xml:space="preserve"> for sale, promotion or use in the public domain</w:t>
            </w:r>
          </w:p>
          <w:p w:rsidR="00000000" w:rsidP="00253ED7">
            <w:pPr>
              <w:pStyle w:val="ListBullet"/>
              <w:rPr>
                <w:lang w:val="en-NZ"/>
              </w:rPr>
            </w:pPr>
            <w:r w:rsidRPr="00253ED7">
              <w:t>evaluate and discuss work in a professional context.</w:t>
            </w:r>
          </w:p>
        </w:tc>
      </w:tr>
      <w:tr w:rsidTr="00253ED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r w:rsidRPr="00253ED7">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BodyText"/>
            </w:pPr>
            <w:r w:rsidRPr="00253ED7">
              <w:t>Assessment must ensure access to:</w:t>
            </w:r>
          </w:p>
          <w:p w:rsidR="00000000" w:rsidP="00253ED7">
            <w:pPr>
              <w:pStyle w:val="ListBullet"/>
              <w:rPr>
                <w:lang w:val="en-NZ"/>
              </w:rPr>
            </w:pPr>
            <w:r w:rsidRPr="00253ED7">
              <w:t>appropriate resources for the production of work, including work space</w:t>
            </w:r>
            <w:r w:rsidRPr="00253ED7">
              <w:t>, tools, equipment and materials.</w:t>
            </w:r>
          </w:p>
        </w:tc>
      </w:tr>
      <w:tr w:rsidTr="00253ED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r w:rsidRPr="00253ED7">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BodyText"/>
            </w:pPr>
            <w:r w:rsidRPr="00253ED7">
              <w:t>A range of assessment methods should be used to assess practical skills and knowledge. The following examples are appropriate for this unit:</w:t>
            </w:r>
          </w:p>
          <w:p w:rsidR="00000000" w:rsidRPr="00253ED7" w:rsidP="00253ED7">
            <w:pPr>
              <w:pStyle w:val="ListBullet"/>
            </w:pPr>
            <w:r w:rsidRPr="00253ED7">
              <w:t xml:space="preserve">evaluation of a body of work produced by the candidate </w:t>
            </w:r>
          </w:p>
          <w:p w:rsidR="00000000" w:rsidRPr="00253ED7" w:rsidP="00253ED7">
            <w:pPr>
              <w:pStyle w:val="ListBullet"/>
            </w:pPr>
            <w:r w:rsidRPr="00253ED7">
              <w:t>eva</w:t>
            </w:r>
            <w:r w:rsidRPr="00253ED7">
              <w:t>luation of processes used by the candidate to independently conceive, plan and realise the work</w:t>
            </w:r>
          </w:p>
          <w:p w:rsidR="00000000" w:rsidRPr="00253ED7" w:rsidP="00253ED7">
            <w:pPr>
              <w:pStyle w:val="ListBullet"/>
            </w:pPr>
            <w:r w:rsidRPr="00253ED7">
              <w:t>direct observation of work in progress</w:t>
            </w:r>
          </w:p>
          <w:p w:rsidR="00000000" w:rsidRPr="00253ED7" w:rsidP="00253ED7">
            <w:pPr>
              <w:pStyle w:val="ListBullet"/>
            </w:pPr>
            <w:r w:rsidRPr="00253ED7">
              <w:t>evaluation of a candidate’s visual diary or other forms of documentation showing the development of the work, including r</w:t>
            </w:r>
            <w:r w:rsidRPr="00253ED7">
              <w:t>esearch and ideas development</w:t>
            </w:r>
          </w:p>
          <w:p w:rsidR="00000000" w:rsidRPr="00253ED7" w:rsidP="00253ED7">
            <w:pPr>
              <w:pStyle w:val="ListBullet"/>
            </w:pPr>
            <w:r w:rsidRPr="00253ED7">
              <w:t>group peer review of the work</w:t>
            </w:r>
          </w:p>
          <w:p w:rsidR="00000000" w:rsidRPr="00253ED7" w:rsidP="00253ED7">
            <w:pPr>
              <w:pStyle w:val="ListBullet"/>
            </w:pPr>
            <w:r w:rsidRPr="00253ED7">
              <w:t>questioning and discussion about candidate’s intentions and the work outcome</w:t>
            </w:r>
          </w:p>
          <w:p w:rsidR="00000000" w:rsidRPr="00253ED7" w:rsidP="00253ED7">
            <w:pPr>
              <w:pStyle w:val="ListBullet"/>
            </w:pPr>
            <w:r w:rsidRPr="00253ED7">
              <w:t xml:space="preserve">review of portfolios of evidence </w:t>
            </w:r>
          </w:p>
          <w:p w:rsidR="00000000" w:rsidRPr="00253ED7" w:rsidP="00253ED7">
            <w:pPr>
              <w:pStyle w:val="ListBullet"/>
            </w:pPr>
            <w:r w:rsidRPr="00253ED7">
              <w:t>review of third-party reports from experienced practitioners.</w:t>
            </w:r>
          </w:p>
          <w:p w:rsidR="00000000" w:rsidRPr="00253ED7" w:rsidP="00253ED7">
            <w:pPr>
              <w:pStyle w:val="BodyText"/>
            </w:pPr>
          </w:p>
          <w:p w:rsidR="00000000" w:rsidP="00253ED7">
            <w:pPr>
              <w:pStyle w:val="BodyText"/>
              <w:rPr>
                <w:lang w:val="en-NZ"/>
              </w:rPr>
            </w:pPr>
            <w:r w:rsidRPr="00253ED7">
              <w:t>Assessment methods should closely reflect workplace demands (e.g. literacy) and the needs of particular groups (e.g. people with disabilities, and people who may have literacy or numeracy difficulties, such as speakers of languages other than English, remo</w:t>
            </w:r>
            <w:r w:rsidRPr="00253ED7">
              <w:t>te communities and those with interrupted schooling).</w:t>
            </w:r>
          </w:p>
        </w:tc>
      </w:tr>
      <w:tr w:rsidTr="00253ED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r w:rsidRPr="00253ED7">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BodyText"/>
            </w:pPr>
            <w:r w:rsidRPr="00253ED7">
              <w:t>Holistic assessment with other units relevant to the industry sector, workplace and job role is recommended, for example:</w:t>
            </w:r>
          </w:p>
          <w:p w:rsidR="00000000" w:rsidRPr="00253ED7" w:rsidP="00253ED7">
            <w:pPr>
              <w:pStyle w:val="ListBullet"/>
            </w:pPr>
            <w:r w:rsidRPr="00253ED7">
              <w:t xml:space="preserve">CUVPRP601A Originate a body of independent </w:t>
            </w:r>
            <w:r w:rsidRPr="00253ED7">
              <w:t>creative work</w:t>
            </w:r>
          </w:p>
          <w:p w:rsidR="00000000" w:rsidRPr="00253ED7" w:rsidP="00253ED7">
            <w:pPr>
              <w:pStyle w:val="ListBullet"/>
            </w:pPr>
            <w:r w:rsidRPr="00253ED7">
              <w:t>CUVPRP605A Evolve ideas for professional creative work.</w:t>
            </w:r>
          </w:p>
        </w:tc>
      </w:tr>
    </w:tbl>
    <w:p w:rsidR="00000000" w:rsidRPr="00253ED7" w:rsidP="00253ED7">
      <w:pPr>
        <w:pStyle w:val="BodyText"/>
      </w:pPr>
    </w:p>
    <w:p w:rsidR="00000000" w:rsidRPr="00253ED7" w:rsidP="00253ED7">
      <w:pPr>
        <w:pStyle w:val="AllowPageBreak"/>
      </w:pPr>
    </w:p>
    <w:p w:rsidR="00000000" w:rsidRPr="00253ED7" w:rsidP="00253ED7">
      <w:pPr>
        <w:pStyle w:val="Heading1"/>
      </w:pPr>
      <w:bookmarkStart w:id="11" w:name="O_351977"/>
      <w:bookmarkEnd w:id="11"/>
      <w:r w:rsidRPr="00253ED7">
        <w:t>Range Statement</w:t>
      </w:r>
    </w:p>
    <w:p w:rsidR="00000000" w:rsidRPr="00253ED7" w:rsidP="00253ED7">
      <w:pPr>
        <w:pStyle w:val="BodyText"/>
      </w:pPr>
      <w:r w:rsidRPr="00253ED7">
        <w:rPr>
          <w:rStyle w:val="Emphasis"/>
        </w:rPr>
        <w:t>The range statement relates to the unit of competency as a whole. It allows for different work environments and situations that may affect performance.</w:t>
      </w:r>
      <w:r w:rsidRPr="00253ED7">
        <w:rPr>
          <w:rStyle w:val="Emphasis"/>
        </w:rPr>
        <w:t xml:space="preserve"> Bold italicised wording, if used in the performance criteria, is detailed below. Essential operating conditions that may be present with training and assessment (depending on the work situation, needs of the candidate, accessibility of the item, and local</w:t>
      </w:r>
      <w:r w:rsidRPr="00253ED7">
        <w:rPr>
          <w:rStyle w:val="Emphasis"/>
        </w:rPr>
        <w:t xml:space="preserve"> industry and regional contexts) may also be included.</w:t>
      </w:r>
    </w:p>
    <w:tbl>
      <w:tblPr>
        <w:tblW w:w="9354" w:type="dxa"/>
        <w:tblLayout w:type="fixed"/>
        <w:tblCellMar>
          <w:left w:w="62" w:type="dxa"/>
          <w:right w:w="62" w:type="dxa"/>
        </w:tblCellMar>
        <w:tblLook w:val="0000"/>
      </w:tblPr>
      <w:tblGrid>
        <w:gridCol w:w="2586"/>
        <w:gridCol w:w="6768"/>
      </w:tblGrid>
      <w:tr w:rsidTr="00253ED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r w:rsidRPr="00253ED7">
              <w:rPr>
                <w:rStyle w:val="BoldandItalics"/>
              </w:rPr>
              <w:t>Exposure to contemporary practice</w:t>
            </w:r>
            <w:r w:rsidRPr="00253ED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ListBullet"/>
            </w:pPr>
            <w:r w:rsidRPr="00253ED7">
              <w:t>artist workshops</w:t>
            </w:r>
          </w:p>
          <w:p w:rsidR="00000000" w:rsidRPr="00253ED7" w:rsidP="00253ED7">
            <w:pPr>
              <w:pStyle w:val="ListBullet"/>
            </w:pPr>
            <w:r w:rsidRPr="00253ED7">
              <w:t>current exhibitions</w:t>
            </w:r>
          </w:p>
          <w:p w:rsidR="00000000" w:rsidRPr="00253ED7" w:rsidP="00253ED7">
            <w:pPr>
              <w:pStyle w:val="ListBullet"/>
            </w:pPr>
            <w:r w:rsidRPr="00253ED7">
              <w:t>professional networking</w:t>
            </w:r>
          </w:p>
          <w:p w:rsidR="00000000" w:rsidP="00253ED7">
            <w:pPr>
              <w:pStyle w:val="ListBullet"/>
              <w:rPr>
                <w:lang w:val="en-NZ"/>
              </w:rPr>
            </w:pPr>
            <w:r w:rsidRPr="00253ED7">
              <w:t>self-initiated research of current and emerging methodologies.</w:t>
            </w:r>
          </w:p>
        </w:tc>
      </w:tr>
      <w:tr w:rsidTr="00253ED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r w:rsidRPr="00253ED7">
              <w:rPr>
                <w:rStyle w:val="BoldandItalics"/>
              </w:rPr>
              <w:t>New sources and research opportunities</w:t>
            </w:r>
            <w:r w:rsidRPr="00253ED7">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ListBullet"/>
            </w:pPr>
            <w:r w:rsidRPr="00253ED7">
              <w:t xml:space="preserve">analysis of greater subtlety and distinction </w:t>
            </w:r>
          </w:p>
          <w:p w:rsidR="00000000" w:rsidRPr="00253ED7" w:rsidP="00253ED7">
            <w:pPr>
              <w:pStyle w:val="ListBullet"/>
            </w:pPr>
            <w:r w:rsidRPr="00253ED7">
              <w:t>areas of research not already explored</w:t>
            </w:r>
          </w:p>
          <w:p w:rsidR="00000000" w:rsidRPr="00253ED7" w:rsidP="00253ED7">
            <w:pPr>
              <w:pStyle w:val="ListBullet"/>
            </w:pPr>
            <w:r w:rsidRPr="00253ED7">
              <w:t>component resourcing</w:t>
            </w:r>
          </w:p>
          <w:p w:rsidR="00000000" w:rsidRPr="00253ED7" w:rsidP="00253ED7">
            <w:pPr>
              <w:pStyle w:val="ListBullet"/>
            </w:pPr>
            <w:r w:rsidRPr="00253ED7">
              <w:t>consumer trends</w:t>
            </w:r>
          </w:p>
          <w:p w:rsidR="00000000" w:rsidRPr="00253ED7" w:rsidP="00253ED7">
            <w:pPr>
              <w:pStyle w:val="ListBullet"/>
            </w:pPr>
            <w:r w:rsidRPr="00253ED7">
              <w:t>current business theories</w:t>
            </w:r>
          </w:p>
          <w:p w:rsidR="00000000" w:rsidRPr="00253ED7" w:rsidP="00253ED7">
            <w:pPr>
              <w:pStyle w:val="ListBullet"/>
            </w:pPr>
            <w:r w:rsidRPr="00253ED7">
              <w:t>emerging government policy</w:t>
            </w:r>
          </w:p>
          <w:p w:rsidR="00000000" w:rsidRPr="00253ED7" w:rsidP="00253ED7">
            <w:pPr>
              <w:pStyle w:val="ListBullet"/>
            </w:pPr>
            <w:r w:rsidRPr="00253ED7">
              <w:t>emerging research</w:t>
            </w:r>
          </w:p>
          <w:p w:rsidR="00000000" w:rsidRPr="00253ED7" w:rsidP="00253ED7">
            <w:pPr>
              <w:pStyle w:val="ListBullet"/>
            </w:pPr>
            <w:r w:rsidRPr="00253ED7">
              <w:t>fashion/d</w:t>
            </w:r>
            <w:r w:rsidRPr="00253ED7">
              <w:t>esign trends</w:t>
            </w:r>
          </w:p>
          <w:p w:rsidR="00000000" w:rsidRPr="00253ED7" w:rsidP="00253ED7">
            <w:pPr>
              <w:pStyle w:val="ListBullet"/>
            </w:pPr>
            <w:r w:rsidRPr="00253ED7">
              <w:t>individuals in any fields of endeavour</w:t>
            </w:r>
          </w:p>
          <w:p w:rsidR="00000000" w:rsidRPr="00253ED7" w:rsidP="00253ED7">
            <w:pPr>
              <w:pStyle w:val="ListBullet"/>
            </w:pPr>
            <w:r w:rsidRPr="00253ED7">
              <w:t>innovative organisations</w:t>
            </w:r>
          </w:p>
          <w:p w:rsidR="00000000" w:rsidRPr="00253ED7" w:rsidP="00253ED7">
            <w:pPr>
              <w:pStyle w:val="ListBullet"/>
            </w:pPr>
            <w:r w:rsidRPr="00253ED7">
              <w:t>international trends</w:t>
            </w:r>
          </w:p>
          <w:p w:rsidR="00000000" w:rsidRPr="00253ED7" w:rsidP="00253ED7">
            <w:pPr>
              <w:pStyle w:val="ListBullet"/>
            </w:pPr>
            <w:r w:rsidRPr="00253ED7">
              <w:t>research in greater depth</w:t>
            </w:r>
          </w:p>
          <w:p w:rsidR="00000000" w:rsidRPr="00253ED7" w:rsidP="00253ED7">
            <w:pPr>
              <w:pStyle w:val="ListBullet"/>
            </w:pPr>
            <w:r w:rsidRPr="00253ED7">
              <w:t>research of broader scope</w:t>
            </w:r>
          </w:p>
          <w:p w:rsidR="00000000" w:rsidP="00253ED7">
            <w:pPr>
              <w:pStyle w:val="ListBullet"/>
              <w:rPr>
                <w:lang w:val="en-NZ"/>
              </w:rPr>
            </w:pPr>
            <w:r w:rsidRPr="00253ED7">
              <w:t>social trends.</w:t>
            </w:r>
          </w:p>
        </w:tc>
      </w:tr>
      <w:tr w:rsidTr="00253ED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r w:rsidRPr="00253ED7">
              <w:rPr>
                <w:rStyle w:val="BoldandItalics"/>
              </w:rPr>
              <w:t>Individualised or specialised research</w:t>
            </w:r>
            <w:r w:rsidRPr="00253ED7">
              <w:t xml:space="preserve"> may involve: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ListBullet"/>
            </w:pPr>
            <w:r w:rsidRPr="00253ED7">
              <w:t>in-depth focus on a particular:</w:t>
            </w:r>
          </w:p>
          <w:p w:rsidR="00000000" w:rsidRPr="00253ED7" w:rsidP="00253ED7">
            <w:pPr>
              <w:pStyle w:val="ListBullet2"/>
            </w:pPr>
            <w:r w:rsidRPr="00253ED7">
              <w:t>idea</w:t>
            </w:r>
          </w:p>
          <w:p w:rsidR="00000000" w:rsidRPr="00253ED7" w:rsidP="00253ED7">
            <w:pPr>
              <w:pStyle w:val="ListBullet2"/>
            </w:pPr>
            <w:r w:rsidRPr="00253ED7">
              <w:t>material</w:t>
            </w:r>
          </w:p>
          <w:p w:rsidR="00000000" w:rsidRPr="00253ED7" w:rsidP="00253ED7">
            <w:pPr>
              <w:pStyle w:val="ListBullet2"/>
            </w:pPr>
            <w:r w:rsidRPr="00253ED7">
              <w:t>medium</w:t>
            </w:r>
          </w:p>
          <w:p w:rsidR="00000000" w:rsidRPr="00253ED7" w:rsidP="00253ED7">
            <w:pPr>
              <w:pStyle w:val="ListBullet2"/>
            </w:pPr>
            <w:r w:rsidRPr="00253ED7">
              <w:t>process</w:t>
            </w:r>
          </w:p>
          <w:p w:rsidR="00000000" w:rsidRPr="00253ED7" w:rsidP="00253ED7">
            <w:pPr>
              <w:pStyle w:val="ListBullet2"/>
            </w:pPr>
            <w:r w:rsidRPr="00253ED7">
              <w:t>technique</w:t>
            </w:r>
          </w:p>
          <w:p w:rsidR="00000000" w:rsidRPr="00253ED7" w:rsidP="00253ED7">
            <w:pPr>
              <w:pStyle w:val="ListBullet"/>
            </w:pPr>
            <w:r w:rsidRPr="00253ED7">
              <w:t>investigation of a perceived deficiency in own work</w:t>
            </w:r>
          </w:p>
          <w:p w:rsidR="00000000" w:rsidP="00253ED7">
            <w:pPr>
              <w:pStyle w:val="ListBullet"/>
              <w:rPr>
                <w:lang w:val="en-NZ"/>
              </w:rPr>
            </w:pPr>
            <w:r w:rsidRPr="00253ED7">
              <w:t>intensive mentoring with a more experienced peer.</w:t>
            </w:r>
          </w:p>
        </w:tc>
      </w:tr>
      <w:tr w:rsidTr="00253ED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r w:rsidRPr="00253ED7">
              <w:rPr>
                <w:rStyle w:val="BoldandItalics"/>
              </w:rPr>
              <w:t>Resource management systems</w:t>
            </w:r>
            <w:r w:rsidRPr="00253ED7">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ListBullet"/>
            </w:pPr>
            <w:r w:rsidRPr="00253ED7">
              <w:t>logistics of moving large scale materials or equipment</w:t>
            </w:r>
          </w:p>
          <w:p w:rsidR="00000000" w:rsidRPr="00253ED7" w:rsidP="00253ED7">
            <w:pPr>
              <w:pStyle w:val="ListBullet"/>
            </w:pPr>
            <w:r w:rsidRPr="00253ED7">
              <w:t>managing studio preparation</w:t>
            </w:r>
          </w:p>
          <w:p w:rsidR="00000000" w:rsidRPr="00253ED7" w:rsidP="00253ED7">
            <w:pPr>
              <w:pStyle w:val="ListBullet"/>
            </w:pPr>
            <w:r w:rsidRPr="00253ED7">
              <w:t>shared space systems</w:t>
            </w:r>
          </w:p>
          <w:p w:rsidR="00000000" w:rsidRPr="00253ED7" w:rsidP="00253ED7">
            <w:pPr>
              <w:pStyle w:val="ListBullet"/>
            </w:pPr>
            <w:r w:rsidRPr="00253ED7">
              <w:t>storage of raw materials</w:t>
            </w:r>
          </w:p>
          <w:p w:rsidR="00000000" w:rsidRPr="00253ED7" w:rsidP="00253ED7">
            <w:pPr>
              <w:pStyle w:val="ListBullet"/>
            </w:pPr>
            <w:r w:rsidRPr="00253ED7">
              <w:t>storage of work in progress</w:t>
            </w:r>
          </w:p>
          <w:p w:rsidR="00000000" w:rsidRPr="00253ED7" w:rsidP="00253ED7">
            <w:pPr>
              <w:pStyle w:val="ListBullet"/>
            </w:pPr>
            <w:r w:rsidRPr="00253ED7">
              <w:t>storage of finished work</w:t>
            </w:r>
          </w:p>
          <w:p w:rsidR="00000000" w:rsidRPr="00253ED7" w:rsidP="00253ED7">
            <w:pPr>
              <w:pStyle w:val="ListBullet"/>
            </w:pPr>
            <w:r w:rsidRPr="00253ED7">
              <w:t>systems for managing the life of materials</w:t>
            </w:r>
          </w:p>
          <w:p w:rsidR="00000000" w:rsidP="00253ED7">
            <w:pPr>
              <w:pStyle w:val="ListBullet"/>
              <w:rPr>
                <w:lang w:val="en-NZ"/>
              </w:rPr>
            </w:pPr>
            <w:r w:rsidRPr="00253ED7">
              <w:t>transport options.</w:t>
            </w:r>
          </w:p>
        </w:tc>
      </w:tr>
      <w:tr w:rsidTr="00253ED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r w:rsidRPr="00253ED7">
              <w:rPr>
                <w:rStyle w:val="BoldandItalics"/>
              </w:rPr>
              <w:t xml:space="preserve">Specialised materials and processes </w:t>
            </w:r>
            <w:r w:rsidRPr="00253ED7">
              <w:t>are those that apply to a part</w:t>
            </w:r>
            <w:r w:rsidRPr="00253ED7">
              <w:t>icular art form, such as: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ListBullet"/>
            </w:pPr>
            <w:r w:rsidRPr="00253ED7">
              <w:t>ceramics</w:t>
            </w:r>
          </w:p>
          <w:p w:rsidR="00000000" w:rsidRPr="00253ED7" w:rsidP="00253ED7">
            <w:pPr>
              <w:pStyle w:val="ListBullet"/>
            </w:pPr>
            <w:r w:rsidRPr="00253ED7">
              <w:t>digital content</w:t>
            </w:r>
          </w:p>
          <w:p w:rsidR="00000000" w:rsidRPr="00253ED7" w:rsidP="00253ED7">
            <w:pPr>
              <w:pStyle w:val="ListBullet"/>
            </w:pPr>
            <w:r w:rsidRPr="00253ED7">
              <w:t>drawing</w:t>
            </w:r>
          </w:p>
          <w:p w:rsidR="00000000" w:rsidRPr="00253ED7" w:rsidP="00253ED7">
            <w:pPr>
              <w:pStyle w:val="ListBullet"/>
            </w:pPr>
            <w:r w:rsidRPr="00253ED7">
              <w:t>glass art</w:t>
            </w:r>
          </w:p>
          <w:p w:rsidR="00000000" w:rsidRPr="00253ED7" w:rsidP="00253ED7">
            <w:pPr>
              <w:pStyle w:val="ListBullet"/>
            </w:pPr>
            <w:r w:rsidRPr="00253ED7">
              <w:t>illustration</w:t>
            </w:r>
          </w:p>
          <w:p w:rsidR="00000000" w:rsidRPr="00253ED7" w:rsidP="00253ED7">
            <w:pPr>
              <w:pStyle w:val="ListBullet"/>
            </w:pPr>
            <w:r w:rsidRPr="00253ED7">
              <w:t>jewellery design</w:t>
            </w:r>
          </w:p>
          <w:p w:rsidR="00000000" w:rsidRPr="00253ED7" w:rsidP="00253ED7">
            <w:pPr>
              <w:pStyle w:val="ListBullet"/>
            </w:pPr>
            <w:r w:rsidRPr="00253ED7">
              <w:t>painting</w:t>
            </w:r>
          </w:p>
          <w:p w:rsidR="00000000" w:rsidRPr="00253ED7" w:rsidP="00253ED7">
            <w:pPr>
              <w:pStyle w:val="ListBullet"/>
            </w:pPr>
            <w:r w:rsidRPr="00253ED7">
              <w:t>photo imaging</w:t>
            </w:r>
          </w:p>
          <w:p w:rsidR="00000000" w:rsidRPr="00253ED7" w:rsidP="00253ED7">
            <w:pPr>
              <w:pStyle w:val="ListBullet"/>
            </w:pPr>
            <w:r w:rsidRPr="00253ED7">
              <w:t>printmaking</w:t>
            </w:r>
          </w:p>
          <w:p w:rsidR="00000000" w:rsidRPr="00253ED7" w:rsidP="00253ED7">
            <w:pPr>
              <w:pStyle w:val="ListBullet"/>
            </w:pPr>
            <w:r w:rsidRPr="00253ED7">
              <w:t>public art</w:t>
            </w:r>
          </w:p>
          <w:p w:rsidR="00000000" w:rsidRPr="00253ED7" w:rsidP="00253ED7">
            <w:pPr>
              <w:pStyle w:val="ListBullet"/>
            </w:pPr>
            <w:r w:rsidRPr="00253ED7">
              <w:t>sculpture</w:t>
            </w:r>
          </w:p>
          <w:p w:rsidR="00000000" w:rsidRPr="00253ED7" w:rsidP="00253ED7">
            <w:pPr>
              <w:pStyle w:val="ListBullet"/>
            </w:pPr>
            <w:r w:rsidRPr="00253ED7">
              <w:t>textile design</w:t>
            </w:r>
          </w:p>
          <w:p w:rsidR="00000000" w:rsidP="00253ED7">
            <w:pPr>
              <w:pStyle w:val="ListBullet"/>
              <w:rPr>
                <w:lang w:val="en-NZ"/>
              </w:rPr>
            </w:pPr>
            <w:r w:rsidRPr="00253ED7">
              <w:t>wood design.</w:t>
            </w:r>
          </w:p>
        </w:tc>
      </w:tr>
      <w:tr w:rsidTr="00253ED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ED7">
            <w:pPr>
              <w:pStyle w:val="BodyText"/>
              <w:rPr>
                <w:lang w:val="en-NZ"/>
              </w:rPr>
            </w:pPr>
            <w:r w:rsidRPr="00253ED7">
              <w:rPr>
                <w:rStyle w:val="BoldandItalics"/>
              </w:rPr>
              <w:t>Constructive criticism</w:t>
            </w:r>
            <w:r w:rsidRPr="00253ED7">
              <w:t xml:space="preserve"> may involve criticism in terms of:</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ED7" w:rsidP="00253ED7">
            <w:pPr>
              <w:pStyle w:val="ListBullet"/>
            </w:pPr>
            <w:r w:rsidRPr="00253ED7">
              <w:t>aesthetics</w:t>
            </w:r>
          </w:p>
          <w:p w:rsidR="00000000" w:rsidRPr="00253ED7" w:rsidP="00253ED7">
            <w:pPr>
              <w:pStyle w:val="ListBullet"/>
            </w:pPr>
            <w:r w:rsidRPr="00253ED7">
              <w:t>philosophical foundations</w:t>
            </w:r>
          </w:p>
          <w:p w:rsidR="00000000" w:rsidRPr="00253ED7" w:rsidP="00253ED7">
            <w:pPr>
              <w:pStyle w:val="ListBullet"/>
            </w:pPr>
            <w:r w:rsidRPr="00253ED7">
              <w:t>social context</w:t>
            </w:r>
          </w:p>
          <w:p w:rsidR="00000000" w:rsidRPr="00253ED7" w:rsidP="00253ED7">
            <w:pPr>
              <w:pStyle w:val="ListBullet"/>
            </w:pPr>
            <w:r w:rsidRPr="00253ED7">
              <w:t>technique.</w:t>
            </w:r>
          </w:p>
        </w:tc>
      </w:tr>
    </w:tbl>
    <w:p w:rsidR="00000000" w:rsidRPr="00253ED7" w:rsidP="00253ED7">
      <w:pPr>
        <w:pStyle w:val="BodyText"/>
      </w:pPr>
    </w:p>
    <w:p w:rsidR="00000000" w:rsidRPr="00253ED7" w:rsidP="00253ED7">
      <w:pPr>
        <w:pStyle w:val="AllowPageBreak"/>
      </w:pPr>
    </w:p>
    <w:p w:rsidR="00000000" w:rsidRPr="00253ED7" w:rsidP="00253ED7">
      <w:pPr>
        <w:pStyle w:val="Heading1"/>
      </w:pPr>
      <w:bookmarkStart w:id="12" w:name="O_351978"/>
      <w:bookmarkEnd w:id="12"/>
      <w:r w:rsidRPr="00253ED7">
        <w:t>Unit Sector(s)</w:t>
      </w:r>
    </w:p>
    <w:p w:rsidR="00000000" w:rsidRPr="00253ED7" w:rsidP="00253ED7">
      <w:pPr>
        <w:pStyle w:val="BodyText"/>
      </w:pPr>
      <w:r w:rsidRPr="00253ED7">
        <w:t>Industry capability – professional practice</w:t>
      </w:r>
    </w:p>
    <w:p w:rsidR="00000000" w:rsidRPr="00253ED7" w:rsidP="00253ED7"/>
    <w:sectPr w:rsidSect="00253E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E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366" w:rsidP="00EC236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E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66" w:rsidP="00253E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2366" w:rsidP="00253E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2366" w:rsidP="00253E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E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ED7" w:rsidRPr="00EC2366" w:rsidP="00EC23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E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66" w:rsidRPr="002D2AF8" w:rsidP="00253ED7">
    <w:pPr>
      <w:pStyle w:val="Header"/>
      <w:framePr w:wrap="around"/>
    </w:pPr>
    <w:r>
      <w:fldChar w:fldCharType="begin"/>
    </w:r>
    <w:r>
      <w:instrText xml:space="preserve"> TITLE   \* MERGEFORMAT </w:instrText>
    </w:r>
    <w:r>
      <w:fldChar w:fldCharType="separate"/>
    </w:r>
    <w:r>
      <w:t>CUVPRP606A Extend expertise in a specialised art form to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C2366" w:rsidP="00253E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6C20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7EF3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92C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E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3ED7"/>
    <w:pPr>
      <w:spacing w:before="360" w:after="60"/>
      <w:outlineLvl w:val="0"/>
    </w:pPr>
    <w:rPr>
      <w:sz w:val="32"/>
    </w:rPr>
  </w:style>
  <w:style w:type="paragraph" w:styleId="Heading2">
    <w:name w:val="heading 2"/>
    <w:basedOn w:val="HeadingBase"/>
    <w:next w:val="BodyText"/>
    <w:link w:val="Heading2Char"/>
    <w:qFormat/>
    <w:rsid w:val="00253ED7"/>
    <w:pPr>
      <w:keepLines/>
      <w:spacing w:before="240" w:after="120"/>
      <w:outlineLvl w:val="1"/>
    </w:pPr>
    <w:rPr>
      <w:sz w:val="28"/>
      <w:szCs w:val="40"/>
    </w:rPr>
  </w:style>
  <w:style w:type="paragraph" w:styleId="Heading3">
    <w:name w:val="heading 3"/>
    <w:basedOn w:val="HeadingBase"/>
    <w:next w:val="BodyText"/>
    <w:link w:val="Heading3Char"/>
    <w:qFormat/>
    <w:rsid w:val="00253ED7"/>
    <w:pPr>
      <w:spacing w:before="180" w:after="120"/>
      <w:outlineLvl w:val="2"/>
    </w:pPr>
    <w:rPr>
      <w:spacing w:val="-10"/>
      <w:kern w:val="32"/>
    </w:rPr>
  </w:style>
  <w:style w:type="paragraph" w:styleId="Heading4">
    <w:name w:val="heading 4"/>
    <w:basedOn w:val="HeadingBase"/>
    <w:next w:val="BodyText"/>
    <w:link w:val="Heading4Char"/>
    <w:qFormat/>
    <w:rsid w:val="00253ED7"/>
    <w:pPr>
      <w:spacing w:before="160" w:after="120"/>
      <w:outlineLvl w:val="3"/>
    </w:pPr>
    <w:rPr>
      <w:sz w:val="22"/>
    </w:rPr>
  </w:style>
  <w:style w:type="paragraph" w:styleId="Heading5">
    <w:name w:val="heading 5"/>
    <w:basedOn w:val="HeadingBase"/>
    <w:next w:val="Normal"/>
    <w:link w:val="Heading5Char"/>
    <w:qFormat/>
    <w:rsid w:val="00253ED7"/>
    <w:pPr>
      <w:spacing w:before="80"/>
      <w:outlineLvl w:val="4"/>
    </w:pPr>
    <w:rPr>
      <w:color w:val="918585"/>
      <w:sz w:val="20"/>
    </w:rPr>
  </w:style>
  <w:style w:type="paragraph" w:styleId="Heading6">
    <w:name w:val="heading 6"/>
    <w:basedOn w:val="HeadingBase"/>
    <w:next w:val="Normal"/>
    <w:link w:val="Heading6Char"/>
    <w:qFormat/>
    <w:rsid w:val="00253ED7"/>
    <w:pPr>
      <w:spacing w:before="60"/>
      <w:outlineLvl w:val="5"/>
    </w:pPr>
    <w:rPr>
      <w:color w:val="918585"/>
      <w:sz w:val="20"/>
    </w:rPr>
  </w:style>
  <w:style w:type="paragraph" w:styleId="Heading7">
    <w:name w:val="heading 7"/>
    <w:basedOn w:val="Normal"/>
    <w:next w:val="Normal"/>
    <w:link w:val="Heading7Char"/>
    <w:qFormat/>
    <w:rsid w:val="00253ED7"/>
    <w:pPr>
      <w:ind w:left="720"/>
      <w:outlineLvl w:val="6"/>
    </w:pPr>
    <w:rPr>
      <w:i/>
    </w:rPr>
  </w:style>
  <w:style w:type="paragraph" w:styleId="Heading8">
    <w:name w:val="heading 8"/>
    <w:basedOn w:val="Normal"/>
    <w:next w:val="Normal"/>
    <w:link w:val="Heading8Char"/>
    <w:qFormat/>
    <w:rsid w:val="00253ED7"/>
    <w:pPr>
      <w:ind w:left="720"/>
      <w:outlineLvl w:val="7"/>
    </w:pPr>
    <w:rPr>
      <w:i/>
    </w:rPr>
  </w:style>
  <w:style w:type="paragraph" w:styleId="Heading9">
    <w:name w:val="heading 9"/>
    <w:basedOn w:val="Normal"/>
    <w:next w:val="Normal"/>
    <w:link w:val="Heading9Char"/>
    <w:qFormat/>
    <w:rsid w:val="00253ED7"/>
    <w:pPr>
      <w:ind w:left="720"/>
      <w:outlineLvl w:val="8"/>
    </w:pPr>
    <w:rPr>
      <w:i/>
    </w:rPr>
  </w:style>
  <w:style w:type="character" w:default="1" w:styleId="DefaultParagraphFont">
    <w:name w:val="Default Paragraph Font"/>
    <w:uiPriority w:val="1"/>
    <w:unhideWhenUsed/>
    <w:rsid w:val="00253E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ED7"/>
  </w:style>
  <w:style w:type="character" w:customStyle="1" w:styleId="Heading1Char">
    <w:name w:val="Heading 1 Char"/>
    <w:basedOn w:val="DefaultParagraphFont"/>
    <w:link w:val="Heading1"/>
    <w:rsid w:val="00253ED7"/>
    <w:rPr>
      <w:rFonts w:ascii="Times New Roman" w:eastAsia="Times New Roman" w:hAnsi="Times New Roman" w:cs="Times New Roman"/>
      <w:b/>
      <w:sz w:val="32"/>
      <w:szCs w:val="20"/>
      <w:lang w:eastAsia="en-US"/>
    </w:rPr>
  </w:style>
  <w:style w:type="paragraph" w:styleId="BodyText">
    <w:name w:val="Body Text"/>
    <w:basedOn w:val="Normal"/>
    <w:link w:val="BodyTextChar"/>
    <w:rsid w:val="00253E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3ED7"/>
    <w:rPr>
      <w:rFonts w:ascii="Times New Roman" w:eastAsia="Times New Roman" w:hAnsi="Times New Roman" w:cs="Times New Roman"/>
      <w:sz w:val="24"/>
      <w:lang w:eastAsia="en-US"/>
    </w:rPr>
  </w:style>
  <w:style w:type="paragraph" w:styleId="Footer">
    <w:name w:val="footer"/>
    <w:basedOn w:val="Normal"/>
    <w:link w:val="FooterChar"/>
    <w:rsid w:val="00253E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ED7"/>
    <w:rPr>
      <w:rFonts w:ascii="Times New Roman" w:eastAsia="Times New Roman" w:hAnsi="Times New Roman" w:cs="Times New Roman"/>
      <w:sz w:val="16"/>
      <w:lang w:eastAsia="en-US"/>
    </w:rPr>
  </w:style>
  <w:style w:type="paragraph" w:styleId="ListBullet">
    <w:name w:val="List Bullet"/>
    <w:basedOn w:val="List"/>
    <w:rsid w:val="00253ED7"/>
    <w:pPr>
      <w:numPr>
        <w:numId w:val="13"/>
      </w:numPr>
      <w:tabs>
        <w:tab w:val="clear" w:pos="340"/>
      </w:tabs>
      <w:spacing w:before="40" w:after="40"/>
    </w:pPr>
  </w:style>
  <w:style w:type="character" w:customStyle="1" w:styleId="SpecialBold">
    <w:name w:val="Special Bold"/>
    <w:basedOn w:val="DefaultParagraphFont"/>
    <w:rsid w:val="00253ED7"/>
    <w:rPr>
      <w:b/>
      <w:spacing w:val="0"/>
    </w:rPr>
  </w:style>
  <w:style w:type="paragraph" w:styleId="ListBullet2">
    <w:name w:val="List Bullet 2"/>
    <w:basedOn w:val="List2"/>
    <w:rsid w:val="00253ED7"/>
    <w:pPr>
      <w:numPr>
        <w:numId w:val="14"/>
      </w:numPr>
      <w:tabs>
        <w:tab w:val="clear" w:pos="680"/>
      </w:tabs>
    </w:pPr>
  </w:style>
  <w:style w:type="character" w:styleId="Emphasis">
    <w:name w:val="Emphasis"/>
    <w:basedOn w:val="DefaultParagraphFont"/>
    <w:qFormat/>
    <w:rsid w:val="00253ED7"/>
    <w:rPr>
      <w:i/>
    </w:rPr>
  </w:style>
  <w:style w:type="paragraph" w:customStyle="1" w:styleId="SuperHeading">
    <w:name w:val="SuperHeading"/>
    <w:basedOn w:val="Normal"/>
    <w:rsid w:val="00253ED7"/>
    <w:pPr>
      <w:spacing w:before="240" w:after="120"/>
      <w:outlineLvl w:val="0"/>
    </w:pPr>
    <w:rPr>
      <w:rFonts w:ascii="Times New Roman" w:hAnsi="Times New Roman"/>
      <w:b/>
      <w:sz w:val="28"/>
    </w:rPr>
  </w:style>
  <w:style w:type="paragraph" w:customStyle="1" w:styleId="AllowPageBreak">
    <w:name w:val="AllowPageBreak"/>
    <w:rsid w:val="00253E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3ED7"/>
    <w:rPr>
      <w:b/>
      <w:i/>
      <w:u w:val="none"/>
    </w:rPr>
  </w:style>
  <w:style w:type="character" w:customStyle="1" w:styleId="Heading2Char">
    <w:name w:val="Heading 2 Char"/>
    <w:basedOn w:val="DefaultParagraphFont"/>
    <w:link w:val="Heading2"/>
    <w:rsid w:val="00253E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E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E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E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E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E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3E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3ED7"/>
    <w:rPr>
      <w:rFonts w:ascii="Courier New" w:eastAsia="Times New Roman" w:hAnsi="Courier New" w:cs="Times New Roman"/>
      <w:i/>
      <w:szCs w:val="20"/>
      <w:lang w:eastAsia="en-US"/>
    </w:rPr>
  </w:style>
  <w:style w:type="paragraph" w:customStyle="1" w:styleId="HeadingBase">
    <w:name w:val="Heading Base"/>
    <w:rsid w:val="00253E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ED7"/>
    <w:pPr>
      <w:tabs>
        <w:tab w:val="right" w:leader="dot" w:pos="9072"/>
      </w:tabs>
      <w:ind w:left="567"/>
    </w:pPr>
    <w:rPr>
      <w:szCs w:val="22"/>
    </w:rPr>
  </w:style>
  <w:style w:type="paragraph" w:customStyle="1" w:styleId="TOCBase">
    <w:name w:val="TOC Base"/>
    <w:rsid w:val="00253E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ED7"/>
    <w:pPr>
      <w:tabs>
        <w:tab w:val="right" w:leader="dot" w:pos="9072"/>
      </w:tabs>
      <w:spacing w:before="40" w:after="40"/>
      <w:ind w:left="284"/>
    </w:pPr>
    <w:rPr>
      <w:rFonts w:ascii="Times New Roman" w:hAnsi="Times New Roman"/>
    </w:rPr>
  </w:style>
  <w:style w:type="paragraph" w:styleId="TOC1">
    <w:name w:val="toc 1"/>
    <w:basedOn w:val="TOCBase"/>
    <w:next w:val="Normal"/>
    <w:rsid w:val="00253E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3ED7"/>
    <w:pPr>
      <w:spacing w:before="5040"/>
      <w:jc w:val="center"/>
    </w:pPr>
    <w:rPr>
      <w:sz w:val="48"/>
      <w:szCs w:val="72"/>
      <w:lang w:val="en-US"/>
    </w:rPr>
  </w:style>
  <w:style w:type="character" w:customStyle="1" w:styleId="TitleChar">
    <w:name w:val="Title Char"/>
    <w:basedOn w:val="DefaultParagraphFont"/>
    <w:link w:val="Title"/>
    <w:rsid w:val="00253E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ED7"/>
    <w:pPr>
      <w:tabs>
        <w:tab w:val="left" w:pos="3600"/>
        <w:tab w:val="left" w:pos="3958"/>
      </w:tabs>
    </w:pPr>
  </w:style>
  <w:style w:type="paragraph" w:styleId="List">
    <w:name w:val="List"/>
    <w:basedOn w:val="BodyText"/>
    <w:next w:val="BodyText"/>
    <w:rsid w:val="00253ED7"/>
    <w:pPr>
      <w:tabs>
        <w:tab w:val="left" w:pos="340"/>
      </w:tabs>
      <w:spacing w:before="60" w:after="60"/>
      <w:ind w:left="340" w:hanging="340"/>
    </w:pPr>
  </w:style>
  <w:style w:type="paragraph" w:customStyle="1" w:styleId="Note">
    <w:name w:val="Note"/>
    <w:basedOn w:val="BodyText"/>
    <w:rsid w:val="00253E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ED7"/>
    <w:pPr>
      <w:framePr w:wrap="auto" w:hAnchor="text" w:y="6049"/>
    </w:pPr>
    <w:rPr>
      <w:color w:val="000000"/>
      <w:sz w:val="40"/>
    </w:rPr>
  </w:style>
  <w:style w:type="paragraph" w:customStyle="1" w:styleId="TOCTitle">
    <w:name w:val="TOCTitle"/>
    <w:basedOn w:val="Heading1"/>
    <w:rsid w:val="00253ED7"/>
    <w:pPr>
      <w:spacing w:after="240"/>
      <w:jc w:val="center"/>
      <w:outlineLvl w:val="9"/>
    </w:pPr>
    <w:rPr>
      <w:caps/>
    </w:rPr>
  </w:style>
  <w:style w:type="paragraph" w:customStyle="1" w:styleId="Version">
    <w:name w:val="Version"/>
    <w:rsid w:val="00253E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3ED7"/>
    <w:pPr>
      <w:keepNext w:val="0"/>
      <w:tabs>
        <w:tab w:val="right" w:pos="4176"/>
      </w:tabs>
      <w:ind w:left="198" w:hanging="198"/>
    </w:pPr>
    <w:rPr>
      <w:rFonts w:ascii="Garamond" w:hAnsi="Garamond"/>
    </w:rPr>
  </w:style>
  <w:style w:type="paragraph" w:styleId="IndexHeading">
    <w:name w:val="index heading"/>
    <w:basedOn w:val="Normal"/>
    <w:next w:val="Index1"/>
    <w:semiHidden/>
    <w:rsid w:val="00253ED7"/>
    <w:pPr>
      <w:spacing w:before="120" w:after="120"/>
    </w:pPr>
    <w:rPr>
      <w:rFonts w:ascii="Arial" w:hAnsi="Arial"/>
      <w:b/>
      <w:color w:val="918585"/>
      <w:sz w:val="24"/>
    </w:rPr>
  </w:style>
  <w:style w:type="paragraph" w:styleId="Header">
    <w:name w:val="header"/>
    <w:basedOn w:val="Normal"/>
    <w:link w:val="HeaderChar"/>
    <w:rsid w:val="00253E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ED7"/>
    <w:rPr>
      <w:rFonts w:ascii="Times New Roman" w:eastAsia="Times New Roman" w:hAnsi="Times New Roman" w:cs="Times New Roman"/>
      <w:sz w:val="16"/>
      <w:szCs w:val="20"/>
      <w:lang w:val="en-GB" w:eastAsia="en-US"/>
    </w:rPr>
  </w:style>
  <w:style w:type="paragraph" w:customStyle="1" w:styleId="Chapter">
    <w:name w:val="Chapter"/>
    <w:basedOn w:val="Normal"/>
    <w:rsid w:val="00253ED7"/>
    <w:pPr>
      <w:spacing w:before="240"/>
    </w:pPr>
    <w:rPr>
      <w:rFonts w:ascii="Times New Roman" w:hAnsi="Times New Roman"/>
      <w:smallCaps/>
      <w:spacing w:val="80"/>
      <w:sz w:val="28"/>
    </w:rPr>
  </w:style>
  <w:style w:type="paragraph" w:customStyle="1" w:styleId="InChapter">
    <w:name w:val="InChapter"/>
    <w:basedOn w:val="Heading3"/>
    <w:rsid w:val="00253ED7"/>
    <w:pPr>
      <w:spacing w:after="240"/>
      <w:outlineLvl w:val="9"/>
    </w:pPr>
    <w:rPr>
      <w:noProof/>
    </w:rPr>
  </w:style>
  <w:style w:type="paragraph" w:styleId="Index2">
    <w:name w:val="index 2"/>
    <w:basedOn w:val="Normal"/>
    <w:next w:val="Normal"/>
    <w:semiHidden/>
    <w:rsid w:val="00253ED7"/>
    <w:pPr>
      <w:tabs>
        <w:tab w:val="right" w:pos="4176"/>
      </w:tabs>
      <w:ind w:left="568" w:hanging="284"/>
    </w:pPr>
    <w:rPr>
      <w:rFonts w:ascii="Garamond" w:hAnsi="Garamond"/>
    </w:rPr>
  </w:style>
  <w:style w:type="paragraph" w:customStyle="1" w:styleId="Byline">
    <w:name w:val="Byline"/>
    <w:rsid w:val="00253E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ED7"/>
    <w:pPr>
      <w:tabs>
        <w:tab w:val="clear" w:pos="3600"/>
        <w:tab w:val="clear" w:pos="3958"/>
      </w:tabs>
      <w:jc w:val="right"/>
    </w:pPr>
  </w:style>
  <w:style w:type="paragraph" w:styleId="Caption">
    <w:name w:val="caption"/>
    <w:basedOn w:val="BodyText"/>
    <w:next w:val="Normal"/>
    <w:qFormat/>
    <w:rsid w:val="00253ED7"/>
    <w:pPr>
      <w:framePr w:w="2268" w:hSpace="181" w:vSpace="181" w:wrap="around" w:vAnchor="text" w:hAnchor="page" w:x="1135" w:y="285" w:anchorLock="1"/>
    </w:pPr>
    <w:rPr>
      <w:i/>
    </w:rPr>
  </w:style>
  <w:style w:type="paragraph" w:customStyle="1" w:styleId="MiniTOCTitle">
    <w:name w:val="MiniTOCTitle"/>
    <w:basedOn w:val="Heading4"/>
    <w:rsid w:val="00253ED7"/>
    <w:pPr>
      <w:spacing w:before="240"/>
      <w:outlineLvl w:val="9"/>
    </w:pPr>
    <w:rPr>
      <w:noProof/>
      <w:sz w:val="24"/>
    </w:rPr>
  </w:style>
  <w:style w:type="paragraph" w:customStyle="1" w:styleId="MiniTOCItem">
    <w:name w:val="MiniTOCItem"/>
    <w:basedOn w:val="ListBullet"/>
    <w:rsid w:val="00253ED7"/>
    <w:pPr>
      <w:numPr>
        <w:numId w:val="0"/>
      </w:numPr>
      <w:tabs>
        <w:tab w:val="right" w:leader="dot" w:pos="6521"/>
      </w:tabs>
      <w:spacing w:before="0" w:after="0"/>
    </w:pPr>
  </w:style>
  <w:style w:type="paragraph" w:customStyle="1" w:styleId="TOFTitle">
    <w:name w:val="TOFTitle"/>
    <w:basedOn w:val="TOCTitle"/>
    <w:rsid w:val="00253ED7"/>
  </w:style>
  <w:style w:type="paragraph" w:styleId="TableofFigures">
    <w:name w:val="table of figures"/>
    <w:basedOn w:val="Normal"/>
    <w:next w:val="Normal"/>
    <w:semiHidden/>
    <w:rsid w:val="00253ED7"/>
    <w:pPr>
      <w:tabs>
        <w:tab w:val="right" w:leader="dot" w:pos="9072"/>
      </w:tabs>
      <w:ind w:left="970" w:hanging="403"/>
    </w:pPr>
    <w:rPr>
      <w:rFonts w:ascii="Times New Roman" w:hAnsi="Times New Roman"/>
      <w:b/>
    </w:rPr>
  </w:style>
  <w:style w:type="paragraph" w:styleId="ListNumber">
    <w:name w:val="List Number"/>
    <w:basedOn w:val="List"/>
    <w:rsid w:val="00253ED7"/>
    <w:pPr>
      <w:numPr>
        <w:numId w:val="11"/>
      </w:numPr>
    </w:pPr>
  </w:style>
  <w:style w:type="character" w:customStyle="1" w:styleId="WingdingSymbols">
    <w:name w:val="Wingding Symbols"/>
    <w:rsid w:val="00253ED7"/>
    <w:rPr>
      <w:rFonts w:ascii="Wingdings" w:hAnsi="Wingdings"/>
    </w:rPr>
  </w:style>
  <w:style w:type="paragraph" w:customStyle="1" w:styleId="TableHeading">
    <w:name w:val="Table Heading"/>
    <w:basedOn w:val="HeadingBase"/>
    <w:rsid w:val="00253ED7"/>
    <w:pPr>
      <w:keepLines/>
      <w:pBdr>
        <w:bottom w:val="single" w:sz="6" w:space="1" w:color="918585"/>
      </w:pBdr>
      <w:spacing w:before="240"/>
    </w:pPr>
  </w:style>
  <w:style w:type="character" w:customStyle="1" w:styleId="HotSpot">
    <w:name w:val="HotSpot"/>
    <w:rsid w:val="00253ED7"/>
    <w:rPr>
      <w:color w:val="0033CC"/>
      <w:u w:val="none"/>
    </w:rPr>
  </w:style>
  <w:style w:type="paragraph" w:customStyle="1" w:styleId="BodyTextRight">
    <w:name w:val="Body Text Right"/>
    <w:basedOn w:val="BodyText"/>
    <w:rsid w:val="00253ED7"/>
    <w:pPr>
      <w:spacing w:before="0" w:after="0"/>
      <w:jc w:val="right"/>
    </w:pPr>
  </w:style>
  <w:style w:type="paragraph" w:styleId="Index3">
    <w:name w:val="index 3"/>
    <w:basedOn w:val="ListNumber2"/>
    <w:next w:val="Normal"/>
    <w:semiHidden/>
    <w:rsid w:val="00253ED7"/>
    <w:pPr>
      <w:numPr>
        <w:numId w:val="0"/>
      </w:numPr>
      <w:tabs>
        <w:tab w:val="right" w:leader="dot" w:pos="4176"/>
      </w:tabs>
    </w:pPr>
  </w:style>
  <w:style w:type="paragraph" w:styleId="ListNumber2">
    <w:name w:val="List Number 2"/>
    <w:basedOn w:val="List2"/>
    <w:rsid w:val="00253ED7"/>
    <w:pPr>
      <w:numPr>
        <w:numId w:val="10"/>
      </w:numPr>
      <w:tabs>
        <w:tab w:val="clear" w:pos="1060"/>
      </w:tabs>
    </w:pPr>
  </w:style>
  <w:style w:type="paragraph" w:customStyle="1" w:styleId="MarginNote">
    <w:name w:val="Margin Note"/>
    <w:basedOn w:val="BodyText"/>
    <w:rsid w:val="00253E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E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E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3ED7"/>
    <w:rPr>
      <w:sz w:val="32"/>
    </w:rPr>
  </w:style>
  <w:style w:type="paragraph" w:customStyle="1" w:styleId="HeadingProcedure">
    <w:name w:val="Heading Procedure"/>
    <w:basedOn w:val="HeadingBase"/>
    <w:next w:val="Normal"/>
    <w:rsid w:val="00253ED7"/>
    <w:pPr>
      <w:tabs>
        <w:tab w:val="left" w:pos="0"/>
      </w:tabs>
      <w:spacing w:before="120" w:after="60"/>
    </w:pPr>
    <w:rPr>
      <w:i/>
      <w:color w:val="918585"/>
      <w:sz w:val="22"/>
    </w:rPr>
  </w:style>
  <w:style w:type="paragraph" w:customStyle="1" w:styleId="TableBodyText">
    <w:name w:val="Table Body Text"/>
    <w:basedOn w:val="BodyText"/>
    <w:rsid w:val="00253ED7"/>
    <w:pPr>
      <w:spacing w:before="60" w:after="60"/>
    </w:pPr>
  </w:style>
  <w:style w:type="paragraph" w:styleId="ListContinue">
    <w:name w:val="List Continue"/>
    <w:basedOn w:val="List"/>
    <w:rsid w:val="00253ED7"/>
    <w:pPr>
      <w:ind w:firstLine="0"/>
    </w:pPr>
  </w:style>
  <w:style w:type="paragraph" w:customStyle="1" w:styleId="ListNote">
    <w:name w:val="List Note"/>
    <w:basedOn w:val="List"/>
    <w:rsid w:val="00253ED7"/>
    <w:pPr>
      <w:pBdr>
        <w:top w:val="single" w:sz="6" w:space="2" w:color="918585"/>
        <w:bottom w:val="single" w:sz="6" w:space="2" w:color="918585"/>
      </w:pBdr>
      <w:tabs>
        <w:tab w:val="left" w:pos="1021"/>
      </w:tabs>
      <w:ind w:firstLine="0"/>
    </w:pPr>
  </w:style>
  <w:style w:type="paragraph" w:customStyle="1" w:styleId="Warning">
    <w:name w:val="Warning"/>
    <w:basedOn w:val="BodyText"/>
    <w:rsid w:val="00253ED7"/>
    <w:pPr>
      <w:shd w:val="clear" w:color="auto" w:fill="D9D9D9"/>
      <w:tabs>
        <w:tab w:val="left" w:pos="992"/>
      </w:tabs>
      <w:ind w:left="119" w:right="119"/>
    </w:pPr>
    <w:rPr>
      <w:sz w:val="20"/>
    </w:rPr>
  </w:style>
  <w:style w:type="paragraph" w:customStyle="1" w:styleId="MarginIcons">
    <w:name w:val="Margin Icons"/>
    <w:basedOn w:val="BodyText"/>
    <w:rsid w:val="00253E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ED7"/>
    <w:rPr>
      <w:rFonts w:ascii="Courier New" w:hAnsi="Courier New"/>
    </w:rPr>
  </w:style>
  <w:style w:type="paragraph" w:customStyle="1" w:styleId="NoteBullet">
    <w:name w:val="Note Bullet"/>
    <w:basedOn w:val="Note"/>
    <w:rsid w:val="00253ED7"/>
    <w:pPr>
      <w:tabs>
        <w:tab w:val="clear" w:pos="680"/>
      </w:tabs>
      <w:spacing w:before="60" w:after="60"/>
    </w:pPr>
  </w:style>
  <w:style w:type="paragraph" w:customStyle="1" w:styleId="SubHeading2">
    <w:name w:val="SubHeading2"/>
    <w:basedOn w:val="HeadingBase"/>
    <w:rsid w:val="00253ED7"/>
    <w:pPr>
      <w:spacing w:before="240" w:after="60"/>
    </w:pPr>
    <w:rPr>
      <w:sz w:val="20"/>
    </w:rPr>
  </w:style>
  <w:style w:type="paragraph" w:customStyle="1" w:styleId="SubHeading1">
    <w:name w:val="SubHeading1"/>
    <w:basedOn w:val="HeadingBase"/>
    <w:rsid w:val="00253ED7"/>
    <w:pPr>
      <w:spacing w:before="240" w:after="60"/>
    </w:pPr>
    <w:rPr>
      <w:color w:val="918585"/>
      <w:sz w:val="22"/>
    </w:rPr>
  </w:style>
  <w:style w:type="paragraph" w:customStyle="1" w:styleId="SideHeading">
    <w:name w:val="Side Heading"/>
    <w:basedOn w:val="HeadingBase"/>
    <w:rsid w:val="00253E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ED7"/>
    <w:pPr>
      <w:numPr>
        <w:numId w:val="12"/>
      </w:numPr>
    </w:pPr>
  </w:style>
  <w:style w:type="paragraph" w:styleId="PlainText">
    <w:name w:val="Plain Text"/>
    <w:basedOn w:val="Normal"/>
    <w:link w:val="PlainTextChar"/>
    <w:rsid w:val="00253ED7"/>
    <w:rPr>
      <w:sz w:val="20"/>
    </w:rPr>
  </w:style>
  <w:style w:type="character" w:customStyle="1" w:styleId="PlainTextChar">
    <w:name w:val="Plain Text Char"/>
    <w:basedOn w:val="DefaultParagraphFont"/>
    <w:link w:val="PlainText"/>
    <w:rsid w:val="00253ED7"/>
    <w:rPr>
      <w:rFonts w:ascii="Courier New" w:eastAsia="Times New Roman" w:hAnsi="Courier New" w:cs="Times New Roman"/>
      <w:sz w:val="20"/>
      <w:szCs w:val="20"/>
      <w:lang w:eastAsia="en-US"/>
    </w:rPr>
  </w:style>
  <w:style w:type="character" w:customStyle="1" w:styleId="MenuOption">
    <w:name w:val="Menu Option"/>
    <w:basedOn w:val="DefaultParagraphFont"/>
    <w:rsid w:val="00253ED7"/>
    <w:rPr>
      <w:b/>
      <w:smallCaps/>
    </w:rPr>
  </w:style>
  <w:style w:type="paragraph" w:customStyle="1" w:styleId="TableListNumber">
    <w:name w:val="Table List Number"/>
    <w:basedOn w:val="ListNumber"/>
    <w:rsid w:val="00253ED7"/>
    <w:pPr>
      <w:numPr>
        <w:numId w:val="0"/>
      </w:numPr>
    </w:pPr>
  </w:style>
  <w:style w:type="paragraph" w:styleId="TOC4">
    <w:name w:val="toc 4"/>
    <w:basedOn w:val="TOCBase"/>
    <w:next w:val="Normal"/>
    <w:semiHidden/>
    <w:rsid w:val="00253ED7"/>
    <w:pPr>
      <w:tabs>
        <w:tab w:val="right" w:leader="dot" w:pos="9071"/>
      </w:tabs>
      <w:ind w:left="1701"/>
    </w:pPr>
  </w:style>
  <w:style w:type="paragraph" w:customStyle="1" w:styleId="ListAlpha">
    <w:name w:val="List Alpha"/>
    <w:basedOn w:val="List"/>
    <w:rsid w:val="00253ED7"/>
    <w:pPr>
      <w:numPr>
        <w:numId w:val="9"/>
      </w:numPr>
    </w:pPr>
  </w:style>
  <w:style w:type="paragraph" w:customStyle="1" w:styleId="ListAlpha2">
    <w:name w:val="List Alpha 2"/>
    <w:basedOn w:val="List2"/>
    <w:rsid w:val="00253ED7"/>
    <w:pPr>
      <w:numPr>
        <w:numId w:val="8"/>
      </w:numPr>
    </w:pPr>
  </w:style>
  <w:style w:type="paragraph" w:styleId="List2">
    <w:name w:val="List 2"/>
    <w:basedOn w:val="BodyText"/>
    <w:rsid w:val="00253ED7"/>
    <w:pPr>
      <w:tabs>
        <w:tab w:val="left" w:pos="680"/>
      </w:tabs>
      <w:spacing w:before="60" w:after="60"/>
      <w:ind w:left="680" w:hanging="340"/>
    </w:pPr>
  </w:style>
  <w:style w:type="paragraph" w:styleId="List3">
    <w:name w:val="List 3"/>
    <w:basedOn w:val="BodyText"/>
    <w:rsid w:val="00253ED7"/>
    <w:pPr>
      <w:tabs>
        <w:tab w:val="left" w:pos="1021"/>
      </w:tabs>
      <w:spacing w:before="60" w:after="60"/>
      <w:ind w:left="1020" w:hanging="340"/>
    </w:pPr>
  </w:style>
  <w:style w:type="paragraph" w:styleId="List4">
    <w:name w:val="List 4"/>
    <w:basedOn w:val="BodyText"/>
    <w:rsid w:val="00253ED7"/>
    <w:pPr>
      <w:tabs>
        <w:tab w:val="left" w:pos="1361"/>
      </w:tabs>
      <w:spacing w:before="60" w:after="60"/>
      <w:ind w:left="1361" w:hanging="340"/>
    </w:pPr>
  </w:style>
  <w:style w:type="paragraph" w:styleId="List5">
    <w:name w:val="List 5"/>
    <w:basedOn w:val="BodyText"/>
    <w:rsid w:val="00253ED7"/>
    <w:pPr>
      <w:tabs>
        <w:tab w:val="left" w:pos="1701"/>
      </w:tabs>
      <w:spacing w:before="60" w:after="60"/>
      <w:ind w:left="1701" w:hanging="340"/>
    </w:pPr>
  </w:style>
  <w:style w:type="paragraph" w:styleId="ListBullet3">
    <w:name w:val="List Bullet 3"/>
    <w:basedOn w:val="List3"/>
    <w:rsid w:val="00253ED7"/>
    <w:pPr>
      <w:numPr>
        <w:numId w:val="15"/>
      </w:numPr>
      <w:tabs>
        <w:tab w:val="clear" w:pos="1021"/>
      </w:tabs>
      <w:ind w:left="1037" w:hanging="357"/>
    </w:pPr>
  </w:style>
  <w:style w:type="paragraph" w:styleId="ListBullet4">
    <w:name w:val="List Bullet 4"/>
    <w:basedOn w:val="List4"/>
    <w:rsid w:val="00253ED7"/>
    <w:pPr>
      <w:numPr>
        <w:numId w:val="3"/>
      </w:numPr>
    </w:pPr>
  </w:style>
  <w:style w:type="paragraph" w:styleId="ListBullet5">
    <w:name w:val="List Bullet 5"/>
    <w:basedOn w:val="List5"/>
    <w:rsid w:val="00253ED7"/>
    <w:pPr>
      <w:numPr>
        <w:numId w:val="4"/>
      </w:numPr>
    </w:pPr>
  </w:style>
  <w:style w:type="paragraph" w:styleId="ListContinue2">
    <w:name w:val="List Continue 2"/>
    <w:basedOn w:val="List2"/>
    <w:rsid w:val="00253ED7"/>
    <w:pPr>
      <w:ind w:firstLine="0"/>
    </w:pPr>
  </w:style>
  <w:style w:type="paragraph" w:styleId="ListContinue3">
    <w:name w:val="List Continue 3"/>
    <w:basedOn w:val="List3"/>
    <w:rsid w:val="00253ED7"/>
    <w:pPr>
      <w:ind w:left="1021" w:firstLine="0"/>
    </w:pPr>
  </w:style>
  <w:style w:type="paragraph" w:styleId="ListContinue4">
    <w:name w:val="List Continue 4"/>
    <w:basedOn w:val="List4"/>
    <w:rsid w:val="00253ED7"/>
    <w:pPr>
      <w:ind w:firstLine="0"/>
    </w:pPr>
  </w:style>
  <w:style w:type="paragraph" w:styleId="ListContinue5">
    <w:name w:val="List Continue 5"/>
    <w:basedOn w:val="List5"/>
    <w:rsid w:val="00253ED7"/>
    <w:pPr>
      <w:ind w:firstLine="0"/>
    </w:pPr>
  </w:style>
  <w:style w:type="paragraph" w:styleId="ListNumber3">
    <w:name w:val="List Number 3"/>
    <w:basedOn w:val="List3"/>
    <w:rsid w:val="00253ED7"/>
    <w:pPr>
      <w:numPr>
        <w:numId w:val="5"/>
      </w:numPr>
    </w:pPr>
  </w:style>
  <w:style w:type="paragraph" w:styleId="ListNumber4">
    <w:name w:val="List Number 4"/>
    <w:basedOn w:val="List4"/>
    <w:rsid w:val="00253ED7"/>
    <w:pPr>
      <w:numPr>
        <w:numId w:val="6"/>
      </w:numPr>
    </w:pPr>
  </w:style>
  <w:style w:type="paragraph" w:styleId="ListNumber5">
    <w:name w:val="List Number 5"/>
    <w:basedOn w:val="List5"/>
    <w:rsid w:val="00253ED7"/>
    <w:pPr>
      <w:numPr>
        <w:numId w:val="7"/>
      </w:numPr>
    </w:pPr>
  </w:style>
  <w:style w:type="paragraph" w:styleId="BlockText">
    <w:name w:val="Block Text"/>
    <w:basedOn w:val="Normal"/>
    <w:rsid w:val="00253ED7"/>
    <w:pPr>
      <w:spacing w:after="120"/>
      <w:ind w:left="1440" w:right="1440"/>
    </w:pPr>
  </w:style>
  <w:style w:type="character" w:customStyle="1" w:styleId="Subscript">
    <w:name w:val="Subscript"/>
    <w:basedOn w:val="DefaultParagraphFont"/>
    <w:rsid w:val="00253ED7"/>
    <w:rPr>
      <w:sz w:val="16"/>
      <w:vertAlign w:val="subscript"/>
    </w:rPr>
  </w:style>
  <w:style w:type="character" w:customStyle="1" w:styleId="Superscript">
    <w:name w:val="Superscript"/>
    <w:basedOn w:val="DefaultParagraphFont"/>
    <w:rsid w:val="00253ED7"/>
    <w:rPr>
      <w:sz w:val="16"/>
      <w:vertAlign w:val="superscript"/>
    </w:rPr>
  </w:style>
  <w:style w:type="character" w:customStyle="1" w:styleId="Symbols">
    <w:name w:val="Symbols"/>
    <w:basedOn w:val="DefaultParagraphFont"/>
    <w:rsid w:val="00253ED7"/>
    <w:rPr>
      <w:rFonts w:ascii="Symbol" w:hAnsi="Symbol"/>
    </w:rPr>
  </w:style>
  <w:style w:type="character" w:customStyle="1" w:styleId="MenuOptions">
    <w:name w:val="Menu Options"/>
    <w:basedOn w:val="DefaultParagraphFont"/>
    <w:rsid w:val="00253ED7"/>
    <w:rPr>
      <w:rFonts w:ascii="Arial Narrow" w:hAnsi="Arial Narrow"/>
      <w:smallCaps/>
    </w:rPr>
  </w:style>
  <w:style w:type="character" w:customStyle="1" w:styleId="Buttons">
    <w:name w:val="Buttons"/>
    <w:basedOn w:val="DefaultParagraphFont"/>
    <w:rsid w:val="00253ED7"/>
    <w:rPr>
      <w:b/>
    </w:rPr>
  </w:style>
  <w:style w:type="character" w:customStyle="1" w:styleId="Underlined">
    <w:name w:val="Underlined"/>
    <w:basedOn w:val="DefaultParagraphFont"/>
    <w:rsid w:val="00253ED7"/>
    <w:rPr>
      <w:u w:val="single"/>
    </w:rPr>
  </w:style>
  <w:style w:type="paragraph" w:customStyle="1" w:styleId="TableBodyTextRight">
    <w:name w:val="Table Body Text Right"/>
    <w:basedOn w:val="TableBodyText"/>
    <w:rsid w:val="00253ED7"/>
    <w:pPr>
      <w:widowControl w:val="0"/>
      <w:autoSpaceDE w:val="0"/>
      <w:autoSpaceDN w:val="0"/>
      <w:adjustRightInd w:val="0"/>
      <w:jc w:val="right"/>
    </w:pPr>
    <w:rPr>
      <w:rFonts w:cs="Arial"/>
      <w:szCs w:val="18"/>
    </w:rPr>
  </w:style>
  <w:style w:type="paragraph" w:customStyle="1" w:styleId="CopyrightText">
    <w:name w:val="Copyright Text"/>
    <w:basedOn w:val="BodyText"/>
    <w:rsid w:val="00253ED7"/>
    <w:rPr>
      <w:sz w:val="18"/>
    </w:rPr>
  </w:style>
  <w:style w:type="paragraph" w:customStyle="1" w:styleId="BodySmallRight">
    <w:name w:val="Body Small Right"/>
    <w:basedOn w:val="BodyTextRight"/>
    <w:rsid w:val="00253ED7"/>
    <w:rPr>
      <w:sz w:val="18"/>
      <w:szCs w:val="18"/>
    </w:rPr>
  </w:style>
  <w:style w:type="paragraph" w:customStyle="1" w:styleId="MarginEdition">
    <w:name w:val="Margin Edition"/>
    <w:basedOn w:val="MarginNote"/>
    <w:rsid w:val="00253ED7"/>
    <w:pPr>
      <w:spacing w:before="0" w:after="0"/>
    </w:pPr>
    <w:rPr>
      <w:rFonts w:ascii="Times New Roman" w:hAnsi="Times New Roman"/>
      <w:color w:val="999999"/>
    </w:rPr>
  </w:style>
  <w:style w:type="paragraph" w:customStyle="1" w:styleId="Spacer">
    <w:name w:val="Spacer"/>
    <w:basedOn w:val="Normal"/>
    <w:rsid w:val="00253ED7"/>
    <w:rPr>
      <w:sz w:val="2"/>
      <w:szCs w:val="2"/>
    </w:rPr>
  </w:style>
  <w:style w:type="character" w:customStyle="1" w:styleId="Small">
    <w:name w:val="Small"/>
    <w:basedOn w:val="DefaultParagraphFont"/>
    <w:rsid w:val="00253ED7"/>
    <w:rPr>
      <w:sz w:val="16"/>
    </w:rPr>
  </w:style>
  <w:style w:type="paragraph" w:customStyle="1" w:styleId="WideTable">
    <w:name w:val="Wide Table"/>
    <w:basedOn w:val="Normal"/>
    <w:rsid w:val="00253ED7"/>
    <w:pPr>
      <w:ind w:left="-1418"/>
    </w:pPr>
    <w:rPr>
      <w:sz w:val="2"/>
      <w:szCs w:val="2"/>
    </w:rPr>
  </w:style>
  <w:style w:type="character" w:styleId="PageNumber">
    <w:name w:val="page number"/>
    <w:basedOn w:val="DefaultParagraphFont"/>
    <w:rsid w:val="00253ED7"/>
  </w:style>
  <w:style w:type="paragraph" w:styleId="Quote">
    <w:name w:val="Quote"/>
    <w:basedOn w:val="Heading1"/>
    <w:link w:val="QuoteChar"/>
    <w:qFormat/>
    <w:rsid w:val="00253ED7"/>
    <w:rPr>
      <w:b w:val="0"/>
      <w:sz w:val="72"/>
      <w:szCs w:val="72"/>
      <w:lang w:val="en-NZ"/>
    </w:rPr>
  </w:style>
  <w:style w:type="character" w:customStyle="1" w:styleId="QuoteChar">
    <w:name w:val="Quote Char"/>
    <w:basedOn w:val="DefaultParagraphFont"/>
    <w:link w:val="Quote"/>
    <w:rsid w:val="00253E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ED7"/>
    <w:pPr>
      <w:pageBreakBefore/>
    </w:pPr>
  </w:style>
  <w:style w:type="paragraph" w:customStyle="1" w:styleId="Border">
    <w:name w:val="Border"/>
    <w:basedOn w:val="Normal"/>
    <w:qFormat/>
    <w:rsid w:val="00253E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ED7"/>
    <w:rPr>
      <w:b/>
      <w:bCs/>
      <w:i/>
      <w:iCs/>
      <w:color w:val="auto"/>
    </w:rPr>
  </w:style>
  <w:style w:type="paragraph" w:styleId="IntenseQuote">
    <w:name w:val="Intense Quote"/>
    <w:basedOn w:val="Normal"/>
    <w:next w:val="Normal"/>
    <w:link w:val="IntenseQuoteChar"/>
    <w:uiPriority w:val="30"/>
    <w:qFormat/>
    <w:rsid w:val="00253E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E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3ED7"/>
    <w:rPr>
      <w:smallCaps/>
      <w:color w:val="auto"/>
      <w:u w:val="single"/>
    </w:rPr>
  </w:style>
  <w:style w:type="character" w:styleId="IntenseReference">
    <w:name w:val="Intense Reference"/>
    <w:basedOn w:val="DefaultParagraphFont"/>
    <w:uiPriority w:val="32"/>
    <w:qFormat/>
    <w:rsid w:val="00253ED7"/>
    <w:rPr>
      <w:b/>
      <w:bCs/>
      <w:smallCaps/>
      <w:color w:val="auto"/>
      <w:spacing w:val="5"/>
      <w:u w:val="single"/>
    </w:rPr>
  </w:style>
  <w:style w:type="paragraph" w:customStyle="1" w:styleId="2ColumnHeading">
    <w:name w:val="2Column Heading"/>
    <w:basedOn w:val="BodyText"/>
    <w:qFormat/>
    <w:rsid w:val="00253ED7"/>
    <w:pPr>
      <w:spacing w:after="60"/>
      <w:ind w:left="-2268"/>
    </w:pPr>
    <w:rPr>
      <w:b/>
    </w:rPr>
  </w:style>
  <w:style w:type="paragraph" w:customStyle="1" w:styleId="Heading1TOC">
    <w:name w:val="Heading1 TOC"/>
    <w:basedOn w:val="Normal"/>
    <w:qFormat/>
    <w:rsid w:val="00253ED7"/>
    <w:pPr>
      <w:spacing w:before="240" w:after="120"/>
    </w:pPr>
    <w:rPr>
      <w:rFonts w:ascii="Times New Roman" w:hAnsi="Times New Roman"/>
      <w:b/>
      <w:sz w:val="32"/>
    </w:rPr>
  </w:style>
  <w:style w:type="paragraph" w:customStyle="1" w:styleId="Heading2TOC">
    <w:name w:val="Heading2 TOC"/>
    <w:basedOn w:val="Normal"/>
    <w:qFormat/>
    <w:rsid w:val="00253ED7"/>
    <w:pPr>
      <w:spacing w:before="240" w:after="60"/>
    </w:pPr>
    <w:rPr>
      <w:rFonts w:ascii="Times New Roman" w:hAnsi="Times New Roman"/>
      <w:b/>
      <w:sz w:val="28"/>
    </w:rPr>
  </w:style>
  <w:style w:type="character" w:customStyle="1" w:styleId="Underline">
    <w:name w:val="Underline"/>
    <w:basedOn w:val="DefaultParagraphFont"/>
    <w:qFormat/>
    <w:rsid w:val="00253ED7"/>
    <w:rPr>
      <w:u w:val="single"/>
    </w:rPr>
  </w:style>
  <w:style w:type="paragraph" w:styleId="BalloonText">
    <w:name w:val="Balloon Text"/>
    <w:basedOn w:val="Normal"/>
    <w:link w:val="BalloonTextChar"/>
    <w:rsid w:val="00253ED7"/>
    <w:rPr>
      <w:rFonts w:ascii="Tahoma" w:hAnsi="Tahoma" w:cs="Tahoma"/>
      <w:sz w:val="16"/>
      <w:szCs w:val="16"/>
    </w:rPr>
  </w:style>
  <w:style w:type="character" w:customStyle="1" w:styleId="BalloonTextChar">
    <w:name w:val="Balloon Text Char"/>
    <w:basedOn w:val="DefaultParagraphFont"/>
    <w:link w:val="BalloonText"/>
    <w:rsid w:val="00253E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3E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3E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3ED7"/>
    <w:rPr>
      <w:b/>
      <w:color w:val="660033"/>
      <w:spacing w:val="0"/>
    </w:rPr>
  </w:style>
  <w:style w:type="paragraph" w:customStyle="1" w:styleId="Nameditemlist">
    <w:name w:val="Named item list"/>
    <w:basedOn w:val="BodyText"/>
    <w:qFormat/>
    <w:rsid w:val="00253E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1452</Words>
  <Characters>8864</Characters>
  <Application>Microsoft Office Word</Application>
  <DocSecurity>0</DocSecurity>
  <Lines>283</Lines>
  <Paragraphs>170</Paragraphs>
  <ScaleCrop>false</ScaleCrop>
  <Company>Author-it Software Corporation Ltd.</Company>
  <LinksUpToDate>false</LinksUpToDate>
  <CharactersWithSpaces>10241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CUVPRP606A Extend expertise in a specialised art form to professional level</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2012-10-05T06:33:00Z</dcterms:created>
  <dcterms:modified xsi:type="dcterms:W3CDTF">2012-10-05T06:33:00Z</dcterms:modified>
</cp:coreProperties>
</file>