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14E" w:rsidP="002A414E">
      <w:pPr>
        <w:pStyle w:val="Title"/>
      </w:pPr>
      <w:r>
        <w:fldChar w:fldCharType="begin"/>
      </w:r>
      <w:r>
        <w:instrText xml:space="preserve"> TITLE   \* MERGEFORMAT </w:instrText>
      </w:r>
      <w:r>
        <w:fldChar w:fldCharType="separate"/>
      </w:r>
      <w:r>
        <w:t>CUVPRP601A Originate a body of independent creative work</w:t>
      </w:r>
      <w:r>
        <w:fldChar w:fldCharType="end"/>
      </w:r>
    </w:p>
    <w:p w:rsidR="002A414E" w:rsidP="002A414E">
      <w:pPr>
        <w:pStyle w:val="Version"/>
        <w:sectPr w:rsidSect="00C979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91D" w:rsidP="00C9791D">
      <w:pPr>
        <w:pStyle w:val="SuperHeading"/>
      </w:pPr>
      <w:r w:rsidRPr="00C9791D">
        <w:t>CUVPRP601A Originate a body of independent creative work</w:t>
      </w:r>
    </w:p>
    <w:p w:rsidR="00000000" w:rsidRPr="00C9791D" w:rsidP="00C9791D">
      <w:pPr>
        <w:pStyle w:val="Heading1"/>
      </w:pPr>
      <w:bookmarkStart w:id="1" w:name="O_351892"/>
      <w:bookmarkEnd w:id="1"/>
      <w:r w:rsidRPr="00C9791D">
        <w:t>Modification History</w:t>
      </w:r>
    </w:p>
    <w:tbl>
      <w:tblPr>
        <w:tblW w:w="0" w:type="auto"/>
        <w:tblLayout w:type="fixed"/>
        <w:tblCellMar>
          <w:left w:w="62" w:type="dxa"/>
          <w:right w:w="62" w:type="dxa"/>
        </w:tblCellMar>
        <w:tblLook w:val="0000"/>
      </w:tblPr>
      <w:tblGrid>
        <w:gridCol w:w="2891"/>
        <w:gridCol w:w="5299"/>
      </w:tblGrid>
      <w:tr w:rsidTr="00C9791D">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BodyText"/>
            </w:pPr>
            <w:r w:rsidRPr="00C9791D">
              <w:rPr>
                <w:rStyle w:val="SpecialBold"/>
              </w:rPr>
              <w:t>Version</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SpecialBold"/>
              </w:rPr>
              <w:t>Comments</w:t>
            </w:r>
          </w:p>
        </w:tc>
      </w:tr>
      <w:tr w:rsidTr="00C9791D">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t>CUVPRPR601A</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BodyText"/>
            </w:pPr>
            <w:r w:rsidRPr="00C9791D">
              <w:t xml:space="preserve">This version first released with </w:t>
            </w:r>
            <w:r w:rsidRPr="00C9791D">
              <w:rPr>
                <w:rStyle w:val="Emphasis"/>
              </w:rPr>
              <w:t>CUV11 Visual Arts, Craft and Design Training Package version 1.0</w:t>
            </w:r>
          </w:p>
        </w:tc>
      </w:tr>
    </w:tbl>
    <w:p w:rsidR="00000000" w:rsidRPr="00C9791D" w:rsidP="00C9791D">
      <w:pPr>
        <w:pStyle w:val="BodyText"/>
      </w:pPr>
    </w:p>
    <w:p w:rsidR="00000000" w:rsidRPr="00C9791D" w:rsidP="00C9791D">
      <w:pPr>
        <w:pStyle w:val="AllowPageBreak"/>
      </w:pPr>
    </w:p>
    <w:p w:rsidR="00000000" w:rsidRPr="00C9791D" w:rsidP="00C9791D">
      <w:pPr>
        <w:pStyle w:val="Heading1"/>
      </w:pPr>
      <w:bookmarkStart w:id="2" w:name="O_351893"/>
      <w:bookmarkEnd w:id="2"/>
      <w:r w:rsidRPr="00C9791D">
        <w:t>Unit Descriptor</w:t>
      </w:r>
    </w:p>
    <w:p w:rsidR="002A414E" w:rsidP="00C9791D">
      <w:pPr>
        <w:pStyle w:val="BodyText"/>
      </w:pPr>
      <w:r w:rsidRPr="00C9791D">
        <w:t>This unit describes the performance outcomes, skills and knowledge required to independently conceive, plan and realise a coherent body of creative work at a professional level.</w:t>
      </w:r>
    </w:p>
    <w:p w:rsidR="002A414E" w:rsidP="00C9791D">
      <w:pPr>
        <w:pStyle w:val="BodyText"/>
      </w:pPr>
    </w:p>
    <w:p w:rsidR="00000000" w:rsidRPr="00C9791D" w:rsidP="00C9791D">
      <w:pPr>
        <w:pStyle w:val="Heading1"/>
      </w:pPr>
      <w:bookmarkStart w:id="3" w:name="O_351894"/>
      <w:bookmarkEnd w:id="3"/>
      <w:r w:rsidRPr="00C9791D">
        <w:t>Application of the Unit</w:t>
      </w:r>
    </w:p>
    <w:p w:rsidR="00000000" w:rsidRPr="00C9791D" w:rsidP="00C9791D">
      <w:pPr>
        <w:pStyle w:val="BodyText"/>
      </w:pPr>
      <w:r w:rsidRPr="00C9791D">
        <w:t xml:space="preserve">Creative practitioners at this level have a capacity for independent thought and self-direction that allows them to conceive, plan and realise a body of work of a professional standard. They engage with peers and industry networks in ways that develop and </w:t>
      </w:r>
      <w:r w:rsidRPr="00C9791D">
        <w:t>confirm their place as arts professionals. Their command of materials, process and technique is highly developed. This unit may be applied to any creative form.</w:t>
      </w:r>
    </w:p>
    <w:p w:rsidR="00000000" w:rsidRPr="00C9791D" w:rsidP="00C9791D">
      <w:pPr>
        <w:pStyle w:val="BodyText"/>
      </w:pPr>
    </w:p>
    <w:p w:rsidR="00000000" w:rsidRPr="00C9791D" w:rsidP="00C9791D">
      <w:pPr>
        <w:pStyle w:val="BodyText"/>
      </w:pPr>
      <w:r w:rsidRPr="00C9791D">
        <w:t>This unit lies at the heart of artistic practice and reflects processes of experimentation, re</w:t>
      </w:r>
      <w:r w:rsidRPr="00C9791D">
        <w:t xml:space="preserve">finement and maturation at both a conceptual and technical level. </w:t>
      </w:r>
    </w:p>
    <w:p w:rsidR="00000000" w:rsidRPr="00C9791D" w:rsidP="00C9791D">
      <w:pPr>
        <w:pStyle w:val="AllowPageBreak"/>
      </w:pPr>
    </w:p>
    <w:p w:rsidR="00000000" w:rsidRPr="00C9791D" w:rsidP="00C9791D">
      <w:pPr>
        <w:pStyle w:val="Heading1"/>
      </w:pPr>
      <w:bookmarkStart w:id="4" w:name="O_351895"/>
      <w:bookmarkEnd w:id="4"/>
      <w:r w:rsidRPr="00C9791D">
        <w:t>Licensing/Regulatory Information</w:t>
      </w:r>
    </w:p>
    <w:p w:rsidR="00000000" w:rsidRPr="00C9791D" w:rsidP="00C9791D">
      <w:pPr>
        <w:pStyle w:val="BodyText"/>
      </w:pPr>
      <w:r w:rsidRPr="00C9791D">
        <w:t>No licensing, legislative, regulatory or certification requirements apply to this unit at the time of endorsement.</w:t>
      </w:r>
    </w:p>
    <w:p w:rsidR="00000000" w:rsidRPr="00C9791D" w:rsidP="00C9791D">
      <w:pPr>
        <w:pStyle w:val="AllowPageBreak"/>
      </w:pPr>
    </w:p>
    <w:p w:rsidR="00000000" w:rsidRPr="00C9791D" w:rsidP="00C9791D">
      <w:pPr>
        <w:pStyle w:val="Heading1"/>
      </w:pPr>
      <w:bookmarkStart w:id="5" w:name="O_351896"/>
      <w:bookmarkEnd w:id="5"/>
      <w:r w:rsidRPr="00C9791D">
        <w:t>Pre-Req</w:t>
      </w:r>
      <w:r w:rsidRPr="00C9791D">
        <w:t>uisites</w:t>
      </w:r>
    </w:p>
    <w:p w:rsidR="00000000" w:rsidRPr="00C9791D" w:rsidP="00C9791D">
      <w:pPr>
        <w:pStyle w:val="BodyText"/>
      </w:pPr>
      <w:r w:rsidRPr="00C9791D">
        <w:t>Not applicable.</w:t>
      </w:r>
    </w:p>
    <w:p w:rsidR="00000000" w:rsidRPr="00C9791D" w:rsidP="00C9791D">
      <w:pPr>
        <w:pStyle w:val="AllowPageBreak"/>
      </w:pPr>
    </w:p>
    <w:p w:rsidR="00000000" w:rsidRPr="00C9791D" w:rsidP="00C9791D">
      <w:pPr>
        <w:pStyle w:val="Heading1"/>
      </w:pPr>
      <w:bookmarkStart w:id="6" w:name="O_351897"/>
      <w:bookmarkEnd w:id="6"/>
      <w:r w:rsidRPr="00C9791D">
        <w:t>Employability Skills Information</w:t>
      </w:r>
    </w:p>
    <w:p w:rsidR="00000000" w:rsidRPr="00C9791D" w:rsidP="00C9791D">
      <w:pPr>
        <w:pStyle w:val="BodyText"/>
      </w:pPr>
      <w:r w:rsidRPr="00C9791D">
        <w:t>This unit contains employability skills.</w:t>
      </w:r>
    </w:p>
    <w:p w:rsidR="00000000" w:rsidRPr="00C9791D" w:rsidP="00C9791D">
      <w:pPr>
        <w:pStyle w:val="AllowPageBreak"/>
      </w:pPr>
    </w:p>
    <w:p w:rsidR="00000000" w:rsidRPr="00C9791D" w:rsidP="00C9791D">
      <w:pPr>
        <w:pStyle w:val="Heading1"/>
      </w:pPr>
      <w:bookmarkStart w:id="7" w:name="O_351898"/>
      <w:bookmarkEnd w:id="7"/>
      <w:r w:rsidRPr="00C9791D">
        <w:t>Elements and Performance Criteria Pre-Content</w:t>
      </w:r>
    </w:p>
    <w:tbl>
      <w:tblPr>
        <w:tblW w:w="9354" w:type="dxa"/>
        <w:tblLayout w:type="fixed"/>
        <w:tblCellMar>
          <w:left w:w="62" w:type="dxa"/>
          <w:right w:w="62" w:type="dxa"/>
        </w:tblCellMar>
        <w:tblLook w:val="0000"/>
      </w:tblPr>
      <w:tblGrid>
        <w:gridCol w:w="2592"/>
        <w:gridCol w:w="6762"/>
      </w:tblGrid>
      <w:tr w:rsidTr="00C9791D">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9791D" w:rsidP="00C9791D">
            <w:pPr>
              <w:pStyle w:val="BodyText"/>
            </w:pPr>
            <w:r w:rsidRPr="00C9791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SpecialBold"/>
              </w:rPr>
              <w:t>PERFORMANCE CRITERIA</w:t>
            </w:r>
          </w:p>
        </w:tc>
      </w:tr>
      <w:tr w:rsidTr="00C9791D">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BodyText"/>
            </w:pPr>
            <w:r w:rsidRPr="00C9791D">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BodyText"/>
            </w:pPr>
            <w:r w:rsidRPr="00C9791D">
              <w:rPr>
                <w:rStyle w:val="Emphasis"/>
              </w:rPr>
              <w:t>Performance criteria describe the performance needed to demonstrate achievement of the element. Where bold italicised text is used, further information is detailed in the required skills and</w:t>
            </w:r>
            <w:r w:rsidRPr="00C9791D">
              <w:rPr>
                <w:rStyle w:val="Emphasis"/>
              </w:rPr>
              <w:t xml:space="preserve"> knowledge section and the range statement. Assessment of performance is to be consistent with the evidence guide.</w:t>
            </w:r>
          </w:p>
        </w:tc>
      </w:tr>
    </w:tbl>
    <w:p w:rsidR="00000000" w:rsidRPr="00C9791D" w:rsidP="00C9791D">
      <w:pPr>
        <w:pStyle w:val="BodyText"/>
      </w:pPr>
    </w:p>
    <w:p w:rsidR="00000000" w:rsidRPr="00C9791D" w:rsidP="00C9791D">
      <w:pPr>
        <w:pStyle w:val="AllowPageBreak"/>
      </w:pPr>
    </w:p>
    <w:p w:rsidR="00000000" w:rsidRPr="00C9791D" w:rsidP="00C9791D">
      <w:pPr>
        <w:pStyle w:val="Heading1"/>
      </w:pPr>
      <w:bookmarkStart w:id="8" w:name="O_351899"/>
      <w:bookmarkEnd w:id="8"/>
      <w:r w:rsidRPr="00C9791D">
        <w:t>Elements and Performance Criteria</w:t>
      </w:r>
    </w:p>
    <w:p w:rsidR="00000000" w:rsidRPr="00C9791D" w:rsidP="00C9791D">
      <w:pPr>
        <w:pStyle w:val="BodyText"/>
      </w:pPr>
    </w:p>
    <w:tbl>
      <w:tblPr>
        <w:tblW w:w="9354" w:type="dxa"/>
        <w:tblLayout w:type="fixed"/>
        <w:tblCellMar>
          <w:left w:w="62" w:type="dxa"/>
          <w:right w:w="62" w:type="dxa"/>
        </w:tblCellMar>
        <w:tblLook w:val="0000"/>
      </w:tblPr>
      <w:tblGrid>
        <w:gridCol w:w="2592"/>
        <w:gridCol w:w="6762"/>
      </w:tblGrid>
      <w:tr w:rsidTr="00C9791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t>1. Evolve conceptual thinking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BodyText"/>
            </w:pPr>
            <w:r w:rsidRPr="00C9791D">
              <w:t>1.1 Identify the potential for</w:t>
            </w:r>
            <w:r w:rsidRPr="00C9791D">
              <w:rPr>
                <w:rStyle w:val="BoldandItalics"/>
              </w:rPr>
              <w:t xml:space="preserve"> individualised or speciali</w:t>
            </w:r>
            <w:r w:rsidRPr="00C9791D">
              <w:rPr>
                <w:rStyle w:val="BoldandItalics"/>
              </w:rPr>
              <w:t>sed research</w:t>
            </w:r>
            <w:r w:rsidRPr="00C9791D">
              <w:t xml:space="preserve"> based on current practice</w:t>
            </w:r>
          </w:p>
          <w:p w:rsidR="00000000" w:rsidRPr="00C9791D" w:rsidP="00C9791D">
            <w:pPr>
              <w:pStyle w:val="BodyText"/>
            </w:pPr>
            <w:r w:rsidRPr="00C9791D">
              <w:t>1.2 Investigate</w:t>
            </w:r>
            <w:r w:rsidRPr="00C9791D">
              <w:rPr>
                <w:rStyle w:val="BoldandItalics"/>
              </w:rPr>
              <w:t xml:space="preserve"> new sources and research opportunities </w:t>
            </w:r>
          </w:p>
          <w:p w:rsidR="00000000" w:rsidRPr="00C9791D" w:rsidP="00C9791D">
            <w:pPr>
              <w:pStyle w:val="BodyText"/>
            </w:pPr>
            <w:r w:rsidRPr="00C9791D">
              <w:t xml:space="preserve">1.3 Reflect on own practice to evolve personal ideas </w:t>
            </w:r>
          </w:p>
          <w:p w:rsidR="00000000" w:rsidRPr="00C9791D" w:rsidP="00C9791D">
            <w:pPr>
              <w:pStyle w:val="BodyText"/>
            </w:pPr>
            <w:r w:rsidRPr="00C9791D">
              <w:t>1.4 Challenge assumptions, preconceptions and norms to stretch the boundaries of own thinking</w:t>
            </w:r>
          </w:p>
          <w:p w:rsidR="00000000" w:rsidRPr="00C9791D" w:rsidP="00C9791D">
            <w:pPr>
              <w:pStyle w:val="BodyText"/>
            </w:pPr>
            <w:r w:rsidRPr="00C9791D">
              <w:t>1.5 Use c</w:t>
            </w:r>
            <w:r w:rsidRPr="00C9791D">
              <w:rPr>
                <w:rStyle w:val="BoldandItalics"/>
              </w:rPr>
              <w:t>ritical analysis</w:t>
            </w:r>
            <w:r w:rsidRPr="00C9791D">
              <w:t xml:space="preserve"> to evolve own ideas and develop innovative approaches</w:t>
            </w:r>
          </w:p>
          <w:p w:rsidR="00000000" w:rsidP="00C9791D">
            <w:pPr>
              <w:pStyle w:val="BodyText"/>
              <w:rPr>
                <w:lang w:val="en-NZ"/>
              </w:rPr>
            </w:pPr>
            <w:r w:rsidRPr="00C9791D">
              <w:t xml:space="preserve">1.6 Hone and adapt ideas for work based on emerging ideas and research </w:t>
            </w:r>
          </w:p>
        </w:tc>
      </w:tr>
      <w:tr w:rsidTr="00C9791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t>2. Seek professional opportunities and engagement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BodyText"/>
            </w:pPr>
            <w:r w:rsidRPr="00C9791D">
              <w:t xml:space="preserve">2.1 Pursue opportunities for professional work based on </w:t>
            </w:r>
            <w:r w:rsidRPr="00C9791D">
              <w:rPr>
                <w:rStyle w:val="BoldandItalics"/>
              </w:rPr>
              <w:t>establ</w:t>
            </w:r>
            <w:r w:rsidRPr="00C9791D">
              <w:rPr>
                <w:rStyle w:val="BoldandItalics"/>
              </w:rPr>
              <w:t>ished goals and aspirations</w:t>
            </w:r>
          </w:p>
          <w:p w:rsidR="00000000" w:rsidRPr="00C9791D" w:rsidP="00C9791D">
            <w:pPr>
              <w:pStyle w:val="BodyText"/>
            </w:pPr>
            <w:r w:rsidRPr="00C9791D">
              <w:t xml:space="preserve">2.2 Evaluate potential </w:t>
            </w:r>
            <w:r w:rsidRPr="00C9791D">
              <w:rPr>
                <w:rStyle w:val="BoldandItalics"/>
              </w:rPr>
              <w:t>commercial opportunities</w:t>
            </w:r>
            <w:r w:rsidRPr="00C9791D">
              <w:t xml:space="preserve"> as part of a viable professional practice</w:t>
            </w:r>
          </w:p>
          <w:p w:rsidR="00000000" w:rsidRPr="00C9791D" w:rsidP="00C9791D">
            <w:pPr>
              <w:pStyle w:val="BodyText"/>
            </w:pPr>
            <w:r w:rsidRPr="00C9791D">
              <w:t xml:space="preserve">2.3 Engage with </w:t>
            </w:r>
            <w:r w:rsidRPr="00C9791D">
              <w:rPr>
                <w:rStyle w:val="BoldandItalics"/>
              </w:rPr>
              <w:t>professionals within and outside the arts community</w:t>
            </w:r>
            <w:r w:rsidRPr="00C9791D">
              <w:t xml:space="preserve"> to further develop own ideas, professional identity and opportunities </w:t>
            </w:r>
            <w:r w:rsidRPr="00C9791D">
              <w:t>for work</w:t>
            </w:r>
          </w:p>
          <w:p w:rsidR="00000000" w:rsidP="00C9791D">
            <w:pPr>
              <w:pStyle w:val="BodyText"/>
              <w:rPr>
                <w:lang w:val="en-NZ"/>
              </w:rPr>
            </w:pPr>
            <w:r w:rsidRPr="00C9791D">
              <w:t xml:space="preserve">2.4 Establish </w:t>
            </w:r>
            <w:r w:rsidRPr="00C9791D">
              <w:rPr>
                <w:rStyle w:val="BoldandItalics"/>
              </w:rPr>
              <w:t>sustainable ways to support ongoing professional engagement</w:t>
            </w:r>
          </w:p>
        </w:tc>
      </w:tr>
      <w:tr w:rsidTr="00C9791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t>3. Plan an independent project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BodyText"/>
            </w:pPr>
            <w:r w:rsidRPr="00C9791D">
              <w:t>3.1 Integrate individual research, personal ideas and professional realities to confirm the concept for a body of creative work</w:t>
            </w:r>
          </w:p>
          <w:p w:rsidR="00000000" w:rsidRPr="00C9791D" w:rsidP="00C9791D">
            <w:pPr>
              <w:pStyle w:val="BodyText"/>
            </w:pPr>
            <w:r w:rsidRPr="00C9791D">
              <w:t>3.2 Develop a</w:t>
            </w:r>
            <w:r w:rsidRPr="00C9791D">
              <w:t xml:space="preserve">nd implement a </w:t>
            </w:r>
            <w:r w:rsidRPr="00C9791D">
              <w:rPr>
                <w:rStyle w:val="BoldandItalics"/>
              </w:rPr>
              <w:t>sustainable project management approach</w:t>
            </w:r>
            <w:r w:rsidRPr="00C9791D">
              <w:t xml:space="preserve"> for the work </w:t>
            </w:r>
          </w:p>
          <w:p w:rsidR="00000000" w:rsidP="00C9791D">
            <w:pPr>
              <w:pStyle w:val="BodyText"/>
              <w:rPr>
                <w:lang w:val="en-NZ"/>
              </w:rPr>
            </w:pPr>
            <w:r w:rsidRPr="00C9791D">
              <w:t xml:space="preserve">3.3 Consider and integrate the promotion, exhibition and communication of the work in the planning process </w:t>
            </w:r>
          </w:p>
        </w:tc>
      </w:tr>
      <w:tr w:rsidTr="00C9791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t>4. Realise the body of creative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BodyText"/>
            </w:pPr>
            <w:r w:rsidRPr="00C9791D">
              <w:t>4.1 Integrate command of technique, mater</w:t>
            </w:r>
            <w:r w:rsidRPr="00C9791D">
              <w:t>ials and process to create finished work of professional standard suitable for the public domain</w:t>
            </w:r>
          </w:p>
          <w:p w:rsidR="00000000" w:rsidRPr="00C9791D" w:rsidP="00C9791D">
            <w:pPr>
              <w:pStyle w:val="BodyText"/>
            </w:pPr>
            <w:r w:rsidRPr="00C9791D">
              <w:t>4.2 Deepen individual engagement with techniques, ideas and the relationships between them</w:t>
            </w:r>
          </w:p>
          <w:p w:rsidR="00000000" w:rsidRPr="00C9791D" w:rsidP="00C9791D">
            <w:pPr>
              <w:pStyle w:val="BodyText"/>
            </w:pPr>
            <w:r w:rsidRPr="00C9791D">
              <w:t>4.3 Apply critical and creative thinking to challenge, adapt and ref</w:t>
            </w:r>
            <w:r w:rsidRPr="00C9791D">
              <w:t>ine the creative work</w:t>
            </w:r>
          </w:p>
          <w:p w:rsidR="00000000" w:rsidRPr="00C9791D" w:rsidP="00C9791D">
            <w:pPr>
              <w:pStyle w:val="BodyText"/>
            </w:pPr>
            <w:r w:rsidRPr="00C9791D">
              <w:t>4.4 Further evolve and refine ideas through processes of experimentation and exploration</w:t>
            </w:r>
          </w:p>
          <w:p w:rsidR="00000000" w:rsidP="00C9791D">
            <w:pPr>
              <w:pStyle w:val="BodyText"/>
              <w:rPr>
                <w:lang w:val="en-NZ"/>
              </w:rPr>
            </w:pPr>
            <w:r w:rsidRPr="00C9791D">
              <w:t xml:space="preserve">4.5 Bring together the disparate challenges of the project to complete work on time </w:t>
            </w:r>
          </w:p>
        </w:tc>
      </w:tr>
      <w:tr w:rsidTr="00C9791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t>5. Evaluate professional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BodyText"/>
            </w:pPr>
            <w:r w:rsidRPr="00C9791D">
              <w:t xml:space="preserve">5.1 Seek and apply </w:t>
            </w:r>
            <w:r w:rsidRPr="00C9791D">
              <w:rPr>
                <w:rStyle w:val="BoldandItalics"/>
              </w:rPr>
              <w:t>constructive criticism</w:t>
            </w:r>
            <w:r w:rsidRPr="00C9791D">
              <w:t xml:space="preserve"> from others to improve own work</w:t>
            </w:r>
          </w:p>
          <w:p w:rsidR="00000000" w:rsidRPr="00C9791D" w:rsidP="00C9791D">
            <w:pPr>
              <w:pStyle w:val="BodyText"/>
            </w:pPr>
            <w:r w:rsidRPr="00C9791D">
              <w:t>5.2 Evaluate work against planned strategy for own creative practice</w:t>
            </w:r>
          </w:p>
          <w:p w:rsidR="00000000" w:rsidRPr="00C9791D" w:rsidP="00C9791D">
            <w:pPr>
              <w:pStyle w:val="BodyText"/>
            </w:pPr>
            <w:r w:rsidRPr="00C9791D">
              <w:t>5.3 Evaluate own work in the context of work by others to extend own practice</w:t>
            </w:r>
          </w:p>
          <w:p w:rsidR="00000000" w:rsidRPr="00C9791D" w:rsidP="00C9791D">
            <w:pPr>
              <w:pStyle w:val="BodyText"/>
            </w:pPr>
            <w:r w:rsidRPr="00C9791D">
              <w:t>5.4 Adjust work processes and practice as necessary to</w:t>
            </w:r>
            <w:r w:rsidRPr="00C9791D">
              <w:t xml:space="preserve"> improve technical, conceptual and commercial outcomes</w:t>
            </w:r>
          </w:p>
        </w:tc>
      </w:tr>
    </w:tbl>
    <w:p w:rsidR="00000000" w:rsidRPr="00C9791D" w:rsidP="00C9791D">
      <w:pPr>
        <w:pStyle w:val="BodyText"/>
      </w:pPr>
    </w:p>
    <w:p w:rsidR="00000000" w:rsidRPr="00C9791D" w:rsidP="00C9791D">
      <w:pPr>
        <w:pStyle w:val="AllowPageBreak"/>
      </w:pPr>
    </w:p>
    <w:p w:rsidR="00000000" w:rsidRPr="00C9791D" w:rsidP="00C9791D">
      <w:pPr>
        <w:pStyle w:val="Heading1"/>
      </w:pPr>
      <w:bookmarkStart w:id="9" w:name="O_351900"/>
      <w:bookmarkEnd w:id="9"/>
      <w:r w:rsidRPr="00C9791D">
        <w:t>Required Skills and Knowledge</w:t>
      </w:r>
    </w:p>
    <w:p w:rsidR="00000000" w:rsidRPr="00C9791D" w:rsidP="00C9791D">
      <w:pPr>
        <w:pStyle w:val="BodyText"/>
      </w:pPr>
      <w:r w:rsidRPr="00C9791D">
        <w:t>This section describes the skills and knowledge required for this unit.</w:t>
      </w:r>
    </w:p>
    <w:tbl>
      <w:tblPr>
        <w:tblW w:w="9354" w:type="dxa"/>
        <w:tblLayout w:type="fixed"/>
        <w:tblCellMar>
          <w:left w:w="62" w:type="dxa"/>
          <w:right w:w="62" w:type="dxa"/>
        </w:tblCellMar>
        <w:tblLook w:val="0000"/>
      </w:tblPr>
      <w:tblGrid>
        <w:gridCol w:w="9354"/>
      </w:tblGrid>
      <w:tr w:rsidTr="00C9791D">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SpecialBold"/>
              </w:rPr>
              <w:t>Required skills</w:t>
            </w:r>
          </w:p>
        </w:tc>
      </w:tr>
      <w:tr w:rsidTr="00C9791D">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ListBullet"/>
            </w:pPr>
            <w:r w:rsidRPr="00C9791D">
              <w:t>communication skills to engage with others at a professional level</w:t>
            </w:r>
          </w:p>
          <w:p w:rsidR="00000000" w:rsidRPr="00C9791D" w:rsidP="00C9791D">
            <w:pPr>
              <w:pStyle w:val="ListBullet"/>
            </w:pPr>
            <w:r w:rsidRPr="00C9791D">
              <w:t>critical thinking and analytical skills to:</w:t>
            </w:r>
          </w:p>
          <w:p w:rsidR="00000000" w:rsidRPr="00C9791D" w:rsidP="00C9791D">
            <w:pPr>
              <w:pStyle w:val="ListBullet2"/>
            </w:pPr>
            <w:r w:rsidRPr="00C9791D">
              <w:t>independently analyse and evaluate ideas to inform original work</w:t>
            </w:r>
          </w:p>
          <w:p w:rsidR="00000000" w:rsidRPr="00C9791D" w:rsidP="00C9791D">
            <w:pPr>
              <w:pStyle w:val="ListBullet2"/>
            </w:pPr>
            <w:r w:rsidRPr="00C9791D">
              <w:t>evaluate own work in terms of its coherence and its place in a professional practice</w:t>
            </w:r>
          </w:p>
          <w:p w:rsidR="00000000" w:rsidRPr="00C9791D" w:rsidP="00C9791D">
            <w:pPr>
              <w:pStyle w:val="ListBullet"/>
            </w:pPr>
            <w:r w:rsidRPr="00C9791D">
              <w:t>initiative and enterprise skills to independently generate new ideas and work opportunities</w:t>
            </w:r>
          </w:p>
          <w:p w:rsidR="00000000" w:rsidRPr="00C9791D" w:rsidP="00C9791D">
            <w:pPr>
              <w:pStyle w:val="ListBullet"/>
            </w:pPr>
            <w:r w:rsidRPr="00C9791D">
              <w:t>learning skills to evaluate own skills against professional practice strategy</w:t>
            </w:r>
          </w:p>
          <w:p w:rsidR="00000000" w:rsidRPr="00C9791D" w:rsidP="00C9791D">
            <w:pPr>
              <w:pStyle w:val="ListBullet"/>
            </w:pPr>
            <w:r w:rsidRPr="00C9791D">
              <w:t>literacy skills to:</w:t>
            </w:r>
          </w:p>
          <w:p w:rsidR="00000000" w:rsidRPr="00C9791D" w:rsidP="00C9791D">
            <w:pPr>
              <w:pStyle w:val="ListBullet2"/>
            </w:pPr>
            <w:r w:rsidRPr="00C9791D">
              <w:t>interpret information dealing with complex or abstract ideas</w:t>
            </w:r>
          </w:p>
          <w:p w:rsidR="00000000" w:rsidRPr="00C9791D" w:rsidP="00C9791D">
            <w:pPr>
              <w:pStyle w:val="ListBullet2"/>
            </w:pPr>
            <w:r w:rsidRPr="00C9791D">
              <w:t>document work in ways that communicate processes and ideas</w:t>
            </w:r>
          </w:p>
          <w:p w:rsidR="00000000" w:rsidRPr="00C9791D" w:rsidP="00C9791D">
            <w:pPr>
              <w:pStyle w:val="ListBullet"/>
            </w:pPr>
            <w:r w:rsidRPr="00C9791D">
              <w:t>numeracy skills to calculate project costs</w:t>
            </w:r>
          </w:p>
          <w:p w:rsidR="00000000" w:rsidRPr="00C9791D" w:rsidP="00C9791D">
            <w:pPr>
              <w:pStyle w:val="ListBullet"/>
            </w:pPr>
            <w:r w:rsidRPr="00C9791D">
              <w:t>problem-solving skills to:</w:t>
            </w:r>
          </w:p>
          <w:p w:rsidR="00000000" w:rsidRPr="00C9791D" w:rsidP="00C9791D">
            <w:pPr>
              <w:pStyle w:val="ListBullet2"/>
            </w:pPr>
            <w:r w:rsidRPr="00C9791D">
              <w:t>challenge, adapt and refine work projects</w:t>
            </w:r>
          </w:p>
          <w:p w:rsidR="00000000" w:rsidRPr="00C9791D" w:rsidP="00C9791D">
            <w:pPr>
              <w:pStyle w:val="BodyText"/>
            </w:pPr>
            <w:r w:rsidRPr="00C9791D">
              <w:t>c</w:t>
            </w:r>
            <w:r w:rsidRPr="00C9791D">
              <w:t>reatively resolve conceptual and technical issues that arise within the work</w:t>
            </w:r>
          </w:p>
          <w:p w:rsidR="00000000" w:rsidRPr="00C9791D" w:rsidP="00C9791D">
            <w:pPr>
              <w:pStyle w:val="ListBullet"/>
            </w:pPr>
            <w:r w:rsidRPr="00C9791D">
              <w:t>self-management and planning skills to plan and coordinate an independent project from initial concept to realisation</w:t>
            </w:r>
          </w:p>
          <w:p w:rsidR="00000000" w:rsidRPr="00C9791D" w:rsidP="00C9791D">
            <w:pPr>
              <w:pStyle w:val="ListBullet"/>
            </w:pPr>
            <w:r w:rsidRPr="00C9791D">
              <w:t>technical skills to apply and adapt specialised skills related to particular creative form</w:t>
            </w:r>
          </w:p>
          <w:p w:rsidR="00000000" w:rsidP="00C9791D">
            <w:pPr>
              <w:pStyle w:val="BodyText"/>
              <w:rPr>
                <w:lang w:val="en-NZ"/>
              </w:rPr>
            </w:pPr>
          </w:p>
        </w:tc>
      </w:tr>
      <w:tr w:rsidTr="00C9791D">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SpecialBold"/>
              </w:rPr>
              <w:t>Required knowledge</w:t>
            </w:r>
          </w:p>
        </w:tc>
      </w:tr>
      <w:tr w:rsidTr="00C9791D">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ListBullet"/>
            </w:pPr>
            <w:r w:rsidRPr="00C9791D">
              <w:t>scope of research potential for professional artists within and beyond traditional creative areas</w:t>
            </w:r>
          </w:p>
          <w:p w:rsidR="00000000" w:rsidRPr="00C9791D" w:rsidP="00C9791D">
            <w:pPr>
              <w:pStyle w:val="ListBullet"/>
            </w:pPr>
            <w:r w:rsidRPr="00C9791D">
              <w:t>relationship between ideas, technique, mater</w:t>
            </w:r>
            <w:r w:rsidRPr="00C9791D">
              <w:t>ials and process in the relevant art form</w:t>
            </w:r>
          </w:p>
          <w:p w:rsidR="00000000" w:rsidRPr="00C9791D" w:rsidP="00C9791D">
            <w:pPr>
              <w:pStyle w:val="ListBullet"/>
            </w:pPr>
            <w:r w:rsidRPr="00C9791D">
              <w:t>cultural, sociological, philosophical, aesthetic, political and commercial influences on chosen area of work, in historical and contemporary contexts</w:t>
            </w:r>
          </w:p>
          <w:p w:rsidR="00000000" w:rsidRPr="00C9791D" w:rsidP="00C9791D">
            <w:pPr>
              <w:pStyle w:val="ListBullet"/>
            </w:pPr>
            <w:r w:rsidRPr="00C9791D">
              <w:t>critical and creative thinking techniques and how they work in t</w:t>
            </w:r>
            <w:r w:rsidRPr="00C9791D">
              <w:t>he context of creative practice</w:t>
            </w:r>
          </w:p>
          <w:p w:rsidR="00000000" w:rsidRPr="00C9791D" w:rsidP="00C9791D">
            <w:pPr>
              <w:pStyle w:val="ListBullet"/>
            </w:pPr>
            <w:r w:rsidRPr="00C9791D">
              <w:t xml:space="preserve">commercial and professional opportunities for creative work in the context of own practice </w:t>
            </w:r>
          </w:p>
          <w:p w:rsidR="00000000" w:rsidRPr="00C9791D" w:rsidP="00C9791D">
            <w:pPr>
              <w:pStyle w:val="ListBullet"/>
            </w:pPr>
            <w:r w:rsidRPr="00C9791D">
              <w:t>typical problems that occur during the production of a body of creative work, and how to avoid or resolve them</w:t>
            </w:r>
          </w:p>
          <w:p w:rsidR="00000000" w:rsidRPr="00C9791D" w:rsidP="00C9791D">
            <w:pPr>
              <w:pStyle w:val="ListBullet"/>
            </w:pPr>
            <w:r w:rsidRPr="00C9791D">
              <w:t>project management me</w:t>
            </w:r>
            <w:r w:rsidRPr="00C9791D">
              <w:t>thodologies</w:t>
            </w:r>
          </w:p>
          <w:p w:rsidR="00000000" w:rsidRPr="00C9791D" w:rsidP="00C9791D">
            <w:pPr>
              <w:pStyle w:val="ListBullet"/>
            </w:pPr>
            <w:r w:rsidRPr="00C9791D">
              <w:t>intellectual property issues and legislation associated with artistic professional practice</w:t>
            </w:r>
          </w:p>
          <w:p w:rsidR="00000000" w:rsidRPr="00C9791D" w:rsidP="00C9791D">
            <w:pPr>
              <w:pStyle w:val="ListBullet"/>
            </w:pPr>
            <w:r w:rsidRPr="00C9791D">
              <w:t>sustainability issues associated with the tools and materials used in the chosen creative form</w:t>
            </w:r>
          </w:p>
          <w:p w:rsidR="00000000" w:rsidRPr="00C9791D" w:rsidP="00C9791D">
            <w:pPr>
              <w:pStyle w:val="ListBullet"/>
            </w:pPr>
            <w:r w:rsidRPr="00C9791D">
              <w:t>organisational and legislative OHS procedures in relation to chosen creative form</w:t>
            </w:r>
          </w:p>
          <w:p w:rsidR="00000000" w:rsidRPr="00C9791D" w:rsidP="00C9791D">
            <w:pPr>
              <w:pStyle w:val="BodyText"/>
            </w:pPr>
          </w:p>
        </w:tc>
      </w:tr>
    </w:tbl>
    <w:p w:rsidR="00000000" w:rsidRPr="00C9791D" w:rsidP="00C9791D">
      <w:pPr>
        <w:pStyle w:val="BodyText"/>
      </w:pPr>
    </w:p>
    <w:p w:rsidR="00000000" w:rsidRPr="00C9791D" w:rsidP="00C9791D">
      <w:pPr>
        <w:pStyle w:val="AllowPageBreak"/>
      </w:pPr>
    </w:p>
    <w:p w:rsidR="00000000" w:rsidRPr="00C9791D" w:rsidP="00C9791D">
      <w:pPr>
        <w:pStyle w:val="Heading1"/>
      </w:pPr>
      <w:bookmarkStart w:id="10" w:name="O_351901"/>
      <w:bookmarkEnd w:id="10"/>
      <w:r w:rsidRPr="00C9791D">
        <w:t>Evidence Guide</w:t>
      </w:r>
    </w:p>
    <w:p w:rsidR="00000000" w:rsidRPr="00C9791D" w:rsidP="00C9791D">
      <w:pPr>
        <w:pStyle w:val="BodyText"/>
      </w:pPr>
      <w:r w:rsidRPr="00C9791D">
        <w:rPr>
          <w:rStyle w:val="Emphasis"/>
        </w:rPr>
        <w:t>The evidence guide provides advice on assessment and must be read in conjunction with the performance criteria, required skills and knowled</w:t>
      </w:r>
      <w:r w:rsidRPr="00C9791D">
        <w:rPr>
          <w:rStyle w:val="Emphasis"/>
        </w:rPr>
        <w:t>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C9791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p>
        </w:tc>
      </w:tr>
      <w:tr w:rsidTr="00C9791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BodyText"/>
            </w:pPr>
            <w:r w:rsidRPr="00C9791D">
              <w:t>Evidence of the ability to:</w:t>
            </w:r>
          </w:p>
          <w:p w:rsidR="00000000" w:rsidRPr="00C9791D" w:rsidP="00C9791D">
            <w:pPr>
              <w:pStyle w:val="ListBullet"/>
            </w:pPr>
            <w:r w:rsidRPr="00C9791D">
              <w:t>independently originate and realise a coherent body of creative work that effectively communicates the concept</w:t>
            </w:r>
          </w:p>
          <w:p w:rsidR="00000000" w:rsidRPr="00C9791D" w:rsidP="00C9791D">
            <w:pPr>
              <w:pStyle w:val="ListBullet"/>
            </w:pPr>
            <w:r w:rsidRPr="00C9791D">
              <w:t>create work of a professional standard for sale, promotion or use in the public domain</w:t>
            </w:r>
          </w:p>
          <w:p w:rsidR="00000000" w:rsidRPr="00C9791D" w:rsidP="00C9791D">
            <w:pPr>
              <w:pStyle w:val="ListBullet"/>
            </w:pPr>
            <w:r w:rsidRPr="00C9791D">
              <w:t>independently plan and monitor a creative project</w:t>
            </w:r>
          </w:p>
          <w:p w:rsidR="00000000" w:rsidRPr="00C9791D" w:rsidP="00C9791D">
            <w:pPr>
              <w:pStyle w:val="ListBullet"/>
            </w:pPr>
            <w:r w:rsidRPr="00C9791D">
              <w:t>articula</w:t>
            </w:r>
            <w:r w:rsidRPr="00C9791D">
              <w:t xml:space="preserve">te and present ideas about the work </w:t>
            </w:r>
          </w:p>
          <w:p w:rsidR="00000000" w:rsidP="00C9791D">
            <w:pPr>
              <w:pStyle w:val="ListBullet"/>
              <w:rPr>
                <w:lang w:val="en-NZ"/>
              </w:rPr>
            </w:pPr>
            <w:r w:rsidRPr="00C9791D">
              <w:t>evaluate and discuss work in a professional context.</w:t>
            </w:r>
          </w:p>
        </w:tc>
      </w:tr>
      <w:tr w:rsidTr="00C9791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BodyText"/>
            </w:pPr>
            <w:r w:rsidRPr="00C9791D">
              <w:t>Assessment must ensure access to:</w:t>
            </w:r>
          </w:p>
          <w:p w:rsidR="00000000" w:rsidP="00C9791D">
            <w:pPr>
              <w:pStyle w:val="ListBullet"/>
              <w:rPr>
                <w:lang w:val="en-NZ"/>
              </w:rPr>
            </w:pPr>
            <w:r w:rsidRPr="00C9791D">
              <w:t>appropriate resources for the production of work, including work space, tools, eq</w:t>
            </w:r>
            <w:r w:rsidRPr="00C9791D">
              <w:t>uipment and materials.</w:t>
            </w:r>
          </w:p>
        </w:tc>
      </w:tr>
      <w:tr w:rsidTr="00C9791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BodyText"/>
            </w:pPr>
            <w:r w:rsidRPr="00C9791D">
              <w:t>A range of assessment methods should be used to assess practical skills and knowledge. The following examples are appropriate for this unit:</w:t>
            </w:r>
          </w:p>
          <w:p w:rsidR="00000000" w:rsidRPr="00C9791D" w:rsidP="00C9791D">
            <w:pPr>
              <w:pStyle w:val="ListBullet"/>
            </w:pPr>
            <w:r w:rsidRPr="00C9791D">
              <w:t xml:space="preserve">evaluation of a body of work produced by the candidate </w:t>
            </w:r>
          </w:p>
          <w:p w:rsidR="00000000" w:rsidRPr="00C9791D" w:rsidP="00C9791D">
            <w:pPr>
              <w:pStyle w:val="ListBullet"/>
            </w:pPr>
            <w:r w:rsidRPr="00C9791D">
              <w:t>evaluation of processes used by the candidate to independently conceive, plan and realise the work</w:t>
            </w:r>
          </w:p>
          <w:p w:rsidR="00000000" w:rsidRPr="00C9791D" w:rsidP="00C9791D">
            <w:pPr>
              <w:pStyle w:val="ListBullet"/>
            </w:pPr>
            <w:r w:rsidRPr="00C9791D">
              <w:t>direct observation of work in progress</w:t>
            </w:r>
          </w:p>
          <w:p w:rsidR="00000000" w:rsidRPr="00C9791D" w:rsidP="00C9791D">
            <w:pPr>
              <w:pStyle w:val="ListBullet"/>
            </w:pPr>
            <w:r w:rsidRPr="00C9791D">
              <w:t>evaluation of a candidate’s visual diary or other forms of documentation showing the development of the work, includin</w:t>
            </w:r>
            <w:r w:rsidRPr="00C9791D">
              <w:t>g research and ideas development</w:t>
            </w:r>
          </w:p>
          <w:p w:rsidR="00000000" w:rsidRPr="00C9791D" w:rsidP="00C9791D">
            <w:pPr>
              <w:pStyle w:val="ListBullet"/>
            </w:pPr>
            <w:r w:rsidRPr="00C9791D">
              <w:t>group peer review of the work</w:t>
            </w:r>
          </w:p>
          <w:p w:rsidR="00000000" w:rsidRPr="00C9791D" w:rsidP="00C9791D">
            <w:pPr>
              <w:pStyle w:val="ListBullet"/>
            </w:pPr>
            <w:r w:rsidRPr="00C9791D">
              <w:t>questioning and discussion about candidate’s intentions and the work outcome</w:t>
            </w:r>
          </w:p>
          <w:p w:rsidR="00000000" w:rsidRPr="00C9791D" w:rsidP="00C9791D">
            <w:pPr>
              <w:pStyle w:val="ListBullet"/>
            </w:pPr>
            <w:r w:rsidRPr="00C9791D">
              <w:t xml:space="preserve">review of portfolios of evidence </w:t>
            </w:r>
          </w:p>
          <w:p w:rsidR="00000000" w:rsidRPr="00C9791D" w:rsidP="00C9791D">
            <w:pPr>
              <w:pStyle w:val="ListBullet"/>
            </w:pPr>
            <w:r w:rsidRPr="00C9791D">
              <w:t>review of third-party reports from experienced practitioners.</w:t>
            </w:r>
          </w:p>
          <w:p w:rsidR="00000000" w:rsidRPr="00C9791D" w:rsidP="00C9791D">
            <w:pPr>
              <w:pStyle w:val="BodyText"/>
            </w:pPr>
          </w:p>
          <w:p w:rsidR="00000000" w:rsidP="00C9791D">
            <w:pPr>
              <w:pStyle w:val="BodyText"/>
              <w:rPr>
                <w:lang w:val="en-NZ"/>
              </w:rPr>
            </w:pPr>
            <w:r w:rsidRPr="00C9791D">
              <w:t xml:space="preserve">Assessment methods </w:t>
            </w:r>
            <w:r w:rsidRPr="00C9791D">
              <w:t xml:space="preserve">should closely reflect workplace demands (e.g. literacy) and the needs of particular groups (e.g. people with disabilities, and people who may have literacy or numeracy difficulties, such as speakers of languages other than English, remote communities and </w:t>
            </w:r>
            <w:r w:rsidRPr="00C9791D">
              <w:t>those with interrupted schooling).</w:t>
            </w:r>
          </w:p>
        </w:tc>
      </w:tr>
      <w:tr w:rsidTr="00C9791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BodyText"/>
            </w:pPr>
            <w:r w:rsidRPr="00C9791D">
              <w:t>Holistic assessment with other units relevant to the industry sector, workplace and job role is recommended.</w:t>
            </w:r>
          </w:p>
        </w:tc>
      </w:tr>
    </w:tbl>
    <w:p w:rsidR="00000000" w:rsidRPr="00C9791D" w:rsidP="00C9791D">
      <w:pPr>
        <w:pStyle w:val="BodyText"/>
      </w:pPr>
    </w:p>
    <w:p w:rsidR="00000000" w:rsidRPr="00C9791D" w:rsidP="00C9791D">
      <w:pPr>
        <w:pStyle w:val="AllowPageBreak"/>
      </w:pPr>
    </w:p>
    <w:p w:rsidR="00000000" w:rsidRPr="00C9791D" w:rsidP="00C9791D">
      <w:pPr>
        <w:pStyle w:val="Heading1"/>
      </w:pPr>
      <w:bookmarkStart w:id="11" w:name="O_351902"/>
      <w:bookmarkEnd w:id="11"/>
      <w:r w:rsidRPr="00C9791D">
        <w:t>Range Statement</w:t>
      </w:r>
    </w:p>
    <w:p w:rsidR="00000000" w:rsidRPr="00C9791D" w:rsidP="00C9791D">
      <w:pPr>
        <w:pStyle w:val="BodyText"/>
      </w:pPr>
      <w:r w:rsidRPr="00C9791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C9791D">
        <w:rPr>
          <w:rStyle w:val="Emphasis"/>
        </w:rPr>
        <w:t>ditions that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C9791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BoldandItalics"/>
              </w:rPr>
              <w:t>Individualised or specialised research</w:t>
            </w:r>
            <w:r w:rsidRPr="00C9791D">
              <w:t xml:space="preserve"> may involve</w:t>
            </w:r>
            <w:r w:rsidRPr="00C9791D">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ListBullet"/>
            </w:pPr>
            <w:r w:rsidRPr="00C9791D">
              <w:t>in-depth focus on a particular:</w:t>
            </w:r>
          </w:p>
          <w:p w:rsidR="00000000" w:rsidRPr="00C9791D" w:rsidP="00C9791D">
            <w:pPr>
              <w:pStyle w:val="ListBullet2"/>
            </w:pPr>
            <w:r w:rsidRPr="00C9791D">
              <w:t>idea</w:t>
            </w:r>
          </w:p>
          <w:p w:rsidR="00000000" w:rsidRPr="00C9791D" w:rsidP="00C9791D">
            <w:pPr>
              <w:pStyle w:val="ListBullet2"/>
            </w:pPr>
            <w:r w:rsidRPr="00C9791D">
              <w:t>material</w:t>
            </w:r>
          </w:p>
          <w:p w:rsidR="00000000" w:rsidRPr="00C9791D" w:rsidP="00C9791D">
            <w:pPr>
              <w:pStyle w:val="ListBullet2"/>
            </w:pPr>
            <w:r w:rsidRPr="00C9791D">
              <w:t>medium</w:t>
            </w:r>
          </w:p>
          <w:p w:rsidR="00000000" w:rsidRPr="00C9791D" w:rsidP="00C9791D">
            <w:pPr>
              <w:pStyle w:val="ListBullet2"/>
            </w:pPr>
            <w:r w:rsidRPr="00C9791D">
              <w:t>process</w:t>
            </w:r>
          </w:p>
          <w:p w:rsidR="00000000" w:rsidRPr="00C9791D" w:rsidP="00C9791D">
            <w:pPr>
              <w:pStyle w:val="ListBullet2"/>
            </w:pPr>
            <w:r w:rsidRPr="00C9791D">
              <w:t>technique</w:t>
            </w:r>
          </w:p>
          <w:p w:rsidR="00000000" w:rsidRPr="00C9791D" w:rsidP="00C9791D">
            <w:pPr>
              <w:pStyle w:val="ListBullet"/>
            </w:pPr>
            <w:r w:rsidRPr="00C9791D">
              <w:t>investigation of a perceived deficiency in own work</w:t>
            </w:r>
          </w:p>
          <w:p w:rsidR="00000000" w:rsidP="00C9791D">
            <w:pPr>
              <w:pStyle w:val="ListBullet"/>
              <w:rPr>
                <w:lang w:val="en-NZ"/>
              </w:rPr>
            </w:pPr>
            <w:r w:rsidRPr="00C9791D">
              <w:t>intensive mentoring with a more experienced peer.</w:t>
            </w:r>
          </w:p>
        </w:tc>
      </w:tr>
      <w:tr w:rsidTr="00C9791D">
        <w:tblPrEx>
          <w:tblW w:w="9354" w:type="dxa"/>
          <w:tblLayout w:type="fixed"/>
          <w:tblCellMar>
            <w:left w:w="62" w:type="dxa"/>
            <w:right w:w="62" w:type="dxa"/>
          </w:tblCellMar>
          <w:tblLook w:val="0000"/>
        </w:tblPrEx>
        <w:trPr>
          <w:trHeight w:val="20"/>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BoldandItalics"/>
              </w:rPr>
              <w:t>New sources and research opportunities</w:t>
            </w:r>
            <w:r w:rsidRPr="00C9791D">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ListBullet"/>
            </w:pPr>
            <w:r w:rsidRPr="00C9791D">
              <w:t xml:space="preserve">analysis of greater subtlety and distinction </w:t>
            </w:r>
          </w:p>
          <w:p w:rsidR="00000000" w:rsidRPr="00C9791D" w:rsidP="00C9791D">
            <w:pPr>
              <w:pStyle w:val="ListBullet"/>
            </w:pPr>
            <w:r w:rsidRPr="00C9791D">
              <w:t>areas of research not already explored</w:t>
            </w:r>
          </w:p>
          <w:p w:rsidR="00000000" w:rsidRPr="00C9791D" w:rsidP="00C9791D">
            <w:pPr>
              <w:pStyle w:val="ListBullet"/>
            </w:pPr>
            <w:r w:rsidRPr="00C9791D">
              <w:t>component resourcing</w:t>
            </w:r>
          </w:p>
          <w:p w:rsidR="00000000" w:rsidRPr="00C9791D" w:rsidP="00C9791D">
            <w:pPr>
              <w:pStyle w:val="ListBullet"/>
            </w:pPr>
            <w:r w:rsidRPr="00C9791D">
              <w:t>consumer trends</w:t>
            </w:r>
          </w:p>
          <w:p w:rsidR="00000000" w:rsidRPr="00C9791D" w:rsidP="00C9791D">
            <w:pPr>
              <w:pStyle w:val="ListBullet"/>
            </w:pPr>
            <w:r w:rsidRPr="00C9791D">
              <w:t>current business theories</w:t>
            </w:r>
          </w:p>
          <w:p w:rsidR="00000000" w:rsidRPr="00C9791D" w:rsidP="00C9791D">
            <w:pPr>
              <w:pStyle w:val="ListBullet"/>
            </w:pPr>
            <w:r w:rsidRPr="00C9791D">
              <w:t>emerging government policy</w:t>
            </w:r>
          </w:p>
          <w:p w:rsidR="00000000" w:rsidRPr="00C9791D" w:rsidP="00C9791D">
            <w:pPr>
              <w:pStyle w:val="ListBullet"/>
            </w:pPr>
            <w:r w:rsidRPr="00C9791D">
              <w:t>emerging research</w:t>
            </w:r>
          </w:p>
          <w:p w:rsidR="00000000" w:rsidRPr="00C9791D" w:rsidP="00C9791D">
            <w:pPr>
              <w:pStyle w:val="ListBullet"/>
            </w:pPr>
            <w:r w:rsidRPr="00C9791D">
              <w:t>fashion/design trends</w:t>
            </w:r>
          </w:p>
          <w:p w:rsidR="00000000" w:rsidRPr="00C9791D" w:rsidP="00C9791D">
            <w:pPr>
              <w:pStyle w:val="ListBullet"/>
            </w:pPr>
            <w:r w:rsidRPr="00C9791D">
              <w:t>individuals in any fields of endeavour</w:t>
            </w:r>
          </w:p>
          <w:p w:rsidR="00000000" w:rsidRPr="00C9791D" w:rsidP="00C9791D">
            <w:pPr>
              <w:pStyle w:val="ListBullet"/>
            </w:pPr>
            <w:r w:rsidRPr="00C9791D">
              <w:t>innovative organisations</w:t>
            </w:r>
          </w:p>
          <w:p w:rsidR="00000000" w:rsidRPr="00C9791D" w:rsidP="00C9791D">
            <w:pPr>
              <w:pStyle w:val="ListBullet"/>
            </w:pPr>
            <w:r w:rsidRPr="00C9791D">
              <w:t>international trends</w:t>
            </w:r>
          </w:p>
          <w:p w:rsidR="00000000" w:rsidRPr="00C9791D" w:rsidP="00C9791D">
            <w:pPr>
              <w:pStyle w:val="ListBullet"/>
            </w:pPr>
            <w:r w:rsidRPr="00C9791D">
              <w:t>research in greater depth</w:t>
            </w:r>
          </w:p>
          <w:p w:rsidR="00000000" w:rsidRPr="00C9791D" w:rsidP="00C9791D">
            <w:pPr>
              <w:pStyle w:val="ListBullet"/>
            </w:pPr>
            <w:r w:rsidRPr="00C9791D">
              <w:t>research of broader scope</w:t>
            </w:r>
          </w:p>
          <w:p w:rsidR="00000000" w:rsidP="00C9791D">
            <w:pPr>
              <w:pStyle w:val="ListBullet"/>
              <w:rPr>
                <w:lang w:val="en-NZ"/>
              </w:rPr>
            </w:pPr>
            <w:r w:rsidRPr="00C9791D">
              <w:t>social trends.</w:t>
            </w:r>
          </w:p>
        </w:tc>
      </w:tr>
      <w:tr w:rsidTr="00C9791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BoldandItalics"/>
              </w:rPr>
              <w:t>Critical analysis</w:t>
            </w:r>
            <w:r w:rsidRPr="00C9791D">
              <w:t xml:space="preserve"> may involve: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ListBullet"/>
            </w:pPr>
            <w:r w:rsidRPr="00C9791D">
              <w:t>adapting</w:t>
            </w:r>
          </w:p>
          <w:p w:rsidR="00000000" w:rsidRPr="00C9791D" w:rsidP="00C9791D">
            <w:pPr>
              <w:pStyle w:val="ListBullet"/>
            </w:pPr>
            <w:r w:rsidRPr="00C9791D">
              <w:t>analysing and evaluating actions and policies</w:t>
            </w:r>
          </w:p>
          <w:p w:rsidR="00000000" w:rsidRPr="00C9791D" w:rsidP="00C9791D">
            <w:pPr>
              <w:pStyle w:val="ListBullet"/>
            </w:pPr>
            <w:r w:rsidRPr="00C9791D">
              <w:t>challenging</w:t>
            </w:r>
          </w:p>
          <w:p w:rsidR="00000000" w:rsidRPr="00C9791D" w:rsidP="00C9791D">
            <w:pPr>
              <w:pStyle w:val="ListBullet"/>
            </w:pPr>
            <w:r w:rsidRPr="00C9791D">
              <w:t>clarifying issues, values and standards</w:t>
            </w:r>
          </w:p>
          <w:p w:rsidR="00000000" w:rsidRPr="00C9791D" w:rsidP="00C9791D">
            <w:pPr>
              <w:pStyle w:val="ListBullet"/>
            </w:pPr>
            <w:r w:rsidRPr="00C9791D">
              <w:t>comparing similar situations</w:t>
            </w:r>
          </w:p>
          <w:p w:rsidR="00000000" w:rsidRPr="00C9791D" w:rsidP="00C9791D">
            <w:pPr>
              <w:pStyle w:val="ListBullet"/>
            </w:pPr>
            <w:r w:rsidRPr="00C9791D">
              <w:t>comparing and contrasting ideals with practice</w:t>
            </w:r>
          </w:p>
          <w:p w:rsidR="00000000" w:rsidRPr="00C9791D" w:rsidP="00C9791D">
            <w:pPr>
              <w:pStyle w:val="ListBullet"/>
            </w:pPr>
            <w:r w:rsidRPr="00C9791D">
              <w:t>comparing and evaluating beliefs, interpretations and theories</w:t>
            </w:r>
          </w:p>
          <w:p w:rsidR="00000000" w:rsidRPr="00C9791D" w:rsidP="00C9791D">
            <w:pPr>
              <w:pStyle w:val="ListBullet"/>
            </w:pPr>
            <w:r w:rsidRPr="00C9791D">
              <w:t>critical path process</w:t>
            </w:r>
          </w:p>
          <w:p w:rsidR="00000000" w:rsidRPr="00C9791D" w:rsidP="00C9791D">
            <w:pPr>
              <w:pStyle w:val="ListBullet"/>
            </w:pPr>
            <w:r w:rsidRPr="00C9791D">
              <w:t>debate and discussion</w:t>
            </w:r>
          </w:p>
          <w:p w:rsidR="00000000" w:rsidRPr="00C9791D" w:rsidP="00C9791D">
            <w:pPr>
              <w:pStyle w:val="ListBullet"/>
            </w:pPr>
            <w:r w:rsidRPr="00C9791D">
              <w:t>developing criteria for evaluation</w:t>
            </w:r>
          </w:p>
          <w:p w:rsidR="00000000" w:rsidRPr="00C9791D" w:rsidP="00C9791D">
            <w:pPr>
              <w:pStyle w:val="ListBullet"/>
            </w:pPr>
            <w:r w:rsidRPr="00C9791D">
              <w:t>distinguishing relevant from irrelevan</w:t>
            </w:r>
            <w:r w:rsidRPr="00C9791D">
              <w:t>t facts</w:t>
            </w:r>
          </w:p>
          <w:p w:rsidR="00000000" w:rsidRPr="00C9791D" w:rsidP="00C9791D">
            <w:pPr>
              <w:pStyle w:val="ListBullet"/>
            </w:pPr>
            <w:r w:rsidRPr="00C9791D">
              <w:t>examining and evaluating assumptions</w:t>
            </w:r>
          </w:p>
          <w:p w:rsidR="00000000" w:rsidRPr="00C9791D" w:rsidP="00C9791D">
            <w:pPr>
              <w:pStyle w:val="ListBullet"/>
            </w:pPr>
            <w:r w:rsidRPr="00C9791D">
              <w:t>exploring implications and consequences</w:t>
            </w:r>
          </w:p>
          <w:p w:rsidR="00000000" w:rsidRPr="00C9791D" w:rsidP="00C9791D">
            <w:pPr>
              <w:pStyle w:val="ListBullet"/>
            </w:pPr>
            <w:r w:rsidRPr="00C9791D">
              <w:t>generating and assessing solutions</w:t>
            </w:r>
          </w:p>
          <w:p w:rsidR="00000000" w:rsidRPr="00C9791D" w:rsidP="00C9791D">
            <w:pPr>
              <w:pStyle w:val="ListBullet"/>
            </w:pPr>
            <w:r w:rsidRPr="00C9791D">
              <w:t>judging</w:t>
            </w:r>
          </w:p>
          <w:p w:rsidR="00000000" w:rsidRPr="00C9791D" w:rsidP="00C9791D">
            <w:pPr>
              <w:pStyle w:val="ListBullet"/>
            </w:pPr>
            <w:r w:rsidRPr="00C9791D">
              <w:t>leap of faith</w:t>
            </w:r>
          </w:p>
          <w:p w:rsidR="00000000" w:rsidRPr="00C9791D" w:rsidP="00C9791D">
            <w:pPr>
              <w:pStyle w:val="ListBullet"/>
            </w:pPr>
            <w:r w:rsidRPr="00C9791D">
              <w:t>making connections between seemingly unrelated information</w:t>
            </w:r>
          </w:p>
          <w:p w:rsidR="00000000" w:rsidRPr="00C9791D" w:rsidP="00C9791D">
            <w:pPr>
              <w:pStyle w:val="ListBullet"/>
            </w:pPr>
            <w:r w:rsidRPr="00C9791D">
              <w:t>making interdisciplinary connections</w:t>
            </w:r>
          </w:p>
          <w:p w:rsidR="00000000" w:rsidRPr="00C9791D" w:rsidP="00C9791D">
            <w:pPr>
              <w:pStyle w:val="ListBullet"/>
            </w:pPr>
            <w:r w:rsidRPr="00C9791D">
              <w:t>making plausible i</w:t>
            </w:r>
            <w:r w:rsidRPr="00C9791D">
              <w:t>nferences and predictions</w:t>
            </w:r>
          </w:p>
          <w:p w:rsidR="00000000" w:rsidRPr="00C9791D" w:rsidP="00C9791D">
            <w:pPr>
              <w:pStyle w:val="ListBullet"/>
            </w:pPr>
            <w:r w:rsidRPr="00C9791D">
              <w:t>noting significant similarities and differences</w:t>
            </w:r>
          </w:p>
          <w:p w:rsidR="00000000" w:rsidRPr="00C9791D" w:rsidP="00C9791D">
            <w:pPr>
              <w:pStyle w:val="ListBullet"/>
            </w:pPr>
            <w:r w:rsidRPr="00C9791D">
              <w:t>openness</w:t>
            </w:r>
          </w:p>
          <w:p w:rsidR="00000000" w:rsidRPr="00C9791D" w:rsidP="00C9791D">
            <w:pPr>
              <w:pStyle w:val="ListBullet"/>
            </w:pPr>
            <w:r w:rsidRPr="00C9791D">
              <w:t>questioning</w:t>
            </w:r>
          </w:p>
          <w:p w:rsidR="00000000" w:rsidP="00C9791D">
            <w:pPr>
              <w:pStyle w:val="ListBullet"/>
              <w:rPr>
                <w:lang w:val="en-NZ"/>
              </w:rPr>
            </w:pPr>
            <w:r w:rsidRPr="00C9791D">
              <w:t>reading and listening critically.</w:t>
            </w:r>
          </w:p>
        </w:tc>
      </w:tr>
      <w:tr w:rsidTr="00C9791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BoldandItalics"/>
              </w:rPr>
              <w:t>Established goals and aspirations</w:t>
            </w:r>
            <w:r w:rsidRPr="00C9791D">
              <w:t xml:space="preserve"> 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ListBullet"/>
            </w:pPr>
            <w:r w:rsidRPr="00C9791D">
              <w:t>commercial</w:t>
            </w:r>
          </w:p>
          <w:p w:rsidR="00000000" w:rsidRPr="00C9791D" w:rsidP="00C9791D">
            <w:pPr>
              <w:pStyle w:val="ListBullet"/>
            </w:pPr>
            <w:r w:rsidRPr="00C9791D">
              <w:t>creative</w:t>
            </w:r>
          </w:p>
          <w:p w:rsidR="00000000" w:rsidRPr="00C9791D" w:rsidP="00C9791D">
            <w:pPr>
              <w:pStyle w:val="ListBullet"/>
            </w:pPr>
            <w:r w:rsidRPr="00C9791D">
              <w:t>developmental</w:t>
            </w:r>
          </w:p>
          <w:p w:rsidR="00000000" w:rsidRPr="00C9791D" w:rsidP="00C9791D">
            <w:pPr>
              <w:pStyle w:val="ListBullet"/>
            </w:pPr>
            <w:r w:rsidRPr="00C9791D">
              <w:t>philosophical</w:t>
            </w:r>
          </w:p>
          <w:p w:rsidR="00000000" w:rsidRPr="00C9791D" w:rsidP="00C9791D">
            <w:pPr>
              <w:pStyle w:val="ListBullet"/>
            </w:pPr>
            <w:r w:rsidRPr="00C9791D">
              <w:t>political</w:t>
            </w:r>
          </w:p>
          <w:p w:rsidR="00000000" w:rsidP="00C9791D">
            <w:pPr>
              <w:pStyle w:val="ListBullet"/>
              <w:rPr>
                <w:lang w:val="en-NZ"/>
              </w:rPr>
            </w:pPr>
            <w:r w:rsidRPr="00C9791D">
              <w:t>social.</w:t>
            </w:r>
          </w:p>
        </w:tc>
      </w:tr>
      <w:tr w:rsidTr="00C9791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BoldandItalics"/>
              </w:rPr>
              <w:t>Commercial opportunities</w:t>
            </w:r>
            <w:r w:rsidRPr="00C9791D">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ListBullet"/>
            </w:pPr>
            <w:r w:rsidRPr="00C9791D">
              <w:t>collaborative projects</w:t>
            </w:r>
          </w:p>
          <w:p w:rsidR="00000000" w:rsidRPr="00C9791D" w:rsidP="00C9791D">
            <w:pPr>
              <w:pStyle w:val="ListBullet"/>
            </w:pPr>
            <w:r w:rsidRPr="00C9791D">
              <w:t>industrial applications</w:t>
            </w:r>
          </w:p>
          <w:p w:rsidR="00000000" w:rsidRPr="00C9791D" w:rsidP="00C9791D">
            <w:pPr>
              <w:pStyle w:val="ListBullet"/>
            </w:pPr>
            <w:r w:rsidRPr="00C9791D">
              <w:t>innovative exhibitions</w:t>
            </w:r>
          </w:p>
          <w:p w:rsidR="00000000" w:rsidRPr="00C9791D" w:rsidP="00C9791D">
            <w:pPr>
              <w:pStyle w:val="ListBullet"/>
            </w:pPr>
            <w:r w:rsidRPr="00C9791D">
              <w:t>new commercial outlets</w:t>
            </w:r>
          </w:p>
          <w:p w:rsidR="00000000" w:rsidP="00C9791D">
            <w:pPr>
              <w:pStyle w:val="ListBullet"/>
              <w:rPr>
                <w:lang w:val="en-NZ"/>
              </w:rPr>
            </w:pPr>
            <w:r w:rsidRPr="00C9791D">
              <w:t>public art projects.</w:t>
            </w:r>
          </w:p>
        </w:tc>
      </w:tr>
      <w:tr w:rsidTr="00C9791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BoldandItalics"/>
              </w:rPr>
              <w:t>Professionals within and outside the arts community</w:t>
            </w:r>
            <w:r w:rsidRPr="00C9791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ListBullet"/>
            </w:pPr>
            <w:r w:rsidRPr="00C9791D">
              <w:t>architects</w:t>
            </w:r>
          </w:p>
          <w:p w:rsidR="00000000" w:rsidRPr="00C9791D" w:rsidP="00C9791D">
            <w:pPr>
              <w:pStyle w:val="ListBullet"/>
            </w:pPr>
            <w:r w:rsidRPr="00C9791D">
              <w:t>business people</w:t>
            </w:r>
          </w:p>
          <w:p w:rsidR="00000000" w:rsidRPr="00C9791D" w:rsidP="00C9791D">
            <w:pPr>
              <w:pStyle w:val="ListBullet"/>
            </w:pPr>
            <w:r w:rsidRPr="00C9791D">
              <w:t>coaches</w:t>
            </w:r>
          </w:p>
          <w:p w:rsidR="00000000" w:rsidRPr="00C9791D" w:rsidP="00C9791D">
            <w:pPr>
              <w:pStyle w:val="ListBullet"/>
            </w:pPr>
            <w:r w:rsidRPr="00C9791D">
              <w:t>community services professionals</w:t>
            </w:r>
          </w:p>
          <w:p w:rsidR="00000000" w:rsidRPr="00C9791D" w:rsidP="00C9791D">
            <w:pPr>
              <w:pStyle w:val="ListBullet"/>
            </w:pPr>
            <w:r w:rsidRPr="00C9791D">
              <w:t>engineers</w:t>
            </w:r>
          </w:p>
          <w:p w:rsidR="00000000" w:rsidRPr="00C9791D" w:rsidP="00C9791D">
            <w:pPr>
              <w:pStyle w:val="ListBullet"/>
            </w:pPr>
            <w:r w:rsidRPr="00C9791D">
              <w:t>government officers</w:t>
            </w:r>
          </w:p>
          <w:p w:rsidR="00000000" w:rsidRPr="00C9791D" w:rsidP="00C9791D">
            <w:pPr>
              <w:pStyle w:val="ListBullet"/>
            </w:pPr>
            <w:r w:rsidRPr="00C9791D">
              <w:t>mentors</w:t>
            </w:r>
          </w:p>
          <w:p w:rsidR="00000000" w:rsidRPr="00C9791D" w:rsidP="00C9791D">
            <w:pPr>
              <w:pStyle w:val="ListBullet"/>
            </w:pPr>
            <w:r w:rsidRPr="00C9791D">
              <w:t>politicians</w:t>
            </w:r>
          </w:p>
          <w:p w:rsidR="00000000" w:rsidRPr="00C9791D" w:rsidP="00C9791D">
            <w:pPr>
              <w:pStyle w:val="ListBullet"/>
            </w:pPr>
            <w:r w:rsidRPr="00C9791D">
              <w:t>scientists</w:t>
            </w:r>
          </w:p>
          <w:p w:rsidR="00000000" w:rsidP="00C9791D">
            <w:pPr>
              <w:pStyle w:val="ListBullet"/>
              <w:rPr>
                <w:lang w:val="en-NZ"/>
              </w:rPr>
            </w:pPr>
            <w:r w:rsidRPr="00C9791D">
              <w:t>technology experts.</w:t>
            </w:r>
          </w:p>
        </w:tc>
      </w:tr>
      <w:tr w:rsidTr="00C9791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BoldandItalics"/>
              </w:rPr>
              <w:t>Sustainable ways to support ongoing professional engagement</w:t>
            </w:r>
            <w:r w:rsidRPr="00C9791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ListBullet"/>
            </w:pPr>
            <w:r w:rsidRPr="00C9791D">
              <w:t>engaging in community arts activities</w:t>
            </w:r>
          </w:p>
          <w:p w:rsidR="00000000" w:rsidRPr="00C9791D" w:rsidP="00C9791D">
            <w:pPr>
              <w:pStyle w:val="ListBullet"/>
            </w:pPr>
            <w:r w:rsidRPr="00C9791D">
              <w:t>establishing professional net</w:t>
            </w:r>
            <w:r w:rsidRPr="00C9791D">
              <w:t>works</w:t>
            </w:r>
          </w:p>
          <w:p w:rsidR="00000000" w:rsidRPr="00C9791D" w:rsidP="00C9791D">
            <w:pPr>
              <w:pStyle w:val="ListBullet"/>
            </w:pPr>
            <w:r w:rsidRPr="00C9791D">
              <w:t>joining professional associations</w:t>
            </w:r>
          </w:p>
          <w:p w:rsidR="00000000" w:rsidRPr="00C9791D" w:rsidP="00C9791D">
            <w:pPr>
              <w:pStyle w:val="ListBullet"/>
            </w:pPr>
            <w:r w:rsidRPr="00C9791D">
              <w:t>participating in cultural debates</w:t>
            </w:r>
          </w:p>
          <w:p w:rsidR="00000000" w:rsidP="00C9791D">
            <w:pPr>
              <w:pStyle w:val="ListBullet"/>
              <w:rPr>
                <w:lang w:val="en-NZ"/>
              </w:rPr>
            </w:pPr>
            <w:r w:rsidRPr="00C9791D">
              <w:t>speaking at arts events.</w:t>
            </w:r>
          </w:p>
        </w:tc>
      </w:tr>
      <w:tr w:rsidTr="00C9791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BoldandItalics"/>
              </w:rPr>
              <w:t>Sustainable project management approach</w:t>
            </w:r>
            <w:r w:rsidRPr="00C9791D">
              <w:t xml:space="preserve"> would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ListBullet"/>
            </w:pPr>
            <w:r w:rsidRPr="00C9791D">
              <w:t>a professional project management plan, including:</w:t>
            </w:r>
          </w:p>
          <w:p w:rsidR="00000000" w:rsidRPr="00C9791D" w:rsidP="00C9791D">
            <w:pPr>
              <w:pStyle w:val="ListBullet2"/>
            </w:pPr>
            <w:r w:rsidRPr="00C9791D">
              <w:t>contingency planning</w:t>
            </w:r>
          </w:p>
          <w:p w:rsidR="00000000" w:rsidRPr="00C9791D" w:rsidP="00C9791D">
            <w:pPr>
              <w:pStyle w:val="ListBullet2"/>
            </w:pPr>
            <w:r w:rsidRPr="00C9791D">
              <w:t>internal and external resources</w:t>
            </w:r>
          </w:p>
          <w:p w:rsidR="00000000" w:rsidRPr="00C9791D" w:rsidP="00C9791D">
            <w:pPr>
              <w:pStyle w:val="ListBullet2"/>
            </w:pPr>
            <w:r w:rsidRPr="00C9791D">
              <w:t>objectives and scope</w:t>
            </w:r>
          </w:p>
          <w:p w:rsidR="00000000" w:rsidRPr="00C9791D" w:rsidP="00C9791D">
            <w:pPr>
              <w:pStyle w:val="ListBullet2"/>
            </w:pPr>
            <w:r w:rsidRPr="00C9791D">
              <w:t>risk management</w:t>
            </w:r>
          </w:p>
          <w:p w:rsidR="00000000" w:rsidRPr="00C9791D" w:rsidP="00C9791D">
            <w:pPr>
              <w:pStyle w:val="ListBullet2"/>
            </w:pPr>
            <w:r w:rsidRPr="00C9791D">
              <w:t>timelines</w:t>
            </w:r>
          </w:p>
          <w:p w:rsidR="00000000" w:rsidP="00C9791D">
            <w:pPr>
              <w:pStyle w:val="ListBullet"/>
              <w:rPr>
                <w:lang w:val="en-NZ"/>
              </w:rPr>
            </w:pPr>
            <w:r w:rsidRPr="00C9791D">
              <w:t>monitoring and adjusting the plan to complete work on time and within budget.</w:t>
            </w:r>
          </w:p>
        </w:tc>
      </w:tr>
      <w:tr w:rsidTr="00C9791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1D">
            <w:pPr>
              <w:pStyle w:val="BodyText"/>
              <w:rPr>
                <w:lang w:val="en-NZ"/>
              </w:rPr>
            </w:pPr>
            <w:r w:rsidRPr="00C9791D">
              <w:rPr>
                <w:rStyle w:val="BoldandItalics"/>
              </w:rPr>
              <w:t>Constructive criticism</w:t>
            </w:r>
            <w:r w:rsidRPr="00C9791D">
              <w:t xml:space="preserve"> may involve criticism in terms of:</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1D" w:rsidP="00C9791D">
            <w:pPr>
              <w:pStyle w:val="ListBullet"/>
            </w:pPr>
            <w:r w:rsidRPr="00C9791D">
              <w:t>aesthetics</w:t>
            </w:r>
          </w:p>
          <w:p w:rsidR="00000000" w:rsidRPr="00C9791D" w:rsidP="00C9791D">
            <w:pPr>
              <w:pStyle w:val="ListBullet"/>
            </w:pPr>
            <w:r w:rsidRPr="00C9791D">
              <w:t>philosophical foundations</w:t>
            </w:r>
          </w:p>
          <w:p w:rsidR="00000000" w:rsidRPr="00C9791D" w:rsidP="00C9791D">
            <w:pPr>
              <w:pStyle w:val="ListBullet"/>
            </w:pPr>
            <w:r w:rsidRPr="00C9791D">
              <w:t>social context</w:t>
            </w:r>
          </w:p>
          <w:p w:rsidR="00000000" w:rsidRPr="00C9791D" w:rsidP="00C9791D">
            <w:pPr>
              <w:pStyle w:val="ListBullet"/>
            </w:pPr>
            <w:r w:rsidRPr="00C9791D">
              <w:t>technique.</w:t>
            </w:r>
          </w:p>
        </w:tc>
      </w:tr>
    </w:tbl>
    <w:p w:rsidR="00000000" w:rsidRPr="00C9791D" w:rsidP="00C9791D">
      <w:pPr>
        <w:pStyle w:val="BodyText"/>
      </w:pPr>
    </w:p>
    <w:p w:rsidR="00000000" w:rsidRPr="00C9791D" w:rsidP="00C9791D">
      <w:pPr>
        <w:pStyle w:val="AllowPageBreak"/>
      </w:pPr>
    </w:p>
    <w:p w:rsidR="00000000" w:rsidRPr="00C9791D" w:rsidP="00C9791D">
      <w:pPr>
        <w:pStyle w:val="Heading1"/>
      </w:pPr>
      <w:bookmarkStart w:id="12" w:name="O_351903"/>
      <w:bookmarkEnd w:id="12"/>
      <w:r w:rsidRPr="00C9791D">
        <w:t>Unit Sector(s)</w:t>
      </w:r>
    </w:p>
    <w:p w:rsidR="00000000" w:rsidRPr="00C9791D" w:rsidP="00C9791D">
      <w:pPr>
        <w:pStyle w:val="BodyText"/>
      </w:pPr>
      <w:r w:rsidRPr="00C9791D">
        <w:t>Industry capability – professional practice</w:t>
      </w:r>
    </w:p>
    <w:p w:rsidR="00000000" w:rsidRPr="00C9791D" w:rsidP="00C9791D"/>
    <w:sectPr w:rsidSect="00C979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414E" w:rsidP="002A41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4E" w:rsidP="00C97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414E" w:rsidP="00C979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414E" w:rsidP="00C979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414E" w:rsidP="002A41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14E" w:rsidP="00C9791D">
    <w:pPr>
      <w:pStyle w:val="Header"/>
      <w:framePr w:wrap="around"/>
    </w:pPr>
    <w:r>
      <w:fldChar w:fldCharType="begin"/>
    </w:r>
    <w:r>
      <w:instrText xml:space="preserve"> TITLE   \* MERGEFORMAT </w:instrText>
    </w:r>
    <w:r>
      <w:fldChar w:fldCharType="separate"/>
    </w:r>
    <w:r>
      <w:t>CUVPRP601A Originate a body of independent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414E" w:rsidP="00C979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124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D22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44F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9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91D"/>
    <w:pPr>
      <w:spacing w:before="360" w:after="60"/>
      <w:outlineLvl w:val="0"/>
    </w:pPr>
    <w:rPr>
      <w:sz w:val="32"/>
    </w:rPr>
  </w:style>
  <w:style w:type="paragraph" w:styleId="Heading2">
    <w:name w:val="heading 2"/>
    <w:basedOn w:val="HeadingBase"/>
    <w:next w:val="BodyText"/>
    <w:link w:val="Heading2Char"/>
    <w:qFormat/>
    <w:rsid w:val="00C9791D"/>
    <w:pPr>
      <w:keepLines/>
      <w:spacing w:before="240" w:after="120"/>
      <w:outlineLvl w:val="1"/>
    </w:pPr>
    <w:rPr>
      <w:sz w:val="28"/>
      <w:szCs w:val="40"/>
    </w:rPr>
  </w:style>
  <w:style w:type="paragraph" w:styleId="Heading3">
    <w:name w:val="heading 3"/>
    <w:basedOn w:val="HeadingBase"/>
    <w:next w:val="BodyText"/>
    <w:link w:val="Heading3Char"/>
    <w:qFormat/>
    <w:rsid w:val="00C9791D"/>
    <w:pPr>
      <w:spacing w:before="180" w:after="120"/>
      <w:outlineLvl w:val="2"/>
    </w:pPr>
    <w:rPr>
      <w:spacing w:val="-10"/>
      <w:kern w:val="32"/>
    </w:rPr>
  </w:style>
  <w:style w:type="paragraph" w:styleId="Heading4">
    <w:name w:val="heading 4"/>
    <w:basedOn w:val="HeadingBase"/>
    <w:next w:val="BodyText"/>
    <w:link w:val="Heading4Char"/>
    <w:qFormat/>
    <w:rsid w:val="00C9791D"/>
    <w:pPr>
      <w:spacing w:before="160" w:after="120"/>
      <w:outlineLvl w:val="3"/>
    </w:pPr>
    <w:rPr>
      <w:sz w:val="22"/>
    </w:rPr>
  </w:style>
  <w:style w:type="paragraph" w:styleId="Heading5">
    <w:name w:val="heading 5"/>
    <w:basedOn w:val="HeadingBase"/>
    <w:next w:val="Normal"/>
    <w:link w:val="Heading5Char"/>
    <w:qFormat/>
    <w:rsid w:val="00C9791D"/>
    <w:pPr>
      <w:spacing w:before="80"/>
      <w:outlineLvl w:val="4"/>
    </w:pPr>
    <w:rPr>
      <w:color w:val="918585"/>
      <w:sz w:val="20"/>
    </w:rPr>
  </w:style>
  <w:style w:type="paragraph" w:styleId="Heading6">
    <w:name w:val="heading 6"/>
    <w:basedOn w:val="HeadingBase"/>
    <w:next w:val="Normal"/>
    <w:link w:val="Heading6Char"/>
    <w:qFormat/>
    <w:rsid w:val="00C9791D"/>
    <w:pPr>
      <w:spacing w:before="60"/>
      <w:outlineLvl w:val="5"/>
    </w:pPr>
    <w:rPr>
      <w:color w:val="918585"/>
      <w:sz w:val="20"/>
    </w:rPr>
  </w:style>
  <w:style w:type="paragraph" w:styleId="Heading7">
    <w:name w:val="heading 7"/>
    <w:basedOn w:val="Normal"/>
    <w:next w:val="Normal"/>
    <w:link w:val="Heading7Char"/>
    <w:qFormat/>
    <w:rsid w:val="00C9791D"/>
    <w:pPr>
      <w:ind w:left="720"/>
      <w:outlineLvl w:val="6"/>
    </w:pPr>
    <w:rPr>
      <w:i/>
    </w:rPr>
  </w:style>
  <w:style w:type="paragraph" w:styleId="Heading8">
    <w:name w:val="heading 8"/>
    <w:basedOn w:val="Normal"/>
    <w:next w:val="Normal"/>
    <w:link w:val="Heading8Char"/>
    <w:qFormat/>
    <w:rsid w:val="00C9791D"/>
    <w:pPr>
      <w:ind w:left="720"/>
      <w:outlineLvl w:val="7"/>
    </w:pPr>
    <w:rPr>
      <w:i/>
    </w:rPr>
  </w:style>
  <w:style w:type="paragraph" w:styleId="Heading9">
    <w:name w:val="heading 9"/>
    <w:basedOn w:val="Normal"/>
    <w:next w:val="Normal"/>
    <w:link w:val="Heading9Char"/>
    <w:qFormat/>
    <w:rsid w:val="00C9791D"/>
    <w:pPr>
      <w:ind w:left="720"/>
      <w:outlineLvl w:val="8"/>
    </w:pPr>
    <w:rPr>
      <w:i/>
    </w:rPr>
  </w:style>
  <w:style w:type="character" w:default="1" w:styleId="DefaultParagraphFont">
    <w:name w:val="Default Paragraph Font"/>
    <w:uiPriority w:val="1"/>
    <w:unhideWhenUsed/>
    <w:rsid w:val="00C97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91D"/>
  </w:style>
  <w:style w:type="character" w:customStyle="1" w:styleId="Heading1Char">
    <w:name w:val="Heading 1 Char"/>
    <w:basedOn w:val="DefaultParagraphFont"/>
    <w:link w:val="Heading1"/>
    <w:rsid w:val="00C9791D"/>
    <w:rPr>
      <w:rFonts w:ascii="Times New Roman" w:eastAsia="Times New Roman" w:hAnsi="Times New Roman" w:cs="Times New Roman"/>
      <w:b/>
      <w:sz w:val="32"/>
      <w:szCs w:val="20"/>
      <w:lang w:eastAsia="en-US"/>
    </w:rPr>
  </w:style>
  <w:style w:type="paragraph" w:styleId="BodyText">
    <w:name w:val="Body Text"/>
    <w:basedOn w:val="Normal"/>
    <w:link w:val="BodyTextChar"/>
    <w:rsid w:val="00C979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91D"/>
    <w:rPr>
      <w:rFonts w:ascii="Times New Roman" w:eastAsia="Times New Roman" w:hAnsi="Times New Roman" w:cs="Times New Roman"/>
      <w:sz w:val="24"/>
      <w:lang w:val="en-US" w:eastAsia="en-US"/>
    </w:rPr>
  </w:style>
  <w:style w:type="paragraph" w:styleId="Footer">
    <w:name w:val="footer"/>
    <w:basedOn w:val="Normal"/>
    <w:link w:val="FooterChar"/>
    <w:rsid w:val="00C97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91D"/>
    <w:rPr>
      <w:rFonts w:ascii="Times New Roman" w:eastAsia="Times New Roman" w:hAnsi="Times New Roman" w:cs="Times New Roman"/>
      <w:sz w:val="16"/>
      <w:lang w:val="en-US" w:eastAsia="en-US"/>
    </w:rPr>
  </w:style>
  <w:style w:type="paragraph" w:styleId="ListBullet">
    <w:name w:val="List Bullet"/>
    <w:basedOn w:val="List"/>
    <w:rsid w:val="00C9791D"/>
    <w:pPr>
      <w:numPr>
        <w:numId w:val="13"/>
      </w:numPr>
      <w:tabs>
        <w:tab w:val="clear" w:pos="340"/>
      </w:tabs>
      <w:spacing w:before="40" w:after="40"/>
    </w:pPr>
  </w:style>
  <w:style w:type="character" w:customStyle="1" w:styleId="SpecialBold">
    <w:name w:val="Special Bold"/>
    <w:basedOn w:val="DefaultParagraphFont"/>
    <w:rsid w:val="00C9791D"/>
    <w:rPr>
      <w:b/>
      <w:spacing w:val="0"/>
    </w:rPr>
  </w:style>
  <w:style w:type="paragraph" w:styleId="ListBullet2">
    <w:name w:val="List Bullet 2"/>
    <w:basedOn w:val="List2"/>
    <w:rsid w:val="00C9791D"/>
    <w:pPr>
      <w:numPr>
        <w:numId w:val="14"/>
      </w:numPr>
      <w:tabs>
        <w:tab w:val="clear" w:pos="680"/>
      </w:tabs>
    </w:pPr>
  </w:style>
  <w:style w:type="paragraph" w:styleId="Header">
    <w:name w:val="header"/>
    <w:basedOn w:val="Normal"/>
    <w:link w:val="HeaderChar"/>
    <w:rsid w:val="00C97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91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9791D"/>
    <w:rPr>
      <w:i/>
    </w:rPr>
  </w:style>
  <w:style w:type="paragraph" w:customStyle="1" w:styleId="SuperHeading">
    <w:name w:val="SuperHeading"/>
    <w:basedOn w:val="Normal"/>
    <w:rsid w:val="00C9791D"/>
    <w:pPr>
      <w:spacing w:before="240" w:after="120"/>
      <w:outlineLvl w:val="0"/>
    </w:pPr>
    <w:rPr>
      <w:rFonts w:ascii="Times New Roman" w:hAnsi="Times New Roman"/>
      <w:b/>
      <w:sz w:val="28"/>
    </w:rPr>
  </w:style>
  <w:style w:type="paragraph" w:customStyle="1" w:styleId="AllowPageBreak">
    <w:name w:val="AllowPageBreak"/>
    <w:rsid w:val="00C979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791D"/>
    <w:rPr>
      <w:b/>
      <w:i/>
      <w:u w:val="none"/>
    </w:rPr>
  </w:style>
  <w:style w:type="character" w:customStyle="1" w:styleId="Heading2Char">
    <w:name w:val="Heading 2 Char"/>
    <w:basedOn w:val="DefaultParagraphFont"/>
    <w:link w:val="Heading2"/>
    <w:rsid w:val="00C979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9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9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9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9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9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91D"/>
    <w:rPr>
      <w:rFonts w:ascii="Courier New" w:eastAsia="Times New Roman" w:hAnsi="Courier New" w:cs="Times New Roman"/>
      <w:i/>
      <w:szCs w:val="20"/>
      <w:lang w:val="en-US" w:eastAsia="en-US"/>
    </w:rPr>
  </w:style>
  <w:style w:type="paragraph" w:customStyle="1" w:styleId="HeadingBase">
    <w:name w:val="Heading Base"/>
    <w:rsid w:val="00C97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91D"/>
    <w:pPr>
      <w:tabs>
        <w:tab w:val="right" w:leader="dot" w:pos="9072"/>
      </w:tabs>
      <w:ind w:left="567"/>
    </w:pPr>
    <w:rPr>
      <w:szCs w:val="22"/>
    </w:rPr>
  </w:style>
  <w:style w:type="paragraph" w:customStyle="1" w:styleId="TOCBase">
    <w:name w:val="TOC Base"/>
    <w:rsid w:val="00C97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91D"/>
    <w:pPr>
      <w:tabs>
        <w:tab w:val="right" w:leader="dot" w:pos="9072"/>
      </w:tabs>
      <w:spacing w:before="40" w:after="40"/>
      <w:ind w:left="284"/>
    </w:pPr>
    <w:rPr>
      <w:rFonts w:ascii="Times New Roman" w:hAnsi="Times New Roman"/>
    </w:rPr>
  </w:style>
  <w:style w:type="paragraph" w:styleId="TOC1">
    <w:name w:val="toc 1"/>
    <w:basedOn w:val="TOCBase"/>
    <w:next w:val="Normal"/>
    <w:rsid w:val="00C979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91D"/>
    <w:pPr>
      <w:spacing w:before="5040"/>
      <w:jc w:val="center"/>
    </w:pPr>
    <w:rPr>
      <w:sz w:val="48"/>
      <w:szCs w:val="72"/>
      <w:lang w:val="en-US"/>
    </w:rPr>
  </w:style>
  <w:style w:type="character" w:customStyle="1" w:styleId="TitleChar">
    <w:name w:val="Title Char"/>
    <w:basedOn w:val="DefaultParagraphFont"/>
    <w:link w:val="Title"/>
    <w:rsid w:val="00C97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91D"/>
    <w:pPr>
      <w:tabs>
        <w:tab w:val="left" w:pos="3600"/>
        <w:tab w:val="left" w:pos="3958"/>
      </w:tabs>
    </w:pPr>
  </w:style>
  <w:style w:type="paragraph" w:styleId="List">
    <w:name w:val="List"/>
    <w:basedOn w:val="BodyText"/>
    <w:next w:val="BodyText"/>
    <w:rsid w:val="00C9791D"/>
    <w:pPr>
      <w:tabs>
        <w:tab w:val="left" w:pos="340"/>
      </w:tabs>
      <w:spacing w:before="60" w:after="60"/>
      <w:ind w:left="340" w:hanging="340"/>
    </w:pPr>
  </w:style>
  <w:style w:type="paragraph" w:customStyle="1" w:styleId="Note">
    <w:name w:val="Note"/>
    <w:basedOn w:val="BodyText"/>
    <w:rsid w:val="00C979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91D"/>
    <w:pPr>
      <w:framePr w:wrap="auto" w:hAnchor="text" w:y="6049"/>
    </w:pPr>
    <w:rPr>
      <w:color w:val="000000"/>
      <w:sz w:val="40"/>
    </w:rPr>
  </w:style>
  <w:style w:type="paragraph" w:customStyle="1" w:styleId="TOCTitle">
    <w:name w:val="TOCTitle"/>
    <w:basedOn w:val="Heading1"/>
    <w:rsid w:val="00C9791D"/>
    <w:pPr>
      <w:spacing w:after="240"/>
      <w:jc w:val="center"/>
      <w:outlineLvl w:val="9"/>
    </w:pPr>
    <w:rPr>
      <w:caps/>
    </w:rPr>
  </w:style>
  <w:style w:type="paragraph" w:customStyle="1" w:styleId="Version">
    <w:name w:val="Version"/>
    <w:rsid w:val="00C979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91D"/>
    <w:pPr>
      <w:keepNext w:val="0"/>
      <w:tabs>
        <w:tab w:val="right" w:pos="4176"/>
      </w:tabs>
      <w:ind w:left="198" w:hanging="198"/>
    </w:pPr>
    <w:rPr>
      <w:rFonts w:ascii="Garamond" w:hAnsi="Garamond"/>
    </w:rPr>
  </w:style>
  <w:style w:type="paragraph" w:styleId="IndexHeading">
    <w:name w:val="index heading"/>
    <w:basedOn w:val="Normal"/>
    <w:next w:val="Index1"/>
    <w:semiHidden/>
    <w:rsid w:val="00C9791D"/>
    <w:pPr>
      <w:spacing w:before="120" w:after="120"/>
    </w:pPr>
    <w:rPr>
      <w:rFonts w:ascii="Arial" w:hAnsi="Arial"/>
      <w:b/>
      <w:color w:val="918585"/>
      <w:sz w:val="24"/>
    </w:rPr>
  </w:style>
  <w:style w:type="paragraph" w:customStyle="1" w:styleId="Chapter">
    <w:name w:val="Chapter"/>
    <w:basedOn w:val="Normal"/>
    <w:rsid w:val="00C9791D"/>
    <w:pPr>
      <w:spacing w:before="240"/>
    </w:pPr>
    <w:rPr>
      <w:rFonts w:ascii="Times New Roman" w:hAnsi="Times New Roman"/>
      <w:smallCaps/>
      <w:spacing w:val="80"/>
      <w:sz w:val="28"/>
    </w:rPr>
  </w:style>
  <w:style w:type="paragraph" w:customStyle="1" w:styleId="InChapter">
    <w:name w:val="InChapter"/>
    <w:basedOn w:val="Heading3"/>
    <w:rsid w:val="00C9791D"/>
    <w:pPr>
      <w:spacing w:after="240"/>
      <w:outlineLvl w:val="9"/>
    </w:pPr>
    <w:rPr>
      <w:noProof/>
    </w:rPr>
  </w:style>
  <w:style w:type="paragraph" w:styleId="Index2">
    <w:name w:val="index 2"/>
    <w:basedOn w:val="Normal"/>
    <w:next w:val="Normal"/>
    <w:semiHidden/>
    <w:rsid w:val="00C9791D"/>
    <w:pPr>
      <w:tabs>
        <w:tab w:val="right" w:pos="4176"/>
      </w:tabs>
      <w:ind w:left="568" w:hanging="284"/>
    </w:pPr>
    <w:rPr>
      <w:rFonts w:ascii="Garamond" w:hAnsi="Garamond"/>
    </w:rPr>
  </w:style>
  <w:style w:type="paragraph" w:customStyle="1" w:styleId="Byline">
    <w:name w:val="Byline"/>
    <w:rsid w:val="00C97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91D"/>
    <w:pPr>
      <w:tabs>
        <w:tab w:val="clear" w:pos="3600"/>
        <w:tab w:val="clear" w:pos="3958"/>
      </w:tabs>
      <w:jc w:val="right"/>
    </w:pPr>
  </w:style>
  <w:style w:type="paragraph" w:styleId="Caption">
    <w:name w:val="caption"/>
    <w:basedOn w:val="BodyText"/>
    <w:next w:val="Normal"/>
    <w:qFormat/>
    <w:rsid w:val="00C9791D"/>
    <w:pPr>
      <w:framePr w:w="2268" w:hSpace="181" w:vSpace="181" w:wrap="around" w:vAnchor="text" w:hAnchor="page" w:x="1135" w:y="285" w:anchorLock="1"/>
    </w:pPr>
    <w:rPr>
      <w:i/>
    </w:rPr>
  </w:style>
  <w:style w:type="paragraph" w:customStyle="1" w:styleId="MiniTOCTitle">
    <w:name w:val="MiniTOCTitle"/>
    <w:basedOn w:val="Heading4"/>
    <w:rsid w:val="00C9791D"/>
    <w:pPr>
      <w:spacing w:before="240"/>
      <w:outlineLvl w:val="9"/>
    </w:pPr>
    <w:rPr>
      <w:noProof/>
      <w:sz w:val="24"/>
    </w:rPr>
  </w:style>
  <w:style w:type="paragraph" w:customStyle="1" w:styleId="MiniTOCItem">
    <w:name w:val="MiniTOCItem"/>
    <w:basedOn w:val="ListBullet"/>
    <w:rsid w:val="00C9791D"/>
    <w:pPr>
      <w:numPr>
        <w:numId w:val="0"/>
      </w:numPr>
      <w:tabs>
        <w:tab w:val="right" w:leader="dot" w:pos="6521"/>
      </w:tabs>
      <w:spacing w:before="0" w:after="0"/>
    </w:pPr>
  </w:style>
  <w:style w:type="paragraph" w:customStyle="1" w:styleId="TOFTitle">
    <w:name w:val="TOFTitle"/>
    <w:basedOn w:val="TOCTitle"/>
    <w:rsid w:val="00C9791D"/>
  </w:style>
  <w:style w:type="paragraph" w:styleId="TableofFigures">
    <w:name w:val="table of figures"/>
    <w:basedOn w:val="Normal"/>
    <w:next w:val="Normal"/>
    <w:semiHidden/>
    <w:rsid w:val="00C9791D"/>
    <w:pPr>
      <w:tabs>
        <w:tab w:val="right" w:leader="dot" w:pos="9072"/>
      </w:tabs>
      <w:ind w:left="970" w:hanging="403"/>
    </w:pPr>
    <w:rPr>
      <w:rFonts w:ascii="Times New Roman" w:hAnsi="Times New Roman"/>
      <w:b/>
    </w:rPr>
  </w:style>
  <w:style w:type="paragraph" w:styleId="ListNumber">
    <w:name w:val="List Number"/>
    <w:basedOn w:val="List"/>
    <w:rsid w:val="00C9791D"/>
    <w:pPr>
      <w:numPr>
        <w:numId w:val="11"/>
      </w:numPr>
    </w:pPr>
  </w:style>
  <w:style w:type="character" w:customStyle="1" w:styleId="WingdingSymbols">
    <w:name w:val="Wingding Symbols"/>
    <w:rsid w:val="00C9791D"/>
    <w:rPr>
      <w:rFonts w:ascii="Wingdings" w:hAnsi="Wingdings"/>
    </w:rPr>
  </w:style>
  <w:style w:type="paragraph" w:customStyle="1" w:styleId="TableHeading">
    <w:name w:val="Table Heading"/>
    <w:basedOn w:val="HeadingBase"/>
    <w:rsid w:val="00C9791D"/>
    <w:pPr>
      <w:keepLines/>
      <w:pBdr>
        <w:bottom w:val="single" w:sz="6" w:space="1" w:color="918585"/>
      </w:pBdr>
      <w:spacing w:before="240"/>
    </w:pPr>
  </w:style>
  <w:style w:type="character" w:customStyle="1" w:styleId="HotSpot">
    <w:name w:val="HotSpot"/>
    <w:rsid w:val="00C9791D"/>
    <w:rPr>
      <w:color w:val="0033CC"/>
      <w:u w:val="none"/>
    </w:rPr>
  </w:style>
  <w:style w:type="paragraph" w:customStyle="1" w:styleId="BodyTextRight">
    <w:name w:val="Body Text Right"/>
    <w:basedOn w:val="BodyText"/>
    <w:rsid w:val="00C9791D"/>
    <w:pPr>
      <w:spacing w:before="0" w:after="0"/>
      <w:jc w:val="right"/>
    </w:pPr>
  </w:style>
  <w:style w:type="paragraph" w:styleId="Index3">
    <w:name w:val="index 3"/>
    <w:basedOn w:val="ListNumber2"/>
    <w:next w:val="Normal"/>
    <w:semiHidden/>
    <w:rsid w:val="00C9791D"/>
    <w:pPr>
      <w:numPr>
        <w:numId w:val="0"/>
      </w:numPr>
      <w:tabs>
        <w:tab w:val="right" w:leader="dot" w:pos="4176"/>
      </w:tabs>
    </w:pPr>
  </w:style>
  <w:style w:type="paragraph" w:styleId="ListNumber2">
    <w:name w:val="List Number 2"/>
    <w:basedOn w:val="List2"/>
    <w:rsid w:val="00C9791D"/>
    <w:pPr>
      <w:numPr>
        <w:numId w:val="10"/>
      </w:numPr>
      <w:tabs>
        <w:tab w:val="clear" w:pos="1060"/>
      </w:tabs>
    </w:pPr>
  </w:style>
  <w:style w:type="paragraph" w:customStyle="1" w:styleId="MarginNote">
    <w:name w:val="Margin Note"/>
    <w:basedOn w:val="BodyText"/>
    <w:rsid w:val="00C97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9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91D"/>
    <w:rPr>
      <w:sz w:val="32"/>
    </w:rPr>
  </w:style>
  <w:style w:type="paragraph" w:customStyle="1" w:styleId="HeadingProcedure">
    <w:name w:val="Heading Procedure"/>
    <w:basedOn w:val="HeadingBase"/>
    <w:next w:val="Normal"/>
    <w:rsid w:val="00C9791D"/>
    <w:pPr>
      <w:tabs>
        <w:tab w:val="left" w:pos="0"/>
      </w:tabs>
      <w:spacing w:before="120" w:after="60"/>
    </w:pPr>
    <w:rPr>
      <w:i/>
      <w:color w:val="918585"/>
      <w:sz w:val="22"/>
    </w:rPr>
  </w:style>
  <w:style w:type="paragraph" w:customStyle="1" w:styleId="TableBodyText">
    <w:name w:val="Table Body Text"/>
    <w:basedOn w:val="BodyText"/>
    <w:rsid w:val="00C9791D"/>
    <w:pPr>
      <w:spacing w:before="60" w:after="60"/>
    </w:pPr>
  </w:style>
  <w:style w:type="paragraph" w:styleId="ListContinue">
    <w:name w:val="List Continue"/>
    <w:basedOn w:val="List"/>
    <w:rsid w:val="00C9791D"/>
    <w:pPr>
      <w:ind w:firstLine="0"/>
    </w:pPr>
  </w:style>
  <w:style w:type="paragraph" w:customStyle="1" w:styleId="ListNote">
    <w:name w:val="List Note"/>
    <w:basedOn w:val="List"/>
    <w:rsid w:val="00C9791D"/>
    <w:pPr>
      <w:pBdr>
        <w:top w:val="single" w:sz="6" w:space="2" w:color="918585"/>
        <w:bottom w:val="single" w:sz="6" w:space="2" w:color="918585"/>
      </w:pBdr>
      <w:tabs>
        <w:tab w:val="left" w:pos="1021"/>
      </w:tabs>
      <w:ind w:firstLine="0"/>
    </w:pPr>
  </w:style>
  <w:style w:type="paragraph" w:customStyle="1" w:styleId="Warning">
    <w:name w:val="Warning"/>
    <w:basedOn w:val="BodyText"/>
    <w:rsid w:val="00C9791D"/>
    <w:pPr>
      <w:shd w:val="clear" w:color="auto" w:fill="D9D9D9"/>
      <w:tabs>
        <w:tab w:val="left" w:pos="992"/>
      </w:tabs>
      <w:ind w:left="119" w:right="119"/>
    </w:pPr>
    <w:rPr>
      <w:sz w:val="20"/>
    </w:rPr>
  </w:style>
  <w:style w:type="paragraph" w:customStyle="1" w:styleId="MarginIcons">
    <w:name w:val="Margin Icons"/>
    <w:basedOn w:val="BodyText"/>
    <w:rsid w:val="00C979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91D"/>
    <w:rPr>
      <w:rFonts w:ascii="Courier New" w:hAnsi="Courier New"/>
    </w:rPr>
  </w:style>
  <w:style w:type="paragraph" w:customStyle="1" w:styleId="NoteBullet">
    <w:name w:val="Note Bullet"/>
    <w:basedOn w:val="Note"/>
    <w:rsid w:val="00C9791D"/>
    <w:pPr>
      <w:tabs>
        <w:tab w:val="clear" w:pos="680"/>
      </w:tabs>
      <w:spacing w:before="60" w:after="60"/>
    </w:pPr>
  </w:style>
  <w:style w:type="paragraph" w:customStyle="1" w:styleId="SubHeading2">
    <w:name w:val="SubHeading2"/>
    <w:basedOn w:val="HeadingBase"/>
    <w:rsid w:val="00C9791D"/>
    <w:pPr>
      <w:spacing w:before="240" w:after="60"/>
    </w:pPr>
    <w:rPr>
      <w:sz w:val="20"/>
    </w:rPr>
  </w:style>
  <w:style w:type="paragraph" w:customStyle="1" w:styleId="SubHeading1">
    <w:name w:val="SubHeading1"/>
    <w:basedOn w:val="HeadingBase"/>
    <w:rsid w:val="00C9791D"/>
    <w:pPr>
      <w:spacing w:before="240" w:after="60"/>
    </w:pPr>
    <w:rPr>
      <w:color w:val="918585"/>
      <w:sz w:val="22"/>
    </w:rPr>
  </w:style>
  <w:style w:type="paragraph" w:customStyle="1" w:styleId="SideHeading">
    <w:name w:val="Side Heading"/>
    <w:basedOn w:val="HeadingBase"/>
    <w:rsid w:val="00C97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91D"/>
    <w:pPr>
      <w:numPr>
        <w:numId w:val="12"/>
      </w:numPr>
    </w:pPr>
  </w:style>
  <w:style w:type="paragraph" w:styleId="PlainText">
    <w:name w:val="Plain Text"/>
    <w:basedOn w:val="Normal"/>
    <w:link w:val="PlainTextChar"/>
    <w:rsid w:val="00C9791D"/>
    <w:rPr>
      <w:sz w:val="20"/>
    </w:rPr>
  </w:style>
  <w:style w:type="character" w:customStyle="1" w:styleId="PlainTextChar">
    <w:name w:val="Plain Text Char"/>
    <w:basedOn w:val="DefaultParagraphFont"/>
    <w:link w:val="PlainText"/>
    <w:rsid w:val="00C979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791D"/>
    <w:rPr>
      <w:b/>
      <w:smallCaps/>
    </w:rPr>
  </w:style>
  <w:style w:type="paragraph" w:customStyle="1" w:styleId="TableListNumber">
    <w:name w:val="Table List Number"/>
    <w:basedOn w:val="ListNumber"/>
    <w:rsid w:val="00C9791D"/>
    <w:pPr>
      <w:numPr>
        <w:numId w:val="0"/>
      </w:numPr>
    </w:pPr>
  </w:style>
  <w:style w:type="paragraph" w:styleId="TOC4">
    <w:name w:val="toc 4"/>
    <w:basedOn w:val="TOCBase"/>
    <w:next w:val="Normal"/>
    <w:semiHidden/>
    <w:rsid w:val="00C9791D"/>
    <w:pPr>
      <w:tabs>
        <w:tab w:val="right" w:leader="dot" w:pos="9071"/>
      </w:tabs>
      <w:ind w:left="1701"/>
    </w:pPr>
  </w:style>
  <w:style w:type="paragraph" w:customStyle="1" w:styleId="ListAlpha">
    <w:name w:val="List Alpha"/>
    <w:basedOn w:val="List"/>
    <w:rsid w:val="00C9791D"/>
    <w:pPr>
      <w:numPr>
        <w:numId w:val="9"/>
      </w:numPr>
    </w:pPr>
  </w:style>
  <w:style w:type="paragraph" w:customStyle="1" w:styleId="ListAlpha2">
    <w:name w:val="List Alpha 2"/>
    <w:basedOn w:val="List2"/>
    <w:rsid w:val="00C9791D"/>
    <w:pPr>
      <w:numPr>
        <w:numId w:val="8"/>
      </w:numPr>
    </w:pPr>
  </w:style>
  <w:style w:type="paragraph" w:styleId="List2">
    <w:name w:val="List 2"/>
    <w:basedOn w:val="BodyText"/>
    <w:rsid w:val="00C9791D"/>
    <w:pPr>
      <w:tabs>
        <w:tab w:val="left" w:pos="680"/>
      </w:tabs>
      <w:spacing w:before="60" w:after="60"/>
      <w:ind w:left="680" w:hanging="340"/>
    </w:pPr>
  </w:style>
  <w:style w:type="paragraph" w:styleId="List3">
    <w:name w:val="List 3"/>
    <w:basedOn w:val="BodyText"/>
    <w:rsid w:val="00C9791D"/>
    <w:pPr>
      <w:tabs>
        <w:tab w:val="left" w:pos="1021"/>
      </w:tabs>
      <w:spacing w:before="60" w:after="60"/>
      <w:ind w:left="1020" w:hanging="340"/>
    </w:pPr>
  </w:style>
  <w:style w:type="paragraph" w:styleId="List4">
    <w:name w:val="List 4"/>
    <w:basedOn w:val="BodyText"/>
    <w:rsid w:val="00C9791D"/>
    <w:pPr>
      <w:tabs>
        <w:tab w:val="left" w:pos="1361"/>
      </w:tabs>
      <w:spacing w:before="60" w:after="60"/>
      <w:ind w:left="1361" w:hanging="340"/>
    </w:pPr>
  </w:style>
  <w:style w:type="paragraph" w:styleId="List5">
    <w:name w:val="List 5"/>
    <w:basedOn w:val="BodyText"/>
    <w:rsid w:val="00C9791D"/>
    <w:pPr>
      <w:tabs>
        <w:tab w:val="left" w:pos="1701"/>
      </w:tabs>
      <w:spacing w:before="60" w:after="60"/>
      <w:ind w:left="1701" w:hanging="340"/>
    </w:pPr>
  </w:style>
  <w:style w:type="paragraph" w:styleId="ListBullet3">
    <w:name w:val="List Bullet 3"/>
    <w:basedOn w:val="List3"/>
    <w:rsid w:val="00C9791D"/>
    <w:pPr>
      <w:numPr>
        <w:numId w:val="15"/>
      </w:numPr>
      <w:tabs>
        <w:tab w:val="clear" w:pos="1021"/>
      </w:tabs>
      <w:ind w:left="1037" w:hanging="357"/>
    </w:pPr>
  </w:style>
  <w:style w:type="paragraph" w:styleId="ListBullet4">
    <w:name w:val="List Bullet 4"/>
    <w:basedOn w:val="List4"/>
    <w:rsid w:val="00C9791D"/>
    <w:pPr>
      <w:numPr>
        <w:numId w:val="3"/>
      </w:numPr>
    </w:pPr>
  </w:style>
  <w:style w:type="paragraph" w:styleId="ListBullet5">
    <w:name w:val="List Bullet 5"/>
    <w:basedOn w:val="List5"/>
    <w:rsid w:val="00C9791D"/>
    <w:pPr>
      <w:numPr>
        <w:numId w:val="4"/>
      </w:numPr>
    </w:pPr>
  </w:style>
  <w:style w:type="paragraph" w:styleId="ListContinue2">
    <w:name w:val="List Continue 2"/>
    <w:basedOn w:val="List2"/>
    <w:rsid w:val="00C9791D"/>
    <w:pPr>
      <w:ind w:firstLine="0"/>
    </w:pPr>
  </w:style>
  <w:style w:type="paragraph" w:styleId="ListContinue3">
    <w:name w:val="List Continue 3"/>
    <w:basedOn w:val="List3"/>
    <w:rsid w:val="00C9791D"/>
    <w:pPr>
      <w:ind w:left="1021" w:firstLine="0"/>
    </w:pPr>
  </w:style>
  <w:style w:type="paragraph" w:styleId="ListContinue4">
    <w:name w:val="List Continue 4"/>
    <w:basedOn w:val="List4"/>
    <w:rsid w:val="00C9791D"/>
    <w:pPr>
      <w:ind w:firstLine="0"/>
    </w:pPr>
  </w:style>
  <w:style w:type="paragraph" w:styleId="ListContinue5">
    <w:name w:val="List Continue 5"/>
    <w:basedOn w:val="List5"/>
    <w:rsid w:val="00C9791D"/>
    <w:pPr>
      <w:ind w:firstLine="0"/>
    </w:pPr>
  </w:style>
  <w:style w:type="paragraph" w:styleId="ListNumber3">
    <w:name w:val="List Number 3"/>
    <w:basedOn w:val="List3"/>
    <w:rsid w:val="00C9791D"/>
    <w:pPr>
      <w:numPr>
        <w:numId w:val="5"/>
      </w:numPr>
    </w:pPr>
  </w:style>
  <w:style w:type="paragraph" w:styleId="ListNumber4">
    <w:name w:val="List Number 4"/>
    <w:basedOn w:val="List4"/>
    <w:rsid w:val="00C9791D"/>
    <w:pPr>
      <w:numPr>
        <w:numId w:val="6"/>
      </w:numPr>
    </w:pPr>
  </w:style>
  <w:style w:type="paragraph" w:styleId="ListNumber5">
    <w:name w:val="List Number 5"/>
    <w:basedOn w:val="List5"/>
    <w:rsid w:val="00C9791D"/>
    <w:pPr>
      <w:numPr>
        <w:numId w:val="7"/>
      </w:numPr>
    </w:pPr>
  </w:style>
  <w:style w:type="paragraph" w:styleId="BlockText">
    <w:name w:val="Block Text"/>
    <w:basedOn w:val="Normal"/>
    <w:rsid w:val="00C9791D"/>
    <w:pPr>
      <w:spacing w:after="120"/>
      <w:ind w:left="1440" w:right="1440"/>
    </w:pPr>
  </w:style>
  <w:style w:type="character" w:customStyle="1" w:styleId="Subscript">
    <w:name w:val="Subscript"/>
    <w:basedOn w:val="DefaultParagraphFont"/>
    <w:rsid w:val="00C9791D"/>
    <w:rPr>
      <w:sz w:val="16"/>
      <w:vertAlign w:val="subscript"/>
    </w:rPr>
  </w:style>
  <w:style w:type="character" w:customStyle="1" w:styleId="Superscript">
    <w:name w:val="Superscript"/>
    <w:basedOn w:val="DefaultParagraphFont"/>
    <w:rsid w:val="00C9791D"/>
    <w:rPr>
      <w:sz w:val="16"/>
      <w:vertAlign w:val="superscript"/>
    </w:rPr>
  </w:style>
  <w:style w:type="character" w:customStyle="1" w:styleId="Symbols">
    <w:name w:val="Symbols"/>
    <w:basedOn w:val="DefaultParagraphFont"/>
    <w:rsid w:val="00C9791D"/>
    <w:rPr>
      <w:rFonts w:ascii="Symbol" w:hAnsi="Symbol"/>
    </w:rPr>
  </w:style>
  <w:style w:type="character" w:customStyle="1" w:styleId="MenuOptions">
    <w:name w:val="Menu Options"/>
    <w:basedOn w:val="DefaultParagraphFont"/>
    <w:rsid w:val="00C9791D"/>
    <w:rPr>
      <w:rFonts w:ascii="Arial Narrow" w:hAnsi="Arial Narrow"/>
      <w:smallCaps/>
    </w:rPr>
  </w:style>
  <w:style w:type="character" w:customStyle="1" w:styleId="Buttons">
    <w:name w:val="Buttons"/>
    <w:basedOn w:val="DefaultParagraphFont"/>
    <w:rsid w:val="00C9791D"/>
    <w:rPr>
      <w:b/>
    </w:rPr>
  </w:style>
  <w:style w:type="character" w:customStyle="1" w:styleId="Underlined">
    <w:name w:val="Underlined"/>
    <w:basedOn w:val="DefaultParagraphFont"/>
    <w:rsid w:val="00C9791D"/>
    <w:rPr>
      <w:u w:val="single"/>
    </w:rPr>
  </w:style>
  <w:style w:type="paragraph" w:customStyle="1" w:styleId="TableBodyTextRight">
    <w:name w:val="Table Body Text Right"/>
    <w:basedOn w:val="TableBodyText"/>
    <w:rsid w:val="00C9791D"/>
    <w:pPr>
      <w:widowControl w:val="0"/>
      <w:autoSpaceDE w:val="0"/>
      <w:autoSpaceDN w:val="0"/>
      <w:adjustRightInd w:val="0"/>
      <w:jc w:val="right"/>
    </w:pPr>
    <w:rPr>
      <w:rFonts w:cs="Arial"/>
      <w:szCs w:val="18"/>
    </w:rPr>
  </w:style>
  <w:style w:type="paragraph" w:customStyle="1" w:styleId="CopyrightText">
    <w:name w:val="Copyright Text"/>
    <w:basedOn w:val="BodyText"/>
    <w:rsid w:val="00C9791D"/>
    <w:rPr>
      <w:sz w:val="18"/>
    </w:rPr>
  </w:style>
  <w:style w:type="paragraph" w:customStyle="1" w:styleId="BodySmallRight">
    <w:name w:val="Body Small Right"/>
    <w:basedOn w:val="BodyTextRight"/>
    <w:rsid w:val="00C9791D"/>
    <w:rPr>
      <w:sz w:val="18"/>
      <w:szCs w:val="18"/>
    </w:rPr>
  </w:style>
  <w:style w:type="paragraph" w:customStyle="1" w:styleId="MarginEdition">
    <w:name w:val="Margin Edition"/>
    <w:basedOn w:val="MarginNote"/>
    <w:rsid w:val="00C9791D"/>
    <w:pPr>
      <w:spacing w:before="0" w:after="0"/>
    </w:pPr>
    <w:rPr>
      <w:rFonts w:ascii="Times New Roman" w:hAnsi="Times New Roman"/>
      <w:color w:val="999999"/>
    </w:rPr>
  </w:style>
  <w:style w:type="paragraph" w:customStyle="1" w:styleId="Spacer">
    <w:name w:val="Spacer"/>
    <w:basedOn w:val="Normal"/>
    <w:rsid w:val="00C9791D"/>
    <w:rPr>
      <w:sz w:val="2"/>
      <w:szCs w:val="2"/>
    </w:rPr>
  </w:style>
  <w:style w:type="character" w:customStyle="1" w:styleId="Small">
    <w:name w:val="Small"/>
    <w:basedOn w:val="DefaultParagraphFont"/>
    <w:rsid w:val="00C9791D"/>
    <w:rPr>
      <w:sz w:val="16"/>
    </w:rPr>
  </w:style>
  <w:style w:type="paragraph" w:customStyle="1" w:styleId="WideTable">
    <w:name w:val="Wide Table"/>
    <w:basedOn w:val="Normal"/>
    <w:rsid w:val="00C9791D"/>
    <w:pPr>
      <w:ind w:left="-1418"/>
    </w:pPr>
    <w:rPr>
      <w:sz w:val="2"/>
      <w:szCs w:val="2"/>
    </w:rPr>
  </w:style>
  <w:style w:type="character" w:styleId="PageNumber">
    <w:name w:val="page number"/>
    <w:basedOn w:val="DefaultParagraphFont"/>
    <w:rsid w:val="00C9791D"/>
  </w:style>
  <w:style w:type="paragraph" w:styleId="Quote">
    <w:name w:val="Quote"/>
    <w:basedOn w:val="Heading1"/>
    <w:link w:val="QuoteChar"/>
    <w:qFormat/>
    <w:rsid w:val="00C9791D"/>
    <w:rPr>
      <w:b w:val="0"/>
      <w:sz w:val="72"/>
      <w:szCs w:val="72"/>
      <w:lang w:val="en-NZ"/>
    </w:rPr>
  </w:style>
  <w:style w:type="character" w:customStyle="1" w:styleId="QuoteChar">
    <w:name w:val="Quote Char"/>
    <w:basedOn w:val="DefaultParagraphFont"/>
    <w:link w:val="Quote"/>
    <w:rsid w:val="00C97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91D"/>
    <w:pPr>
      <w:pageBreakBefore/>
    </w:pPr>
  </w:style>
  <w:style w:type="paragraph" w:customStyle="1" w:styleId="Border">
    <w:name w:val="Border"/>
    <w:basedOn w:val="Normal"/>
    <w:qFormat/>
    <w:rsid w:val="00C979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91D"/>
    <w:rPr>
      <w:b/>
      <w:bCs/>
      <w:i/>
      <w:iCs/>
      <w:color w:val="auto"/>
    </w:rPr>
  </w:style>
  <w:style w:type="paragraph" w:styleId="IntenseQuote">
    <w:name w:val="Intense Quote"/>
    <w:basedOn w:val="Normal"/>
    <w:next w:val="Normal"/>
    <w:link w:val="IntenseQuoteChar"/>
    <w:uiPriority w:val="30"/>
    <w:qFormat/>
    <w:rsid w:val="00C979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9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791D"/>
    <w:rPr>
      <w:smallCaps/>
      <w:color w:val="auto"/>
      <w:u w:val="single"/>
    </w:rPr>
  </w:style>
  <w:style w:type="character" w:styleId="IntenseReference">
    <w:name w:val="Intense Reference"/>
    <w:basedOn w:val="DefaultParagraphFont"/>
    <w:uiPriority w:val="32"/>
    <w:qFormat/>
    <w:rsid w:val="00C9791D"/>
    <w:rPr>
      <w:b/>
      <w:bCs/>
      <w:smallCaps/>
      <w:color w:val="auto"/>
      <w:spacing w:val="5"/>
      <w:u w:val="single"/>
    </w:rPr>
  </w:style>
  <w:style w:type="paragraph" w:customStyle="1" w:styleId="2ColumnHeading">
    <w:name w:val="2Column Heading"/>
    <w:basedOn w:val="BodyText"/>
    <w:qFormat/>
    <w:rsid w:val="00C9791D"/>
    <w:pPr>
      <w:spacing w:after="60"/>
      <w:ind w:left="-2268"/>
    </w:pPr>
    <w:rPr>
      <w:b/>
    </w:rPr>
  </w:style>
  <w:style w:type="paragraph" w:customStyle="1" w:styleId="Heading1TOC">
    <w:name w:val="Heading1 TOC"/>
    <w:basedOn w:val="Normal"/>
    <w:qFormat/>
    <w:rsid w:val="00C9791D"/>
    <w:pPr>
      <w:spacing w:before="240" w:after="120"/>
    </w:pPr>
    <w:rPr>
      <w:rFonts w:ascii="Times New Roman" w:hAnsi="Times New Roman"/>
      <w:b/>
      <w:sz w:val="32"/>
    </w:rPr>
  </w:style>
  <w:style w:type="paragraph" w:customStyle="1" w:styleId="Heading2TOC">
    <w:name w:val="Heading2 TOC"/>
    <w:basedOn w:val="Normal"/>
    <w:qFormat/>
    <w:rsid w:val="00C9791D"/>
    <w:pPr>
      <w:spacing w:before="240" w:after="60"/>
    </w:pPr>
    <w:rPr>
      <w:rFonts w:ascii="Times New Roman" w:hAnsi="Times New Roman"/>
      <w:b/>
      <w:sz w:val="28"/>
    </w:rPr>
  </w:style>
  <w:style w:type="character" w:customStyle="1" w:styleId="Underline">
    <w:name w:val="Underline"/>
    <w:basedOn w:val="DefaultParagraphFont"/>
    <w:qFormat/>
    <w:rsid w:val="00C9791D"/>
    <w:rPr>
      <w:u w:val="single"/>
    </w:rPr>
  </w:style>
  <w:style w:type="paragraph" w:styleId="BalloonText">
    <w:name w:val="Balloon Text"/>
    <w:basedOn w:val="Normal"/>
    <w:link w:val="BalloonTextChar"/>
    <w:rsid w:val="00C9791D"/>
    <w:rPr>
      <w:rFonts w:ascii="Tahoma" w:hAnsi="Tahoma" w:cs="Tahoma"/>
      <w:sz w:val="16"/>
      <w:szCs w:val="16"/>
    </w:rPr>
  </w:style>
  <w:style w:type="character" w:customStyle="1" w:styleId="BalloonTextChar">
    <w:name w:val="Balloon Text Char"/>
    <w:basedOn w:val="DefaultParagraphFont"/>
    <w:link w:val="BalloonText"/>
    <w:rsid w:val="00C979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9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9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1542</Words>
  <Characters>9733</Characters>
  <Application>Microsoft Office Word</Application>
  <DocSecurity>0</DocSecurity>
  <Lines>320</Lines>
  <Paragraphs>202</Paragraphs>
  <ScaleCrop>false</ScaleCrop>
  <Company>Author-it Software Corporation Ltd.</Company>
  <LinksUpToDate>false</LinksUpToDate>
  <CharactersWithSpaces>11206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CUVPRP601A Originate a body of independent creative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2012-05-26T15:46:00Z</dcterms:created>
  <dcterms:modified xsi:type="dcterms:W3CDTF">2012-05-26T15:46:00Z</dcterms:modified>
</cp:coreProperties>
</file>