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A41" w:rsidP="00D70A41">
      <w:pPr>
        <w:pStyle w:val="Title"/>
      </w:pPr>
      <w:r>
        <w:fldChar w:fldCharType="begin"/>
      </w:r>
      <w:r>
        <w:instrText xml:space="preserve"> TITLE   \* MERGEFORMAT </w:instrText>
      </w:r>
      <w:r>
        <w:fldChar w:fldCharType="separate"/>
      </w:r>
      <w:r>
        <w:t>CUVPRP503A Present a body of own creative work</w:t>
      </w:r>
      <w:r>
        <w:fldChar w:fldCharType="end"/>
      </w:r>
    </w:p>
    <w:p w:rsidR="00D70A41" w:rsidP="00D70A41">
      <w:pPr>
        <w:pStyle w:val="Version"/>
        <w:sectPr w:rsidSect="009B5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005" w:rsidP="009B5005">
      <w:pPr>
        <w:pStyle w:val="SuperHeading"/>
      </w:pPr>
      <w:r w:rsidRPr="009B5005">
        <w:t>CUVPRP503A Present a body of own creative work</w:t>
      </w:r>
    </w:p>
    <w:p w:rsidR="00000000" w:rsidRPr="009B5005" w:rsidP="009B5005">
      <w:pPr>
        <w:pStyle w:val="Heading1"/>
      </w:pPr>
      <w:bookmarkStart w:id="1" w:name="O_351847"/>
      <w:bookmarkEnd w:id="1"/>
      <w:r w:rsidRPr="009B5005">
        <w:t>Modification History</w:t>
      </w:r>
    </w:p>
    <w:tbl>
      <w:tblPr>
        <w:tblW w:w="0" w:type="auto"/>
        <w:tblLayout w:type="fixed"/>
        <w:tblCellMar>
          <w:left w:w="62" w:type="dxa"/>
          <w:right w:w="62" w:type="dxa"/>
        </w:tblCellMar>
        <w:tblLook w:val="0000"/>
      </w:tblPr>
      <w:tblGrid>
        <w:gridCol w:w="2891"/>
        <w:gridCol w:w="5299"/>
      </w:tblGrid>
      <w:tr w:rsidTr="009B5005">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Comments</w:t>
            </w:r>
          </w:p>
        </w:tc>
      </w:tr>
      <w:tr w:rsidTr="009B5005">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t>CUVPRP503A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This version first released with</w:t>
            </w:r>
            <w:r w:rsidRPr="009B5005">
              <w:rPr>
                <w:rStyle w:val="Emphasis"/>
              </w:rPr>
              <w:t xml:space="preserve"> CUV11 Visual Arts, Craft and Design Training Package version 1.0</w:t>
            </w:r>
          </w:p>
        </w:tc>
      </w:tr>
    </w:tbl>
    <w:p w:rsidR="00000000" w:rsidRPr="009B5005" w:rsidP="009B5005">
      <w:pPr>
        <w:pStyle w:val="BodyText"/>
      </w:pPr>
    </w:p>
    <w:p w:rsidR="00000000" w:rsidRPr="009B5005" w:rsidP="009B5005">
      <w:pPr>
        <w:pStyle w:val="AllowPageBreak"/>
      </w:pPr>
    </w:p>
    <w:p w:rsidR="00000000" w:rsidRPr="009B5005" w:rsidP="009B5005">
      <w:pPr>
        <w:pStyle w:val="Heading1"/>
      </w:pPr>
      <w:bookmarkStart w:id="2" w:name="O_351848"/>
      <w:bookmarkEnd w:id="2"/>
      <w:r w:rsidRPr="009B5005">
        <w:t>Unit Descriptor</w:t>
      </w:r>
    </w:p>
    <w:p w:rsidR="00D70A41" w:rsidP="009B5005">
      <w:pPr>
        <w:pStyle w:val="BodyText"/>
      </w:pPr>
      <w:r w:rsidRPr="009B5005">
        <w:t>This unit describes the performance outcomes, skills and knowledge required to use creative, technical and project management skills to develop a professional and innovative presentation of own creative work. It is based on the unit CUVPHI520A Produce an i</w:t>
      </w:r>
      <w:r w:rsidRPr="009B5005">
        <w:t>nnovative presentation of professional work.</w:t>
      </w:r>
    </w:p>
    <w:p w:rsidR="00D70A41" w:rsidP="009B5005">
      <w:pPr>
        <w:pStyle w:val="BodyText"/>
      </w:pPr>
    </w:p>
    <w:p w:rsidR="00000000" w:rsidRPr="009B5005" w:rsidP="009B5005">
      <w:pPr>
        <w:pStyle w:val="Heading1"/>
      </w:pPr>
      <w:bookmarkStart w:id="3" w:name="O_351849"/>
      <w:bookmarkEnd w:id="3"/>
      <w:r w:rsidRPr="009B5005">
        <w:t>Application of the Unit</w:t>
      </w:r>
    </w:p>
    <w:p w:rsidR="00000000" w:rsidRPr="009B5005" w:rsidP="009B5005">
      <w:pPr>
        <w:pStyle w:val="BodyText"/>
      </w:pPr>
      <w:r w:rsidRPr="009B5005">
        <w:t xml:space="preserve">All creative practitioners need to produce, present and continually update a professional presentation package or portfolio of their own creative </w:t>
      </w:r>
      <w:r w:rsidRPr="009B5005">
        <w:t>work. The presentation may be physical or virtual.</w:t>
      </w:r>
    </w:p>
    <w:p w:rsidR="00000000" w:rsidRPr="009B5005" w:rsidP="009B5005">
      <w:pPr>
        <w:pStyle w:val="BodyText"/>
      </w:pPr>
    </w:p>
    <w:p w:rsidR="00000000" w:rsidRPr="009B5005" w:rsidP="009B5005">
      <w:pPr>
        <w:pStyle w:val="BodyText"/>
      </w:pPr>
      <w:r w:rsidRPr="009B5005">
        <w:t>Work is undertaken independently with mentoring and guidance as required.</w:t>
      </w:r>
    </w:p>
    <w:p w:rsidR="00000000" w:rsidRPr="009B5005" w:rsidP="009B5005">
      <w:pPr>
        <w:pStyle w:val="AllowPageBreak"/>
      </w:pPr>
    </w:p>
    <w:p w:rsidR="00000000" w:rsidRPr="009B5005" w:rsidP="009B5005">
      <w:pPr>
        <w:pStyle w:val="Heading1"/>
      </w:pPr>
      <w:bookmarkStart w:id="4" w:name="O_351850"/>
      <w:bookmarkEnd w:id="4"/>
      <w:r w:rsidRPr="009B5005">
        <w:t>Licensing/Regulatory Information</w:t>
      </w:r>
    </w:p>
    <w:p w:rsidR="00000000" w:rsidRPr="009B5005" w:rsidP="009B5005">
      <w:pPr>
        <w:pStyle w:val="BodyText"/>
      </w:pPr>
      <w:r w:rsidRPr="009B5005">
        <w:t>No licensing, legislative, regulatory or certification requirements apply to thi</w:t>
      </w:r>
      <w:r w:rsidRPr="009B5005">
        <w:t>s unit at the time of endorsement.</w:t>
      </w:r>
    </w:p>
    <w:p w:rsidR="00000000" w:rsidRPr="009B5005" w:rsidP="009B5005">
      <w:pPr>
        <w:pStyle w:val="AllowPageBreak"/>
      </w:pPr>
    </w:p>
    <w:p w:rsidR="00000000" w:rsidRPr="009B5005" w:rsidP="009B5005">
      <w:pPr>
        <w:pStyle w:val="Heading1"/>
      </w:pPr>
      <w:bookmarkStart w:id="5" w:name="O_351851"/>
      <w:bookmarkEnd w:id="5"/>
      <w:r w:rsidRPr="009B5005">
        <w:t>Pre-Requisites</w:t>
      </w:r>
    </w:p>
    <w:p w:rsidR="00000000" w:rsidRPr="009B5005" w:rsidP="009B5005">
      <w:pPr>
        <w:pStyle w:val="BodyText"/>
      </w:pPr>
      <w:r w:rsidRPr="009B5005">
        <w:t>Not applicable.</w:t>
      </w:r>
    </w:p>
    <w:p w:rsidR="00000000" w:rsidRPr="009B5005" w:rsidP="009B5005">
      <w:pPr>
        <w:pStyle w:val="AllowPageBreak"/>
      </w:pPr>
    </w:p>
    <w:p w:rsidR="00000000" w:rsidRPr="009B5005" w:rsidP="009B5005">
      <w:pPr>
        <w:pStyle w:val="Heading1"/>
      </w:pPr>
      <w:bookmarkStart w:id="6" w:name="O_351852"/>
      <w:bookmarkEnd w:id="6"/>
      <w:r w:rsidRPr="009B5005">
        <w:t>Employability Skills Information</w:t>
      </w:r>
    </w:p>
    <w:p w:rsidR="00000000" w:rsidRPr="009B5005" w:rsidP="009B5005">
      <w:pPr>
        <w:pStyle w:val="BodyText"/>
      </w:pPr>
      <w:r w:rsidRPr="009B5005">
        <w:t>This unit contains employability skills.</w:t>
      </w:r>
    </w:p>
    <w:p w:rsidR="00000000" w:rsidRPr="009B5005" w:rsidP="009B5005">
      <w:pPr>
        <w:pStyle w:val="AllowPageBreak"/>
      </w:pPr>
    </w:p>
    <w:p w:rsidR="00000000" w:rsidRPr="009B5005" w:rsidP="009B5005">
      <w:pPr>
        <w:pStyle w:val="Heading1"/>
      </w:pPr>
      <w:bookmarkStart w:id="7" w:name="O_351853"/>
      <w:bookmarkEnd w:id="7"/>
      <w:r w:rsidRPr="009B5005">
        <w:t>Elements and Performance Criteria Pre-Content</w:t>
      </w:r>
    </w:p>
    <w:tbl>
      <w:tblPr>
        <w:tblW w:w="9354" w:type="dxa"/>
        <w:tblLayout w:type="fixed"/>
        <w:tblCellMar>
          <w:left w:w="62" w:type="dxa"/>
          <w:right w:w="62" w:type="dxa"/>
        </w:tblCellMar>
        <w:tblLook w:val="0000"/>
      </w:tblPr>
      <w:tblGrid>
        <w:gridCol w:w="2592"/>
        <w:gridCol w:w="6762"/>
      </w:tblGrid>
      <w:tr w:rsidTr="009B5005">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5005" w:rsidP="009B5005">
            <w:pPr>
              <w:pStyle w:val="BodyText"/>
            </w:pPr>
            <w:r w:rsidRPr="009B500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PERFORMANCE CRITERIA</w:t>
            </w:r>
          </w:p>
        </w:tc>
      </w:tr>
      <w:tr w:rsidTr="009B5005">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rPr>
                <w:rStyle w:val="Emphasis"/>
              </w:rPr>
              <w:t>Performance criteria describe the performance needed to demonstrate achievement of the element. Where bold italicised text is used, further information is detailed in t</w:t>
            </w:r>
            <w:r w:rsidRPr="009B5005">
              <w:rPr>
                <w:rStyle w:val="Emphasis"/>
              </w:rPr>
              <w:t>he required skills and knowledge section and the range statement. Assessment of performance is to be consistent with the evidence guide.</w:t>
            </w:r>
          </w:p>
        </w:tc>
      </w:tr>
    </w:tbl>
    <w:p w:rsidR="00000000" w:rsidRPr="009B5005" w:rsidP="009B5005">
      <w:pPr>
        <w:pStyle w:val="BodyText"/>
      </w:pPr>
    </w:p>
    <w:p w:rsidR="00000000" w:rsidRPr="009B5005" w:rsidP="009B5005">
      <w:pPr>
        <w:pStyle w:val="AllowPageBreak"/>
      </w:pPr>
    </w:p>
    <w:p w:rsidR="00000000" w:rsidRPr="009B5005" w:rsidP="009B5005">
      <w:pPr>
        <w:pStyle w:val="Heading1"/>
      </w:pPr>
      <w:bookmarkStart w:id="8" w:name="O_351854"/>
      <w:bookmarkEnd w:id="8"/>
      <w:r w:rsidRPr="009B5005">
        <w:t>Elements and Performance Criteria</w:t>
      </w:r>
    </w:p>
    <w:tbl>
      <w:tblPr>
        <w:tblW w:w="9354" w:type="dxa"/>
        <w:tblLayout w:type="fixed"/>
        <w:tblCellMar>
          <w:left w:w="62" w:type="dxa"/>
          <w:right w:w="62" w:type="dxa"/>
        </w:tblCellMar>
        <w:tblLook w:val="0000"/>
      </w:tblPr>
      <w:tblGrid>
        <w:gridCol w:w="2592"/>
        <w:gridCol w:w="6762"/>
      </w:tblGrid>
      <w:tr w:rsidTr="009B500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t>1. Evaluate and select presentation options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 xml:space="preserve">1.1 Research </w:t>
            </w:r>
            <w:r w:rsidRPr="009B5005">
              <w:rPr>
                <w:rStyle w:val="BoldandItalics"/>
              </w:rPr>
              <w:t>presentat</w:t>
            </w:r>
            <w:r w:rsidRPr="009B5005">
              <w:rPr>
                <w:rStyle w:val="BoldandItalics"/>
              </w:rPr>
              <w:t xml:space="preserve">ion options </w:t>
            </w:r>
            <w:r w:rsidRPr="009B5005">
              <w:t xml:space="preserve">using appropriate </w:t>
            </w:r>
            <w:r w:rsidRPr="009B5005">
              <w:rPr>
                <w:rStyle w:val="BoldandItalics"/>
              </w:rPr>
              <w:t>sources of information</w:t>
            </w:r>
          </w:p>
          <w:p w:rsidR="00000000" w:rsidRPr="009B5005" w:rsidP="009B5005">
            <w:pPr>
              <w:pStyle w:val="BodyText"/>
            </w:pPr>
            <w:r w:rsidRPr="009B5005">
              <w:t xml:space="preserve">1.2 Explore ideas and options for presenting work in </w:t>
            </w:r>
            <w:r w:rsidRPr="009B5005">
              <w:rPr>
                <w:rStyle w:val="BoldandItalics"/>
              </w:rPr>
              <w:t>new and innovative ways,</w:t>
            </w:r>
            <w:r w:rsidRPr="009B5005">
              <w:t xml:space="preserve"> including those from other disciplines</w:t>
            </w:r>
          </w:p>
          <w:p w:rsidR="00000000" w:rsidRPr="009B5005" w:rsidP="009B5005">
            <w:pPr>
              <w:pStyle w:val="BodyText"/>
            </w:pPr>
            <w:r w:rsidRPr="009B5005">
              <w:t xml:space="preserve">1.3 Identify and consult with </w:t>
            </w:r>
            <w:r w:rsidRPr="009B5005">
              <w:rPr>
                <w:rStyle w:val="BoldandItalics"/>
              </w:rPr>
              <w:t>relevant people</w:t>
            </w:r>
            <w:r w:rsidRPr="009B5005">
              <w:t xml:space="preserve"> when developing presentation options</w:t>
            </w:r>
          </w:p>
          <w:p w:rsidR="00000000" w:rsidP="009B5005">
            <w:pPr>
              <w:pStyle w:val="BodyText"/>
              <w:rPr>
                <w:lang w:val="en-NZ"/>
              </w:rPr>
            </w:pPr>
            <w:r w:rsidRPr="009B5005">
              <w:t>1.4 Select presentation methodologies based on</w:t>
            </w:r>
            <w:r w:rsidRPr="009B5005">
              <w:rPr>
                <w:rStyle w:val="BoldandItalics"/>
              </w:rPr>
              <w:t xml:space="preserve"> intended purpose </w:t>
            </w:r>
            <w:r w:rsidRPr="009B5005">
              <w:t xml:space="preserve">and </w:t>
            </w:r>
            <w:r w:rsidRPr="009B5005">
              <w:rPr>
                <w:rStyle w:val="BoldandItalics"/>
              </w:rPr>
              <w:t>other parameters</w:t>
            </w:r>
          </w:p>
        </w:tc>
      </w:tr>
      <w:tr w:rsidTr="009B500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t>2. Plan presentation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2.1 Use</w:t>
            </w:r>
            <w:r w:rsidRPr="009B5005">
              <w:rPr>
                <w:rStyle w:val="BoldandItalics"/>
              </w:rPr>
              <w:t xml:space="preserve"> critical thinking techniques</w:t>
            </w:r>
            <w:r w:rsidRPr="009B5005">
              <w:t xml:space="preserve"> to develop an overall presentation concept</w:t>
            </w:r>
          </w:p>
          <w:p w:rsidR="00000000" w:rsidRPr="009B5005" w:rsidP="009B5005">
            <w:pPr>
              <w:pStyle w:val="BodyText"/>
            </w:pPr>
            <w:r w:rsidRPr="009B5005">
              <w:t>2.2 Explore and refine how the presentation concept will impa</w:t>
            </w:r>
            <w:r w:rsidRPr="009B5005">
              <w:t>rt explicit and implicit messages to its audience</w:t>
            </w:r>
          </w:p>
          <w:p w:rsidR="00000000" w:rsidRPr="009B5005" w:rsidP="009B5005">
            <w:pPr>
              <w:pStyle w:val="BodyText"/>
            </w:pPr>
            <w:r w:rsidRPr="009B5005">
              <w:t xml:space="preserve">2.3 Develop realistic production budget, timeline and workflow plan </w:t>
            </w:r>
          </w:p>
          <w:p w:rsidR="00000000" w:rsidP="009B5005">
            <w:pPr>
              <w:pStyle w:val="BodyText"/>
              <w:rPr>
                <w:lang w:val="en-NZ"/>
              </w:rPr>
            </w:pPr>
            <w:r w:rsidRPr="009B5005">
              <w:t xml:space="preserve">2.4 Design a </w:t>
            </w:r>
            <w:r w:rsidRPr="009B5005">
              <w:rPr>
                <w:rStyle w:val="BoldandItalics"/>
              </w:rPr>
              <w:t xml:space="preserve">template </w:t>
            </w:r>
            <w:r w:rsidRPr="009B5005">
              <w:t>for the presentation that supports key messages to be communicated</w:t>
            </w:r>
          </w:p>
        </w:tc>
      </w:tr>
      <w:tr w:rsidTr="009B500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t>3. Create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3.1 Select and integrate</w:t>
            </w:r>
            <w:r w:rsidRPr="009B5005">
              <w:t xml:space="preserve"> </w:t>
            </w:r>
            <w:r w:rsidRPr="009B5005">
              <w:rPr>
                <w:rStyle w:val="BoldandItalics"/>
              </w:rPr>
              <w:t xml:space="preserve">content </w:t>
            </w:r>
            <w:r w:rsidRPr="009B5005">
              <w:t xml:space="preserve">that supports presentation objectives </w:t>
            </w:r>
          </w:p>
          <w:p w:rsidR="00000000" w:rsidRPr="009B5005" w:rsidP="009B5005">
            <w:pPr>
              <w:pStyle w:val="BodyText"/>
            </w:pPr>
            <w:r w:rsidRPr="009B5005">
              <w:t>3.2 Obtain and accurately record copyright clearance on all sourced content</w:t>
            </w:r>
          </w:p>
          <w:p w:rsidR="00000000" w:rsidRPr="009B5005" w:rsidP="009B5005">
            <w:pPr>
              <w:pStyle w:val="BodyText"/>
            </w:pPr>
            <w:r w:rsidRPr="009B5005">
              <w:t>3.3 Develop a cohesive presentation that supports objectives</w:t>
            </w:r>
          </w:p>
          <w:p w:rsidR="00000000" w:rsidP="009B5005">
            <w:pPr>
              <w:pStyle w:val="BodyText"/>
              <w:rPr>
                <w:lang w:val="en-NZ"/>
              </w:rPr>
            </w:pPr>
            <w:r w:rsidRPr="009B5005">
              <w:t>3.4 Review projected and actual budget outcomes</w:t>
            </w:r>
          </w:p>
        </w:tc>
      </w:tr>
      <w:tr w:rsidTr="009B5005">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t>4. Review and update p</w:t>
            </w:r>
            <w:r w:rsidRPr="009B5005">
              <w:t>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4.1 Evaluate presentation in the context of its objectives and feedback from others</w:t>
            </w:r>
          </w:p>
          <w:p w:rsidR="00000000" w:rsidRPr="009B5005" w:rsidP="009B5005">
            <w:pPr>
              <w:pStyle w:val="BodyText"/>
            </w:pPr>
            <w:r w:rsidRPr="009B5005">
              <w:t>4.2 Proactively identify opportunities to update and refine presentation</w:t>
            </w:r>
          </w:p>
          <w:p w:rsidR="00000000" w:rsidRPr="009B5005" w:rsidP="009B5005">
            <w:pPr>
              <w:pStyle w:val="BodyText"/>
            </w:pPr>
            <w:r w:rsidRPr="009B5005">
              <w:t>4.3 Develop systems to identify and respond to future presentation opportunities</w:t>
            </w:r>
          </w:p>
        </w:tc>
      </w:tr>
    </w:tbl>
    <w:p w:rsidR="00000000" w:rsidRPr="009B5005" w:rsidP="009B5005">
      <w:pPr>
        <w:pStyle w:val="BodyText"/>
      </w:pPr>
    </w:p>
    <w:p w:rsidR="00000000" w:rsidRPr="009B5005" w:rsidP="009B5005">
      <w:pPr>
        <w:pStyle w:val="AllowPageBreak"/>
      </w:pPr>
    </w:p>
    <w:p w:rsidR="00000000" w:rsidRPr="009B5005" w:rsidP="009B5005">
      <w:pPr>
        <w:pStyle w:val="Heading1"/>
      </w:pPr>
      <w:bookmarkStart w:id="9" w:name="O_351855"/>
      <w:bookmarkEnd w:id="9"/>
      <w:r w:rsidRPr="009B5005">
        <w:t>Required Skills and Knowledge</w:t>
      </w:r>
    </w:p>
    <w:p w:rsidR="00000000" w:rsidRPr="009B5005" w:rsidP="009B5005">
      <w:pPr>
        <w:pStyle w:val="BodyText"/>
      </w:pPr>
      <w:r w:rsidRPr="009B5005">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9B5005">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Required skills</w:t>
            </w:r>
          </w:p>
        </w:tc>
      </w:tr>
      <w:tr w:rsidTr="009B5005">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communication skills to impart key messages about own creative work to the intended audience</w:t>
            </w:r>
          </w:p>
          <w:p w:rsidR="00000000" w:rsidRPr="009B5005" w:rsidP="009B5005">
            <w:pPr>
              <w:pStyle w:val="ListBullet"/>
            </w:pPr>
            <w:r w:rsidRPr="009B5005">
              <w:t>critical thinking and analy</w:t>
            </w:r>
            <w:r w:rsidRPr="009B5005">
              <w:t>tical skills to analyse and evaluate different options for presentation of work, including current and emerging professional trends</w:t>
            </w:r>
          </w:p>
          <w:p w:rsidR="00000000" w:rsidRPr="009B5005" w:rsidP="009B5005">
            <w:pPr>
              <w:pStyle w:val="ListBullet"/>
            </w:pPr>
            <w:r w:rsidRPr="009B5005">
              <w:t>initiative and enterprise skills to identify and act on new ideas for presenting work</w:t>
            </w:r>
          </w:p>
          <w:p w:rsidR="00000000" w:rsidRPr="009B5005" w:rsidP="009B5005">
            <w:pPr>
              <w:pStyle w:val="ListBullet"/>
            </w:pPr>
            <w:r w:rsidRPr="009B5005">
              <w:t>learning and self-management skills to</w:t>
            </w:r>
            <w:r w:rsidRPr="009B5005">
              <w:t xml:space="preserve"> keep up-to-date with emerging and innovative practice in professional presentation of work</w:t>
            </w:r>
          </w:p>
          <w:p w:rsidR="00000000" w:rsidRPr="009B5005" w:rsidP="009B5005">
            <w:pPr>
              <w:pStyle w:val="ListBullet"/>
            </w:pPr>
            <w:r w:rsidRPr="009B5005">
              <w:t>literacy skills to create a coherent presentation of work</w:t>
            </w:r>
          </w:p>
          <w:p w:rsidR="00000000" w:rsidRPr="009B5005" w:rsidP="009B5005">
            <w:pPr>
              <w:pStyle w:val="ListBullet"/>
            </w:pPr>
            <w:r w:rsidRPr="009B5005">
              <w:t>planning and organising skills to:</w:t>
            </w:r>
          </w:p>
          <w:p w:rsidR="00000000" w:rsidRPr="009B5005" w:rsidP="009B5005">
            <w:pPr>
              <w:pStyle w:val="ListBullet2"/>
            </w:pPr>
            <w:r w:rsidRPr="009B5005">
              <w:t>manage the workflow for the production of a portfolio of work (researc</w:t>
            </w:r>
            <w:r w:rsidRPr="009B5005">
              <w:t>h, concept development, production and post-production)</w:t>
            </w:r>
          </w:p>
          <w:p w:rsidR="00000000" w:rsidRPr="009B5005" w:rsidP="009B5005">
            <w:pPr>
              <w:pStyle w:val="ListBullet2"/>
            </w:pPr>
            <w:r w:rsidRPr="009B5005">
              <w:t>organise resources required for the portfolio</w:t>
            </w:r>
          </w:p>
          <w:p w:rsidR="00000000" w:rsidRPr="009B5005" w:rsidP="009B5005">
            <w:pPr>
              <w:pStyle w:val="ListBullet"/>
            </w:pPr>
            <w:r w:rsidRPr="009B5005">
              <w:t xml:space="preserve">problem-solving skills to develop solutions for conceptual and technical challenges </w:t>
            </w:r>
          </w:p>
          <w:p w:rsidR="00000000" w:rsidRPr="009B5005" w:rsidP="009B5005">
            <w:pPr>
              <w:pStyle w:val="ListBullet"/>
            </w:pPr>
            <w:r w:rsidRPr="009B5005">
              <w:t>numeracy skills to estimate costs for presentation production</w:t>
            </w:r>
          </w:p>
          <w:p w:rsidR="00000000" w:rsidRPr="009B5005" w:rsidP="009B5005">
            <w:pPr>
              <w:pStyle w:val="ListBullet"/>
            </w:pPr>
            <w:r w:rsidRPr="009B5005">
              <w:t>technology skills to use digital media, design and presentation technologies appropriate to the creative work being presented</w:t>
            </w:r>
          </w:p>
          <w:p w:rsidR="00000000" w:rsidP="009B5005">
            <w:pPr>
              <w:pStyle w:val="BodyText"/>
              <w:rPr>
                <w:lang w:val="en-NZ"/>
              </w:rPr>
            </w:pPr>
          </w:p>
        </w:tc>
      </w:tr>
      <w:tr w:rsidTr="009B5005">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Required knowledge</w:t>
            </w:r>
          </w:p>
        </w:tc>
      </w:tr>
      <w:tr w:rsidTr="009B5005">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typical and innovative ways in which portfolios of work are used by creative practitioners</w:t>
            </w:r>
          </w:p>
          <w:p w:rsidR="00000000" w:rsidRPr="009B5005" w:rsidP="009B5005">
            <w:pPr>
              <w:pStyle w:val="ListBullet"/>
            </w:pPr>
            <w:r w:rsidRPr="009B5005">
              <w:t>visual communication formats relevant to the presentation of creative work</w:t>
            </w:r>
          </w:p>
          <w:p w:rsidR="00000000" w:rsidRPr="009B5005" w:rsidP="009B5005">
            <w:pPr>
              <w:pStyle w:val="ListBullet"/>
            </w:pPr>
            <w:r w:rsidRPr="009B5005">
              <w:t>current and emerging trends in presentation technologies relevant to the particular area of work (including design, layout, typography, interactivity and accessibility)</w:t>
            </w:r>
          </w:p>
          <w:p w:rsidR="00000000" w:rsidRPr="009B5005" w:rsidP="009B5005">
            <w:pPr>
              <w:pStyle w:val="ListBullet"/>
            </w:pPr>
            <w:r w:rsidRPr="009B5005">
              <w:t>elements and</w:t>
            </w:r>
            <w:r w:rsidRPr="009B5005">
              <w:t xml:space="preserve"> principles of design as they apply to the creation of a professional presentation of work</w:t>
            </w:r>
          </w:p>
          <w:p w:rsidR="00000000" w:rsidRPr="009B5005" w:rsidP="009B5005">
            <w:pPr>
              <w:pStyle w:val="ListBullet"/>
            </w:pPr>
            <w:r w:rsidRPr="009B5005">
              <w:t>intellectual property issues and legislation and how they relate to the use of information in a professional presentation</w:t>
            </w:r>
          </w:p>
          <w:p w:rsidR="00000000" w:rsidRPr="009B5005" w:rsidP="009B5005">
            <w:pPr>
              <w:pStyle w:val="BodyText"/>
            </w:pPr>
          </w:p>
        </w:tc>
      </w:tr>
    </w:tbl>
    <w:p w:rsidR="00000000" w:rsidRPr="009B5005" w:rsidP="009B5005">
      <w:pPr>
        <w:pStyle w:val="BodyText"/>
      </w:pPr>
    </w:p>
    <w:p w:rsidR="00000000" w:rsidRPr="009B5005" w:rsidP="009B5005">
      <w:pPr>
        <w:pStyle w:val="AllowPageBreak"/>
      </w:pPr>
    </w:p>
    <w:p w:rsidR="00000000" w:rsidRPr="009B5005" w:rsidP="009B5005">
      <w:pPr>
        <w:pStyle w:val="Heading1"/>
      </w:pPr>
      <w:bookmarkStart w:id="10" w:name="O_351856"/>
      <w:bookmarkEnd w:id="10"/>
      <w:r w:rsidRPr="009B5005">
        <w:t>Evidence Guide</w:t>
      </w:r>
    </w:p>
    <w:p w:rsidR="00000000" w:rsidRPr="009B5005" w:rsidP="009B5005">
      <w:pPr>
        <w:pStyle w:val="BodyText"/>
      </w:pPr>
      <w:r w:rsidRPr="009B5005">
        <w:rPr>
          <w:rStyle w:val="Emphasis"/>
        </w:rPr>
        <w:t>The evid</w:t>
      </w:r>
      <w:r w:rsidRPr="009B5005">
        <w:rPr>
          <w:rStyle w:val="Emphasis"/>
        </w:rPr>
        <w:t>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9B500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p>
        </w:tc>
      </w:tr>
      <w:tr w:rsidTr="009B500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Evidence of the ability to:</w:t>
            </w:r>
          </w:p>
          <w:p w:rsidR="00000000" w:rsidRPr="009B5005" w:rsidP="009B5005">
            <w:pPr>
              <w:pStyle w:val="ListBullet"/>
            </w:pPr>
            <w:r w:rsidRPr="009B5005">
              <w:t>research industry-standard presentation methodologies</w:t>
            </w:r>
          </w:p>
          <w:p w:rsidR="00000000" w:rsidRPr="009B5005" w:rsidP="009B5005">
            <w:pPr>
              <w:pStyle w:val="ListBullet"/>
            </w:pPr>
            <w:r w:rsidRPr="009B5005">
              <w:t>design and realise presentation concepts</w:t>
            </w:r>
          </w:p>
          <w:p w:rsidR="00000000" w:rsidP="009B5005">
            <w:pPr>
              <w:pStyle w:val="ListBullet"/>
              <w:rPr>
                <w:lang w:val="en-NZ"/>
              </w:rPr>
            </w:pPr>
            <w:r w:rsidRPr="009B5005">
              <w:t>present creative products in a manner s</w:t>
            </w:r>
            <w:r w:rsidRPr="009B5005">
              <w:t>uited to the intended audience and purpose.</w:t>
            </w:r>
          </w:p>
        </w:tc>
      </w:tr>
      <w:tr w:rsidTr="009B500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Assessment must ensure access to:</w:t>
            </w:r>
          </w:p>
          <w:p w:rsidR="00000000" w:rsidRPr="009B5005" w:rsidP="009B5005">
            <w:pPr>
              <w:pStyle w:val="ListBullet"/>
            </w:pPr>
            <w:r w:rsidRPr="009B5005">
              <w:t>appropriate technology and sources of information to research industry-standard presentation methodologies</w:t>
            </w:r>
          </w:p>
          <w:p w:rsidR="00000000" w:rsidP="009B5005">
            <w:pPr>
              <w:pStyle w:val="ListBullet"/>
              <w:rPr>
                <w:lang w:val="en-NZ"/>
              </w:rPr>
            </w:pPr>
            <w:r w:rsidRPr="009B5005">
              <w:t>industry-standard pr</w:t>
            </w:r>
            <w:r w:rsidRPr="009B5005">
              <w:t>esentation packages and technology.</w:t>
            </w:r>
          </w:p>
        </w:tc>
      </w:tr>
      <w:tr w:rsidTr="009B500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A range of assessment methods should be used to assess practical skills and knowledge. The following examples are appropriate for this unit:</w:t>
            </w:r>
          </w:p>
          <w:p w:rsidR="00000000" w:rsidRPr="009B5005" w:rsidP="009B5005">
            <w:pPr>
              <w:pStyle w:val="ListBullet"/>
            </w:pPr>
            <w:r w:rsidRPr="009B5005">
              <w:t>evaluation of a presentation or portfolio created by the</w:t>
            </w:r>
            <w:r w:rsidRPr="009B5005">
              <w:t xml:space="preserve"> candidate</w:t>
            </w:r>
          </w:p>
          <w:p w:rsidR="00000000" w:rsidRPr="009B5005" w:rsidP="009B5005">
            <w:pPr>
              <w:pStyle w:val="ListBullet"/>
            </w:pPr>
            <w:r w:rsidRPr="009B5005">
              <w:t>direct observation of candidate presenting creative products</w:t>
            </w:r>
          </w:p>
          <w:p w:rsidR="00000000" w:rsidRPr="009B5005" w:rsidP="009B5005">
            <w:pPr>
              <w:pStyle w:val="ListBullet"/>
            </w:pPr>
            <w:r w:rsidRPr="009B5005">
              <w:t>evaluation of problem-solving activities to assess candidate's critical thinking skills</w:t>
            </w:r>
          </w:p>
          <w:p w:rsidR="00000000" w:rsidRPr="009B5005" w:rsidP="009B5005">
            <w:pPr>
              <w:pStyle w:val="ListBullet"/>
            </w:pPr>
            <w:r w:rsidRPr="009B5005">
              <w:t xml:space="preserve">review of portfolios of evidence </w:t>
            </w:r>
          </w:p>
          <w:p w:rsidR="00000000" w:rsidRPr="009B5005" w:rsidP="009B5005">
            <w:pPr>
              <w:pStyle w:val="ListBullet"/>
            </w:pPr>
            <w:r w:rsidRPr="009B5005">
              <w:t>review of third-party reports from experienced practitioners.</w:t>
            </w:r>
          </w:p>
          <w:p w:rsidR="00000000" w:rsidP="009B5005">
            <w:pPr>
              <w:pStyle w:val="BodyText"/>
              <w:rPr>
                <w:lang w:val="en-NZ"/>
              </w:rPr>
            </w:pPr>
            <w:r w:rsidRPr="009B5005">
              <w:t>Assessment methods should closely reflect workplace demands (e.g. literacy) and the needs of particular groups (e.g. people with disabilities, and people who may have literacy or numeracy difficulties, such as speakers of languages other than English, remo</w:t>
            </w:r>
            <w:r w:rsidRPr="009B5005">
              <w:t>te communities and those with interrupted schooling).</w:t>
            </w:r>
          </w:p>
        </w:tc>
      </w:tr>
      <w:tr w:rsidTr="009B500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BodyText"/>
            </w:pPr>
            <w:r w:rsidRPr="009B5005">
              <w:t>Holistic assessment with other units relevant to the industry sector, workplace and job role is recommended.</w:t>
            </w:r>
          </w:p>
        </w:tc>
      </w:tr>
    </w:tbl>
    <w:p w:rsidR="00000000" w:rsidRPr="009B5005" w:rsidP="009B5005">
      <w:pPr>
        <w:pStyle w:val="BodyText"/>
      </w:pPr>
    </w:p>
    <w:p w:rsidR="00000000" w:rsidRPr="009B5005" w:rsidP="009B5005">
      <w:pPr>
        <w:pStyle w:val="AllowPageBreak"/>
      </w:pPr>
    </w:p>
    <w:p w:rsidR="00000000" w:rsidRPr="009B5005" w:rsidP="009B5005">
      <w:pPr>
        <w:pStyle w:val="Heading1"/>
      </w:pPr>
      <w:bookmarkStart w:id="11" w:name="O_351857"/>
      <w:bookmarkEnd w:id="11"/>
      <w:r w:rsidRPr="009B5005">
        <w:t>Range Statement</w:t>
      </w:r>
    </w:p>
    <w:p w:rsidR="00000000" w:rsidRPr="009B5005" w:rsidP="009B5005">
      <w:pPr>
        <w:pStyle w:val="BodyText"/>
      </w:pPr>
      <w:r w:rsidRPr="009B5005">
        <w:rPr>
          <w:rStyle w:val="Emphasis"/>
        </w:rPr>
        <w:t>The range statement r</w:t>
      </w:r>
      <w:r w:rsidRPr="009B5005">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9B5005">
        <w:rPr>
          <w:rStyle w:val="Emphasis"/>
        </w:rPr>
        <w:t>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20"/>
        <w:gridCol w:w="6834"/>
      </w:tblGrid>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Presentation options</w:t>
            </w:r>
            <w:r w:rsidRPr="009B5005">
              <w:t xml:space="preserve"> may include: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bound books and folios</w:t>
            </w:r>
          </w:p>
          <w:p w:rsidR="00000000" w:rsidRPr="009B5005" w:rsidP="009B5005">
            <w:pPr>
              <w:pStyle w:val="ListBullet"/>
            </w:pPr>
            <w:r w:rsidRPr="009B5005">
              <w:t>brochures</w:t>
            </w:r>
          </w:p>
          <w:p w:rsidR="00000000" w:rsidRPr="009B5005" w:rsidP="009B5005">
            <w:pPr>
              <w:pStyle w:val="ListBullet"/>
            </w:pPr>
            <w:r w:rsidRPr="009B5005">
              <w:t>catalogues</w:t>
            </w:r>
          </w:p>
          <w:p w:rsidR="00000000" w:rsidRPr="009B5005" w:rsidP="009B5005">
            <w:pPr>
              <w:pStyle w:val="ListBullet"/>
            </w:pPr>
            <w:r w:rsidRPr="009B5005">
              <w:t>digital media presentations, including websites</w:t>
            </w:r>
          </w:p>
          <w:p w:rsidR="00000000" w:rsidRPr="009B5005" w:rsidP="009B5005">
            <w:pPr>
              <w:pStyle w:val="ListBullet"/>
            </w:pPr>
            <w:r w:rsidRPr="009B5005">
              <w:t>exhibitions of work in a variety of display spaces</w:t>
            </w:r>
          </w:p>
          <w:p w:rsidR="00000000" w:rsidRPr="009B5005" w:rsidP="009B5005">
            <w:pPr>
              <w:pStyle w:val="ListBullet"/>
            </w:pPr>
            <w:r w:rsidRPr="009B5005">
              <w:t>product demonstration</w:t>
            </w:r>
          </w:p>
          <w:p w:rsidR="00000000" w:rsidRPr="009B5005" w:rsidP="009B5005">
            <w:pPr>
              <w:pStyle w:val="ListBullet"/>
            </w:pPr>
            <w:r w:rsidRPr="009B5005">
              <w:t>product sample cases</w:t>
            </w:r>
          </w:p>
          <w:p w:rsidR="00000000" w:rsidRPr="009B5005" w:rsidP="009B5005">
            <w:pPr>
              <w:pStyle w:val="ListBullet"/>
            </w:pPr>
            <w:r w:rsidRPr="009B5005">
              <w:t>promotional folders</w:t>
            </w:r>
          </w:p>
          <w:p w:rsidR="00000000" w:rsidP="009B5005">
            <w:pPr>
              <w:pStyle w:val="ListBullet"/>
              <w:rPr>
                <w:lang w:val="en-NZ"/>
              </w:rPr>
            </w:pPr>
            <w:r w:rsidRPr="009B5005">
              <w:t>printed images, bound in book form or in folios.</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Sources of information</w:t>
            </w:r>
            <w:r w:rsidRPr="009B5005">
              <w:t xml:space="preserve"> may includ</w:t>
            </w:r>
            <w:r w:rsidRPr="009B5005">
              <w:t>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books</w:t>
            </w:r>
          </w:p>
          <w:p w:rsidR="00000000" w:rsidRPr="009B5005" w:rsidP="009B5005">
            <w:pPr>
              <w:pStyle w:val="ListBullet"/>
            </w:pPr>
            <w:r w:rsidRPr="009B5005">
              <w:t xml:space="preserve">discussions with industry practitioners </w:t>
            </w:r>
          </w:p>
          <w:p w:rsidR="00000000" w:rsidRPr="009B5005" w:rsidP="009B5005">
            <w:pPr>
              <w:pStyle w:val="ListBullet"/>
            </w:pPr>
            <w:r w:rsidRPr="009B5005">
              <w:t xml:space="preserve">events </w:t>
            </w:r>
          </w:p>
          <w:p w:rsidR="00000000" w:rsidRPr="009B5005" w:rsidP="009B5005">
            <w:pPr>
              <w:pStyle w:val="ListBullet"/>
            </w:pPr>
            <w:r w:rsidRPr="009B5005">
              <w:t xml:space="preserve">government bodies </w:t>
            </w:r>
          </w:p>
          <w:p w:rsidR="00000000" w:rsidRPr="009B5005" w:rsidP="009B5005">
            <w:pPr>
              <w:pStyle w:val="ListBullet"/>
            </w:pPr>
            <w:r w:rsidRPr="009B5005">
              <w:t>industry associations</w:t>
            </w:r>
          </w:p>
          <w:p w:rsidR="00000000" w:rsidRPr="009B5005" w:rsidP="009B5005">
            <w:pPr>
              <w:pStyle w:val="ListBullet"/>
            </w:pPr>
            <w:r w:rsidRPr="009B5005">
              <w:t>internet</w:t>
            </w:r>
          </w:p>
          <w:p w:rsidR="00000000" w:rsidRPr="009B5005" w:rsidP="009B5005">
            <w:pPr>
              <w:pStyle w:val="ListBullet"/>
            </w:pPr>
            <w:r w:rsidRPr="009B5005">
              <w:t>libraries and archives</w:t>
            </w:r>
          </w:p>
          <w:p w:rsidR="00000000" w:rsidRPr="009B5005" w:rsidP="009B5005">
            <w:pPr>
              <w:pStyle w:val="ListBullet"/>
            </w:pPr>
            <w:r w:rsidRPr="009B5005">
              <w:t>journals</w:t>
            </w:r>
          </w:p>
          <w:p w:rsidR="00000000" w:rsidRPr="009B5005" w:rsidP="009B5005">
            <w:pPr>
              <w:pStyle w:val="ListBullet"/>
            </w:pPr>
            <w:r w:rsidRPr="009B5005">
              <w:t>media</w:t>
            </w:r>
          </w:p>
          <w:p w:rsidR="00000000" w:rsidRPr="009B5005" w:rsidP="009B5005">
            <w:pPr>
              <w:pStyle w:val="ListBullet"/>
            </w:pPr>
            <w:r w:rsidRPr="009B5005">
              <w:t>personal observations and experience</w:t>
            </w:r>
          </w:p>
          <w:p w:rsidR="00000000" w:rsidRPr="009B5005" w:rsidP="009B5005">
            <w:pPr>
              <w:pStyle w:val="ListBullet"/>
            </w:pPr>
            <w:r w:rsidRPr="009B5005">
              <w:t>professional development sources:</w:t>
            </w:r>
          </w:p>
          <w:p w:rsidR="00000000" w:rsidRPr="009B5005" w:rsidP="009B5005">
            <w:pPr>
              <w:pStyle w:val="ListBullet2"/>
            </w:pPr>
            <w:r w:rsidRPr="009B5005">
              <w:t>awards</w:t>
            </w:r>
          </w:p>
          <w:p w:rsidR="00000000" w:rsidRPr="009B5005" w:rsidP="009B5005">
            <w:pPr>
              <w:pStyle w:val="ListBullet2"/>
            </w:pPr>
            <w:r w:rsidRPr="009B5005">
              <w:t>competitions</w:t>
            </w:r>
          </w:p>
          <w:p w:rsidR="00000000" w:rsidRPr="009B5005" w:rsidP="009B5005">
            <w:pPr>
              <w:pStyle w:val="ListBullet2"/>
            </w:pPr>
            <w:r w:rsidRPr="009B5005">
              <w:t>conferences</w:t>
            </w:r>
          </w:p>
          <w:p w:rsidR="00000000" w:rsidRPr="009B5005" w:rsidP="009B5005">
            <w:pPr>
              <w:pStyle w:val="ListBullet2"/>
            </w:pPr>
            <w:r w:rsidRPr="009B5005">
              <w:t>exhibitions</w:t>
            </w:r>
          </w:p>
          <w:p w:rsidR="00000000" w:rsidRPr="009B5005" w:rsidP="009B5005">
            <w:pPr>
              <w:pStyle w:val="ListBullet2"/>
            </w:pPr>
            <w:r w:rsidRPr="009B5005">
              <w:t>master classes</w:t>
            </w:r>
          </w:p>
          <w:p w:rsidR="00000000" w:rsidRPr="009B5005" w:rsidP="009B5005">
            <w:pPr>
              <w:pStyle w:val="ListBullet"/>
            </w:pPr>
            <w:r w:rsidRPr="009B5005">
              <w:t>suppliers of products and services</w:t>
            </w:r>
          </w:p>
          <w:p w:rsidR="00000000" w:rsidP="009B5005">
            <w:pPr>
              <w:pStyle w:val="ListBullet"/>
              <w:rPr>
                <w:lang w:val="en-NZ"/>
              </w:rPr>
            </w:pPr>
            <w:r w:rsidRPr="009B5005">
              <w:t>technical publications.</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New and innovative ways</w:t>
            </w:r>
            <w:r w:rsidRPr="009B5005">
              <w:t xml:space="preserve"> may include: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interactivity</w:t>
            </w:r>
          </w:p>
          <w:p w:rsidR="00000000" w:rsidRPr="009B5005" w:rsidP="009B5005">
            <w:pPr>
              <w:pStyle w:val="ListBullet"/>
            </w:pPr>
            <w:r w:rsidRPr="009B5005">
              <w:t>media not used before</w:t>
            </w:r>
          </w:p>
          <w:p w:rsidR="00000000" w:rsidRPr="009B5005" w:rsidP="009B5005">
            <w:pPr>
              <w:pStyle w:val="ListBullet"/>
            </w:pPr>
            <w:r w:rsidRPr="009B5005">
              <w:t>new distribution mechanisms</w:t>
            </w:r>
          </w:p>
          <w:p w:rsidR="00000000" w:rsidP="009B5005">
            <w:pPr>
              <w:pStyle w:val="ListBullet"/>
              <w:rPr>
                <w:lang w:val="en-NZ"/>
              </w:rPr>
            </w:pPr>
            <w:r w:rsidRPr="009B5005">
              <w:t>storytelling or other interpretive techniques.</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Relevant people</w:t>
            </w:r>
            <w:r w:rsidRPr="009B5005">
              <w:t xml:space="preserve"> may include: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members of relevant professional associations</w:t>
            </w:r>
          </w:p>
          <w:p w:rsidR="00000000" w:rsidRPr="009B5005" w:rsidP="009B5005">
            <w:pPr>
              <w:pStyle w:val="ListBullet"/>
            </w:pPr>
            <w:r w:rsidRPr="009B5005">
              <w:t>mentors and peers</w:t>
            </w:r>
          </w:p>
          <w:p w:rsidR="00000000" w:rsidRPr="009B5005" w:rsidP="009B5005">
            <w:pPr>
              <w:pStyle w:val="ListBullet"/>
            </w:pPr>
            <w:r w:rsidRPr="009B5005">
              <w:t>practising artists and designers</w:t>
            </w:r>
          </w:p>
          <w:p w:rsidR="00000000" w:rsidRPr="009B5005" w:rsidP="009B5005">
            <w:pPr>
              <w:pStyle w:val="ListBullet"/>
            </w:pPr>
            <w:r w:rsidRPr="009B5005">
              <w:t>presentation experts</w:t>
            </w:r>
          </w:p>
          <w:p w:rsidR="00000000" w:rsidP="009B5005">
            <w:pPr>
              <w:pStyle w:val="ListBullet"/>
              <w:rPr>
                <w:lang w:val="en-NZ"/>
              </w:rPr>
            </w:pPr>
            <w:r w:rsidRPr="009B5005">
              <w:t>teachers.</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Intended purpose</w:t>
            </w:r>
            <w:r w:rsidRPr="009B5005">
              <w:t xml:space="preserve"> may be: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application submission:</w:t>
            </w:r>
          </w:p>
          <w:p w:rsidR="00000000" w:rsidRPr="009B5005" w:rsidP="009B5005">
            <w:pPr>
              <w:pStyle w:val="ListBullet2"/>
            </w:pPr>
            <w:r w:rsidRPr="009B5005">
              <w:t>association membership</w:t>
            </w:r>
          </w:p>
          <w:p w:rsidR="00000000" w:rsidRPr="009B5005" w:rsidP="009B5005">
            <w:pPr>
              <w:pStyle w:val="ListBullet2"/>
            </w:pPr>
            <w:r w:rsidRPr="009B5005">
              <w:t>grant/commission</w:t>
            </w:r>
          </w:p>
          <w:p w:rsidR="00000000" w:rsidRPr="009B5005" w:rsidP="009B5005">
            <w:pPr>
              <w:pStyle w:val="ListBullet2"/>
            </w:pPr>
            <w:r w:rsidRPr="009B5005">
              <w:t>industry accreditation</w:t>
            </w:r>
          </w:p>
          <w:p w:rsidR="00000000" w:rsidRPr="009B5005" w:rsidP="009B5005">
            <w:pPr>
              <w:pStyle w:val="ListBullet"/>
            </w:pPr>
            <w:r w:rsidRPr="009B5005">
              <w:t>artistic</w:t>
            </w:r>
          </w:p>
          <w:p w:rsidR="00000000" w:rsidRPr="009B5005" w:rsidP="009B5005">
            <w:pPr>
              <w:pStyle w:val="ListBullet"/>
            </w:pPr>
            <w:r w:rsidRPr="009B5005">
              <w:t>commercial</w:t>
            </w:r>
          </w:p>
          <w:p w:rsidR="00000000" w:rsidRPr="009B5005" w:rsidP="009B5005">
            <w:pPr>
              <w:pStyle w:val="ListBullet"/>
            </w:pPr>
            <w:r w:rsidRPr="009B5005">
              <w:t>educational</w:t>
            </w:r>
          </w:p>
          <w:p w:rsidR="00000000" w:rsidRPr="009B5005" w:rsidP="009B5005">
            <w:pPr>
              <w:pStyle w:val="ListBullet"/>
            </w:pPr>
            <w:r w:rsidRPr="009B5005">
              <w:t>entertainment</w:t>
            </w:r>
          </w:p>
          <w:p w:rsidR="00000000" w:rsidRPr="009B5005" w:rsidP="009B5005">
            <w:pPr>
              <w:pStyle w:val="ListBullet"/>
            </w:pPr>
            <w:r w:rsidRPr="009B5005">
              <w:t>job interview</w:t>
            </w:r>
          </w:p>
          <w:p w:rsidR="00000000" w:rsidRPr="009B5005" w:rsidP="009B5005">
            <w:pPr>
              <w:pStyle w:val="ListBullet"/>
            </w:pPr>
            <w:r w:rsidRPr="009B5005">
              <w:t>marketing/promotion</w:t>
            </w:r>
          </w:p>
          <w:p w:rsidR="00000000" w:rsidP="009B5005">
            <w:pPr>
              <w:pStyle w:val="ListBullet"/>
              <w:rPr>
                <w:lang w:val="en-NZ"/>
              </w:rPr>
            </w:pPr>
            <w:r w:rsidRPr="009B5005">
              <w:t>promotional give-away to prospective clients.</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Other parameters</w:t>
            </w:r>
            <w:r w:rsidRPr="009B5005">
              <w:t xml:space="preserve"> may relate to:</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budgetary constraints</w:t>
            </w:r>
          </w:p>
          <w:p w:rsidR="00000000" w:rsidRPr="009B5005" w:rsidP="009B5005">
            <w:pPr>
              <w:pStyle w:val="ListBullet"/>
            </w:pPr>
            <w:r w:rsidRPr="009B5005">
              <w:t>competition rules</w:t>
            </w:r>
          </w:p>
          <w:p w:rsidR="00000000" w:rsidRPr="009B5005" w:rsidP="009B5005">
            <w:pPr>
              <w:pStyle w:val="ListBullet"/>
            </w:pPr>
            <w:r w:rsidRPr="009B5005">
              <w:t>environmental sustainability</w:t>
            </w:r>
          </w:p>
          <w:p w:rsidR="00000000" w:rsidRPr="009B5005" w:rsidP="009B5005">
            <w:pPr>
              <w:pStyle w:val="ListBullet"/>
            </w:pPr>
            <w:r w:rsidRPr="009B5005">
              <w:t>grant application requirements</w:t>
            </w:r>
          </w:p>
          <w:p w:rsidR="00000000" w:rsidRPr="009B5005" w:rsidP="009B5005">
            <w:pPr>
              <w:pStyle w:val="ListBullet"/>
            </w:pPr>
            <w:r w:rsidRPr="009B5005">
              <w:t>longevity requirements</w:t>
            </w:r>
          </w:p>
          <w:p w:rsidR="00000000" w:rsidRPr="009B5005" w:rsidP="009B5005">
            <w:pPr>
              <w:pStyle w:val="ListBullet"/>
            </w:pPr>
            <w:r w:rsidRPr="009B5005">
              <w:t>requirements of a brief</w:t>
            </w:r>
          </w:p>
          <w:p w:rsidR="00000000" w:rsidRPr="009B5005" w:rsidP="009B5005">
            <w:pPr>
              <w:pStyle w:val="ListBullet"/>
            </w:pPr>
            <w:r w:rsidRPr="009B5005">
              <w:t>time constraints</w:t>
            </w:r>
          </w:p>
          <w:p w:rsidR="00000000" w:rsidRPr="009B5005" w:rsidP="009B5005">
            <w:pPr>
              <w:pStyle w:val="ListBullet"/>
            </w:pPr>
            <w:r w:rsidRPr="009B5005">
              <w:t>viewing locations</w:t>
            </w:r>
          </w:p>
          <w:p w:rsidR="00000000" w:rsidP="009B5005">
            <w:pPr>
              <w:pStyle w:val="ListBullet"/>
              <w:rPr>
                <w:lang w:val="en-NZ"/>
              </w:rPr>
            </w:pPr>
            <w:r w:rsidRPr="009B5005">
              <w:t>viewing requirements.</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 xml:space="preserve">Critical thinking techniques </w:t>
            </w:r>
            <w:r w:rsidRPr="009B5005">
              <w:t>may include: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analysing and evaluating actions and policies</w:t>
            </w:r>
          </w:p>
          <w:p w:rsidR="00000000" w:rsidRPr="009B5005" w:rsidP="009B5005">
            <w:pPr>
              <w:pStyle w:val="ListBullet"/>
            </w:pPr>
            <w:r w:rsidRPr="009B5005">
              <w:t>clarifying issues, values and standards</w:t>
            </w:r>
          </w:p>
          <w:p w:rsidR="00000000" w:rsidRPr="009B5005" w:rsidP="009B5005">
            <w:pPr>
              <w:pStyle w:val="ListBullet"/>
            </w:pPr>
            <w:r w:rsidRPr="009B5005">
              <w:t>comparing similar situations</w:t>
            </w:r>
          </w:p>
          <w:p w:rsidR="00000000" w:rsidRPr="009B5005" w:rsidP="009B5005">
            <w:pPr>
              <w:pStyle w:val="ListBullet"/>
            </w:pPr>
            <w:r w:rsidRPr="009B5005">
              <w:t>comparing and contrasting ideals with practice</w:t>
            </w:r>
          </w:p>
          <w:p w:rsidR="00000000" w:rsidRPr="009B5005" w:rsidP="009B5005">
            <w:pPr>
              <w:pStyle w:val="ListBullet"/>
            </w:pPr>
            <w:r w:rsidRPr="009B5005">
              <w:t>comparing and evaluating beliefs, interpretations and theories</w:t>
            </w:r>
          </w:p>
          <w:p w:rsidR="00000000" w:rsidRPr="009B5005" w:rsidP="009B5005">
            <w:pPr>
              <w:pStyle w:val="ListBullet"/>
            </w:pPr>
            <w:r w:rsidRPr="009B5005">
              <w:t>developing criteria for evaluation</w:t>
            </w:r>
          </w:p>
          <w:p w:rsidR="00000000" w:rsidRPr="009B5005" w:rsidP="009B5005">
            <w:pPr>
              <w:pStyle w:val="ListBullet"/>
            </w:pPr>
            <w:r w:rsidRPr="009B5005">
              <w:t>distinguishing relevant from irrelevant fa</w:t>
            </w:r>
            <w:r w:rsidRPr="009B5005">
              <w:t>cts</w:t>
            </w:r>
          </w:p>
          <w:p w:rsidR="00000000" w:rsidRPr="009B5005" w:rsidP="009B5005">
            <w:pPr>
              <w:pStyle w:val="ListBullet"/>
            </w:pPr>
            <w:r w:rsidRPr="009B5005">
              <w:t>examining and evaluating assumptions</w:t>
            </w:r>
          </w:p>
          <w:p w:rsidR="00000000" w:rsidRPr="009B5005" w:rsidP="009B5005">
            <w:pPr>
              <w:pStyle w:val="ListBullet"/>
            </w:pPr>
            <w:r w:rsidRPr="009B5005">
              <w:t>exploring implications and consequences</w:t>
            </w:r>
          </w:p>
          <w:p w:rsidR="00000000" w:rsidRPr="009B5005" w:rsidP="009B5005">
            <w:pPr>
              <w:pStyle w:val="ListBullet"/>
            </w:pPr>
            <w:r w:rsidRPr="009B5005">
              <w:t>generating and assessing solutions</w:t>
            </w:r>
          </w:p>
          <w:p w:rsidR="00000000" w:rsidRPr="009B5005" w:rsidP="009B5005">
            <w:pPr>
              <w:pStyle w:val="ListBullet"/>
            </w:pPr>
            <w:r w:rsidRPr="009B5005">
              <w:t>making interdisciplinary connections</w:t>
            </w:r>
          </w:p>
          <w:p w:rsidR="00000000" w:rsidRPr="009B5005" w:rsidP="009B5005">
            <w:pPr>
              <w:pStyle w:val="ListBullet"/>
            </w:pPr>
            <w:r w:rsidRPr="009B5005">
              <w:t>making plausible inferences and predictions</w:t>
            </w:r>
          </w:p>
          <w:p w:rsidR="00000000" w:rsidRPr="009B5005" w:rsidP="009B5005">
            <w:pPr>
              <w:pStyle w:val="ListBullet"/>
            </w:pPr>
            <w:r w:rsidRPr="009B5005">
              <w:t>noting significant similarities and differences</w:t>
            </w:r>
          </w:p>
          <w:p w:rsidR="00000000" w:rsidRPr="009B5005" w:rsidP="009B5005">
            <w:pPr>
              <w:pStyle w:val="ListBullet"/>
            </w:pPr>
            <w:r w:rsidRPr="009B5005">
              <w:t>reading and listening critically</w:t>
            </w:r>
          </w:p>
          <w:p w:rsidR="00000000" w:rsidRPr="009B5005" w:rsidP="009B5005">
            <w:pPr>
              <w:pStyle w:val="ListBullet"/>
            </w:pPr>
            <w:r w:rsidRPr="009B5005">
              <w:t>recognising contradictions</w:t>
            </w:r>
          </w:p>
          <w:p w:rsidR="00000000" w:rsidRPr="009B5005" w:rsidP="009B5005">
            <w:pPr>
              <w:pStyle w:val="ListBullet"/>
            </w:pPr>
            <w:r w:rsidRPr="009B5005">
              <w:t>transferring insights to new contexts</w:t>
            </w:r>
          </w:p>
          <w:p w:rsidR="00000000" w:rsidP="009B5005">
            <w:pPr>
              <w:pStyle w:val="ListBullet"/>
              <w:rPr>
                <w:lang w:val="en-NZ"/>
              </w:rPr>
            </w:pPr>
            <w:r w:rsidRPr="009B5005">
              <w:t>using critical vocabulary.</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 xml:space="preserve">Template </w:t>
            </w:r>
            <w:r w:rsidRPr="009B5005">
              <w:t>may include: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chapter and section headings</w:t>
            </w:r>
          </w:p>
          <w:p w:rsidR="00000000" w:rsidRPr="009B5005" w:rsidP="009B5005">
            <w:pPr>
              <w:pStyle w:val="ListBullet"/>
            </w:pPr>
            <w:r w:rsidRPr="009B5005">
              <w:t>colour scheme</w:t>
            </w:r>
          </w:p>
          <w:p w:rsidR="00000000" w:rsidRPr="009B5005" w:rsidP="009B5005">
            <w:pPr>
              <w:pStyle w:val="ListBullet"/>
            </w:pPr>
            <w:r w:rsidRPr="009B5005">
              <w:t>outline script</w:t>
            </w:r>
          </w:p>
          <w:p w:rsidR="00000000" w:rsidRPr="009B5005" w:rsidP="009B5005">
            <w:pPr>
              <w:pStyle w:val="ListBullet"/>
            </w:pPr>
            <w:r w:rsidRPr="009B5005">
              <w:t>image specifications</w:t>
            </w:r>
          </w:p>
          <w:p w:rsidR="00000000" w:rsidRPr="009B5005" w:rsidP="009B5005">
            <w:pPr>
              <w:pStyle w:val="ListBullet"/>
            </w:pPr>
            <w:r w:rsidRPr="009B5005">
              <w:t>layout and design</w:t>
            </w:r>
          </w:p>
          <w:p w:rsidR="00000000" w:rsidRPr="009B5005" w:rsidP="009B5005">
            <w:pPr>
              <w:pStyle w:val="ListBullet"/>
            </w:pPr>
            <w:r w:rsidRPr="009B5005">
              <w:t>thematic c</w:t>
            </w:r>
            <w:r w:rsidRPr="009B5005">
              <w:t>onnections</w:t>
            </w:r>
          </w:p>
          <w:p w:rsidR="00000000" w:rsidP="009B5005">
            <w:pPr>
              <w:pStyle w:val="ListBullet"/>
              <w:rPr>
                <w:lang w:val="en-NZ"/>
              </w:rPr>
            </w:pPr>
            <w:r w:rsidRPr="009B5005">
              <w:t>typography to be used.</w:t>
            </w:r>
          </w:p>
        </w:tc>
      </w:tr>
      <w:tr w:rsidTr="009B5005">
        <w:tblPrEx>
          <w:tblW w:w="9354"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005">
            <w:pPr>
              <w:pStyle w:val="BodyText"/>
              <w:rPr>
                <w:lang w:val="en-NZ"/>
              </w:rPr>
            </w:pPr>
            <w:r w:rsidRPr="009B5005">
              <w:rPr>
                <w:rStyle w:val="BoldandItalics"/>
              </w:rPr>
              <w:t xml:space="preserve">Content </w:t>
            </w:r>
            <w:r w:rsidRPr="009B5005">
              <w:t>may include:</w:t>
            </w:r>
          </w:p>
        </w:tc>
        <w:tc>
          <w:tcPr>
            <w:tcW w:w="6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005" w:rsidP="009B5005">
            <w:pPr>
              <w:pStyle w:val="ListBullet"/>
            </w:pPr>
            <w:r w:rsidRPr="009B5005">
              <w:t>audio, video and DVD sequences</w:t>
            </w:r>
          </w:p>
          <w:p w:rsidR="00000000" w:rsidRPr="009B5005" w:rsidP="009B5005">
            <w:pPr>
              <w:pStyle w:val="ListBullet"/>
            </w:pPr>
            <w:r w:rsidRPr="009B5005">
              <w:t>drawings</w:t>
            </w:r>
          </w:p>
          <w:p w:rsidR="00000000" w:rsidRPr="009B5005" w:rsidP="009B5005">
            <w:pPr>
              <w:pStyle w:val="ListBullet"/>
            </w:pPr>
            <w:r w:rsidRPr="009B5005">
              <w:t>illustrations</w:t>
            </w:r>
          </w:p>
          <w:p w:rsidR="00000000" w:rsidRPr="009B5005" w:rsidP="009B5005">
            <w:pPr>
              <w:pStyle w:val="ListBullet"/>
            </w:pPr>
            <w:r w:rsidRPr="009B5005">
              <w:t>maquettes and other three-dimensional (3-D) forms</w:t>
            </w:r>
          </w:p>
          <w:p w:rsidR="00000000" w:rsidRPr="009B5005" w:rsidP="009B5005">
            <w:pPr>
              <w:pStyle w:val="ListBullet"/>
            </w:pPr>
            <w:r w:rsidRPr="009B5005">
              <w:t>paintings</w:t>
            </w:r>
          </w:p>
          <w:p w:rsidR="00000000" w:rsidRPr="009B5005" w:rsidP="009B5005">
            <w:pPr>
              <w:pStyle w:val="ListBullet"/>
            </w:pPr>
            <w:r w:rsidRPr="009B5005">
              <w:t>photo images.</w:t>
            </w:r>
          </w:p>
        </w:tc>
      </w:tr>
    </w:tbl>
    <w:p w:rsidR="00000000" w:rsidRPr="009B5005" w:rsidP="009B5005">
      <w:pPr>
        <w:pStyle w:val="BodyText"/>
      </w:pPr>
    </w:p>
    <w:p w:rsidR="00000000" w:rsidRPr="009B5005" w:rsidP="009B5005">
      <w:pPr>
        <w:pStyle w:val="AllowPageBreak"/>
      </w:pPr>
    </w:p>
    <w:p w:rsidR="00000000" w:rsidRPr="009B5005" w:rsidP="009B5005">
      <w:pPr>
        <w:pStyle w:val="Heading1"/>
      </w:pPr>
      <w:bookmarkStart w:id="12" w:name="O_351858"/>
      <w:bookmarkEnd w:id="12"/>
      <w:r w:rsidRPr="009B5005">
        <w:t>Unit Sector(s)</w:t>
      </w:r>
    </w:p>
    <w:p w:rsidR="00000000" w:rsidRPr="009B5005" w:rsidP="009B5005">
      <w:pPr>
        <w:pStyle w:val="BodyText"/>
      </w:pPr>
      <w:r w:rsidRPr="009B5005">
        <w:t>Industry capability –</w:t>
      </w:r>
      <w:r w:rsidRPr="009B5005">
        <w:t xml:space="preserve"> professional practice</w:t>
      </w:r>
    </w:p>
    <w:p w:rsidR="00000000" w:rsidRPr="009B5005" w:rsidP="009B5005"/>
    <w:sectPr w:rsidSect="009B5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A41" w:rsidP="00D70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41" w:rsidP="009B5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0A41" w:rsidP="009B50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0A41" w:rsidP="009B50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A41" w:rsidP="00D70A4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41" w:rsidP="009B5005">
    <w:pPr>
      <w:pStyle w:val="Header"/>
      <w:framePr w:wrap="around"/>
    </w:pPr>
    <w:r>
      <w:fldChar w:fldCharType="begin"/>
    </w:r>
    <w:r>
      <w:instrText xml:space="preserve"> TITLE   \* MERGEFORMAT </w:instrText>
    </w:r>
    <w:r>
      <w:fldChar w:fldCharType="separate"/>
    </w:r>
    <w:r>
      <w:t>CUVPRP503A Present a body of own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0A41" w:rsidP="009B50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C2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982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3C5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0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005"/>
    <w:pPr>
      <w:spacing w:before="360" w:after="60"/>
      <w:outlineLvl w:val="0"/>
    </w:pPr>
    <w:rPr>
      <w:sz w:val="32"/>
    </w:rPr>
  </w:style>
  <w:style w:type="paragraph" w:styleId="Heading2">
    <w:name w:val="heading 2"/>
    <w:basedOn w:val="HeadingBase"/>
    <w:next w:val="BodyText"/>
    <w:link w:val="Heading2Char"/>
    <w:qFormat/>
    <w:rsid w:val="009B5005"/>
    <w:pPr>
      <w:keepLines/>
      <w:spacing w:before="240" w:after="120"/>
      <w:outlineLvl w:val="1"/>
    </w:pPr>
    <w:rPr>
      <w:sz w:val="28"/>
      <w:szCs w:val="40"/>
    </w:rPr>
  </w:style>
  <w:style w:type="paragraph" w:styleId="Heading3">
    <w:name w:val="heading 3"/>
    <w:basedOn w:val="HeadingBase"/>
    <w:next w:val="BodyText"/>
    <w:link w:val="Heading3Char"/>
    <w:qFormat/>
    <w:rsid w:val="009B5005"/>
    <w:pPr>
      <w:spacing w:before="180" w:after="120"/>
      <w:outlineLvl w:val="2"/>
    </w:pPr>
    <w:rPr>
      <w:spacing w:val="-10"/>
      <w:kern w:val="32"/>
    </w:rPr>
  </w:style>
  <w:style w:type="paragraph" w:styleId="Heading4">
    <w:name w:val="heading 4"/>
    <w:basedOn w:val="HeadingBase"/>
    <w:next w:val="BodyText"/>
    <w:link w:val="Heading4Char"/>
    <w:qFormat/>
    <w:rsid w:val="009B5005"/>
    <w:pPr>
      <w:spacing w:before="160" w:after="120"/>
      <w:outlineLvl w:val="3"/>
    </w:pPr>
    <w:rPr>
      <w:sz w:val="22"/>
    </w:rPr>
  </w:style>
  <w:style w:type="paragraph" w:styleId="Heading5">
    <w:name w:val="heading 5"/>
    <w:basedOn w:val="HeadingBase"/>
    <w:next w:val="Normal"/>
    <w:link w:val="Heading5Char"/>
    <w:qFormat/>
    <w:rsid w:val="009B5005"/>
    <w:pPr>
      <w:spacing w:before="80"/>
      <w:outlineLvl w:val="4"/>
    </w:pPr>
    <w:rPr>
      <w:color w:val="918585"/>
      <w:sz w:val="20"/>
    </w:rPr>
  </w:style>
  <w:style w:type="paragraph" w:styleId="Heading6">
    <w:name w:val="heading 6"/>
    <w:basedOn w:val="HeadingBase"/>
    <w:next w:val="Normal"/>
    <w:link w:val="Heading6Char"/>
    <w:qFormat/>
    <w:rsid w:val="009B5005"/>
    <w:pPr>
      <w:spacing w:before="60"/>
      <w:outlineLvl w:val="5"/>
    </w:pPr>
    <w:rPr>
      <w:color w:val="918585"/>
      <w:sz w:val="20"/>
    </w:rPr>
  </w:style>
  <w:style w:type="paragraph" w:styleId="Heading7">
    <w:name w:val="heading 7"/>
    <w:basedOn w:val="Normal"/>
    <w:next w:val="Normal"/>
    <w:link w:val="Heading7Char"/>
    <w:qFormat/>
    <w:rsid w:val="009B5005"/>
    <w:pPr>
      <w:ind w:left="720"/>
      <w:outlineLvl w:val="6"/>
    </w:pPr>
    <w:rPr>
      <w:i/>
    </w:rPr>
  </w:style>
  <w:style w:type="paragraph" w:styleId="Heading8">
    <w:name w:val="heading 8"/>
    <w:basedOn w:val="Normal"/>
    <w:next w:val="Normal"/>
    <w:link w:val="Heading8Char"/>
    <w:qFormat/>
    <w:rsid w:val="009B5005"/>
    <w:pPr>
      <w:ind w:left="720"/>
      <w:outlineLvl w:val="7"/>
    </w:pPr>
    <w:rPr>
      <w:i/>
    </w:rPr>
  </w:style>
  <w:style w:type="paragraph" w:styleId="Heading9">
    <w:name w:val="heading 9"/>
    <w:basedOn w:val="Normal"/>
    <w:next w:val="Normal"/>
    <w:link w:val="Heading9Char"/>
    <w:qFormat/>
    <w:rsid w:val="009B5005"/>
    <w:pPr>
      <w:ind w:left="720"/>
      <w:outlineLvl w:val="8"/>
    </w:pPr>
    <w:rPr>
      <w:i/>
    </w:rPr>
  </w:style>
  <w:style w:type="character" w:default="1" w:styleId="DefaultParagraphFont">
    <w:name w:val="Default Paragraph Font"/>
    <w:uiPriority w:val="1"/>
    <w:unhideWhenUsed/>
    <w:rsid w:val="009B5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005"/>
  </w:style>
  <w:style w:type="character" w:customStyle="1" w:styleId="Heading1Char">
    <w:name w:val="Heading 1 Char"/>
    <w:link w:val="Heading1"/>
    <w:rsid w:val="009B5005"/>
    <w:rPr>
      <w:rFonts w:ascii="Times New Roman" w:eastAsia="Times New Roman" w:hAnsi="Times New Roman" w:cs="Times New Roman"/>
      <w:b/>
      <w:sz w:val="32"/>
      <w:szCs w:val="20"/>
      <w:lang w:eastAsia="en-US"/>
    </w:rPr>
  </w:style>
  <w:style w:type="paragraph" w:styleId="BodyText">
    <w:name w:val="Body Text"/>
    <w:basedOn w:val="Normal"/>
    <w:link w:val="BodyTextChar"/>
    <w:rsid w:val="009B5005"/>
    <w:pPr>
      <w:spacing w:before="120" w:after="120"/>
      <w:contextualSpacing/>
    </w:pPr>
    <w:rPr>
      <w:rFonts w:ascii="Times New Roman" w:hAnsi="Times New Roman"/>
      <w:sz w:val="24"/>
      <w:szCs w:val="22"/>
    </w:rPr>
  </w:style>
  <w:style w:type="character" w:customStyle="1" w:styleId="BodyTextChar">
    <w:name w:val="Body Text Char"/>
    <w:link w:val="BodyText"/>
    <w:rsid w:val="009B5005"/>
    <w:rPr>
      <w:rFonts w:ascii="Times New Roman" w:eastAsia="Times New Roman" w:hAnsi="Times New Roman" w:cs="Times New Roman"/>
      <w:sz w:val="24"/>
      <w:lang w:val="en-US" w:eastAsia="en-US"/>
    </w:rPr>
  </w:style>
  <w:style w:type="paragraph" w:styleId="Footer">
    <w:name w:val="footer"/>
    <w:basedOn w:val="Normal"/>
    <w:link w:val="FooterChar"/>
    <w:rsid w:val="009B5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5005"/>
    <w:rPr>
      <w:rFonts w:ascii="Times New Roman" w:eastAsia="Times New Roman" w:hAnsi="Times New Roman" w:cs="Times New Roman"/>
      <w:sz w:val="16"/>
      <w:lang w:val="en-US" w:eastAsia="en-US"/>
    </w:rPr>
  </w:style>
  <w:style w:type="paragraph" w:styleId="ListBullet">
    <w:name w:val="List Bullet"/>
    <w:basedOn w:val="List"/>
    <w:rsid w:val="009B5005"/>
    <w:pPr>
      <w:numPr>
        <w:numId w:val="13"/>
      </w:numPr>
      <w:tabs>
        <w:tab w:val="clear" w:pos="340"/>
      </w:tabs>
      <w:spacing w:before="40" w:after="40"/>
    </w:pPr>
  </w:style>
  <w:style w:type="character" w:customStyle="1" w:styleId="SpecialBold">
    <w:name w:val="Special Bold"/>
    <w:rsid w:val="009B5005"/>
    <w:rPr>
      <w:b/>
      <w:spacing w:val="0"/>
    </w:rPr>
  </w:style>
  <w:style w:type="paragraph" w:styleId="ListBullet2">
    <w:name w:val="List Bullet 2"/>
    <w:basedOn w:val="List2"/>
    <w:rsid w:val="009B5005"/>
    <w:pPr>
      <w:numPr>
        <w:numId w:val="14"/>
      </w:numPr>
      <w:tabs>
        <w:tab w:val="clear" w:pos="680"/>
      </w:tabs>
    </w:pPr>
  </w:style>
  <w:style w:type="paragraph" w:styleId="Header">
    <w:name w:val="header"/>
    <w:basedOn w:val="Normal"/>
    <w:link w:val="HeaderChar"/>
    <w:rsid w:val="009B5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5005"/>
    <w:rPr>
      <w:rFonts w:ascii="Times New Roman" w:eastAsia="Times New Roman" w:hAnsi="Times New Roman" w:cs="Times New Roman"/>
      <w:sz w:val="16"/>
      <w:szCs w:val="20"/>
      <w:lang w:val="en-GB" w:eastAsia="en-US"/>
    </w:rPr>
  </w:style>
  <w:style w:type="character" w:styleId="Emphasis">
    <w:name w:val="Emphasis"/>
    <w:qFormat/>
    <w:rsid w:val="009B5005"/>
    <w:rPr>
      <w:i/>
    </w:rPr>
  </w:style>
  <w:style w:type="paragraph" w:customStyle="1" w:styleId="SuperHeading">
    <w:name w:val="SuperHeading"/>
    <w:basedOn w:val="Normal"/>
    <w:rsid w:val="009B5005"/>
    <w:pPr>
      <w:spacing w:before="240" w:after="120"/>
      <w:outlineLvl w:val="0"/>
    </w:pPr>
    <w:rPr>
      <w:rFonts w:ascii="Times New Roman" w:hAnsi="Times New Roman"/>
      <w:b/>
      <w:sz w:val="28"/>
    </w:rPr>
  </w:style>
  <w:style w:type="paragraph" w:customStyle="1" w:styleId="AllowPageBreak">
    <w:name w:val="AllowPageBreak"/>
    <w:rsid w:val="009B5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5005"/>
    <w:rPr>
      <w:b/>
      <w:i/>
      <w:u w:val="none"/>
    </w:rPr>
  </w:style>
  <w:style w:type="character" w:customStyle="1" w:styleId="Heading2Char">
    <w:name w:val="Heading 2 Char"/>
    <w:link w:val="Heading2"/>
    <w:rsid w:val="009B5005"/>
    <w:rPr>
      <w:rFonts w:ascii="Times New Roman" w:eastAsia="Times New Roman" w:hAnsi="Times New Roman" w:cs="Times New Roman"/>
      <w:b/>
      <w:sz w:val="28"/>
      <w:szCs w:val="40"/>
      <w:lang w:eastAsia="en-US"/>
    </w:rPr>
  </w:style>
  <w:style w:type="character" w:customStyle="1" w:styleId="Heading3Char">
    <w:name w:val="Heading 3 Char"/>
    <w:link w:val="Heading3"/>
    <w:rsid w:val="009B500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5005"/>
    <w:rPr>
      <w:rFonts w:ascii="Times New Roman" w:eastAsia="Times New Roman" w:hAnsi="Times New Roman" w:cs="Times New Roman"/>
      <w:b/>
      <w:szCs w:val="20"/>
      <w:lang w:eastAsia="en-US"/>
    </w:rPr>
  </w:style>
  <w:style w:type="character" w:customStyle="1" w:styleId="Heading5Char">
    <w:name w:val="Heading 5 Char"/>
    <w:link w:val="Heading5"/>
    <w:rsid w:val="009B500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5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0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0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005"/>
    <w:rPr>
      <w:rFonts w:ascii="Courier New" w:eastAsia="Times New Roman" w:hAnsi="Courier New" w:cs="Times New Roman"/>
      <w:i/>
      <w:szCs w:val="20"/>
      <w:lang w:val="en-US" w:eastAsia="en-US"/>
    </w:rPr>
  </w:style>
  <w:style w:type="paragraph" w:customStyle="1" w:styleId="HeadingBase">
    <w:name w:val="Heading Base"/>
    <w:rsid w:val="009B5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005"/>
    <w:pPr>
      <w:tabs>
        <w:tab w:val="right" w:leader="dot" w:pos="9072"/>
      </w:tabs>
      <w:ind w:left="567"/>
    </w:pPr>
    <w:rPr>
      <w:szCs w:val="22"/>
    </w:rPr>
  </w:style>
  <w:style w:type="paragraph" w:customStyle="1" w:styleId="TOCBase">
    <w:name w:val="TOC Base"/>
    <w:rsid w:val="009B5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005"/>
    <w:pPr>
      <w:tabs>
        <w:tab w:val="right" w:leader="dot" w:pos="9072"/>
      </w:tabs>
      <w:spacing w:before="40" w:after="40"/>
      <w:ind w:left="284"/>
    </w:pPr>
    <w:rPr>
      <w:rFonts w:ascii="Times New Roman" w:hAnsi="Times New Roman"/>
    </w:rPr>
  </w:style>
  <w:style w:type="paragraph" w:styleId="TOC1">
    <w:name w:val="toc 1"/>
    <w:basedOn w:val="TOCBase"/>
    <w:next w:val="Normal"/>
    <w:rsid w:val="009B50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005"/>
    <w:pPr>
      <w:spacing w:before="5040"/>
      <w:jc w:val="center"/>
    </w:pPr>
    <w:rPr>
      <w:sz w:val="48"/>
      <w:szCs w:val="72"/>
      <w:lang w:val="en-US"/>
    </w:rPr>
  </w:style>
  <w:style w:type="character" w:customStyle="1" w:styleId="TitleChar">
    <w:name w:val="Title Char"/>
    <w:link w:val="Title"/>
    <w:rsid w:val="009B5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005"/>
    <w:pPr>
      <w:tabs>
        <w:tab w:val="left" w:pos="3600"/>
        <w:tab w:val="left" w:pos="3958"/>
      </w:tabs>
    </w:pPr>
  </w:style>
  <w:style w:type="paragraph" w:styleId="List">
    <w:name w:val="List"/>
    <w:basedOn w:val="BodyText"/>
    <w:next w:val="BodyText"/>
    <w:rsid w:val="009B5005"/>
    <w:pPr>
      <w:tabs>
        <w:tab w:val="left" w:pos="340"/>
      </w:tabs>
      <w:spacing w:before="60" w:after="60"/>
      <w:ind w:left="340" w:hanging="340"/>
    </w:pPr>
  </w:style>
  <w:style w:type="paragraph" w:customStyle="1" w:styleId="Note">
    <w:name w:val="Note"/>
    <w:basedOn w:val="BodyText"/>
    <w:rsid w:val="009B5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005"/>
    <w:pPr>
      <w:framePr w:wrap="auto" w:hAnchor="text" w:y="6049"/>
    </w:pPr>
    <w:rPr>
      <w:color w:val="000000"/>
      <w:sz w:val="40"/>
    </w:rPr>
  </w:style>
  <w:style w:type="paragraph" w:customStyle="1" w:styleId="TOCTitle">
    <w:name w:val="TOCTitle"/>
    <w:basedOn w:val="Heading1"/>
    <w:rsid w:val="009B5005"/>
    <w:pPr>
      <w:spacing w:after="240"/>
      <w:jc w:val="center"/>
      <w:outlineLvl w:val="9"/>
    </w:pPr>
    <w:rPr>
      <w:caps/>
    </w:rPr>
  </w:style>
  <w:style w:type="paragraph" w:customStyle="1" w:styleId="Version">
    <w:name w:val="Version"/>
    <w:rsid w:val="009B5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005"/>
    <w:pPr>
      <w:keepNext w:val="0"/>
      <w:tabs>
        <w:tab w:val="right" w:pos="4176"/>
      </w:tabs>
      <w:ind w:left="198" w:hanging="198"/>
    </w:pPr>
    <w:rPr>
      <w:rFonts w:ascii="Garamond" w:hAnsi="Garamond"/>
    </w:rPr>
  </w:style>
  <w:style w:type="paragraph" w:styleId="IndexHeading">
    <w:name w:val="index heading"/>
    <w:basedOn w:val="Normal"/>
    <w:next w:val="Index1"/>
    <w:semiHidden/>
    <w:rsid w:val="009B5005"/>
    <w:pPr>
      <w:spacing w:before="120" w:after="120"/>
    </w:pPr>
    <w:rPr>
      <w:rFonts w:ascii="Arial" w:hAnsi="Arial"/>
      <w:b/>
      <w:color w:val="918585"/>
      <w:sz w:val="24"/>
    </w:rPr>
  </w:style>
  <w:style w:type="paragraph" w:customStyle="1" w:styleId="Chapter">
    <w:name w:val="Chapter"/>
    <w:basedOn w:val="Normal"/>
    <w:rsid w:val="009B5005"/>
    <w:pPr>
      <w:spacing w:before="240"/>
    </w:pPr>
    <w:rPr>
      <w:rFonts w:ascii="Times New Roman" w:hAnsi="Times New Roman"/>
      <w:smallCaps/>
      <w:spacing w:val="80"/>
      <w:sz w:val="28"/>
    </w:rPr>
  </w:style>
  <w:style w:type="paragraph" w:customStyle="1" w:styleId="InChapter">
    <w:name w:val="InChapter"/>
    <w:basedOn w:val="Heading3"/>
    <w:rsid w:val="009B5005"/>
    <w:pPr>
      <w:spacing w:after="240"/>
      <w:outlineLvl w:val="9"/>
    </w:pPr>
    <w:rPr>
      <w:noProof/>
    </w:rPr>
  </w:style>
  <w:style w:type="paragraph" w:styleId="Index2">
    <w:name w:val="index 2"/>
    <w:basedOn w:val="Normal"/>
    <w:next w:val="Normal"/>
    <w:semiHidden/>
    <w:rsid w:val="009B5005"/>
    <w:pPr>
      <w:tabs>
        <w:tab w:val="right" w:pos="4176"/>
      </w:tabs>
      <w:ind w:left="568" w:hanging="284"/>
    </w:pPr>
    <w:rPr>
      <w:rFonts w:ascii="Garamond" w:hAnsi="Garamond"/>
    </w:rPr>
  </w:style>
  <w:style w:type="paragraph" w:customStyle="1" w:styleId="Byline">
    <w:name w:val="Byline"/>
    <w:rsid w:val="009B5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005"/>
    <w:pPr>
      <w:tabs>
        <w:tab w:val="clear" w:pos="3600"/>
        <w:tab w:val="clear" w:pos="3958"/>
      </w:tabs>
      <w:jc w:val="right"/>
    </w:pPr>
  </w:style>
  <w:style w:type="paragraph" w:styleId="Caption">
    <w:name w:val="caption"/>
    <w:basedOn w:val="BodyText"/>
    <w:next w:val="Normal"/>
    <w:qFormat/>
    <w:rsid w:val="009B5005"/>
    <w:pPr>
      <w:framePr w:w="2268" w:hSpace="181" w:vSpace="181" w:wrap="around" w:vAnchor="text" w:hAnchor="page" w:x="1135" w:y="285" w:anchorLock="1"/>
    </w:pPr>
    <w:rPr>
      <w:i/>
    </w:rPr>
  </w:style>
  <w:style w:type="paragraph" w:customStyle="1" w:styleId="MiniTOCTitle">
    <w:name w:val="MiniTOCTitle"/>
    <w:basedOn w:val="Heading4"/>
    <w:rsid w:val="009B5005"/>
    <w:pPr>
      <w:spacing w:before="240"/>
      <w:outlineLvl w:val="9"/>
    </w:pPr>
    <w:rPr>
      <w:noProof/>
      <w:sz w:val="24"/>
    </w:rPr>
  </w:style>
  <w:style w:type="paragraph" w:customStyle="1" w:styleId="MiniTOCItem">
    <w:name w:val="MiniTOCItem"/>
    <w:basedOn w:val="ListBullet"/>
    <w:rsid w:val="009B5005"/>
    <w:pPr>
      <w:numPr>
        <w:numId w:val="0"/>
      </w:numPr>
      <w:tabs>
        <w:tab w:val="right" w:leader="dot" w:pos="6521"/>
      </w:tabs>
      <w:spacing w:before="0" w:after="0"/>
    </w:pPr>
  </w:style>
  <w:style w:type="paragraph" w:customStyle="1" w:styleId="TOFTitle">
    <w:name w:val="TOFTitle"/>
    <w:basedOn w:val="TOCTitle"/>
    <w:rsid w:val="009B5005"/>
  </w:style>
  <w:style w:type="paragraph" w:styleId="TableofFigures">
    <w:name w:val="table of figures"/>
    <w:basedOn w:val="Normal"/>
    <w:next w:val="Normal"/>
    <w:semiHidden/>
    <w:rsid w:val="009B5005"/>
    <w:pPr>
      <w:tabs>
        <w:tab w:val="right" w:leader="dot" w:pos="9072"/>
      </w:tabs>
      <w:ind w:left="970" w:hanging="403"/>
    </w:pPr>
    <w:rPr>
      <w:rFonts w:ascii="Times New Roman" w:hAnsi="Times New Roman"/>
      <w:b/>
    </w:rPr>
  </w:style>
  <w:style w:type="paragraph" w:styleId="ListNumber">
    <w:name w:val="List Number"/>
    <w:basedOn w:val="List"/>
    <w:rsid w:val="009B5005"/>
    <w:pPr>
      <w:numPr>
        <w:numId w:val="11"/>
      </w:numPr>
    </w:pPr>
  </w:style>
  <w:style w:type="character" w:customStyle="1" w:styleId="WingdingSymbols">
    <w:name w:val="Wingding Symbols"/>
    <w:rsid w:val="009B5005"/>
    <w:rPr>
      <w:rFonts w:ascii="Wingdings" w:hAnsi="Wingdings"/>
    </w:rPr>
  </w:style>
  <w:style w:type="paragraph" w:customStyle="1" w:styleId="TableHeading">
    <w:name w:val="Table Heading"/>
    <w:basedOn w:val="HeadingBase"/>
    <w:rsid w:val="009B5005"/>
    <w:pPr>
      <w:keepLines/>
      <w:pBdr>
        <w:bottom w:val="single" w:sz="6" w:space="1" w:color="918585"/>
      </w:pBdr>
      <w:spacing w:before="240"/>
    </w:pPr>
  </w:style>
  <w:style w:type="character" w:customStyle="1" w:styleId="HotSpot">
    <w:name w:val="HotSpot"/>
    <w:rsid w:val="009B5005"/>
    <w:rPr>
      <w:color w:val="0033CC"/>
      <w:u w:val="none"/>
    </w:rPr>
  </w:style>
  <w:style w:type="paragraph" w:customStyle="1" w:styleId="BodyTextRight">
    <w:name w:val="Body Text Right"/>
    <w:basedOn w:val="BodyText"/>
    <w:rsid w:val="009B5005"/>
    <w:pPr>
      <w:spacing w:before="0" w:after="0"/>
      <w:jc w:val="right"/>
    </w:pPr>
  </w:style>
  <w:style w:type="paragraph" w:styleId="Index3">
    <w:name w:val="index 3"/>
    <w:basedOn w:val="ListNumber2"/>
    <w:next w:val="Normal"/>
    <w:semiHidden/>
    <w:rsid w:val="009B5005"/>
    <w:pPr>
      <w:numPr>
        <w:numId w:val="0"/>
      </w:numPr>
      <w:tabs>
        <w:tab w:val="right" w:leader="dot" w:pos="4176"/>
      </w:tabs>
    </w:pPr>
  </w:style>
  <w:style w:type="paragraph" w:styleId="ListNumber2">
    <w:name w:val="List Number 2"/>
    <w:basedOn w:val="List2"/>
    <w:rsid w:val="009B5005"/>
    <w:pPr>
      <w:numPr>
        <w:numId w:val="10"/>
      </w:numPr>
      <w:tabs>
        <w:tab w:val="clear" w:pos="1060"/>
      </w:tabs>
    </w:pPr>
  </w:style>
  <w:style w:type="paragraph" w:customStyle="1" w:styleId="MarginNote">
    <w:name w:val="Margin Note"/>
    <w:basedOn w:val="BodyText"/>
    <w:rsid w:val="009B5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50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005"/>
    <w:rPr>
      <w:sz w:val="32"/>
    </w:rPr>
  </w:style>
  <w:style w:type="paragraph" w:customStyle="1" w:styleId="HeadingProcedure">
    <w:name w:val="Heading Procedure"/>
    <w:basedOn w:val="HeadingBase"/>
    <w:next w:val="Normal"/>
    <w:rsid w:val="009B5005"/>
    <w:pPr>
      <w:tabs>
        <w:tab w:val="left" w:pos="0"/>
      </w:tabs>
      <w:spacing w:before="120" w:after="60"/>
    </w:pPr>
    <w:rPr>
      <w:i/>
      <w:color w:val="918585"/>
      <w:sz w:val="22"/>
    </w:rPr>
  </w:style>
  <w:style w:type="paragraph" w:customStyle="1" w:styleId="TableBodyText">
    <w:name w:val="Table Body Text"/>
    <w:basedOn w:val="BodyText"/>
    <w:rsid w:val="009B5005"/>
    <w:pPr>
      <w:spacing w:before="60" w:after="60"/>
    </w:pPr>
  </w:style>
  <w:style w:type="paragraph" w:styleId="ListContinue">
    <w:name w:val="List Continue"/>
    <w:basedOn w:val="List"/>
    <w:rsid w:val="009B5005"/>
    <w:pPr>
      <w:ind w:firstLine="0"/>
    </w:pPr>
  </w:style>
  <w:style w:type="paragraph" w:customStyle="1" w:styleId="ListNote">
    <w:name w:val="List Note"/>
    <w:basedOn w:val="List"/>
    <w:rsid w:val="009B5005"/>
    <w:pPr>
      <w:pBdr>
        <w:top w:val="single" w:sz="6" w:space="2" w:color="918585"/>
        <w:bottom w:val="single" w:sz="6" w:space="2" w:color="918585"/>
      </w:pBdr>
      <w:tabs>
        <w:tab w:val="left" w:pos="1021"/>
      </w:tabs>
      <w:ind w:firstLine="0"/>
    </w:pPr>
  </w:style>
  <w:style w:type="paragraph" w:customStyle="1" w:styleId="Warning">
    <w:name w:val="Warning"/>
    <w:basedOn w:val="BodyText"/>
    <w:rsid w:val="009B5005"/>
    <w:pPr>
      <w:shd w:val="clear" w:color="auto" w:fill="D9D9D9"/>
      <w:tabs>
        <w:tab w:val="left" w:pos="992"/>
      </w:tabs>
      <w:ind w:left="119" w:right="119"/>
    </w:pPr>
    <w:rPr>
      <w:sz w:val="20"/>
    </w:rPr>
  </w:style>
  <w:style w:type="paragraph" w:customStyle="1" w:styleId="MarginIcons">
    <w:name w:val="Margin Icons"/>
    <w:basedOn w:val="BodyText"/>
    <w:rsid w:val="009B500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5005"/>
    <w:rPr>
      <w:rFonts w:ascii="Courier New" w:hAnsi="Courier New"/>
    </w:rPr>
  </w:style>
  <w:style w:type="paragraph" w:customStyle="1" w:styleId="NoteBullet">
    <w:name w:val="Note Bullet"/>
    <w:basedOn w:val="Note"/>
    <w:rsid w:val="009B5005"/>
    <w:pPr>
      <w:tabs>
        <w:tab w:val="clear" w:pos="680"/>
      </w:tabs>
      <w:spacing w:before="60" w:after="60"/>
    </w:pPr>
  </w:style>
  <w:style w:type="paragraph" w:customStyle="1" w:styleId="SubHeading2">
    <w:name w:val="SubHeading2"/>
    <w:basedOn w:val="HeadingBase"/>
    <w:rsid w:val="009B5005"/>
    <w:pPr>
      <w:spacing w:before="240" w:after="60"/>
    </w:pPr>
    <w:rPr>
      <w:sz w:val="20"/>
    </w:rPr>
  </w:style>
  <w:style w:type="paragraph" w:customStyle="1" w:styleId="SubHeading1">
    <w:name w:val="SubHeading1"/>
    <w:basedOn w:val="HeadingBase"/>
    <w:rsid w:val="009B5005"/>
    <w:pPr>
      <w:spacing w:before="240" w:after="60"/>
    </w:pPr>
    <w:rPr>
      <w:color w:val="918585"/>
      <w:sz w:val="22"/>
    </w:rPr>
  </w:style>
  <w:style w:type="paragraph" w:customStyle="1" w:styleId="SideHeading">
    <w:name w:val="Side Heading"/>
    <w:basedOn w:val="HeadingBase"/>
    <w:rsid w:val="009B5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005"/>
    <w:pPr>
      <w:numPr>
        <w:numId w:val="12"/>
      </w:numPr>
    </w:pPr>
  </w:style>
  <w:style w:type="paragraph" w:styleId="PlainText">
    <w:name w:val="Plain Text"/>
    <w:basedOn w:val="Normal"/>
    <w:link w:val="PlainTextChar"/>
    <w:rsid w:val="009B5005"/>
    <w:rPr>
      <w:sz w:val="20"/>
    </w:rPr>
  </w:style>
  <w:style w:type="character" w:customStyle="1" w:styleId="PlainTextChar">
    <w:name w:val="Plain Text Char"/>
    <w:basedOn w:val="DefaultParagraphFont"/>
    <w:link w:val="PlainText"/>
    <w:rsid w:val="009B5005"/>
    <w:rPr>
      <w:rFonts w:ascii="Courier New" w:eastAsia="Times New Roman" w:hAnsi="Courier New" w:cs="Times New Roman"/>
      <w:sz w:val="20"/>
      <w:szCs w:val="20"/>
      <w:lang w:val="en-US" w:eastAsia="en-US"/>
    </w:rPr>
  </w:style>
  <w:style w:type="character" w:customStyle="1" w:styleId="MenuOption">
    <w:name w:val="Menu Option"/>
    <w:rsid w:val="009B5005"/>
    <w:rPr>
      <w:b/>
      <w:smallCaps/>
    </w:rPr>
  </w:style>
  <w:style w:type="paragraph" w:customStyle="1" w:styleId="TableListNumber">
    <w:name w:val="Table List Number"/>
    <w:basedOn w:val="ListNumber"/>
    <w:rsid w:val="009B5005"/>
    <w:pPr>
      <w:numPr>
        <w:numId w:val="0"/>
      </w:numPr>
    </w:pPr>
  </w:style>
  <w:style w:type="paragraph" w:styleId="TOC4">
    <w:name w:val="toc 4"/>
    <w:basedOn w:val="TOCBase"/>
    <w:next w:val="Normal"/>
    <w:semiHidden/>
    <w:rsid w:val="009B5005"/>
    <w:pPr>
      <w:tabs>
        <w:tab w:val="right" w:leader="dot" w:pos="9071"/>
      </w:tabs>
      <w:ind w:left="1701"/>
    </w:pPr>
  </w:style>
  <w:style w:type="paragraph" w:customStyle="1" w:styleId="ListAlpha">
    <w:name w:val="List Alpha"/>
    <w:basedOn w:val="List"/>
    <w:rsid w:val="009B5005"/>
    <w:pPr>
      <w:numPr>
        <w:numId w:val="9"/>
      </w:numPr>
    </w:pPr>
  </w:style>
  <w:style w:type="paragraph" w:customStyle="1" w:styleId="ListAlpha2">
    <w:name w:val="List Alpha 2"/>
    <w:basedOn w:val="List2"/>
    <w:rsid w:val="009B5005"/>
    <w:pPr>
      <w:numPr>
        <w:numId w:val="8"/>
      </w:numPr>
    </w:pPr>
  </w:style>
  <w:style w:type="paragraph" w:styleId="List2">
    <w:name w:val="List 2"/>
    <w:basedOn w:val="BodyText"/>
    <w:rsid w:val="009B5005"/>
    <w:pPr>
      <w:tabs>
        <w:tab w:val="left" w:pos="680"/>
      </w:tabs>
      <w:spacing w:before="60" w:after="60"/>
      <w:ind w:left="680" w:hanging="340"/>
    </w:pPr>
  </w:style>
  <w:style w:type="paragraph" w:styleId="List3">
    <w:name w:val="List 3"/>
    <w:basedOn w:val="BodyText"/>
    <w:rsid w:val="009B5005"/>
    <w:pPr>
      <w:tabs>
        <w:tab w:val="left" w:pos="1021"/>
      </w:tabs>
      <w:spacing w:before="60" w:after="60"/>
      <w:ind w:left="1020" w:hanging="340"/>
    </w:pPr>
  </w:style>
  <w:style w:type="paragraph" w:styleId="List4">
    <w:name w:val="List 4"/>
    <w:basedOn w:val="BodyText"/>
    <w:rsid w:val="009B5005"/>
    <w:pPr>
      <w:tabs>
        <w:tab w:val="left" w:pos="1361"/>
      </w:tabs>
      <w:spacing w:before="60" w:after="60"/>
      <w:ind w:left="1361" w:hanging="340"/>
    </w:pPr>
  </w:style>
  <w:style w:type="paragraph" w:styleId="List5">
    <w:name w:val="List 5"/>
    <w:basedOn w:val="BodyText"/>
    <w:rsid w:val="009B5005"/>
    <w:pPr>
      <w:tabs>
        <w:tab w:val="left" w:pos="1701"/>
      </w:tabs>
      <w:spacing w:before="60" w:after="60"/>
      <w:ind w:left="1701" w:hanging="340"/>
    </w:pPr>
  </w:style>
  <w:style w:type="paragraph" w:styleId="ListBullet3">
    <w:name w:val="List Bullet 3"/>
    <w:basedOn w:val="List3"/>
    <w:rsid w:val="009B5005"/>
    <w:pPr>
      <w:numPr>
        <w:numId w:val="15"/>
      </w:numPr>
      <w:tabs>
        <w:tab w:val="clear" w:pos="1021"/>
      </w:tabs>
      <w:ind w:left="1037" w:hanging="357"/>
    </w:pPr>
  </w:style>
  <w:style w:type="paragraph" w:styleId="ListBullet4">
    <w:name w:val="List Bullet 4"/>
    <w:basedOn w:val="List4"/>
    <w:rsid w:val="009B5005"/>
    <w:pPr>
      <w:numPr>
        <w:numId w:val="3"/>
      </w:numPr>
    </w:pPr>
  </w:style>
  <w:style w:type="paragraph" w:styleId="ListBullet5">
    <w:name w:val="List Bullet 5"/>
    <w:basedOn w:val="List5"/>
    <w:rsid w:val="009B5005"/>
    <w:pPr>
      <w:numPr>
        <w:numId w:val="4"/>
      </w:numPr>
    </w:pPr>
  </w:style>
  <w:style w:type="paragraph" w:styleId="ListContinue2">
    <w:name w:val="List Continue 2"/>
    <w:basedOn w:val="List2"/>
    <w:rsid w:val="009B5005"/>
    <w:pPr>
      <w:ind w:firstLine="0"/>
    </w:pPr>
  </w:style>
  <w:style w:type="paragraph" w:styleId="ListContinue3">
    <w:name w:val="List Continue 3"/>
    <w:basedOn w:val="List3"/>
    <w:rsid w:val="009B5005"/>
    <w:pPr>
      <w:ind w:left="1021" w:firstLine="0"/>
    </w:pPr>
  </w:style>
  <w:style w:type="paragraph" w:styleId="ListContinue4">
    <w:name w:val="List Continue 4"/>
    <w:basedOn w:val="List4"/>
    <w:rsid w:val="009B5005"/>
    <w:pPr>
      <w:ind w:firstLine="0"/>
    </w:pPr>
  </w:style>
  <w:style w:type="paragraph" w:styleId="ListContinue5">
    <w:name w:val="List Continue 5"/>
    <w:basedOn w:val="List5"/>
    <w:rsid w:val="009B5005"/>
    <w:pPr>
      <w:ind w:firstLine="0"/>
    </w:pPr>
  </w:style>
  <w:style w:type="paragraph" w:styleId="ListNumber3">
    <w:name w:val="List Number 3"/>
    <w:basedOn w:val="List3"/>
    <w:rsid w:val="009B5005"/>
    <w:pPr>
      <w:numPr>
        <w:numId w:val="5"/>
      </w:numPr>
    </w:pPr>
  </w:style>
  <w:style w:type="paragraph" w:styleId="ListNumber4">
    <w:name w:val="List Number 4"/>
    <w:basedOn w:val="List4"/>
    <w:rsid w:val="009B5005"/>
    <w:pPr>
      <w:numPr>
        <w:numId w:val="6"/>
      </w:numPr>
    </w:pPr>
  </w:style>
  <w:style w:type="paragraph" w:styleId="ListNumber5">
    <w:name w:val="List Number 5"/>
    <w:basedOn w:val="List5"/>
    <w:rsid w:val="009B5005"/>
    <w:pPr>
      <w:numPr>
        <w:numId w:val="7"/>
      </w:numPr>
    </w:pPr>
  </w:style>
  <w:style w:type="paragraph" w:styleId="BlockText">
    <w:name w:val="Block Text"/>
    <w:basedOn w:val="Normal"/>
    <w:rsid w:val="009B5005"/>
    <w:pPr>
      <w:spacing w:after="120"/>
      <w:ind w:left="1440" w:right="1440"/>
    </w:pPr>
  </w:style>
  <w:style w:type="character" w:customStyle="1" w:styleId="Subscript">
    <w:name w:val="Subscript"/>
    <w:rsid w:val="009B5005"/>
    <w:rPr>
      <w:sz w:val="16"/>
      <w:vertAlign w:val="subscript"/>
    </w:rPr>
  </w:style>
  <w:style w:type="character" w:customStyle="1" w:styleId="Superscript">
    <w:name w:val="Superscript"/>
    <w:rsid w:val="009B5005"/>
    <w:rPr>
      <w:sz w:val="16"/>
      <w:vertAlign w:val="superscript"/>
    </w:rPr>
  </w:style>
  <w:style w:type="character" w:customStyle="1" w:styleId="Symbols">
    <w:name w:val="Symbols"/>
    <w:rsid w:val="009B5005"/>
    <w:rPr>
      <w:rFonts w:ascii="Symbol" w:hAnsi="Symbol"/>
    </w:rPr>
  </w:style>
  <w:style w:type="character" w:customStyle="1" w:styleId="MenuOptions">
    <w:name w:val="Menu Options"/>
    <w:rsid w:val="009B5005"/>
    <w:rPr>
      <w:rFonts w:ascii="Arial Narrow" w:hAnsi="Arial Narrow"/>
      <w:smallCaps/>
    </w:rPr>
  </w:style>
  <w:style w:type="character" w:customStyle="1" w:styleId="Buttons">
    <w:name w:val="Buttons"/>
    <w:rsid w:val="009B5005"/>
    <w:rPr>
      <w:b/>
    </w:rPr>
  </w:style>
  <w:style w:type="character" w:customStyle="1" w:styleId="Underlined">
    <w:name w:val="Underlined"/>
    <w:rsid w:val="009B5005"/>
    <w:rPr>
      <w:u w:val="single"/>
    </w:rPr>
  </w:style>
  <w:style w:type="paragraph" w:customStyle="1" w:styleId="TableBodyTextRight">
    <w:name w:val="Table Body Text Right"/>
    <w:basedOn w:val="TableBodyText"/>
    <w:rsid w:val="009B5005"/>
    <w:pPr>
      <w:widowControl w:val="0"/>
      <w:autoSpaceDE w:val="0"/>
      <w:autoSpaceDN w:val="0"/>
      <w:adjustRightInd w:val="0"/>
      <w:jc w:val="right"/>
    </w:pPr>
    <w:rPr>
      <w:rFonts w:cs="Arial"/>
      <w:szCs w:val="18"/>
    </w:rPr>
  </w:style>
  <w:style w:type="paragraph" w:customStyle="1" w:styleId="CopyrightText">
    <w:name w:val="Copyright Text"/>
    <w:basedOn w:val="BodyText"/>
    <w:rsid w:val="009B5005"/>
    <w:rPr>
      <w:sz w:val="18"/>
    </w:rPr>
  </w:style>
  <w:style w:type="paragraph" w:customStyle="1" w:styleId="BodySmallRight">
    <w:name w:val="Body Small Right"/>
    <w:basedOn w:val="BodyTextRight"/>
    <w:rsid w:val="009B5005"/>
    <w:rPr>
      <w:sz w:val="18"/>
      <w:szCs w:val="18"/>
    </w:rPr>
  </w:style>
  <w:style w:type="paragraph" w:customStyle="1" w:styleId="MarginEdition">
    <w:name w:val="Margin Edition"/>
    <w:basedOn w:val="MarginNote"/>
    <w:rsid w:val="009B5005"/>
    <w:pPr>
      <w:spacing w:before="0" w:after="0"/>
    </w:pPr>
    <w:rPr>
      <w:rFonts w:ascii="Times New Roman" w:hAnsi="Times New Roman"/>
      <w:color w:val="999999"/>
    </w:rPr>
  </w:style>
  <w:style w:type="paragraph" w:customStyle="1" w:styleId="Spacer">
    <w:name w:val="Spacer"/>
    <w:basedOn w:val="Normal"/>
    <w:rsid w:val="009B5005"/>
    <w:rPr>
      <w:sz w:val="2"/>
      <w:szCs w:val="2"/>
    </w:rPr>
  </w:style>
  <w:style w:type="character" w:customStyle="1" w:styleId="Small">
    <w:name w:val="Small"/>
    <w:rsid w:val="009B5005"/>
    <w:rPr>
      <w:sz w:val="16"/>
    </w:rPr>
  </w:style>
  <w:style w:type="paragraph" w:customStyle="1" w:styleId="WideTable">
    <w:name w:val="Wide Table"/>
    <w:basedOn w:val="Normal"/>
    <w:rsid w:val="009B5005"/>
    <w:pPr>
      <w:ind w:left="-1418"/>
    </w:pPr>
    <w:rPr>
      <w:sz w:val="2"/>
      <w:szCs w:val="2"/>
    </w:rPr>
  </w:style>
  <w:style w:type="character" w:styleId="PageNumber">
    <w:name w:val="page number"/>
    <w:rsid w:val="009B5005"/>
  </w:style>
  <w:style w:type="paragraph" w:styleId="Quote">
    <w:name w:val="Quote"/>
    <w:basedOn w:val="Heading1"/>
    <w:link w:val="QuoteChar"/>
    <w:qFormat/>
    <w:rsid w:val="009B5005"/>
    <w:rPr>
      <w:b w:val="0"/>
      <w:sz w:val="72"/>
      <w:szCs w:val="72"/>
      <w:lang w:val="en-NZ"/>
    </w:rPr>
  </w:style>
  <w:style w:type="character" w:customStyle="1" w:styleId="QuoteChar">
    <w:name w:val="Quote Char"/>
    <w:link w:val="Quote"/>
    <w:rsid w:val="009B5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005"/>
    <w:pPr>
      <w:pageBreakBefore/>
    </w:pPr>
  </w:style>
  <w:style w:type="paragraph" w:customStyle="1" w:styleId="Border">
    <w:name w:val="Border"/>
    <w:basedOn w:val="Normal"/>
    <w:qFormat/>
    <w:rsid w:val="009B5005"/>
    <w:pPr>
      <w:pBdr>
        <w:top w:val="single" w:sz="18" w:space="1" w:color="auto"/>
      </w:pBdr>
    </w:pPr>
    <w:rPr>
      <w:rFonts w:ascii="Times New Roman" w:hAnsi="Times New Roman"/>
      <w:color w:val="FFFFFF"/>
      <w:sz w:val="2"/>
    </w:rPr>
  </w:style>
  <w:style w:type="character" w:styleId="IntenseEmphasis">
    <w:name w:val="Intense Emphasis"/>
    <w:uiPriority w:val="21"/>
    <w:qFormat/>
    <w:rsid w:val="009B5005"/>
    <w:rPr>
      <w:b/>
      <w:bCs/>
      <w:i/>
      <w:iCs/>
      <w:color w:val="auto"/>
    </w:rPr>
  </w:style>
  <w:style w:type="paragraph" w:styleId="IntenseQuote">
    <w:name w:val="Intense Quote"/>
    <w:basedOn w:val="Normal"/>
    <w:next w:val="Normal"/>
    <w:link w:val="IntenseQuoteChar"/>
    <w:uiPriority w:val="30"/>
    <w:qFormat/>
    <w:rsid w:val="009B500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5005"/>
    <w:rPr>
      <w:rFonts w:ascii="Courier New" w:eastAsia="Times New Roman" w:hAnsi="Courier New" w:cs="Times New Roman"/>
      <w:b/>
      <w:bCs/>
      <w:i/>
      <w:iCs/>
      <w:szCs w:val="20"/>
      <w:lang w:val="en-US" w:eastAsia="en-US"/>
    </w:rPr>
  </w:style>
  <w:style w:type="character" w:styleId="SubtleReference">
    <w:name w:val="Subtle Reference"/>
    <w:uiPriority w:val="31"/>
    <w:qFormat/>
    <w:rsid w:val="009B5005"/>
    <w:rPr>
      <w:smallCaps/>
      <w:color w:val="auto"/>
      <w:u w:val="single"/>
    </w:rPr>
  </w:style>
  <w:style w:type="character" w:styleId="IntenseReference">
    <w:name w:val="Intense Reference"/>
    <w:uiPriority w:val="32"/>
    <w:qFormat/>
    <w:rsid w:val="009B5005"/>
    <w:rPr>
      <w:b/>
      <w:bCs/>
      <w:smallCaps/>
      <w:color w:val="auto"/>
      <w:spacing w:val="5"/>
      <w:u w:val="single"/>
    </w:rPr>
  </w:style>
  <w:style w:type="paragraph" w:customStyle="1" w:styleId="2ColumnHeading">
    <w:name w:val="2Column Heading"/>
    <w:basedOn w:val="BodyText"/>
    <w:qFormat/>
    <w:rsid w:val="009B5005"/>
    <w:pPr>
      <w:spacing w:after="60"/>
      <w:ind w:left="-2268"/>
    </w:pPr>
    <w:rPr>
      <w:b/>
    </w:rPr>
  </w:style>
  <w:style w:type="paragraph" w:customStyle="1" w:styleId="Heading1TOC">
    <w:name w:val="Heading1 TOC"/>
    <w:basedOn w:val="Normal"/>
    <w:qFormat/>
    <w:rsid w:val="009B5005"/>
    <w:pPr>
      <w:spacing w:before="240" w:after="120"/>
    </w:pPr>
    <w:rPr>
      <w:rFonts w:ascii="Times New Roman" w:hAnsi="Times New Roman"/>
      <w:b/>
      <w:sz w:val="32"/>
    </w:rPr>
  </w:style>
  <w:style w:type="paragraph" w:customStyle="1" w:styleId="Heading2TOC">
    <w:name w:val="Heading2 TOC"/>
    <w:basedOn w:val="Normal"/>
    <w:qFormat/>
    <w:rsid w:val="009B5005"/>
    <w:pPr>
      <w:spacing w:before="240" w:after="60"/>
    </w:pPr>
    <w:rPr>
      <w:rFonts w:ascii="Times New Roman" w:hAnsi="Times New Roman"/>
      <w:b/>
      <w:sz w:val="28"/>
    </w:rPr>
  </w:style>
  <w:style w:type="character" w:customStyle="1" w:styleId="Underline">
    <w:name w:val="Underline"/>
    <w:qFormat/>
    <w:rsid w:val="009B5005"/>
    <w:rPr>
      <w:u w:val="single"/>
    </w:rPr>
  </w:style>
  <w:style w:type="paragraph" w:styleId="BalloonText">
    <w:name w:val="Balloon Text"/>
    <w:basedOn w:val="Normal"/>
    <w:link w:val="BalloonTextChar"/>
    <w:rsid w:val="009B5005"/>
    <w:rPr>
      <w:rFonts w:ascii="Tahoma" w:hAnsi="Tahoma" w:cs="Tahoma"/>
      <w:sz w:val="16"/>
      <w:szCs w:val="16"/>
    </w:rPr>
  </w:style>
  <w:style w:type="character" w:customStyle="1" w:styleId="BalloonTextChar">
    <w:name w:val="Balloon Text Char"/>
    <w:link w:val="BalloonText"/>
    <w:rsid w:val="009B50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00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500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8222</Characters>
  <Application>Microsoft Office Word</Application>
  <DocSecurity>0</DocSecurity>
  <Lines>274</Lines>
  <Paragraphs>185</Paragraphs>
  <ScaleCrop>false</ScaleCrop>
  <Company>Author-it Software Corporation Ltd.</Company>
  <LinksUpToDate>false</LinksUpToDate>
  <CharactersWithSpaces>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CUVPRP503A Present a body of own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