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F47" w:rsidP="00906F47">
      <w:pPr>
        <w:pStyle w:val="Title"/>
      </w:pPr>
      <w:r>
        <w:fldChar w:fldCharType="begin"/>
      </w:r>
      <w:r>
        <w:instrText xml:space="preserve"> TITLE   \* MERGEFORMAT </w:instrText>
      </w:r>
      <w:r>
        <w:fldChar w:fldCharType="separate"/>
      </w:r>
      <w:r>
        <w:t>CUVPRP303A Select and prepare creative work for exhibition</w:t>
      </w:r>
      <w:r>
        <w:fldChar w:fldCharType="end"/>
      </w:r>
    </w:p>
    <w:p w:rsidR="00906F47" w:rsidP="00906F47">
      <w:pPr>
        <w:pStyle w:val="Version"/>
        <w:sectPr w:rsidSect="004F5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4E" w:rsidP="004F584E">
      <w:pPr>
        <w:pStyle w:val="SuperHeading"/>
      </w:pPr>
      <w:r w:rsidRPr="004F584E">
        <w:t>CUVPRP303A Select and prepare creative work for exhibition</w:t>
      </w:r>
    </w:p>
    <w:p w:rsidR="00000000" w:rsidRPr="004F584E" w:rsidP="004F584E">
      <w:pPr>
        <w:pStyle w:val="Heading1"/>
      </w:pPr>
      <w:bookmarkStart w:id="1" w:name="O_351637"/>
      <w:bookmarkEnd w:id="1"/>
      <w:r w:rsidRPr="004F584E">
        <w:t>Modification History</w:t>
      </w:r>
    </w:p>
    <w:tbl>
      <w:tblPr>
        <w:tblW w:w="0" w:type="auto"/>
        <w:tblLayout w:type="fixed"/>
        <w:tblCellMar>
          <w:left w:w="62" w:type="dxa"/>
          <w:right w:w="62" w:type="dxa"/>
        </w:tblCellMar>
        <w:tblLook w:val="0000"/>
      </w:tblPr>
      <w:tblGrid>
        <w:gridCol w:w="3153"/>
        <w:gridCol w:w="5873"/>
      </w:tblGrid>
      <w:tr w:rsidTr="004F58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Comments</w:t>
            </w:r>
          </w:p>
        </w:tc>
      </w:tr>
      <w:tr w:rsidTr="004F58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t>CUVPRP303A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 xml:space="preserve">This version first released with </w:t>
            </w:r>
            <w:r w:rsidRPr="004F584E">
              <w:rPr>
                <w:rStyle w:val="Emphasis"/>
              </w:rPr>
              <w:t>CUV11 Visual Arts, Craft and Design Training Package version 1.0</w:t>
            </w: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2" w:name="O_351638"/>
      <w:bookmarkEnd w:id="2"/>
      <w:r w:rsidRPr="004F584E">
        <w:t>Unit Descriptor</w:t>
      </w:r>
    </w:p>
    <w:p w:rsidR="00906F47" w:rsidP="004F584E">
      <w:pPr>
        <w:pStyle w:val="BodyText"/>
      </w:pPr>
      <w:r w:rsidRPr="004F584E">
        <w:t>This unit describes the performance outcomes, skills and knowledge required to select and prepare creative work for display or exhibition.</w:t>
      </w:r>
    </w:p>
    <w:p w:rsidR="00906F47" w:rsidP="004F584E">
      <w:pPr>
        <w:pStyle w:val="BodyText"/>
      </w:pPr>
    </w:p>
    <w:p w:rsidR="00000000" w:rsidRPr="004F584E" w:rsidP="004F584E">
      <w:pPr>
        <w:pStyle w:val="Heading1"/>
      </w:pPr>
      <w:bookmarkStart w:id="3" w:name="O_351639"/>
      <w:bookmarkEnd w:id="3"/>
      <w:r w:rsidRPr="004F584E">
        <w:t>Application of the Unit</w:t>
      </w:r>
    </w:p>
    <w:p w:rsidR="00000000" w:rsidRPr="004F584E" w:rsidP="004F584E">
      <w:pPr>
        <w:pStyle w:val="BodyText"/>
      </w:pPr>
      <w:r w:rsidRPr="004F584E">
        <w:t xml:space="preserve">Exhibitions take place in many different contexts and environments across both business and community contexts. The skills and knowledge outlined in this unit could be applied by exhibition venue staff or by people working independently to assist with the </w:t>
      </w:r>
      <w:r w:rsidRPr="004F584E">
        <w:t>preparation of works for exhibition in galleries or other spaces, including virtual spaces. Exhibitions may be temporary or permanent in nature.</w:t>
      </w:r>
    </w:p>
    <w:p w:rsidR="00000000" w:rsidRPr="004F584E" w:rsidP="004F584E">
      <w:pPr>
        <w:pStyle w:val="BodyText"/>
      </w:pPr>
    </w:p>
    <w:p w:rsidR="00000000" w:rsidRPr="004F584E" w:rsidP="004F584E">
      <w:pPr>
        <w:pStyle w:val="BodyText"/>
      </w:pPr>
      <w:r w:rsidRPr="004F584E">
        <w:t>At this level, work is usually undertaken under supervision or within the context of established exhibition cr</w:t>
      </w:r>
      <w:r w:rsidRPr="004F584E">
        <w:t>iteria, though some autonomy and judgement can be expected within established parameters.</w:t>
      </w:r>
    </w:p>
    <w:p w:rsidR="00000000" w:rsidRPr="004F584E" w:rsidP="004F584E">
      <w:pPr>
        <w:pStyle w:val="AllowPageBreak"/>
      </w:pPr>
    </w:p>
    <w:p w:rsidR="00000000" w:rsidRPr="004F584E" w:rsidP="004F584E">
      <w:pPr>
        <w:pStyle w:val="Heading1"/>
      </w:pPr>
      <w:bookmarkStart w:id="4" w:name="O_351640"/>
      <w:bookmarkEnd w:id="4"/>
      <w:r w:rsidRPr="004F584E">
        <w:t>Licensing/Regulatory Information</w:t>
      </w:r>
    </w:p>
    <w:p w:rsidR="00000000" w:rsidRPr="004F584E" w:rsidP="004F584E">
      <w:pPr>
        <w:pStyle w:val="BodyText"/>
      </w:pPr>
      <w:r w:rsidRPr="004F584E">
        <w:t>No licensing, legislative, regulatory or certification requirements apply to this unit at the time of endorsement.</w:t>
      </w:r>
    </w:p>
    <w:p w:rsidR="00000000" w:rsidRPr="004F584E" w:rsidP="004F584E">
      <w:pPr>
        <w:pStyle w:val="AllowPageBreak"/>
      </w:pPr>
    </w:p>
    <w:p w:rsidR="00000000" w:rsidRPr="004F584E" w:rsidP="004F584E">
      <w:pPr>
        <w:pStyle w:val="Heading1"/>
      </w:pPr>
      <w:bookmarkStart w:id="5" w:name="O_351641"/>
      <w:bookmarkEnd w:id="5"/>
      <w:r w:rsidRPr="004F584E">
        <w:t>Pre-Requisites</w:t>
      </w:r>
    </w:p>
    <w:p w:rsidR="00000000" w:rsidRPr="004F584E" w:rsidP="004F584E">
      <w:pPr>
        <w:pStyle w:val="BodyText"/>
      </w:pPr>
      <w:r w:rsidRPr="004F584E">
        <w:t>Not applicable.</w:t>
      </w:r>
    </w:p>
    <w:p w:rsidR="00000000" w:rsidRPr="004F584E" w:rsidP="004F584E">
      <w:pPr>
        <w:pStyle w:val="AllowPageBreak"/>
      </w:pPr>
    </w:p>
    <w:p w:rsidR="00000000" w:rsidRPr="004F584E" w:rsidP="004F584E">
      <w:pPr>
        <w:pStyle w:val="Heading1"/>
      </w:pPr>
      <w:bookmarkStart w:id="6" w:name="O_351642"/>
      <w:bookmarkEnd w:id="6"/>
      <w:r w:rsidRPr="004F584E">
        <w:t>Employability Skills Information</w:t>
      </w:r>
    </w:p>
    <w:p w:rsidR="00000000" w:rsidRPr="004F584E" w:rsidP="004F584E">
      <w:pPr>
        <w:pStyle w:val="BodyText"/>
      </w:pPr>
      <w:r w:rsidRPr="004F584E">
        <w:t>This unit contains employability skills.</w:t>
      </w:r>
    </w:p>
    <w:p w:rsidR="00000000" w:rsidRPr="004F584E" w:rsidP="004F584E">
      <w:pPr>
        <w:pStyle w:val="AllowPageBreak"/>
      </w:pPr>
    </w:p>
    <w:p w:rsidR="00000000" w:rsidRPr="004F584E" w:rsidP="004F584E">
      <w:pPr>
        <w:pStyle w:val="Heading1"/>
      </w:pPr>
      <w:bookmarkStart w:id="7" w:name="O_351643"/>
      <w:bookmarkEnd w:id="7"/>
      <w:r w:rsidRPr="004F584E">
        <w:t>Elements and Performance Criteria Pre-Content</w:t>
      </w:r>
    </w:p>
    <w:tbl>
      <w:tblPr>
        <w:tblW w:w="9354" w:type="dxa"/>
        <w:tblLayout w:type="fixed"/>
        <w:tblCellMar>
          <w:left w:w="62" w:type="dxa"/>
          <w:right w:w="62" w:type="dxa"/>
        </w:tblCellMar>
        <w:tblLook w:val="0000"/>
      </w:tblPr>
      <w:tblGrid>
        <w:gridCol w:w="2592"/>
        <w:gridCol w:w="6762"/>
      </w:tblGrid>
      <w:tr w:rsidTr="004F584E">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584E" w:rsidP="004F584E">
            <w:pPr>
              <w:pStyle w:val="BodyText"/>
            </w:pPr>
            <w:r w:rsidRPr="004F584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PERFORMANCE CRITERIA</w:t>
            </w:r>
          </w:p>
        </w:tc>
      </w:tr>
      <w:tr w:rsidTr="004F584E">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rPr>
                <w:rStyle w:val="Emphasis"/>
              </w:rPr>
              <w:t>Performance criteria describe the performance needed to demonstrate achievement of the element. Where bold italicised text is used, further information is detailed in the required skills and</w:t>
            </w:r>
            <w:r w:rsidRPr="004F584E">
              <w:rPr>
                <w:rStyle w:val="Emphasis"/>
              </w:rPr>
              <w:t xml:space="preserve"> knowledge section and the range statement. Assessment of performance is to be consistent with the evidence guide.</w:t>
            </w: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8" w:name="O_351644"/>
      <w:bookmarkEnd w:id="8"/>
      <w:r w:rsidRPr="004F584E">
        <w:t>Elements and Performance Criteria</w:t>
      </w:r>
    </w:p>
    <w:tbl>
      <w:tblPr>
        <w:tblW w:w="9354" w:type="dxa"/>
        <w:tblLayout w:type="fixed"/>
        <w:tblCellMar>
          <w:left w:w="62" w:type="dxa"/>
          <w:right w:w="62" w:type="dxa"/>
        </w:tblCellMar>
        <w:tblLook w:val="0000"/>
      </w:tblPr>
      <w:tblGrid>
        <w:gridCol w:w="2592"/>
        <w:gridCol w:w="6762"/>
      </w:tblGrid>
      <w:tr w:rsidTr="004F584E">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t>1. Select works for exhibition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 xml:space="preserve">1.1 Review </w:t>
            </w:r>
            <w:r w:rsidRPr="004F584E">
              <w:rPr>
                <w:rStyle w:val="BoldandItalics"/>
              </w:rPr>
              <w:t xml:space="preserve">criteria </w:t>
            </w:r>
            <w:r w:rsidRPr="004F584E">
              <w:t>for selecting works for exhibition</w:t>
            </w:r>
          </w:p>
          <w:p w:rsidR="00000000" w:rsidRPr="004F584E" w:rsidP="004F584E">
            <w:pPr>
              <w:pStyle w:val="BodyText"/>
            </w:pPr>
            <w:r w:rsidRPr="004F584E">
              <w:t>1.</w:t>
            </w:r>
            <w:r w:rsidRPr="004F584E">
              <w:t xml:space="preserve">2 Clarify issues about the criteria in consultation with </w:t>
            </w:r>
            <w:r w:rsidRPr="004F584E">
              <w:rPr>
                <w:rStyle w:val="BoldandItalics"/>
              </w:rPr>
              <w:t>appropriate people</w:t>
            </w:r>
          </w:p>
          <w:p w:rsidR="00000000" w:rsidRPr="004F584E" w:rsidP="004F584E">
            <w:pPr>
              <w:pStyle w:val="BodyText"/>
            </w:pPr>
            <w:r w:rsidRPr="004F584E">
              <w:t>1.3 Select works according to criteria</w:t>
            </w:r>
          </w:p>
          <w:p w:rsidR="00000000" w:rsidP="004F584E">
            <w:pPr>
              <w:pStyle w:val="BodyText"/>
              <w:rPr>
                <w:lang w:val="en-NZ"/>
              </w:rPr>
            </w:pPr>
            <w:r w:rsidRPr="004F584E">
              <w:t>1.4 Confirm final selection with appropriate people as required</w:t>
            </w:r>
          </w:p>
        </w:tc>
      </w:tr>
      <w:tr w:rsidTr="004F584E">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t>2. Organise selected works for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 xml:space="preserve">2.1 Check </w:t>
            </w:r>
            <w:r w:rsidRPr="004F584E">
              <w:rPr>
                <w:rStyle w:val="BoldandItalics"/>
              </w:rPr>
              <w:t xml:space="preserve">completeness of work </w:t>
            </w:r>
            <w:r w:rsidRPr="004F584E">
              <w:t>to be displayed and take action as required</w:t>
            </w:r>
          </w:p>
          <w:p w:rsidR="00000000" w:rsidRPr="004F584E" w:rsidP="004F584E">
            <w:pPr>
              <w:pStyle w:val="BodyText"/>
            </w:pPr>
            <w:r w:rsidRPr="004F584E">
              <w:t>2.2 Determine specific</w:t>
            </w:r>
            <w:r w:rsidRPr="004F584E">
              <w:rPr>
                <w:rStyle w:val="BoldandItalics"/>
              </w:rPr>
              <w:t xml:space="preserve"> exhibition requirements </w:t>
            </w:r>
            <w:r w:rsidRPr="004F584E">
              <w:t>of selected works in consultation with appropriate people</w:t>
            </w:r>
          </w:p>
          <w:p w:rsidR="00000000" w:rsidRPr="004F584E" w:rsidP="004F584E">
            <w:pPr>
              <w:pStyle w:val="BodyText"/>
            </w:pPr>
            <w:r w:rsidRPr="004F584E">
              <w:t xml:space="preserve">2.3 Identify steps and processes required to prepare selected works for </w:t>
            </w:r>
            <w:r w:rsidRPr="004F584E">
              <w:rPr>
                <w:rStyle w:val="BoldandItalics"/>
              </w:rPr>
              <w:t>exhibition</w:t>
            </w:r>
          </w:p>
          <w:p w:rsidR="00000000" w:rsidRPr="004F584E" w:rsidP="004F584E">
            <w:pPr>
              <w:pStyle w:val="BodyText"/>
            </w:pPr>
            <w:r w:rsidRPr="004F584E">
              <w:t xml:space="preserve">2.4 Prepare works using </w:t>
            </w:r>
            <w:r w:rsidRPr="004F584E">
              <w:t>appropriate techniques or arrange for the services of others as required</w:t>
            </w:r>
          </w:p>
          <w:p w:rsidR="00000000" w:rsidRPr="004F584E" w:rsidP="004F584E">
            <w:pPr>
              <w:pStyle w:val="BodyText"/>
            </w:pPr>
            <w:r w:rsidRPr="004F584E">
              <w:t>2.5 Provide accurate information on works to appropriate people</w:t>
            </w:r>
          </w:p>
          <w:p w:rsidR="00000000" w:rsidRPr="004F584E" w:rsidP="004F584E">
            <w:pPr>
              <w:pStyle w:val="BodyText"/>
            </w:pPr>
            <w:r w:rsidRPr="004F584E">
              <w:t>2.6 Submit works for exhibition within agreed timeframe and according to other agreed requirements</w:t>
            </w:r>
          </w:p>
          <w:p w:rsidR="00000000" w:rsidRPr="004F584E" w:rsidP="004F584E">
            <w:pPr>
              <w:pStyle w:val="BodyText"/>
            </w:pPr>
            <w:r w:rsidRPr="004F584E">
              <w:t xml:space="preserve">2.7 Provide </w:t>
            </w:r>
            <w:r w:rsidRPr="004F584E">
              <w:rPr>
                <w:rStyle w:val="BoldandItalics"/>
              </w:rPr>
              <w:t>assistan</w:t>
            </w:r>
            <w:r w:rsidRPr="004F584E">
              <w:rPr>
                <w:rStyle w:val="BoldandItalics"/>
              </w:rPr>
              <w:t xml:space="preserve">ce </w:t>
            </w:r>
            <w:r w:rsidRPr="004F584E">
              <w:t>with installation or hanging of works as required</w:t>
            </w:r>
          </w:p>
          <w:p w:rsidR="00000000" w:rsidRPr="004F584E" w:rsidP="004F584E">
            <w:pPr>
              <w:pStyle w:val="BodyText"/>
            </w:pPr>
            <w:r w:rsidRPr="004F584E">
              <w:t>2.8 Use feedback from others to improve own performance in preparing works for display</w:t>
            </w: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9" w:name="O_351645"/>
      <w:bookmarkEnd w:id="9"/>
      <w:r w:rsidRPr="004F584E">
        <w:t>Required Skills and Knowledge</w:t>
      </w:r>
    </w:p>
    <w:p w:rsidR="00000000" w:rsidRPr="004F584E" w:rsidP="004F584E">
      <w:pPr>
        <w:pStyle w:val="BodyText"/>
      </w:pPr>
      <w:r w:rsidRPr="004F584E">
        <w:rPr>
          <w:rStyle w:val="Emphasis"/>
        </w:rPr>
        <w:t>This section describes the skills and knowledge required for this u</w:t>
      </w:r>
      <w:r w:rsidRPr="004F584E">
        <w:rPr>
          <w:rStyle w:val="Emphasis"/>
        </w:rPr>
        <w:t>nit.</w:t>
      </w:r>
    </w:p>
    <w:tbl>
      <w:tblPr>
        <w:tblW w:w="9354" w:type="dxa"/>
        <w:tblLayout w:type="fixed"/>
        <w:tblCellMar>
          <w:left w:w="62" w:type="dxa"/>
          <w:right w:w="62" w:type="dxa"/>
        </w:tblCellMar>
        <w:tblLook w:val="0000"/>
      </w:tblPr>
      <w:tblGrid>
        <w:gridCol w:w="9354"/>
      </w:tblGrid>
      <w:tr w:rsidTr="004F584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F584E">
            <w:pPr>
              <w:pStyle w:val="BodyText"/>
              <w:rPr>
                <w:lang w:val="en-NZ"/>
              </w:rPr>
            </w:pPr>
            <w:r w:rsidRPr="004F584E">
              <w:rPr>
                <w:rStyle w:val="SpecialBold"/>
              </w:rPr>
              <w:t>Required skills</w:t>
            </w:r>
          </w:p>
        </w:tc>
      </w:tr>
      <w:tr w:rsidTr="004F584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F584E" w:rsidP="004F584E">
            <w:pPr>
              <w:pStyle w:val="ListBullet"/>
            </w:pPr>
            <w:r w:rsidRPr="004F584E">
              <w:t>communication skills to liaise with colleagues on straightforward, practical issues associated with preparing works for exhibition</w:t>
            </w:r>
          </w:p>
          <w:p w:rsidR="00000000" w:rsidRPr="004F584E" w:rsidP="004F584E">
            <w:pPr>
              <w:pStyle w:val="ListBullet"/>
            </w:pPr>
            <w:r w:rsidRPr="004F584E">
              <w:t>initiative and enterprise skills to select works for display that best meet exhibition criteria</w:t>
            </w:r>
          </w:p>
          <w:p w:rsidR="00000000" w:rsidRPr="004F584E" w:rsidP="004F584E">
            <w:pPr>
              <w:pStyle w:val="ListBullet"/>
            </w:pPr>
            <w:r w:rsidRPr="004F584E">
              <w:t>literacy skills to interpret exhibition or display requirements</w:t>
            </w:r>
          </w:p>
          <w:p w:rsidR="00000000" w:rsidRPr="004F584E" w:rsidP="004F584E">
            <w:pPr>
              <w:pStyle w:val="ListBullet"/>
            </w:pPr>
            <w:r w:rsidRPr="004F584E">
              <w:t>planning and organising skills to prepare works for exhibition in a logical sequence</w:t>
            </w:r>
          </w:p>
          <w:p w:rsidR="00000000" w:rsidRPr="004F584E" w:rsidP="004F584E">
            <w:pPr>
              <w:pStyle w:val="ListBullet"/>
            </w:pPr>
            <w:r w:rsidRPr="004F584E">
              <w:t>problem-solving skills to identify and rectify aspects of works that need attention before being exhibited</w:t>
            </w:r>
          </w:p>
          <w:p w:rsidR="00000000" w:rsidRPr="004F584E" w:rsidP="004F584E">
            <w:pPr>
              <w:pStyle w:val="ListBullet"/>
            </w:pPr>
            <w:r w:rsidRPr="004F584E">
              <w:t>self-management skills to prioritise work tasks and complete work within agreed timeframes</w:t>
            </w:r>
          </w:p>
          <w:p w:rsidR="00000000" w:rsidP="004F584E">
            <w:pPr>
              <w:pStyle w:val="BodyText"/>
              <w:rPr>
                <w:lang w:val="en-NZ"/>
              </w:rPr>
            </w:pPr>
          </w:p>
        </w:tc>
      </w:tr>
      <w:tr w:rsidTr="004F584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F584E">
            <w:pPr>
              <w:pStyle w:val="BodyText"/>
              <w:rPr>
                <w:lang w:val="en-NZ"/>
              </w:rPr>
            </w:pPr>
            <w:r w:rsidRPr="004F584E">
              <w:rPr>
                <w:rStyle w:val="SpecialBold"/>
              </w:rPr>
              <w:t>Required knowledge</w:t>
            </w:r>
          </w:p>
        </w:tc>
      </w:tr>
      <w:tr w:rsidTr="004F584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F584E" w:rsidP="004F584E">
            <w:pPr>
              <w:pStyle w:val="ListBullet"/>
            </w:pPr>
            <w:r w:rsidRPr="004F584E">
              <w:t>exhibition, display or presentation contexts relevant to different creative work and contexts</w:t>
            </w:r>
          </w:p>
          <w:p w:rsidR="00000000" w:rsidRPr="004F584E" w:rsidP="004F584E">
            <w:pPr>
              <w:pStyle w:val="ListBullet"/>
            </w:pPr>
            <w:r w:rsidRPr="004F584E">
              <w:t>techniques for display or exhibition of work rel</w:t>
            </w:r>
            <w:r w:rsidRPr="004F584E">
              <w:t xml:space="preserve">evant to the area of creative practice </w:t>
            </w:r>
          </w:p>
          <w:p w:rsidR="00000000" w:rsidRPr="004F584E" w:rsidP="004F584E">
            <w:pPr>
              <w:pStyle w:val="ListBullet"/>
            </w:pPr>
            <w:r w:rsidRPr="004F584E">
              <w:t>ways in which space is planned for physical and virtual display or exhibition purposes</w:t>
            </w:r>
          </w:p>
          <w:p w:rsidR="00000000" w:rsidRPr="004F584E" w:rsidP="004F584E">
            <w:pPr>
              <w:pStyle w:val="ListBullet"/>
            </w:pPr>
            <w:r w:rsidRPr="004F584E">
              <w:t>basic elements and principles of design and their specific application to the layout of an exhibition or display</w:t>
            </w:r>
          </w:p>
          <w:p w:rsidR="00000000" w:rsidRPr="004F584E" w:rsidP="004F584E">
            <w:pPr>
              <w:pStyle w:val="ListBullet"/>
            </w:pPr>
            <w:r w:rsidRPr="004F584E">
              <w:t>intellectual pro</w:t>
            </w:r>
            <w:r w:rsidRPr="004F584E">
              <w:t>perty issues relevant to the exhibition of creative work</w:t>
            </w:r>
          </w:p>
          <w:p w:rsidR="00000000" w:rsidRPr="004F584E" w:rsidP="004F584E">
            <w:pPr>
              <w:pStyle w:val="ListBullet"/>
            </w:pPr>
            <w:r w:rsidRPr="004F584E">
              <w:t>sustainability considerations for the exhibition of work</w:t>
            </w:r>
          </w:p>
          <w:p w:rsidR="00000000" w:rsidRPr="004F584E" w:rsidP="004F584E">
            <w:pPr>
              <w:pStyle w:val="ListBullet"/>
            </w:pPr>
            <w:r w:rsidRPr="004F584E">
              <w:t xml:space="preserve">OHS issues relating to exhibitions </w:t>
            </w:r>
          </w:p>
          <w:p w:rsidR="00000000" w:rsidRPr="004F584E" w:rsidP="004F584E">
            <w:pPr>
              <w:pStyle w:val="BodyText"/>
            </w:pP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10" w:name="O_351646"/>
      <w:bookmarkEnd w:id="10"/>
      <w:r w:rsidRPr="004F584E">
        <w:t>Evidence Guide</w:t>
      </w:r>
    </w:p>
    <w:p w:rsidR="00000000" w:rsidRPr="004F584E" w:rsidP="004F584E">
      <w:pPr>
        <w:pStyle w:val="BodyText"/>
      </w:pPr>
      <w:r w:rsidRPr="004F584E">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Evidence of the ability to:</w:t>
            </w:r>
          </w:p>
          <w:p w:rsidR="00000000" w:rsidRPr="004F584E" w:rsidP="004F584E">
            <w:pPr>
              <w:pStyle w:val="ListBullet"/>
            </w:pPr>
            <w:r w:rsidRPr="004F584E">
              <w:t xml:space="preserve">select works for exhibition that are consistent with given criteria </w:t>
            </w:r>
          </w:p>
          <w:p w:rsidR="00000000" w:rsidRPr="004F584E" w:rsidP="004F584E">
            <w:pPr>
              <w:pStyle w:val="ListBullet"/>
            </w:pPr>
            <w:r w:rsidRPr="004F584E">
              <w:t>prepare works for exhibition according to established guidelines</w:t>
            </w:r>
          </w:p>
          <w:p w:rsidR="00000000" w:rsidP="004F584E">
            <w:pPr>
              <w:pStyle w:val="ListBullet"/>
              <w:rPr>
                <w:lang w:val="en-NZ"/>
              </w:rPr>
            </w:pPr>
            <w:r w:rsidRPr="004F584E">
              <w:t>apply knowledge of exhibition practice in one or more areas of creative work.</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Assessment must ensure access to:</w:t>
            </w:r>
          </w:p>
          <w:p w:rsidR="00000000" w:rsidRPr="004F584E" w:rsidP="004F584E">
            <w:pPr>
              <w:pStyle w:val="ListBullet"/>
            </w:pPr>
            <w:r w:rsidRPr="004F584E">
              <w:t>a selection of works for exhibition</w:t>
            </w:r>
          </w:p>
          <w:p w:rsidR="00000000" w:rsidP="004F584E">
            <w:pPr>
              <w:pStyle w:val="ListBullet"/>
              <w:rPr>
                <w:lang w:val="en-NZ"/>
              </w:rPr>
            </w:pPr>
            <w:r w:rsidRPr="004F584E">
              <w:t>tools, material and technologies used to prepare works fo</w:t>
            </w:r>
            <w:r w:rsidRPr="004F584E">
              <w:t>r exhibition.</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A range of assessment methods should be used to assess practical skills and knowledge. The following examples are appropriate for this unit:</w:t>
            </w:r>
          </w:p>
          <w:p w:rsidR="00000000" w:rsidRPr="004F584E" w:rsidP="004F584E">
            <w:pPr>
              <w:pStyle w:val="ListBullet"/>
            </w:pPr>
            <w:r w:rsidRPr="004F584E">
              <w:t>evaluation of work prepared for exhibition by the candidate</w:t>
            </w:r>
          </w:p>
          <w:p w:rsidR="00000000" w:rsidRPr="004F584E" w:rsidP="004F584E">
            <w:pPr>
              <w:pStyle w:val="ListBullet"/>
            </w:pPr>
            <w:r w:rsidRPr="004F584E">
              <w:t>questioning and di</w:t>
            </w:r>
            <w:r w:rsidRPr="004F584E">
              <w:t>scussion of candidate’s intentions and work outcomes</w:t>
            </w:r>
          </w:p>
          <w:p w:rsidR="00000000" w:rsidRPr="004F584E" w:rsidP="004F584E">
            <w:pPr>
              <w:pStyle w:val="ListBullet"/>
            </w:pPr>
            <w:r w:rsidRPr="004F584E">
              <w:t xml:space="preserve">review of portfolios of evidence </w:t>
            </w:r>
          </w:p>
          <w:p w:rsidR="00000000" w:rsidRPr="004F584E" w:rsidP="004F584E">
            <w:pPr>
              <w:pStyle w:val="ListBullet"/>
            </w:pPr>
            <w:r w:rsidRPr="004F584E">
              <w:t>review of third-party reports from experienced practitioners.</w:t>
            </w:r>
          </w:p>
          <w:p w:rsidR="00000000" w:rsidRPr="004F584E" w:rsidP="004F584E">
            <w:pPr>
              <w:pStyle w:val="BodyText"/>
            </w:pPr>
          </w:p>
          <w:p w:rsidR="00000000" w:rsidP="004F584E">
            <w:pPr>
              <w:pStyle w:val="BodyText"/>
              <w:rPr>
                <w:lang w:val="en-NZ"/>
              </w:rPr>
            </w:pPr>
            <w:r w:rsidRPr="004F584E">
              <w:t>Assessment methods should closely reflect workplace demands (e.g. literacy) and the needs of particular groups (e.g. people with disabilities, and people who may have literacy or numeracy difficulties, such as speakers of languages other than English, remo</w:t>
            </w:r>
            <w:r w:rsidRPr="004F584E">
              <w:t>te communities and those with interrupted schooling).</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BodyText"/>
            </w:pPr>
            <w:r w:rsidRPr="004F584E">
              <w:t>Holistic assessment with other units relevant to the industry sector, workplace and job role is recommended.</w:t>
            </w: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11" w:name="O_351647"/>
      <w:bookmarkEnd w:id="11"/>
      <w:r w:rsidRPr="004F584E">
        <w:t>Range Statement</w:t>
      </w:r>
    </w:p>
    <w:p w:rsidR="00000000" w:rsidRPr="004F584E" w:rsidP="004F584E">
      <w:pPr>
        <w:pStyle w:val="BodyText"/>
      </w:pPr>
      <w:r w:rsidRPr="004F584E">
        <w:rPr>
          <w:rStyle w:val="Emphasis"/>
        </w:rPr>
        <w:t>The range statement r</w:t>
      </w:r>
      <w:r w:rsidRPr="004F584E">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4F584E">
        <w:rPr>
          <w:rStyle w:val="Emphasis"/>
        </w:rPr>
        <w:t>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 xml:space="preserve">Criteria </w:t>
            </w:r>
            <w:r w:rsidRPr="004F584E">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characteristics of works:</w:t>
            </w:r>
          </w:p>
          <w:p w:rsidR="00000000" w:rsidRPr="004F584E" w:rsidP="004F584E">
            <w:pPr>
              <w:pStyle w:val="ListBullet2"/>
            </w:pPr>
            <w:r w:rsidRPr="004F584E">
              <w:t>dimension</w:t>
            </w:r>
          </w:p>
          <w:p w:rsidR="00000000" w:rsidRPr="004F584E" w:rsidP="004F584E">
            <w:pPr>
              <w:pStyle w:val="ListBullet2"/>
            </w:pPr>
            <w:r w:rsidRPr="004F584E">
              <w:t>medium</w:t>
            </w:r>
          </w:p>
          <w:p w:rsidR="00000000" w:rsidRPr="004F584E" w:rsidP="004F584E">
            <w:pPr>
              <w:pStyle w:val="ListBullet2"/>
            </w:pPr>
            <w:r w:rsidRPr="004F584E">
              <w:t>number of pieces</w:t>
            </w:r>
          </w:p>
          <w:p w:rsidR="00000000" w:rsidRPr="004F584E" w:rsidP="004F584E">
            <w:pPr>
              <w:pStyle w:val="ListBullet2"/>
            </w:pPr>
            <w:r w:rsidRPr="004F584E">
              <w:t>size</w:t>
            </w:r>
          </w:p>
          <w:p w:rsidR="00000000" w:rsidRPr="004F584E" w:rsidP="004F584E">
            <w:pPr>
              <w:pStyle w:val="ListBullet"/>
            </w:pPr>
            <w:r w:rsidRPr="004F584E">
              <w:t>criteria provided by creators of works</w:t>
            </w:r>
          </w:p>
          <w:p w:rsidR="00000000" w:rsidRPr="004F584E" w:rsidP="004F584E">
            <w:pPr>
              <w:pStyle w:val="ListBullet"/>
            </w:pPr>
            <w:r w:rsidRPr="004F584E">
              <w:t xml:space="preserve">criteria provided by exhibition organiser </w:t>
            </w:r>
          </w:p>
          <w:p w:rsidR="00000000" w:rsidRPr="004F584E" w:rsidP="004F584E">
            <w:pPr>
              <w:pStyle w:val="ListBullet"/>
            </w:pPr>
            <w:r w:rsidRPr="004F584E">
              <w:t>personal preferences</w:t>
            </w:r>
          </w:p>
          <w:p w:rsidR="00000000" w:rsidRPr="004F584E" w:rsidP="004F584E">
            <w:pPr>
              <w:pStyle w:val="ListBullet"/>
            </w:pPr>
            <w:r w:rsidRPr="004F584E">
              <w:t>physical characteristics of display area:</w:t>
            </w:r>
          </w:p>
          <w:p w:rsidR="00000000" w:rsidRPr="004F584E" w:rsidP="004F584E">
            <w:pPr>
              <w:pStyle w:val="ListBullet2"/>
            </w:pPr>
            <w:r w:rsidRPr="004F584E">
              <w:t>access</w:t>
            </w:r>
          </w:p>
          <w:p w:rsidR="00000000" w:rsidRPr="004F584E" w:rsidP="004F584E">
            <w:pPr>
              <w:pStyle w:val="ListBullet2"/>
            </w:pPr>
            <w:r w:rsidRPr="004F584E">
              <w:t>light</w:t>
            </w:r>
          </w:p>
          <w:p w:rsidR="00000000" w:rsidRPr="004F584E" w:rsidP="004F584E">
            <w:pPr>
              <w:pStyle w:val="ListBullet2"/>
            </w:pPr>
            <w:r w:rsidRPr="004F584E">
              <w:t>ventilation</w:t>
            </w:r>
          </w:p>
          <w:p w:rsidR="00000000" w:rsidRPr="004F584E" w:rsidP="004F584E">
            <w:pPr>
              <w:pStyle w:val="ListBullet"/>
            </w:pPr>
            <w:r w:rsidRPr="004F584E">
              <w:t>quality of completed work</w:t>
            </w:r>
          </w:p>
          <w:p w:rsidR="00000000" w:rsidP="004F584E">
            <w:pPr>
              <w:pStyle w:val="ListBullet"/>
              <w:rPr>
                <w:lang w:val="en-NZ"/>
              </w:rPr>
            </w:pPr>
            <w:r w:rsidRPr="004F584E">
              <w:t>theme.</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 xml:space="preserve">Appropriate people </w:t>
            </w:r>
            <w:r w:rsidRPr="004F584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creators of works</w:t>
            </w:r>
          </w:p>
          <w:p w:rsidR="00000000" w:rsidRPr="004F584E" w:rsidP="004F584E">
            <w:pPr>
              <w:pStyle w:val="ListBullet"/>
            </w:pPr>
            <w:r w:rsidRPr="004F584E">
              <w:t>curators</w:t>
            </w:r>
          </w:p>
          <w:p w:rsidR="00000000" w:rsidRPr="004F584E" w:rsidP="004F584E">
            <w:pPr>
              <w:pStyle w:val="ListBullet"/>
            </w:pPr>
            <w:r w:rsidRPr="004F584E">
              <w:t>exhibition or display organisers</w:t>
            </w:r>
          </w:p>
          <w:p w:rsidR="00000000" w:rsidRPr="004F584E" w:rsidP="004F584E">
            <w:pPr>
              <w:pStyle w:val="ListBullet"/>
            </w:pPr>
            <w:r w:rsidRPr="004F584E">
              <w:t>industry practitioners</w:t>
            </w:r>
          </w:p>
          <w:p w:rsidR="00000000" w:rsidRPr="004F584E" w:rsidP="004F584E">
            <w:pPr>
              <w:pStyle w:val="ListBullet"/>
            </w:pPr>
            <w:r w:rsidRPr="004F584E">
              <w:t>clients</w:t>
            </w:r>
          </w:p>
          <w:p w:rsidR="00000000" w:rsidRPr="004F584E" w:rsidP="004F584E">
            <w:pPr>
              <w:pStyle w:val="ListBullet"/>
            </w:pPr>
            <w:r w:rsidRPr="004F584E">
              <w:t>graphic artists</w:t>
            </w:r>
          </w:p>
          <w:p w:rsidR="00000000" w:rsidRPr="004F584E" w:rsidP="004F584E">
            <w:pPr>
              <w:pStyle w:val="ListBullet"/>
            </w:pPr>
            <w:r w:rsidRPr="004F584E">
              <w:t>managers</w:t>
            </w:r>
          </w:p>
          <w:p w:rsidR="00000000" w:rsidRPr="004F584E" w:rsidP="004F584E">
            <w:pPr>
              <w:pStyle w:val="ListBullet"/>
            </w:pPr>
            <w:r w:rsidRPr="004F584E">
              <w:t>marketing personnel</w:t>
            </w:r>
          </w:p>
          <w:p w:rsidR="00000000" w:rsidP="004F584E">
            <w:pPr>
              <w:pStyle w:val="ListBullet"/>
              <w:rPr>
                <w:lang w:val="en-NZ"/>
              </w:rPr>
            </w:pPr>
            <w:r w:rsidRPr="004F584E">
              <w:t>mentors.</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Completeness of work</w:t>
            </w:r>
            <w:r w:rsidRPr="004F584E">
              <w:t xml:space="preserve"> may involve checking that: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all elements are present</w:t>
            </w:r>
          </w:p>
          <w:p w:rsidR="00000000" w:rsidRPr="004F584E" w:rsidP="004F584E">
            <w:pPr>
              <w:pStyle w:val="ListBullet"/>
            </w:pPr>
            <w:r w:rsidRPr="004F584E">
              <w:t>resolution requirement</w:t>
            </w:r>
            <w:r w:rsidRPr="004F584E">
              <w:t>s for web presentation have been addressed</w:t>
            </w:r>
          </w:p>
          <w:p w:rsidR="00000000" w:rsidRPr="004F584E" w:rsidP="004F584E">
            <w:pPr>
              <w:pStyle w:val="ListBullet"/>
            </w:pPr>
            <w:r w:rsidRPr="004F584E">
              <w:t>touch up requirements have been satisfied</w:t>
            </w:r>
          </w:p>
          <w:p w:rsidR="00000000" w:rsidP="004F584E">
            <w:pPr>
              <w:pStyle w:val="ListBullet"/>
              <w:rPr>
                <w:lang w:val="en-NZ"/>
              </w:rPr>
            </w:pPr>
            <w:r w:rsidRPr="004F584E">
              <w:t>works are tidy and clean.</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Exhibition requirements</w:t>
            </w:r>
            <w:r w:rsidRPr="004F584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 xml:space="preserve">accompanying documentation: </w:t>
            </w:r>
          </w:p>
          <w:p w:rsidR="00000000" w:rsidRPr="004F584E" w:rsidP="004F584E">
            <w:pPr>
              <w:pStyle w:val="ListBullet2"/>
            </w:pPr>
            <w:r w:rsidRPr="004F584E">
              <w:t>artist statements</w:t>
            </w:r>
          </w:p>
          <w:p w:rsidR="00000000" w:rsidRPr="004F584E" w:rsidP="004F584E">
            <w:pPr>
              <w:pStyle w:val="ListBullet2"/>
            </w:pPr>
            <w:r w:rsidRPr="004F584E">
              <w:t>consignment notes</w:t>
            </w:r>
          </w:p>
          <w:p w:rsidR="00000000" w:rsidRPr="004F584E" w:rsidP="004F584E">
            <w:pPr>
              <w:pStyle w:val="ListBullet"/>
            </w:pPr>
            <w:r w:rsidRPr="004F584E">
              <w:t>attaching fixtures for hanging or mounting</w:t>
            </w:r>
          </w:p>
          <w:p w:rsidR="00000000" w:rsidRPr="004F584E" w:rsidP="004F584E">
            <w:pPr>
              <w:pStyle w:val="ListBullet"/>
            </w:pPr>
            <w:r w:rsidRPr="004F584E">
              <w:t>cleaning works</w:t>
            </w:r>
          </w:p>
          <w:p w:rsidR="00000000" w:rsidRPr="004F584E" w:rsidP="004F584E">
            <w:pPr>
              <w:pStyle w:val="ListBullet"/>
            </w:pPr>
            <w:r w:rsidRPr="004F584E">
              <w:t>framing</w:t>
            </w:r>
          </w:p>
          <w:p w:rsidR="00000000" w:rsidRPr="004F584E" w:rsidP="004F584E">
            <w:pPr>
              <w:pStyle w:val="ListBullet"/>
            </w:pPr>
            <w:r w:rsidRPr="004F584E">
              <w:t>selecting and painting plinths</w:t>
            </w:r>
          </w:p>
          <w:p w:rsidR="00000000" w:rsidRPr="004F584E" w:rsidP="004F584E">
            <w:pPr>
              <w:pStyle w:val="ListBullet"/>
            </w:pPr>
            <w:r w:rsidRPr="004F584E">
              <w:t xml:space="preserve">taking account of the display environment: </w:t>
            </w:r>
          </w:p>
          <w:p w:rsidR="00000000" w:rsidRPr="004F584E" w:rsidP="004F584E">
            <w:pPr>
              <w:pStyle w:val="ListBullet2"/>
            </w:pPr>
            <w:r w:rsidRPr="004F584E">
              <w:t>light</w:t>
            </w:r>
          </w:p>
          <w:p w:rsidR="00000000" w:rsidRPr="004F584E" w:rsidP="004F584E">
            <w:pPr>
              <w:pStyle w:val="ListBullet2"/>
            </w:pPr>
            <w:r w:rsidRPr="004F584E">
              <w:t>humidity</w:t>
            </w:r>
          </w:p>
          <w:p w:rsidR="00000000" w:rsidRPr="004F584E" w:rsidP="004F584E">
            <w:pPr>
              <w:pStyle w:val="ListBullet2"/>
            </w:pPr>
            <w:r w:rsidRPr="004F584E">
              <w:t>temperature</w:t>
            </w:r>
          </w:p>
          <w:p w:rsidR="00000000" w:rsidRPr="004F584E" w:rsidP="004F584E">
            <w:pPr>
              <w:pStyle w:val="ListBullet2"/>
            </w:pPr>
            <w:r w:rsidRPr="004F584E">
              <w:t>power sources</w:t>
            </w:r>
          </w:p>
          <w:p w:rsidR="00000000" w:rsidP="004F584E">
            <w:pPr>
              <w:pStyle w:val="ListBullet"/>
              <w:rPr>
                <w:lang w:val="en-NZ"/>
              </w:rPr>
            </w:pPr>
            <w:r w:rsidRPr="004F584E">
              <w:t>website information.</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 xml:space="preserve">Exhibition </w:t>
            </w:r>
            <w:r w:rsidRPr="004F584E">
              <w:t>of work occurs in a variety of contexts, including: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artist-run spaces</w:t>
            </w:r>
          </w:p>
          <w:p w:rsidR="00000000" w:rsidRPr="004F584E" w:rsidP="004F584E">
            <w:pPr>
              <w:pStyle w:val="ListBullet"/>
            </w:pPr>
            <w:r w:rsidRPr="004F584E">
              <w:t>contribution to an exhibition via submission to a competition</w:t>
            </w:r>
          </w:p>
          <w:p w:rsidR="00000000" w:rsidRPr="004F584E" w:rsidP="004F584E">
            <w:pPr>
              <w:pStyle w:val="ListBullet"/>
            </w:pPr>
            <w:r w:rsidRPr="004F584E">
              <w:t>group exhibition at regional venues</w:t>
            </w:r>
          </w:p>
          <w:p w:rsidR="00000000" w:rsidRPr="004F584E" w:rsidP="004F584E">
            <w:pPr>
              <w:pStyle w:val="ListBullet"/>
            </w:pPr>
            <w:r w:rsidRPr="004F584E">
              <w:t>local community spaces</w:t>
            </w:r>
          </w:p>
          <w:p w:rsidR="00000000" w:rsidRPr="004F584E" w:rsidP="004F584E">
            <w:pPr>
              <w:pStyle w:val="ListBullet"/>
            </w:pPr>
            <w:r w:rsidRPr="004F584E">
              <w:t>retail display</w:t>
            </w:r>
          </w:p>
          <w:p w:rsidR="00000000" w:rsidRPr="004F584E" w:rsidP="004F584E">
            <w:pPr>
              <w:pStyle w:val="ListBullet"/>
            </w:pPr>
            <w:r w:rsidRPr="004F584E">
              <w:t>studio spaces</w:t>
            </w:r>
          </w:p>
          <w:p w:rsidR="00000000" w:rsidP="004F584E">
            <w:pPr>
              <w:pStyle w:val="ListBullet"/>
              <w:rPr>
                <w:lang w:val="en-NZ"/>
              </w:rPr>
            </w:pPr>
            <w:r w:rsidRPr="004F584E">
              <w:t>website.</w:t>
            </w:r>
          </w:p>
        </w:tc>
      </w:tr>
      <w:tr w:rsidTr="004F584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4E">
            <w:pPr>
              <w:pStyle w:val="BodyText"/>
              <w:rPr>
                <w:lang w:val="en-NZ"/>
              </w:rPr>
            </w:pPr>
            <w:r w:rsidRPr="004F584E">
              <w:rPr>
                <w:rStyle w:val="BoldandItalics"/>
              </w:rPr>
              <w:t xml:space="preserve">Assistance </w:t>
            </w:r>
            <w:r w:rsidRPr="004F584E">
              <w:t>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4E" w:rsidP="004F584E">
            <w:pPr>
              <w:pStyle w:val="ListBullet"/>
            </w:pPr>
            <w:r w:rsidRPr="004F584E">
              <w:t>contributing to safely hanging, installing and dismantling work</w:t>
            </w:r>
          </w:p>
          <w:p w:rsidR="00000000" w:rsidRPr="004F584E" w:rsidP="004F584E">
            <w:pPr>
              <w:pStyle w:val="ListBullet"/>
            </w:pPr>
            <w:r w:rsidRPr="004F584E">
              <w:t>labelling work</w:t>
            </w:r>
          </w:p>
          <w:p w:rsidR="00000000" w:rsidRPr="004F584E" w:rsidP="004F584E">
            <w:pPr>
              <w:pStyle w:val="ListBullet"/>
            </w:pPr>
            <w:r w:rsidRPr="004F584E">
              <w:t>planning the exhibition space</w:t>
            </w:r>
          </w:p>
          <w:p w:rsidR="00000000" w:rsidRPr="004F584E" w:rsidP="004F584E">
            <w:pPr>
              <w:pStyle w:val="ListBullet"/>
            </w:pPr>
            <w:r w:rsidRPr="004F584E">
              <w:t>planning the location of work within the space</w:t>
            </w:r>
          </w:p>
          <w:p w:rsidR="00000000" w:rsidRPr="004F584E" w:rsidP="004F584E">
            <w:pPr>
              <w:pStyle w:val="ListBullet"/>
            </w:pPr>
            <w:r w:rsidRPr="004F584E">
              <w:t>wrapping and storing works at the conclusion of the display or exhibition.</w:t>
            </w:r>
          </w:p>
        </w:tc>
      </w:tr>
    </w:tbl>
    <w:p w:rsidR="00000000" w:rsidRPr="004F584E" w:rsidP="004F584E">
      <w:pPr>
        <w:pStyle w:val="BodyText"/>
      </w:pPr>
    </w:p>
    <w:p w:rsidR="00000000" w:rsidRPr="004F584E" w:rsidP="004F584E">
      <w:pPr>
        <w:pStyle w:val="AllowPageBreak"/>
      </w:pPr>
    </w:p>
    <w:p w:rsidR="00000000" w:rsidRPr="004F584E" w:rsidP="004F584E">
      <w:pPr>
        <w:pStyle w:val="Heading1"/>
      </w:pPr>
      <w:bookmarkStart w:id="12" w:name="O_351648"/>
      <w:bookmarkEnd w:id="12"/>
      <w:r w:rsidRPr="004F584E">
        <w:t>Unit Sector(s)</w:t>
      </w:r>
    </w:p>
    <w:p w:rsidR="00000000" w:rsidRPr="004F584E" w:rsidP="004F584E">
      <w:pPr>
        <w:pStyle w:val="BodyText"/>
      </w:pPr>
      <w:r w:rsidRPr="004F584E">
        <w:t>Industry capability – professional practice</w:t>
      </w:r>
    </w:p>
    <w:p w:rsidR="00000000" w:rsidRPr="004F584E" w:rsidP="004F584E"/>
    <w:sectPr w:rsidSect="004F5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F47" w:rsidP="0090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47" w:rsidP="004F5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6F47" w:rsidP="004F58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F47" w:rsidP="004F58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F47" w:rsidP="00906F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47" w:rsidP="004F584E">
    <w:pPr>
      <w:pStyle w:val="Header"/>
      <w:framePr w:wrap="around"/>
    </w:pPr>
    <w:r>
      <w:fldChar w:fldCharType="begin"/>
    </w:r>
    <w:r>
      <w:instrText xml:space="preserve"> TITLE   \* MERGEFORMAT </w:instrText>
    </w:r>
    <w:r>
      <w:fldChar w:fldCharType="separate"/>
    </w:r>
    <w:r>
      <w:t>CUVPRP303A Select and prepare creative work for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6F47" w:rsidP="004F58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28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86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E0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84E"/>
    <w:pPr>
      <w:spacing w:before="360" w:after="60"/>
      <w:outlineLvl w:val="0"/>
    </w:pPr>
    <w:rPr>
      <w:sz w:val="32"/>
    </w:rPr>
  </w:style>
  <w:style w:type="paragraph" w:styleId="Heading2">
    <w:name w:val="heading 2"/>
    <w:basedOn w:val="HeadingBase"/>
    <w:next w:val="BodyText"/>
    <w:link w:val="Heading2Char"/>
    <w:qFormat/>
    <w:rsid w:val="004F584E"/>
    <w:pPr>
      <w:keepLines/>
      <w:spacing w:before="240" w:after="120"/>
      <w:outlineLvl w:val="1"/>
    </w:pPr>
    <w:rPr>
      <w:sz w:val="28"/>
      <w:szCs w:val="40"/>
    </w:rPr>
  </w:style>
  <w:style w:type="paragraph" w:styleId="Heading3">
    <w:name w:val="heading 3"/>
    <w:basedOn w:val="HeadingBase"/>
    <w:next w:val="BodyText"/>
    <w:link w:val="Heading3Char"/>
    <w:qFormat/>
    <w:rsid w:val="004F584E"/>
    <w:pPr>
      <w:spacing w:before="180" w:after="120"/>
      <w:outlineLvl w:val="2"/>
    </w:pPr>
    <w:rPr>
      <w:spacing w:val="-10"/>
      <w:kern w:val="32"/>
    </w:rPr>
  </w:style>
  <w:style w:type="paragraph" w:styleId="Heading4">
    <w:name w:val="heading 4"/>
    <w:basedOn w:val="HeadingBase"/>
    <w:next w:val="BodyText"/>
    <w:link w:val="Heading4Char"/>
    <w:qFormat/>
    <w:rsid w:val="004F584E"/>
    <w:pPr>
      <w:spacing w:before="160" w:after="120"/>
      <w:outlineLvl w:val="3"/>
    </w:pPr>
    <w:rPr>
      <w:sz w:val="22"/>
    </w:rPr>
  </w:style>
  <w:style w:type="paragraph" w:styleId="Heading5">
    <w:name w:val="heading 5"/>
    <w:basedOn w:val="HeadingBase"/>
    <w:next w:val="Normal"/>
    <w:link w:val="Heading5Char"/>
    <w:qFormat/>
    <w:rsid w:val="004F584E"/>
    <w:pPr>
      <w:spacing w:before="80"/>
      <w:outlineLvl w:val="4"/>
    </w:pPr>
    <w:rPr>
      <w:color w:val="918585"/>
      <w:sz w:val="20"/>
    </w:rPr>
  </w:style>
  <w:style w:type="paragraph" w:styleId="Heading6">
    <w:name w:val="heading 6"/>
    <w:basedOn w:val="HeadingBase"/>
    <w:next w:val="Normal"/>
    <w:link w:val="Heading6Char"/>
    <w:qFormat/>
    <w:rsid w:val="004F584E"/>
    <w:pPr>
      <w:spacing w:before="60"/>
      <w:outlineLvl w:val="5"/>
    </w:pPr>
    <w:rPr>
      <w:color w:val="918585"/>
      <w:sz w:val="20"/>
    </w:rPr>
  </w:style>
  <w:style w:type="paragraph" w:styleId="Heading7">
    <w:name w:val="heading 7"/>
    <w:basedOn w:val="Normal"/>
    <w:next w:val="Normal"/>
    <w:link w:val="Heading7Char"/>
    <w:qFormat/>
    <w:rsid w:val="004F584E"/>
    <w:pPr>
      <w:ind w:left="720"/>
      <w:outlineLvl w:val="6"/>
    </w:pPr>
    <w:rPr>
      <w:i/>
    </w:rPr>
  </w:style>
  <w:style w:type="paragraph" w:styleId="Heading8">
    <w:name w:val="heading 8"/>
    <w:basedOn w:val="Normal"/>
    <w:next w:val="Normal"/>
    <w:link w:val="Heading8Char"/>
    <w:qFormat/>
    <w:rsid w:val="004F584E"/>
    <w:pPr>
      <w:ind w:left="720"/>
      <w:outlineLvl w:val="7"/>
    </w:pPr>
    <w:rPr>
      <w:i/>
    </w:rPr>
  </w:style>
  <w:style w:type="paragraph" w:styleId="Heading9">
    <w:name w:val="heading 9"/>
    <w:basedOn w:val="Normal"/>
    <w:next w:val="Normal"/>
    <w:link w:val="Heading9Char"/>
    <w:qFormat/>
    <w:rsid w:val="004F584E"/>
    <w:pPr>
      <w:ind w:left="720"/>
      <w:outlineLvl w:val="8"/>
    </w:pPr>
    <w:rPr>
      <w:i/>
    </w:rPr>
  </w:style>
  <w:style w:type="character" w:default="1" w:styleId="DefaultParagraphFont">
    <w:name w:val="Default Paragraph Font"/>
    <w:uiPriority w:val="1"/>
    <w:unhideWhenUsed/>
    <w:rsid w:val="004F5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4E"/>
  </w:style>
  <w:style w:type="character" w:customStyle="1" w:styleId="Heading1Char">
    <w:name w:val="Heading 1 Char"/>
    <w:basedOn w:val="DefaultParagraphFont"/>
    <w:link w:val="Heading1"/>
    <w:rsid w:val="004F584E"/>
    <w:rPr>
      <w:rFonts w:ascii="Times New Roman" w:eastAsia="Times New Roman" w:hAnsi="Times New Roman" w:cs="Times New Roman"/>
      <w:b/>
      <w:sz w:val="32"/>
      <w:szCs w:val="20"/>
      <w:lang w:eastAsia="en-US"/>
    </w:rPr>
  </w:style>
  <w:style w:type="paragraph" w:styleId="BodyText">
    <w:name w:val="Body Text"/>
    <w:basedOn w:val="Normal"/>
    <w:link w:val="BodyTextChar"/>
    <w:rsid w:val="004F5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84E"/>
    <w:rPr>
      <w:rFonts w:ascii="Times New Roman" w:eastAsia="Times New Roman" w:hAnsi="Times New Roman" w:cs="Times New Roman"/>
      <w:sz w:val="24"/>
      <w:lang w:val="en-US" w:eastAsia="en-US"/>
    </w:rPr>
  </w:style>
  <w:style w:type="paragraph" w:styleId="Footer">
    <w:name w:val="footer"/>
    <w:basedOn w:val="Normal"/>
    <w:link w:val="FooterChar"/>
    <w:rsid w:val="004F5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4E"/>
    <w:rPr>
      <w:rFonts w:ascii="Times New Roman" w:eastAsia="Times New Roman" w:hAnsi="Times New Roman" w:cs="Times New Roman"/>
      <w:sz w:val="16"/>
      <w:lang w:val="en-US" w:eastAsia="en-US"/>
    </w:rPr>
  </w:style>
  <w:style w:type="paragraph" w:styleId="ListBullet">
    <w:name w:val="List Bullet"/>
    <w:basedOn w:val="List"/>
    <w:rsid w:val="004F584E"/>
    <w:pPr>
      <w:numPr>
        <w:numId w:val="13"/>
      </w:numPr>
      <w:tabs>
        <w:tab w:val="clear" w:pos="340"/>
      </w:tabs>
      <w:spacing w:before="40" w:after="40"/>
    </w:pPr>
  </w:style>
  <w:style w:type="character" w:customStyle="1" w:styleId="SpecialBold">
    <w:name w:val="Special Bold"/>
    <w:basedOn w:val="DefaultParagraphFont"/>
    <w:rsid w:val="004F584E"/>
    <w:rPr>
      <w:b/>
      <w:spacing w:val="0"/>
    </w:rPr>
  </w:style>
  <w:style w:type="paragraph" w:styleId="ListBullet2">
    <w:name w:val="List Bullet 2"/>
    <w:basedOn w:val="List2"/>
    <w:rsid w:val="004F584E"/>
    <w:pPr>
      <w:numPr>
        <w:numId w:val="14"/>
      </w:numPr>
      <w:tabs>
        <w:tab w:val="clear" w:pos="680"/>
      </w:tabs>
    </w:pPr>
  </w:style>
  <w:style w:type="paragraph" w:styleId="Header">
    <w:name w:val="header"/>
    <w:basedOn w:val="Normal"/>
    <w:link w:val="HeaderChar"/>
    <w:rsid w:val="004F5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584E"/>
    <w:rPr>
      <w:i/>
    </w:rPr>
  </w:style>
  <w:style w:type="paragraph" w:customStyle="1" w:styleId="SuperHeading">
    <w:name w:val="SuperHeading"/>
    <w:basedOn w:val="Normal"/>
    <w:rsid w:val="004F584E"/>
    <w:pPr>
      <w:spacing w:before="240" w:after="120"/>
      <w:outlineLvl w:val="0"/>
    </w:pPr>
    <w:rPr>
      <w:rFonts w:ascii="Times New Roman" w:hAnsi="Times New Roman"/>
      <w:b/>
      <w:sz w:val="28"/>
    </w:rPr>
  </w:style>
  <w:style w:type="paragraph" w:customStyle="1" w:styleId="AllowPageBreak">
    <w:name w:val="AllowPageBreak"/>
    <w:rsid w:val="004F5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84E"/>
    <w:rPr>
      <w:b/>
      <w:i/>
      <w:u w:val="none"/>
    </w:rPr>
  </w:style>
  <w:style w:type="character" w:customStyle="1" w:styleId="Heading2Char">
    <w:name w:val="Heading 2 Char"/>
    <w:basedOn w:val="DefaultParagraphFont"/>
    <w:link w:val="Heading2"/>
    <w:rsid w:val="004F5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8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84E"/>
    <w:rPr>
      <w:rFonts w:ascii="Courier New" w:eastAsia="Times New Roman" w:hAnsi="Courier New" w:cs="Times New Roman"/>
      <w:i/>
      <w:szCs w:val="20"/>
      <w:lang w:val="en-US" w:eastAsia="en-US"/>
    </w:rPr>
  </w:style>
  <w:style w:type="paragraph" w:customStyle="1" w:styleId="HeadingBase">
    <w:name w:val="Heading Base"/>
    <w:rsid w:val="004F5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4E"/>
    <w:pPr>
      <w:tabs>
        <w:tab w:val="right" w:leader="dot" w:pos="9072"/>
      </w:tabs>
      <w:ind w:left="567"/>
    </w:pPr>
    <w:rPr>
      <w:szCs w:val="22"/>
    </w:rPr>
  </w:style>
  <w:style w:type="paragraph" w:customStyle="1" w:styleId="TOCBase">
    <w:name w:val="TOC Base"/>
    <w:rsid w:val="004F5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4E"/>
    <w:pPr>
      <w:tabs>
        <w:tab w:val="right" w:leader="dot" w:pos="9072"/>
      </w:tabs>
      <w:spacing w:before="40" w:after="40"/>
      <w:ind w:left="284"/>
    </w:pPr>
    <w:rPr>
      <w:rFonts w:ascii="Times New Roman" w:hAnsi="Times New Roman"/>
    </w:rPr>
  </w:style>
  <w:style w:type="paragraph" w:styleId="TOC1">
    <w:name w:val="toc 1"/>
    <w:basedOn w:val="TOCBase"/>
    <w:next w:val="Normal"/>
    <w:rsid w:val="004F58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84E"/>
    <w:pPr>
      <w:spacing w:before="5040"/>
      <w:jc w:val="center"/>
    </w:pPr>
    <w:rPr>
      <w:sz w:val="48"/>
      <w:szCs w:val="72"/>
      <w:lang w:val="en-US"/>
    </w:rPr>
  </w:style>
  <w:style w:type="character" w:customStyle="1" w:styleId="TitleChar">
    <w:name w:val="Title Char"/>
    <w:basedOn w:val="DefaultParagraphFont"/>
    <w:link w:val="Title"/>
    <w:rsid w:val="004F5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4E"/>
    <w:pPr>
      <w:tabs>
        <w:tab w:val="left" w:pos="3600"/>
        <w:tab w:val="left" w:pos="3958"/>
      </w:tabs>
    </w:pPr>
  </w:style>
  <w:style w:type="paragraph" w:styleId="List">
    <w:name w:val="List"/>
    <w:basedOn w:val="BodyText"/>
    <w:next w:val="BodyText"/>
    <w:rsid w:val="004F584E"/>
    <w:pPr>
      <w:tabs>
        <w:tab w:val="left" w:pos="340"/>
      </w:tabs>
      <w:spacing w:before="60" w:after="60"/>
      <w:ind w:left="340" w:hanging="340"/>
    </w:pPr>
  </w:style>
  <w:style w:type="paragraph" w:customStyle="1" w:styleId="Note">
    <w:name w:val="Note"/>
    <w:basedOn w:val="BodyText"/>
    <w:rsid w:val="004F5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84E"/>
    <w:pPr>
      <w:framePr w:wrap="auto" w:hAnchor="text" w:y="6049"/>
    </w:pPr>
    <w:rPr>
      <w:color w:val="000000"/>
      <w:sz w:val="40"/>
    </w:rPr>
  </w:style>
  <w:style w:type="paragraph" w:customStyle="1" w:styleId="TOCTitle">
    <w:name w:val="TOCTitle"/>
    <w:basedOn w:val="Heading1"/>
    <w:rsid w:val="004F584E"/>
    <w:pPr>
      <w:spacing w:after="240"/>
      <w:jc w:val="center"/>
      <w:outlineLvl w:val="9"/>
    </w:pPr>
    <w:rPr>
      <w:caps/>
    </w:rPr>
  </w:style>
  <w:style w:type="paragraph" w:customStyle="1" w:styleId="Version">
    <w:name w:val="Version"/>
    <w:rsid w:val="004F58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84E"/>
    <w:pPr>
      <w:keepNext w:val="0"/>
      <w:tabs>
        <w:tab w:val="right" w:pos="4176"/>
      </w:tabs>
      <w:ind w:left="198" w:hanging="198"/>
    </w:pPr>
    <w:rPr>
      <w:rFonts w:ascii="Garamond" w:hAnsi="Garamond"/>
    </w:rPr>
  </w:style>
  <w:style w:type="paragraph" w:styleId="IndexHeading">
    <w:name w:val="index heading"/>
    <w:basedOn w:val="Normal"/>
    <w:next w:val="Index1"/>
    <w:semiHidden/>
    <w:rsid w:val="004F584E"/>
    <w:pPr>
      <w:spacing w:before="120" w:after="120"/>
    </w:pPr>
    <w:rPr>
      <w:rFonts w:ascii="Arial" w:hAnsi="Arial"/>
      <w:b/>
      <w:color w:val="918585"/>
      <w:sz w:val="24"/>
    </w:rPr>
  </w:style>
  <w:style w:type="paragraph" w:customStyle="1" w:styleId="Chapter">
    <w:name w:val="Chapter"/>
    <w:basedOn w:val="Normal"/>
    <w:rsid w:val="004F584E"/>
    <w:pPr>
      <w:spacing w:before="240"/>
    </w:pPr>
    <w:rPr>
      <w:rFonts w:ascii="Times New Roman" w:hAnsi="Times New Roman"/>
      <w:smallCaps/>
      <w:spacing w:val="80"/>
      <w:sz w:val="28"/>
    </w:rPr>
  </w:style>
  <w:style w:type="paragraph" w:customStyle="1" w:styleId="InChapter">
    <w:name w:val="InChapter"/>
    <w:basedOn w:val="Heading3"/>
    <w:rsid w:val="004F584E"/>
    <w:pPr>
      <w:spacing w:after="240"/>
      <w:outlineLvl w:val="9"/>
    </w:pPr>
    <w:rPr>
      <w:noProof/>
    </w:rPr>
  </w:style>
  <w:style w:type="paragraph" w:styleId="Index2">
    <w:name w:val="index 2"/>
    <w:basedOn w:val="Normal"/>
    <w:next w:val="Normal"/>
    <w:semiHidden/>
    <w:rsid w:val="004F584E"/>
    <w:pPr>
      <w:tabs>
        <w:tab w:val="right" w:pos="4176"/>
      </w:tabs>
      <w:ind w:left="568" w:hanging="284"/>
    </w:pPr>
    <w:rPr>
      <w:rFonts w:ascii="Garamond" w:hAnsi="Garamond"/>
    </w:rPr>
  </w:style>
  <w:style w:type="paragraph" w:customStyle="1" w:styleId="Byline">
    <w:name w:val="Byline"/>
    <w:rsid w:val="004F5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4E"/>
    <w:pPr>
      <w:tabs>
        <w:tab w:val="clear" w:pos="3600"/>
        <w:tab w:val="clear" w:pos="3958"/>
      </w:tabs>
      <w:jc w:val="right"/>
    </w:pPr>
  </w:style>
  <w:style w:type="paragraph" w:styleId="Caption">
    <w:name w:val="caption"/>
    <w:basedOn w:val="BodyText"/>
    <w:next w:val="Normal"/>
    <w:qFormat/>
    <w:rsid w:val="004F584E"/>
    <w:pPr>
      <w:framePr w:w="2268" w:hSpace="181" w:vSpace="181" w:wrap="around" w:vAnchor="text" w:hAnchor="page" w:x="1135" w:y="285" w:anchorLock="1"/>
    </w:pPr>
    <w:rPr>
      <w:i/>
    </w:rPr>
  </w:style>
  <w:style w:type="paragraph" w:customStyle="1" w:styleId="MiniTOCTitle">
    <w:name w:val="MiniTOCTitle"/>
    <w:basedOn w:val="Heading4"/>
    <w:rsid w:val="004F584E"/>
    <w:pPr>
      <w:spacing w:before="240"/>
      <w:outlineLvl w:val="9"/>
    </w:pPr>
    <w:rPr>
      <w:noProof/>
      <w:sz w:val="24"/>
    </w:rPr>
  </w:style>
  <w:style w:type="paragraph" w:customStyle="1" w:styleId="MiniTOCItem">
    <w:name w:val="MiniTOCItem"/>
    <w:basedOn w:val="ListBullet"/>
    <w:rsid w:val="004F584E"/>
    <w:pPr>
      <w:numPr>
        <w:numId w:val="0"/>
      </w:numPr>
      <w:tabs>
        <w:tab w:val="right" w:leader="dot" w:pos="6521"/>
      </w:tabs>
      <w:spacing w:before="0" w:after="0"/>
    </w:pPr>
  </w:style>
  <w:style w:type="paragraph" w:customStyle="1" w:styleId="TOFTitle">
    <w:name w:val="TOFTitle"/>
    <w:basedOn w:val="TOCTitle"/>
    <w:rsid w:val="004F584E"/>
  </w:style>
  <w:style w:type="paragraph" w:styleId="TableofFigures">
    <w:name w:val="table of figures"/>
    <w:basedOn w:val="Normal"/>
    <w:next w:val="Normal"/>
    <w:semiHidden/>
    <w:rsid w:val="004F584E"/>
    <w:pPr>
      <w:tabs>
        <w:tab w:val="right" w:leader="dot" w:pos="9072"/>
      </w:tabs>
      <w:ind w:left="970" w:hanging="403"/>
    </w:pPr>
    <w:rPr>
      <w:rFonts w:ascii="Times New Roman" w:hAnsi="Times New Roman"/>
      <w:b/>
    </w:rPr>
  </w:style>
  <w:style w:type="paragraph" w:styleId="ListNumber">
    <w:name w:val="List Number"/>
    <w:basedOn w:val="List"/>
    <w:rsid w:val="004F584E"/>
    <w:pPr>
      <w:numPr>
        <w:numId w:val="11"/>
      </w:numPr>
    </w:pPr>
  </w:style>
  <w:style w:type="character" w:customStyle="1" w:styleId="WingdingSymbols">
    <w:name w:val="Wingding Symbols"/>
    <w:rsid w:val="004F584E"/>
    <w:rPr>
      <w:rFonts w:ascii="Wingdings" w:hAnsi="Wingdings"/>
    </w:rPr>
  </w:style>
  <w:style w:type="paragraph" w:customStyle="1" w:styleId="TableHeading">
    <w:name w:val="Table Heading"/>
    <w:basedOn w:val="HeadingBase"/>
    <w:rsid w:val="004F584E"/>
    <w:pPr>
      <w:keepLines/>
      <w:pBdr>
        <w:bottom w:val="single" w:sz="6" w:space="1" w:color="918585"/>
      </w:pBdr>
      <w:spacing w:before="240"/>
    </w:pPr>
  </w:style>
  <w:style w:type="character" w:customStyle="1" w:styleId="HotSpot">
    <w:name w:val="HotSpot"/>
    <w:rsid w:val="004F584E"/>
    <w:rPr>
      <w:color w:val="0033CC"/>
      <w:u w:val="none"/>
    </w:rPr>
  </w:style>
  <w:style w:type="paragraph" w:customStyle="1" w:styleId="BodyTextRight">
    <w:name w:val="Body Text Right"/>
    <w:basedOn w:val="BodyText"/>
    <w:rsid w:val="004F584E"/>
    <w:pPr>
      <w:spacing w:before="0" w:after="0"/>
      <w:jc w:val="right"/>
    </w:pPr>
  </w:style>
  <w:style w:type="paragraph" w:styleId="Index3">
    <w:name w:val="index 3"/>
    <w:basedOn w:val="ListNumber2"/>
    <w:next w:val="Normal"/>
    <w:semiHidden/>
    <w:rsid w:val="004F584E"/>
    <w:pPr>
      <w:numPr>
        <w:numId w:val="0"/>
      </w:numPr>
      <w:tabs>
        <w:tab w:val="right" w:leader="dot" w:pos="4176"/>
      </w:tabs>
    </w:pPr>
  </w:style>
  <w:style w:type="paragraph" w:styleId="ListNumber2">
    <w:name w:val="List Number 2"/>
    <w:basedOn w:val="List2"/>
    <w:rsid w:val="004F584E"/>
    <w:pPr>
      <w:numPr>
        <w:numId w:val="10"/>
      </w:numPr>
      <w:tabs>
        <w:tab w:val="clear" w:pos="1060"/>
      </w:tabs>
    </w:pPr>
  </w:style>
  <w:style w:type="paragraph" w:customStyle="1" w:styleId="MarginNote">
    <w:name w:val="Margin Note"/>
    <w:basedOn w:val="BodyText"/>
    <w:rsid w:val="004F5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84E"/>
    <w:rPr>
      <w:sz w:val="32"/>
    </w:rPr>
  </w:style>
  <w:style w:type="paragraph" w:customStyle="1" w:styleId="HeadingProcedure">
    <w:name w:val="Heading Procedure"/>
    <w:basedOn w:val="HeadingBase"/>
    <w:next w:val="Normal"/>
    <w:rsid w:val="004F584E"/>
    <w:pPr>
      <w:tabs>
        <w:tab w:val="left" w:pos="0"/>
      </w:tabs>
      <w:spacing w:before="120" w:after="60"/>
    </w:pPr>
    <w:rPr>
      <w:i/>
      <w:color w:val="918585"/>
      <w:sz w:val="22"/>
    </w:rPr>
  </w:style>
  <w:style w:type="paragraph" w:customStyle="1" w:styleId="TableBodyText">
    <w:name w:val="Table Body Text"/>
    <w:basedOn w:val="BodyText"/>
    <w:rsid w:val="004F584E"/>
    <w:pPr>
      <w:spacing w:before="60" w:after="60"/>
    </w:pPr>
  </w:style>
  <w:style w:type="paragraph" w:styleId="ListContinue">
    <w:name w:val="List Continue"/>
    <w:basedOn w:val="List"/>
    <w:rsid w:val="004F584E"/>
    <w:pPr>
      <w:ind w:firstLine="0"/>
    </w:pPr>
  </w:style>
  <w:style w:type="paragraph" w:customStyle="1" w:styleId="ListNote">
    <w:name w:val="List Note"/>
    <w:basedOn w:val="List"/>
    <w:rsid w:val="004F584E"/>
    <w:pPr>
      <w:pBdr>
        <w:top w:val="single" w:sz="6" w:space="2" w:color="918585"/>
        <w:bottom w:val="single" w:sz="6" w:space="2" w:color="918585"/>
      </w:pBdr>
      <w:tabs>
        <w:tab w:val="left" w:pos="1021"/>
      </w:tabs>
      <w:ind w:firstLine="0"/>
    </w:pPr>
  </w:style>
  <w:style w:type="paragraph" w:customStyle="1" w:styleId="Warning">
    <w:name w:val="Warning"/>
    <w:basedOn w:val="BodyText"/>
    <w:rsid w:val="004F584E"/>
    <w:pPr>
      <w:shd w:val="clear" w:color="auto" w:fill="D9D9D9"/>
      <w:tabs>
        <w:tab w:val="left" w:pos="992"/>
      </w:tabs>
      <w:ind w:left="119" w:right="119"/>
    </w:pPr>
    <w:rPr>
      <w:sz w:val="20"/>
    </w:rPr>
  </w:style>
  <w:style w:type="paragraph" w:customStyle="1" w:styleId="MarginIcons">
    <w:name w:val="Margin Icons"/>
    <w:basedOn w:val="BodyText"/>
    <w:rsid w:val="004F5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4E"/>
    <w:rPr>
      <w:rFonts w:ascii="Courier New" w:hAnsi="Courier New"/>
    </w:rPr>
  </w:style>
  <w:style w:type="paragraph" w:customStyle="1" w:styleId="NoteBullet">
    <w:name w:val="Note Bullet"/>
    <w:basedOn w:val="Note"/>
    <w:rsid w:val="004F584E"/>
    <w:pPr>
      <w:tabs>
        <w:tab w:val="clear" w:pos="680"/>
      </w:tabs>
      <w:spacing w:before="60" w:after="60"/>
    </w:pPr>
  </w:style>
  <w:style w:type="paragraph" w:customStyle="1" w:styleId="SubHeading2">
    <w:name w:val="SubHeading2"/>
    <w:basedOn w:val="HeadingBase"/>
    <w:rsid w:val="004F584E"/>
    <w:pPr>
      <w:spacing w:before="240" w:after="60"/>
    </w:pPr>
    <w:rPr>
      <w:sz w:val="20"/>
    </w:rPr>
  </w:style>
  <w:style w:type="paragraph" w:customStyle="1" w:styleId="SubHeading1">
    <w:name w:val="SubHeading1"/>
    <w:basedOn w:val="HeadingBase"/>
    <w:rsid w:val="004F584E"/>
    <w:pPr>
      <w:spacing w:before="240" w:after="60"/>
    </w:pPr>
    <w:rPr>
      <w:color w:val="918585"/>
      <w:sz w:val="22"/>
    </w:rPr>
  </w:style>
  <w:style w:type="paragraph" w:customStyle="1" w:styleId="SideHeading">
    <w:name w:val="Side Heading"/>
    <w:basedOn w:val="HeadingBase"/>
    <w:rsid w:val="004F5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4E"/>
    <w:pPr>
      <w:numPr>
        <w:numId w:val="12"/>
      </w:numPr>
    </w:pPr>
  </w:style>
  <w:style w:type="paragraph" w:styleId="PlainText">
    <w:name w:val="Plain Text"/>
    <w:basedOn w:val="Normal"/>
    <w:link w:val="PlainTextChar"/>
    <w:rsid w:val="004F584E"/>
    <w:rPr>
      <w:sz w:val="20"/>
    </w:rPr>
  </w:style>
  <w:style w:type="character" w:customStyle="1" w:styleId="PlainTextChar">
    <w:name w:val="Plain Text Char"/>
    <w:basedOn w:val="DefaultParagraphFont"/>
    <w:link w:val="PlainText"/>
    <w:rsid w:val="004F58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584E"/>
    <w:rPr>
      <w:b/>
      <w:smallCaps/>
    </w:rPr>
  </w:style>
  <w:style w:type="paragraph" w:customStyle="1" w:styleId="TableListNumber">
    <w:name w:val="Table List Number"/>
    <w:basedOn w:val="ListNumber"/>
    <w:rsid w:val="004F584E"/>
    <w:pPr>
      <w:numPr>
        <w:numId w:val="0"/>
      </w:numPr>
    </w:pPr>
  </w:style>
  <w:style w:type="paragraph" w:styleId="TOC4">
    <w:name w:val="toc 4"/>
    <w:basedOn w:val="TOCBase"/>
    <w:next w:val="Normal"/>
    <w:semiHidden/>
    <w:rsid w:val="004F584E"/>
    <w:pPr>
      <w:tabs>
        <w:tab w:val="right" w:leader="dot" w:pos="9071"/>
      </w:tabs>
      <w:ind w:left="1701"/>
    </w:pPr>
  </w:style>
  <w:style w:type="paragraph" w:customStyle="1" w:styleId="ListAlpha">
    <w:name w:val="List Alpha"/>
    <w:basedOn w:val="List"/>
    <w:rsid w:val="004F584E"/>
    <w:pPr>
      <w:numPr>
        <w:numId w:val="9"/>
      </w:numPr>
    </w:pPr>
  </w:style>
  <w:style w:type="paragraph" w:customStyle="1" w:styleId="ListAlpha2">
    <w:name w:val="List Alpha 2"/>
    <w:basedOn w:val="List2"/>
    <w:rsid w:val="004F584E"/>
    <w:pPr>
      <w:numPr>
        <w:numId w:val="8"/>
      </w:numPr>
    </w:pPr>
  </w:style>
  <w:style w:type="paragraph" w:styleId="List2">
    <w:name w:val="List 2"/>
    <w:basedOn w:val="BodyText"/>
    <w:rsid w:val="004F584E"/>
    <w:pPr>
      <w:tabs>
        <w:tab w:val="left" w:pos="680"/>
      </w:tabs>
      <w:spacing w:before="60" w:after="60"/>
      <w:ind w:left="680" w:hanging="340"/>
    </w:pPr>
  </w:style>
  <w:style w:type="paragraph" w:styleId="List3">
    <w:name w:val="List 3"/>
    <w:basedOn w:val="BodyText"/>
    <w:rsid w:val="004F584E"/>
    <w:pPr>
      <w:tabs>
        <w:tab w:val="left" w:pos="1021"/>
      </w:tabs>
      <w:spacing w:before="60" w:after="60"/>
      <w:ind w:left="1020" w:hanging="340"/>
    </w:pPr>
  </w:style>
  <w:style w:type="paragraph" w:styleId="List4">
    <w:name w:val="List 4"/>
    <w:basedOn w:val="BodyText"/>
    <w:rsid w:val="004F584E"/>
    <w:pPr>
      <w:tabs>
        <w:tab w:val="left" w:pos="1361"/>
      </w:tabs>
      <w:spacing w:before="60" w:after="60"/>
      <w:ind w:left="1361" w:hanging="340"/>
    </w:pPr>
  </w:style>
  <w:style w:type="paragraph" w:styleId="List5">
    <w:name w:val="List 5"/>
    <w:basedOn w:val="BodyText"/>
    <w:rsid w:val="004F584E"/>
    <w:pPr>
      <w:tabs>
        <w:tab w:val="left" w:pos="1701"/>
      </w:tabs>
      <w:spacing w:before="60" w:after="60"/>
      <w:ind w:left="1701" w:hanging="340"/>
    </w:pPr>
  </w:style>
  <w:style w:type="paragraph" w:styleId="ListBullet3">
    <w:name w:val="List Bullet 3"/>
    <w:basedOn w:val="List3"/>
    <w:rsid w:val="004F584E"/>
    <w:pPr>
      <w:numPr>
        <w:numId w:val="15"/>
      </w:numPr>
      <w:tabs>
        <w:tab w:val="clear" w:pos="1021"/>
      </w:tabs>
      <w:ind w:left="1037" w:hanging="357"/>
    </w:pPr>
  </w:style>
  <w:style w:type="paragraph" w:styleId="ListBullet4">
    <w:name w:val="List Bullet 4"/>
    <w:basedOn w:val="List4"/>
    <w:rsid w:val="004F584E"/>
    <w:pPr>
      <w:numPr>
        <w:numId w:val="3"/>
      </w:numPr>
    </w:pPr>
  </w:style>
  <w:style w:type="paragraph" w:styleId="ListBullet5">
    <w:name w:val="List Bullet 5"/>
    <w:basedOn w:val="List5"/>
    <w:rsid w:val="004F584E"/>
    <w:pPr>
      <w:numPr>
        <w:numId w:val="4"/>
      </w:numPr>
    </w:pPr>
  </w:style>
  <w:style w:type="paragraph" w:styleId="ListContinue2">
    <w:name w:val="List Continue 2"/>
    <w:basedOn w:val="List2"/>
    <w:rsid w:val="004F584E"/>
    <w:pPr>
      <w:ind w:firstLine="0"/>
    </w:pPr>
  </w:style>
  <w:style w:type="paragraph" w:styleId="ListContinue3">
    <w:name w:val="List Continue 3"/>
    <w:basedOn w:val="List3"/>
    <w:rsid w:val="004F584E"/>
    <w:pPr>
      <w:ind w:left="1021" w:firstLine="0"/>
    </w:pPr>
  </w:style>
  <w:style w:type="paragraph" w:styleId="ListContinue4">
    <w:name w:val="List Continue 4"/>
    <w:basedOn w:val="List4"/>
    <w:rsid w:val="004F584E"/>
    <w:pPr>
      <w:ind w:firstLine="0"/>
    </w:pPr>
  </w:style>
  <w:style w:type="paragraph" w:styleId="ListContinue5">
    <w:name w:val="List Continue 5"/>
    <w:basedOn w:val="List5"/>
    <w:rsid w:val="004F584E"/>
    <w:pPr>
      <w:ind w:firstLine="0"/>
    </w:pPr>
  </w:style>
  <w:style w:type="paragraph" w:styleId="ListNumber3">
    <w:name w:val="List Number 3"/>
    <w:basedOn w:val="List3"/>
    <w:rsid w:val="004F584E"/>
    <w:pPr>
      <w:numPr>
        <w:numId w:val="5"/>
      </w:numPr>
    </w:pPr>
  </w:style>
  <w:style w:type="paragraph" w:styleId="ListNumber4">
    <w:name w:val="List Number 4"/>
    <w:basedOn w:val="List4"/>
    <w:rsid w:val="004F584E"/>
    <w:pPr>
      <w:numPr>
        <w:numId w:val="6"/>
      </w:numPr>
    </w:pPr>
  </w:style>
  <w:style w:type="paragraph" w:styleId="ListNumber5">
    <w:name w:val="List Number 5"/>
    <w:basedOn w:val="List5"/>
    <w:rsid w:val="004F584E"/>
    <w:pPr>
      <w:numPr>
        <w:numId w:val="7"/>
      </w:numPr>
    </w:pPr>
  </w:style>
  <w:style w:type="paragraph" w:styleId="BlockText">
    <w:name w:val="Block Text"/>
    <w:basedOn w:val="Normal"/>
    <w:rsid w:val="004F584E"/>
    <w:pPr>
      <w:spacing w:after="120"/>
      <w:ind w:left="1440" w:right="1440"/>
    </w:pPr>
  </w:style>
  <w:style w:type="character" w:customStyle="1" w:styleId="Subscript">
    <w:name w:val="Subscript"/>
    <w:basedOn w:val="DefaultParagraphFont"/>
    <w:rsid w:val="004F584E"/>
    <w:rPr>
      <w:sz w:val="16"/>
      <w:vertAlign w:val="subscript"/>
    </w:rPr>
  </w:style>
  <w:style w:type="character" w:customStyle="1" w:styleId="Superscript">
    <w:name w:val="Superscript"/>
    <w:basedOn w:val="DefaultParagraphFont"/>
    <w:rsid w:val="004F584E"/>
    <w:rPr>
      <w:sz w:val="16"/>
      <w:vertAlign w:val="superscript"/>
    </w:rPr>
  </w:style>
  <w:style w:type="character" w:customStyle="1" w:styleId="Symbols">
    <w:name w:val="Symbols"/>
    <w:basedOn w:val="DefaultParagraphFont"/>
    <w:rsid w:val="004F584E"/>
    <w:rPr>
      <w:rFonts w:ascii="Symbol" w:hAnsi="Symbol"/>
    </w:rPr>
  </w:style>
  <w:style w:type="character" w:customStyle="1" w:styleId="MenuOptions">
    <w:name w:val="Menu Options"/>
    <w:basedOn w:val="DefaultParagraphFont"/>
    <w:rsid w:val="004F584E"/>
    <w:rPr>
      <w:rFonts w:ascii="Arial Narrow" w:hAnsi="Arial Narrow"/>
      <w:smallCaps/>
    </w:rPr>
  </w:style>
  <w:style w:type="character" w:customStyle="1" w:styleId="Buttons">
    <w:name w:val="Buttons"/>
    <w:basedOn w:val="DefaultParagraphFont"/>
    <w:rsid w:val="004F584E"/>
    <w:rPr>
      <w:b/>
    </w:rPr>
  </w:style>
  <w:style w:type="character" w:customStyle="1" w:styleId="Underlined">
    <w:name w:val="Underlined"/>
    <w:basedOn w:val="DefaultParagraphFont"/>
    <w:rsid w:val="004F584E"/>
    <w:rPr>
      <w:u w:val="single"/>
    </w:rPr>
  </w:style>
  <w:style w:type="paragraph" w:customStyle="1" w:styleId="TableBodyTextRight">
    <w:name w:val="Table Body Text Right"/>
    <w:basedOn w:val="TableBodyText"/>
    <w:rsid w:val="004F584E"/>
    <w:pPr>
      <w:widowControl w:val="0"/>
      <w:autoSpaceDE w:val="0"/>
      <w:autoSpaceDN w:val="0"/>
      <w:adjustRightInd w:val="0"/>
      <w:jc w:val="right"/>
    </w:pPr>
    <w:rPr>
      <w:rFonts w:cs="Arial"/>
      <w:szCs w:val="18"/>
    </w:rPr>
  </w:style>
  <w:style w:type="paragraph" w:customStyle="1" w:styleId="CopyrightText">
    <w:name w:val="Copyright Text"/>
    <w:basedOn w:val="BodyText"/>
    <w:rsid w:val="004F584E"/>
    <w:rPr>
      <w:sz w:val="18"/>
    </w:rPr>
  </w:style>
  <w:style w:type="paragraph" w:customStyle="1" w:styleId="BodySmallRight">
    <w:name w:val="Body Small Right"/>
    <w:basedOn w:val="BodyTextRight"/>
    <w:rsid w:val="004F584E"/>
    <w:rPr>
      <w:sz w:val="18"/>
      <w:szCs w:val="18"/>
    </w:rPr>
  </w:style>
  <w:style w:type="paragraph" w:customStyle="1" w:styleId="MarginEdition">
    <w:name w:val="Margin Edition"/>
    <w:basedOn w:val="MarginNote"/>
    <w:rsid w:val="004F584E"/>
    <w:pPr>
      <w:spacing w:before="0" w:after="0"/>
    </w:pPr>
    <w:rPr>
      <w:rFonts w:ascii="Times New Roman" w:hAnsi="Times New Roman"/>
      <w:color w:val="999999"/>
    </w:rPr>
  </w:style>
  <w:style w:type="paragraph" w:customStyle="1" w:styleId="Spacer">
    <w:name w:val="Spacer"/>
    <w:basedOn w:val="Normal"/>
    <w:rsid w:val="004F584E"/>
    <w:rPr>
      <w:sz w:val="2"/>
      <w:szCs w:val="2"/>
    </w:rPr>
  </w:style>
  <w:style w:type="character" w:customStyle="1" w:styleId="Small">
    <w:name w:val="Small"/>
    <w:basedOn w:val="DefaultParagraphFont"/>
    <w:rsid w:val="004F584E"/>
    <w:rPr>
      <w:sz w:val="16"/>
    </w:rPr>
  </w:style>
  <w:style w:type="paragraph" w:customStyle="1" w:styleId="WideTable">
    <w:name w:val="Wide Table"/>
    <w:basedOn w:val="Normal"/>
    <w:rsid w:val="004F584E"/>
    <w:pPr>
      <w:ind w:left="-1418"/>
    </w:pPr>
    <w:rPr>
      <w:sz w:val="2"/>
      <w:szCs w:val="2"/>
    </w:rPr>
  </w:style>
  <w:style w:type="character" w:styleId="PageNumber">
    <w:name w:val="page number"/>
    <w:basedOn w:val="DefaultParagraphFont"/>
    <w:rsid w:val="004F584E"/>
  </w:style>
  <w:style w:type="paragraph" w:styleId="Quote">
    <w:name w:val="Quote"/>
    <w:basedOn w:val="Heading1"/>
    <w:link w:val="QuoteChar"/>
    <w:qFormat/>
    <w:rsid w:val="004F584E"/>
    <w:rPr>
      <w:b w:val="0"/>
      <w:sz w:val="72"/>
      <w:szCs w:val="72"/>
      <w:lang w:val="en-NZ"/>
    </w:rPr>
  </w:style>
  <w:style w:type="character" w:customStyle="1" w:styleId="QuoteChar">
    <w:name w:val="Quote Char"/>
    <w:basedOn w:val="DefaultParagraphFont"/>
    <w:link w:val="Quote"/>
    <w:rsid w:val="004F5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4E"/>
    <w:pPr>
      <w:pageBreakBefore/>
    </w:pPr>
  </w:style>
  <w:style w:type="paragraph" w:customStyle="1" w:styleId="Border">
    <w:name w:val="Border"/>
    <w:basedOn w:val="Normal"/>
    <w:qFormat/>
    <w:rsid w:val="004F5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4E"/>
    <w:rPr>
      <w:b/>
      <w:bCs/>
      <w:i/>
      <w:iCs/>
      <w:color w:val="auto"/>
    </w:rPr>
  </w:style>
  <w:style w:type="paragraph" w:styleId="IntenseQuote">
    <w:name w:val="Intense Quote"/>
    <w:basedOn w:val="Normal"/>
    <w:next w:val="Normal"/>
    <w:link w:val="IntenseQuoteChar"/>
    <w:uiPriority w:val="30"/>
    <w:qFormat/>
    <w:rsid w:val="004F5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584E"/>
    <w:rPr>
      <w:smallCaps/>
      <w:color w:val="auto"/>
      <w:u w:val="single"/>
    </w:rPr>
  </w:style>
  <w:style w:type="character" w:styleId="IntenseReference">
    <w:name w:val="Intense Reference"/>
    <w:basedOn w:val="DefaultParagraphFont"/>
    <w:uiPriority w:val="32"/>
    <w:qFormat/>
    <w:rsid w:val="004F584E"/>
    <w:rPr>
      <w:b/>
      <w:bCs/>
      <w:smallCaps/>
      <w:color w:val="auto"/>
      <w:spacing w:val="5"/>
      <w:u w:val="single"/>
    </w:rPr>
  </w:style>
  <w:style w:type="paragraph" w:customStyle="1" w:styleId="2ColumnHeading">
    <w:name w:val="2Column Heading"/>
    <w:basedOn w:val="BodyText"/>
    <w:qFormat/>
    <w:rsid w:val="004F584E"/>
    <w:pPr>
      <w:spacing w:after="60"/>
      <w:ind w:left="-2268"/>
    </w:pPr>
    <w:rPr>
      <w:b/>
    </w:rPr>
  </w:style>
  <w:style w:type="paragraph" w:customStyle="1" w:styleId="Heading1TOC">
    <w:name w:val="Heading1 TOC"/>
    <w:basedOn w:val="Normal"/>
    <w:qFormat/>
    <w:rsid w:val="004F584E"/>
    <w:pPr>
      <w:spacing w:before="240" w:after="120"/>
    </w:pPr>
    <w:rPr>
      <w:rFonts w:ascii="Times New Roman" w:hAnsi="Times New Roman"/>
      <w:b/>
      <w:sz w:val="32"/>
    </w:rPr>
  </w:style>
  <w:style w:type="paragraph" w:customStyle="1" w:styleId="Heading2TOC">
    <w:name w:val="Heading2 TOC"/>
    <w:basedOn w:val="Normal"/>
    <w:qFormat/>
    <w:rsid w:val="004F584E"/>
    <w:pPr>
      <w:spacing w:before="240" w:after="60"/>
    </w:pPr>
    <w:rPr>
      <w:rFonts w:ascii="Times New Roman" w:hAnsi="Times New Roman"/>
      <w:b/>
      <w:sz w:val="28"/>
    </w:rPr>
  </w:style>
  <w:style w:type="character" w:customStyle="1" w:styleId="Underline">
    <w:name w:val="Underline"/>
    <w:basedOn w:val="DefaultParagraphFont"/>
    <w:qFormat/>
    <w:rsid w:val="004F584E"/>
    <w:rPr>
      <w:u w:val="single"/>
    </w:rPr>
  </w:style>
  <w:style w:type="paragraph" w:styleId="BalloonText">
    <w:name w:val="Balloon Text"/>
    <w:basedOn w:val="Normal"/>
    <w:link w:val="BalloonTextChar"/>
    <w:rsid w:val="004F584E"/>
    <w:rPr>
      <w:rFonts w:ascii="Tahoma" w:hAnsi="Tahoma" w:cs="Tahoma"/>
      <w:sz w:val="16"/>
      <w:szCs w:val="16"/>
    </w:rPr>
  </w:style>
  <w:style w:type="character" w:customStyle="1" w:styleId="BalloonTextChar">
    <w:name w:val="Balloon Text Char"/>
    <w:basedOn w:val="DefaultParagraphFont"/>
    <w:link w:val="BalloonText"/>
    <w:rsid w:val="004F58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8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6664</Characters>
  <Application>Microsoft Office Word</Application>
  <DocSecurity>0</DocSecurity>
  <Lines>224</Lines>
  <Paragraphs>139</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CUVPRP303A Select and prepare creative work for exhibition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