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FFF" w:rsidP="00952FFF">
      <w:pPr>
        <w:pStyle w:val="Title"/>
      </w:pPr>
      <w:r>
        <w:fldChar w:fldCharType="begin"/>
      </w:r>
      <w:r>
        <w:instrText xml:space="preserve"> TITLE   \* MERGEFORMAT </w:instrText>
      </w:r>
      <w:r>
        <w:fldChar w:fldCharType="separate"/>
      </w:r>
      <w:r>
        <w:t>CUVPRP202A Participate in planning work for nominated sites</w:t>
      </w:r>
      <w:r>
        <w:fldChar w:fldCharType="end"/>
      </w:r>
    </w:p>
    <w:p w:rsidR="00952FFF" w:rsidP="00952FFF">
      <w:pPr>
        <w:pStyle w:val="Version"/>
        <w:sectPr w:rsidSect="00CA6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806" w:rsidP="00CA6806">
      <w:pPr>
        <w:pStyle w:val="SuperHeading"/>
      </w:pPr>
      <w:r w:rsidRPr="00CA6806">
        <w:t>CUVPRP202A Participate in planning work for nominated sites</w:t>
      </w:r>
    </w:p>
    <w:p w:rsidR="00000000" w:rsidRPr="00CA6806" w:rsidP="00CA6806">
      <w:pPr>
        <w:pStyle w:val="Heading1"/>
      </w:pPr>
      <w:bookmarkStart w:id="1" w:name="O_351577"/>
      <w:bookmarkEnd w:id="1"/>
      <w:r w:rsidRPr="00CA6806">
        <w:t>Modification History</w:t>
      </w:r>
    </w:p>
    <w:tbl>
      <w:tblPr>
        <w:tblW w:w="0" w:type="auto"/>
        <w:tblLayout w:type="fixed"/>
        <w:tblCellMar>
          <w:left w:w="62" w:type="dxa"/>
          <w:right w:w="62" w:type="dxa"/>
        </w:tblCellMar>
        <w:tblLook w:val="0000"/>
      </w:tblPr>
      <w:tblGrid>
        <w:gridCol w:w="3153"/>
        <w:gridCol w:w="5873"/>
      </w:tblGrid>
      <w:tr w:rsidTr="00CA68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Comments</w:t>
            </w:r>
          </w:p>
        </w:tc>
      </w:tr>
      <w:tr w:rsidTr="00CA680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t>CUVPRP202A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 xml:space="preserve">This version first released with </w:t>
            </w:r>
            <w:r w:rsidRPr="00CA6806">
              <w:rPr>
                <w:rStyle w:val="Emphasis"/>
              </w:rPr>
              <w:t>CUV11 Visual Arts, Craft and Design Training Package version 1.0</w:t>
            </w:r>
          </w:p>
        </w:tc>
      </w:tr>
    </w:tbl>
    <w:p w:rsidR="00000000" w:rsidRPr="00CA6806" w:rsidP="00CA6806">
      <w:pPr>
        <w:pStyle w:val="BodyText"/>
      </w:pPr>
    </w:p>
    <w:p w:rsidR="00000000" w:rsidRPr="00CA6806" w:rsidP="00CA6806">
      <w:pPr>
        <w:pStyle w:val="AllowPageBreak"/>
      </w:pPr>
    </w:p>
    <w:p w:rsidR="00000000" w:rsidRPr="00CA6806" w:rsidP="00CA6806">
      <w:pPr>
        <w:pStyle w:val="Heading1"/>
      </w:pPr>
      <w:bookmarkStart w:id="2" w:name="O_351578"/>
      <w:bookmarkEnd w:id="2"/>
      <w:r w:rsidRPr="00CA6806">
        <w:t>Unit Descriptor</w:t>
      </w:r>
    </w:p>
    <w:p w:rsidR="00000000" w:rsidRPr="00CA6806" w:rsidP="00CA6806">
      <w:pPr>
        <w:pStyle w:val="BodyText"/>
      </w:pPr>
      <w:r w:rsidRPr="00CA6806">
        <w:t>This unit describes the performance outcomes, skills and knowledge required to participate in planning work for a site selected for an artwork or installation.</w:t>
      </w:r>
    </w:p>
    <w:p w:rsidR="00000000" w:rsidRPr="00CA6806" w:rsidP="00CA6806">
      <w:pPr>
        <w:pStyle w:val="AllowPageBreak"/>
      </w:pPr>
    </w:p>
    <w:p w:rsidR="00000000" w:rsidRPr="00CA6806" w:rsidP="00CA6806">
      <w:pPr>
        <w:pStyle w:val="Heading1"/>
      </w:pPr>
      <w:bookmarkStart w:id="3" w:name="O_351579"/>
      <w:bookmarkEnd w:id="3"/>
      <w:r w:rsidRPr="00CA6806">
        <w:t>Application of the Unit</w:t>
      </w:r>
    </w:p>
    <w:p w:rsidR="00000000" w:rsidRPr="00CA6806" w:rsidP="00CA6806">
      <w:pPr>
        <w:pStyle w:val="BodyText"/>
      </w:pPr>
      <w:r w:rsidRPr="00CA6806">
        <w:t>People working in all areas of arts practice apply the skills and knowledge described in this unit. A typical context would be public art, which involves the creation of artworks in public spaces. At this level, work is usually undertaken under supervision</w:t>
      </w:r>
      <w:r w:rsidRPr="00CA6806">
        <w:t>, though some autonomy and judgement can be expected within established parameters.</w:t>
      </w:r>
    </w:p>
    <w:p w:rsidR="00000000" w:rsidRPr="00CA6806" w:rsidP="00CA6806">
      <w:pPr>
        <w:pStyle w:val="BodyText"/>
      </w:pPr>
      <w:r w:rsidRPr="00CA6806">
        <w:t>More complex skills associated with selecting and planning work at sites are covered in CUVPRP402A Select sites for creative projects and plan work.</w:t>
      </w:r>
    </w:p>
    <w:p w:rsidR="00000000" w:rsidRPr="00CA6806" w:rsidP="00CA6806">
      <w:pPr>
        <w:pStyle w:val="AllowPageBreak"/>
      </w:pPr>
    </w:p>
    <w:p w:rsidR="00000000" w:rsidRPr="00CA6806" w:rsidP="00CA6806">
      <w:pPr>
        <w:pStyle w:val="Heading1"/>
      </w:pPr>
      <w:bookmarkStart w:id="4" w:name="O_351580"/>
      <w:bookmarkEnd w:id="4"/>
      <w:r w:rsidRPr="00CA6806">
        <w:t>Licens</w:t>
      </w:r>
      <w:r w:rsidRPr="00CA6806">
        <w:t>ing/Regulatory Information</w:t>
      </w:r>
    </w:p>
    <w:p w:rsidR="00000000" w:rsidRPr="00CA6806" w:rsidP="00CA6806">
      <w:pPr>
        <w:pStyle w:val="BodyText"/>
      </w:pPr>
      <w:r w:rsidRPr="00CA6806">
        <w:t>No licensing, legislative, regulatory or certification requirements apply to this unit at the time of endorsement.</w:t>
      </w:r>
    </w:p>
    <w:p w:rsidR="00000000" w:rsidRPr="00CA6806" w:rsidP="00CA6806">
      <w:pPr>
        <w:pStyle w:val="AllowPageBreak"/>
      </w:pPr>
    </w:p>
    <w:p w:rsidR="00000000" w:rsidRPr="00CA6806" w:rsidP="00CA6806">
      <w:pPr>
        <w:pStyle w:val="Heading1"/>
      </w:pPr>
      <w:bookmarkStart w:id="5" w:name="O_351581"/>
      <w:bookmarkEnd w:id="5"/>
      <w:r w:rsidRPr="00CA6806">
        <w:t>Pre-Requisites</w:t>
      </w:r>
    </w:p>
    <w:p w:rsidR="00000000" w:rsidRPr="00CA6806" w:rsidP="00CA6806">
      <w:pPr>
        <w:pStyle w:val="BodyText"/>
      </w:pPr>
      <w:r w:rsidRPr="00CA6806">
        <w:t>Not applicable.</w:t>
      </w:r>
    </w:p>
    <w:p w:rsidR="00000000" w:rsidRPr="00CA6806" w:rsidP="00CA6806">
      <w:pPr>
        <w:pStyle w:val="AllowPageBreak"/>
      </w:pPr>
    </w:p>
    <w:p w:rsidR="00000000" w:rsidRPr="00CA6806" w:rsidP="00CA6806">
      <w:pPr>
        <w:pStyle w:val="Heading1"/>
      </w:pPr>
      <w:bookmarkStart w:id="6" w:name="O_351582"/>
      <w:bookmarkEnd w:id="6"/>
      <w:r w:rsidRPr="00CA6806">
        <w:t>Employability Skills Information</w:t>
      </w:r>
    </w:p>
    <w:p w:rsidR="00000000" w:rsidRPr="00CA6806" w:rsidP="00CA6806">
      <w:pPr>
        <w:pStyle w:val="BodyText"/>
      </w:pPr>
      <w:r w:rsidRPr="00CA6806">
        <w:t>This unit contai</w:t>
      </w:r>
      <w:r w:rsidRPr="00CA6806">
        <w:t>ns employability skills.</w:t>
      </w:r>
    </w:p>
    <w:p w:rsidR="00000000" w:rsidRPr="00CA6806" w:rsidP="00CA6806">
      <w:pPr>
        <w:pStyle w:val="AllowPageBreak"/>
      </w:pPr>
    </w:p>
    <w:p w:rsidR="00000000" w:rsidRPr="00CA6806" w:rsidP="00CA6806">
      <w:pPr>
        <w:pStyle w:val="Heading1"/>
      </w:pPr>
      <w:bookmarkStart w:id="7" w:name="O_351583"/>
      <w:bookmarkEnd w:id="7"/>
      <w:r w:rsidRPr="00CA6806">
        <w:t>Elements and Performance Criteria Pre-Content</w:t>
      </w:r>
    </w:p>
    <w:tbl>
      <w:tblPr>
        <w:tblW w:w="0" w:type="auto"/>
        <w:tblLayout w:type="fixed"/>
        <w:tblCellMar>
          <w:left w:w="62" w:type="dxa"/>
          <w:right w:w="62" w:type="dxa"/>
        </w:tblCellMar>
        <w:tblLook w:val="0000"/>
      </w:tblPr>
      <w:tblGrid>
        <w:gridCol w:w="4095"/>
        <w:gridCol w:w="4095"/>
      </w:tblGrid>
      <w:tr w:rsidTr="00952FF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806" w:rsidP="00CA6806">
            <w:pPr>
              <w:pStyle w:val="BodyText"/>
            </w:pPr>
            <w:r w:rsidRPr="00CA6806">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806">
            <w:pPr>
              <w:pStyle w:val="BodyText"/>
              <w:rPr>
                <w:lang w:val="en-NZ"/>
              </w:rPr>
            </w:pPr>
            <w:r w:rsidRPr="00CA6806">
              <w:rPr>
                <w:rStyle w:val="SpecialBold"/>
              </w:rPr>
              <w:t>Performance Criteria</w:t>
            </w:r>
          </w:p>
        </w:tc>
      </w:tr>
      <w:tr w:rsidTr="00952FF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806" w:rsidP="00CA6806">
            <w:pPr>
              <w:pStyle w:val="BodyText"/>
            </w:pPr>
            <w:r w:rsidRPr="00CA6806">
              <w:rPr>
                <w:rStyle w:val="Emphasis"/>
              </w:rPr>
              <w:t>Elements describe the essential outcomes of a unit of competency.</w:t>
            </w:r>
          </w:p>
          <w:p w:rsidR="00000000" w:rsidRPr="00CA6806">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806" w:rsidP="00CA6806">
            <w:pPr>
              <w:pStyle w:val="BodyText"/>
            </w:pPr>
            <w:r w:rsidRPr="00CA680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A6806">
              <w:rPr>
                <w:rStyle w:val="Emphasis"/>
              </w:rPr>
              <w:t>nce is to be consistent with the evidence guide.</w:t>
            </w:r>
          </w:p>
        </w:tc>
      </w:tr>
    </w:tbl>
    <w:p w:rsidR="00000000" w:rsidRPr="00CA6806" w:rsidP="00CA6806">
      <w:pPr>
        <w:pStyle w:val="BodyText"/>
      </w:pPr>
    </w:p>
    <w:p w:rsidR="00000000" w:rsidRPr="00CA6806" w:rsidP="00CA6806">
      <w:pPr>
        <w:pStyle w:val="AllowPageBreak"/>
      </w:pPr>
    </w:p>
    <w:p w:rsidR="00000000" w:rsidRPr="00CA6806" w:rsidP="00CA6806">
      <w:pPr>
        <w:pStyle w:val="Heading1"/>
      </w:pPr>
      <w:bookmarkStart w:id="8" w:name="O_351584"/>
      <w:bookmarkEnd w:id="8"/>
      <w:r w:rsidRPr="00CA6806">
        <w:t>Elements and Performance Criteria</w:t>
      </w:r>
    </w:p>
    <w:tbl>
      <w:tblPr>
        <w:tblW w:w="0" w:type="auto"/>
        <w:tblLayout w:type="fixed"/>
        <w:tblCellMar>
          <w:left w:w="62" w:type="dxa"/>
          <w:right w:w="62" w:type="dxa"/>
        </w:tblCellMar>
        <w:tblLook w:val="0000"/>
      </w:tblPr>
      <w:tblGrid>
        <w:gridCol w:w="2592"/>
        <w:gridCol w:w="6408"/>
      </w:tblGrid>
      <w:tr w:rsidTr="00CA6806">
        <w:tblPrEx>
          <w:tblW w:w="0" w:type="auto"/>
          <w:tblLayout w:type="fixed"/>
          <w:tblCellMar>
            <w:left w:w="62" w:type="dxa"/>
            <w:right w:w="62" w:type="dxa"/>
          </w:tblCellMar>
          <w:tblLook w:val="0000"/>
        </w:tblPrEx>
        <w:trPr>
          <w:trHeight w:val="2275"/>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t>1. Document site characteristics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 xml:space="preserve">1.1 Liaise with </w:t>
            </w:r>
            <w:r w:rsidRPr="00CA6806">
              <w:rPr>
                <w:rStyle w:val="BoldandItalics"/>
              </w:rPr>
              <w:t>relevant people</w:t>
            </w:r>
            <w:r w:rsidRPr="00CA6806">
              <w:t xml:space="preserve"> as part of the </w:t>
            </w:r>
            <w:r w:rsidRPr="00CA6806">
              <w:rPr>
                <w:rStyle w:val="BoldandItalics"/>
              </w:rPr>
              <w:t>process for selecting sites</w:t>
            </w:r>
          </w:p>
          <w:p w:rsidR="00000000" w:rsidRPr="00CA6806" w:rsidP="00CA6806">
            <w:pPr>
              <w:pStyle w:val="BodyText"/>
            </w:pPr>
            <w:r w:rsidRPr="00CA6806">
              <w:t xml:space="preserve">1.2 Identify the </w:t>
            </w:r>
            <w:r w:rsidRPr="00CA6806">
              <w:rPr>
                <w:rStyle w:val="BoldandItalics"/>
              </w:rPr>
              <w:t>types of information</w:t>
            </w:r>
            <w:r w:rsidRPr="00CA6806">
              <w:t xml:space="preserve"> required</w:t>
            </w:r>
            <w:r w:rsidRPr="00CA6806">
              <w:t xml:space="preserve"> about nominated sites</w:t>
            </w:r>
          </w:p>
          <w:p w:rsidR="00000000" w:rsidRPr="00CA6806" w:rsidP="00CA6806">
            <w:pPr>
              <w:pStyle w:val="BodyText"/>
            </w:pPr>
            <w:r w:rsidRPr="00CA6806">
              <w:t xml:space="preserve">1.3 Collect information about nominated sites from relevant </w:t>
            </w:r>
            <w:r w:rsidRPr="00CA6806">
              <w:rPr>
                <w:rStyle w:val="BoldandItalics"/>
              </w:rPr>
              <w:t xml:space="preserve">sources of information </w:t>
            </w:r>
          </w:p>
          <w:p w:rsidR="00000000" w:rsidRPr="00CA6806" w:rsidP="00CA6806">
            <w:pPr>
              <w:pStyle w:val="BodyText"/>
            </w:pPr>
            <w:r w:rsidRPr="00CA6806">
              <w:t>1.4 Identify site characteristics that may affect the planning of work options</w:t>
            </w:r>
          </w:p>
          <w:p w:rsidR="00000000" w:rsidP="00CA6806">
            <w:pPr>
              <w:pStyle w:val="BodyText"/>
              <w:rPr>
                <w:lang w:val="en-NZ"/>
              </w:rPr>
            </w:pPr>
            <w:r w:rsidRPr="00CA6806">
              <w:t xml:space="preserve">1.5 Accurately </w:t>
            </w:r>
            <w:r w:rsidRPr="00CA6806">
              <w:rPr>
                <w:rStyle w:val="BoldandItalics"/>
              </w:rPr>
              <w:t>document</w:t>
            </w:r>
            <w:r w:rsidRPr="00CA6806">
              <w:t xml:space="preserve"> relevant site </w:t>
            </w:r>
            <w:r w:rsidRPr="00CA6806">
              <w:rPr>
                <w:rStyle w:val="BoldandItalics"/>
              </w:rPr>
              <w:t xml:space="preserve">characteristics </w:t>
            </w:r>
            <w:r w:rsidRPr="00CA6806">
              <w:t>and present to r</w:t>
            </w:r>
            <w:r w:rsidRPr="00CA6806">
              <w:t>elevant people as required</w:t>
            </w:r>
          </w:p>
        </w:tc>
      </w:tr>
      <w:tr w:rsidTr="00CA6806">
        <w:tblPrEx>
          <w:tblW w:w="0" w:type="auto"/>
          <w:tblLayout w:type="fixed"/>
          <w:tblCellMar>
            <w:left w:w="62" w:type="dxa"/>
            <w:right w:w="62" w:type="dxa"/>
          </w:tblCellMar>
          <w:tblLook w:val="0000"/>
        </w:tblPrEx>
        <w:trPr>
          <w:trHeight w:val="2149"/>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t>2. Assist with planning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2.1 Determine the impact of site characteristics on work options in consultation with relevant people</w:t>
            </w:r>
          </w:p>
          <w:p w:rsidR="00000000" w:rsidRPr="00CA6806" w:rsidP="00CA6806">
            <w:pPr>
              <w:pStyle w:val="BodyText"/>
            </w:pPr>
            <w:r w:rsidRPr="00CA6806">
              <w:t>2.2 Contribute ideas on work options for nominated sites</w:t>
            </w:r>
          </w:p>
          <w:p w:rsidR="00000000" w:rsidRPr="00CA6806" w:rsidP="00CA6806">
            <w:pPr>
              <w:pStyle w:val="BodyText"/>
            </w:pPr>
            <w:r w:rsidRPr="00CA6806">
              <w:t xml:space="preserve">2.3 Participate in the process of </w:t>
            </w:r>
            <w:r w:rsidRPr="00CA6806">
              <w:rPr>
                <w:rStyle w:val="BoldandItalics"/>
              </w:rPr>
              <w:t xml:space="preserve">selecting work options </w:t>
            </w:r>
            <w:r w:rsidRPr="00CA6806">
              <w:t>which best respond to site characteristics and ideas for work</w:t>
            </w:r>
          </w:p>
          <w:p w:rsidR="00000000" w:rsidRPr="00CA6806" w:rsidP="00CA6806">
            <w:pPr>
              <w:pStyle w:val="BodyText"/>
            </w:pPr>
            <w:r w:rsidRPr="00CA6806">
              <w:t>2.4 Participate in the development of procedures and plans for producing work options</w:t>
            </w:r>
          </w:p>
          <w:p w:rsidR="00000000" w:rsidRPr="00CA6806" w:rsidP="00CA6806">
            <w:pPr>
              <w:pStyle w:val="BodyText"/>
            </w:pPr>
            <w:r w:rsidRPr="00CA6806">
              <w:t>2.5 Document procedures using appropriate format and present to relevant people as re</w:t>
            </w:r>
            <w:r w:rsidRPr="00CA6806">
              <w:t>quired</w:t>
            </w:r>
          </w:p>
          <w:p w:rsidR="00000000" w:rsidRPr="00CA6806" w:rsidP="00CA6806">
            <w:pPr>
              <w:pStyle w:val="BodyText"/>
            </w:pPr>
            <w:r w:rsidRPr="00CA6806">
              <w:t>2.6 Seek feedback on own work and note areas for future improvement</w:t>
            </w:r>
          </w:p>
        </w:tc>
      </w:tr>
    </w:tbl>
    <w:p w:rsidR="00000000" w:rsidRPr="00CA6806" w:rsidP="00CA6806">
      <w:pPr>
        <w:pStyle w:val="BodyText"/>
      </w:pPr>
    </w:p>
    <w:p w:rsidR="00000000" w:rsidRPr="00CA6806" w:rsidP="00CA6806">
      <w:pPr>
        <w:pStyle w:val="AllowPageBreak"/>
      </w:pPr>
    </w:p>
    <w:p w:rsidR="00000000" w:rsidRPr="00CA6806" w:rsidP="00CA6806">
      <w:pPr>
        <w:pStyle w:val="Heading1"/>
      </w:pPr>
      <w:bookmarkStart w:id="9" w:name="O_351585"/>
      <w:bookmarkEnd w:id="9"/>
      <w:r w:rsidRPr="00CA6806">
        <w:t>Required Skills and Knowledge</w:t>
      </w:r>
    </w:p>
    <w:p w:rsidR="00000000" w:rsidRPr="00CA6806" w:rsidP="00CA6806">
      <w:pPr>
        <w:pStyle w:val="BodyText"/>
      </w:pPr>
      <w:r w:rsidRPr="00CA6806">
        <w:rPr>
          <w:rStyle w:val="Emphasis"/>
        </w:rPr>
        <w:t>This section describes the skills and knowledge required for this unit.</w:t>
      </w:r>
    </w:p>
    <w:p w:rsidR="00000000" w:rsidRPr="00CA6806" w:rsidP="00CA6806">
      <w:pPr>
        <w:pStyle w:val="BodyText"/>
      </w:pPr>
    </w:p>
    <w:p w:rsidR="00000000" w:rsidRPr="00CA6806" w:rsidP="00CA6806">
      <w:pPr>
        <w:pStyle w:val="BodyText"/>
      </w:pPr>
      <w:r w:rsidRPr="00CA6806">
        <w:rPr>
          <w:rStyle w:val="SpecialBold"/>
        </w:rPr>
        <w:t>Required skills</w:t>
      </w:r>
    </w:p>
    <w:p w:rsidR="00000000" w:rsidRPr="00CA6806" w:rsidP="00CA6806">
      <w:pPr>
        <w:pStyle w:val="ListBullet"/>
      </w:pPr>
      <w:r w:rsidRPr="00CA6806">
        <w:t>communication skills to:</w:t>
      </w:r>
    </w:p>
    <w:p w:rsidR="00000000" w:rsidRPr="00CA6806" w:rsidP="00CA6806">
      <w:pPr>
        <w:pStyle w:val="ListBullet2"/>
      </w:pPr>
      <w:r w:rsidRPr="00CA6806">
        <w:t>clarif</w:t>
      </w:r>
      <w:r w:rsidRPr="00CA6806">
        <w:t>y information requirements</w:t>
      </w:r>
    </w:p>
    <w:p w:rsidR="00000000" w:rsidRPr="00CA6806" w:rsidP="00CA6806">
      <w:pPr>
        <w:pStyle w:val="ListBullet2"/>
      </w:pPr>
      <w:r w:rsidRPr="00CA6806">
        <w:t>work cooperatively as a team member</w:t>
      </w:r>
    </w:p>
    <w:p w:rsidR="00000000" w:rsidRPr="00CA6806" w:rsidP="00CA6806">
      <w:pPr>
        <w:pStyle w:val="ListBullet2"/>
      </w:pPr>
      <w:r w:rsidRPr="00CA6806">
        <w:t>respond appropriately to feedback on own work</w:t>
      </w:r>
    </w:p>
    <w:p w:rsidR="00000000" w:rsidRPr="00CA6806" w:rsidP="00CA6806">
      <w:pPr>
        <w:pStyle w:val="ListBullet"/>
      </w:pPr>
      <w:r w:rsidRPr="00CA6806">
        <w:t>initiative and enterprise skills to contribute ideas about work options for nominated sites</w:t>
      </w:r>
    </w:p>
    <w:p w:rsidR="00000000" w:rsidRPr="00CA6806" w:rsidP="00CA6806">
      <w:pPr>
        <w:pStyle w:val="ListBullet"/>
      </w:pPr>
      <w:r w:rsidRPr="00CA6806">
        <w:t>literacy skills to source, interpret and document info</w:t>
      </w:r>
      <w:r w:rsidRPr="00CA6806">
        <w:t>rmation on nominated sites</w:t>
      </w:r>
    </w:p>
    <w:p w:rsidR="00000000" w:rsidRPr="00CA6806" w:rsidP="00CA6806">
      <w:pPr>
        <w:pStyle w:val="ListBullet"/>
      </w:pPr>
      <w:r w:rsidRPr="00CA6806">
        <w:t>numeracy skills to calculate general specifications for sites</w:t>
      </w:r>
    </w:p>
    <w:p w:rsidR="00000000" w:rsidRPr="00CA6806" w:rsidP="00CA6806">
      <w:pPr>
        <w:pStyle w:val="ListBullet"/>
      </w:pPr>
      <w:r w:rsidRPr="00CA6806">
        <w:t>planning and organising skills to collect and review information on sites</w:t>
      </w:r>
    </w:p>
    <w:p w:rsidR="00000000" w:rsidRPr="00CA6806" w:rsidP="00CA6806">
      <w:pPr>
        <w:pStyle w:val="ListBullet"/>
      </w:pPr>
      <w:r w:rsidRPr="00CA6806">
        <w:t>self-management skills to meet deadlines.</w:t>
      </w:r>
    </w:p>
    <w:p w:rsidR="00000000" w:rsidRPr="00CA6806" w:rsidP="00CA6806">
      <w:pPr>
        <w:pStyle w:val="BodyText"/>
      </w:pPr>
    </w:p>
    <w:p w:rsidR="00000000" w:rsidRPr="00CA6806" w:rsidP="00CA6806">
      <w:pPr>
        <w:pStyle w:val="BodyText"/>
      </w:pPr>
      <w:r w:rsidRPr="00CA6806">
        <w:rPr>
          <w:rStyle w:val="SpecialBold"/>
        </w:rPr>
        <w:t>Required knowledge</w:t>
      </w:r>
    </w:p>
    <w:p w:rsidR="00000000" w:rsidRPr="00CA6806" w:rsidP="00CA6806">
      <w:pPr>
        <w:pStyle w:val="ListBullet"/>
      </w:pPr>
      <w:r w:rsidRPr="00CA6806">
        <w:t>types of site information need</w:t>
      </w:r>
      <w:r w:rsidRPr="00CA6806">
        <w:t>ed for planning work and potential sources</w:t>
      </w:r>
    </w:p>
    <w:p w:rsidR="00000000" w:rsidRPr="00CA6806" w:rsidP="00CA6806">
      <w:pPr>
        <w:pStyle w:val="ListBullet"/>
      </w:pPr>
      <w:r w:rsidRPr="00CA6806">
        <w:t>options for documenting planning processes and work procedures</w:t>
      </w:r>
    </w:p>
    <w:p w:rsidR="00000000" w:rsidRPr="00CA6806" w:rsidP="00CA6806">
      <w:pPr>
        <w:pStyle w:val="ListBullet"/>
      </w:pPr>
      <w:r w:rsidRPr="00CA6806">
        <w:t>workflow planning techniques in relation to production of work for a site</w:t>
      </w:r>
    </w:p>
    <w:p w:rsidR="00000000" w:rsidRPr="00CA6806" w:rsidP="00CA6806">
      <w:pPr>
        <w:pStyle w:val="ListBullet"/>
      </w:pPr>
      <w:r w:rsidRPr="00CA6806">
        <w:t>awareness of intellectual property issues and legislation as it impacts on site work</w:t>
      </w:r>
    </w:p>
    <w:p w:rsidR="00000000" w:rsidRPr="00CA6806" w:rsidP="00CA6806">
      <w:pPr>
        <w:pStyle w:val="ListBullet"/>
      </w:pPr>
      <w:r w:rsidRPr="00CA6806">
        <w:t>OHS requirements in relation to the creation of work in public spaces and other typical sites.</w:t>
      </w:r>
    </w:p>
    <w:p w:rsidR="00000000" w:rsidRPr="00CA6806" w:rsidP="00CA6806">
      <w:pPr>
        <w:pStyle w:val="AllowPageBreak"/>
      </w:pPr>
    </w:p>
    <w:p w:rsidR="00000000" w:rsidRPr="00CA6806" w:rsidP="00CA6806">
      <w:pPr>
        <w:pStyle w:val="Heading1"/>
      </w:pPr>
      <w:bookmarkStart w:id="10" w:name="O_351586"/>
      <w:bookmarkEnd w:id="10"/>
      <w:r w:rsidRPr="00CA6806">
        <w:t>Evidence Guide</w:t>
      </w:r>
    </w:p>
    <w:p w:rsidR="00000000" w:rsidRPr="00CA6806" w:rsidP="00CA6806">
      <w:pPr>
        <w:pStyle w:val="BodyText"/>
      </w:pPr>
      <w:r w:rsidRPr="00CA6806">
        <w:rPr>
          <w:rStyle w:val="Emphasis"/>
        </w:rPr>
        <w:t>The evidence guide provides advice on assess</w:t>
      </w:r>
      <w:r w:rsidRPr="00CA6806">
        <w:rPr>
          <w:rStyle w:val="Emphasis"/>
        </w:rPr>
        <w:t>ment and must be read in conjunction with the performance criteria, required skills and knowledge, range statement and the Assessment Guidelines for the Training Package.</w:t>
      </w:r>
    </w:p>
    <w:p w:rsidR="00000000" w:rsidRPr="00CA6806" w:rsidP="00CA6806">
      <w:pPr>
        <w:pStyle w:val="BodyText"/>
      </w:pPr>
    </w:p>
    <w:tbl>
      <w:tblPr>
        <w:tblW w:w="0" w:type="auto"/>
        <w:tblLayout w:type="fixed"/>
        <w:tblCellMar>
          <w:left w:w="62" w:type="dxa"/>
          <w:right w:w="62" w:type="dxa"/>
        </w:tblCellMar>
        <w:tblLook w:val="0000"/>
      </w:tblPr>
      <w:tblGrid>
        <w:gridCol w:w="2586"/>
        <w:gridCol w:w="6324"/>
      </w:tblGrid>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Critical aspects for assessment and evidence required to de</w:t>
            </w:r>
            <w:r w:rsidRPr="00CA6806">
              <w:rPr>
                <w:rStyle w:val="SpecialBold"/>
              </w:rPr>
              <w:t>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Evidence of the ability to:</w:t>
            </w:r>
          </w:p>
          <w:p w:rsidR="00000000" w:rsidRPr="00CA6806" w:rsidP="00CA6806">
            <w:pPr>
              <w:pStyle w:val="ListBullet"/>
            </w:pPr>
            <w:r w:rsidRPr="00CA6806">
              <w:t xml:space="preserve">contribute to the process of selecting work options that are responsive to the characteristics of nominated sites </w:t>
            </w:r>
          </w:p>
          <w:p w:rsidR="00000000" w:rsidRPr="00CA6806" w:rsidP="00CA6806">
            <w:pPr>
              <w:pStyle w:val="ListBullet"/>
            </w:pPr>
            <w:r w:rsidRPr="00CA6806">
              <w:t>source information about nominated sites</w:t>
            </w:r>
          </w:p>
          <w:p w:rsidR="00000000" w:rsidP="00CA6806">
            <w:pPr>
              <w:pStyle w:val="ListBullet"/>
              <w:rPr>
                <w:lang w:val="en-NZ"/>
              </w:rPr>
            </w:pPr>
            <w:r w:rsidRPr="00CA6806">
              <w:t>document work plans.</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Assessment must ensure access to:</w:t>
            </w:r>
          </w:p>
          <w:p w:rsidR="00000000" w:rsidP="00CA6806">
            <w:pPr>
              <w:pStyle w:val="ListBullet"/>
              <w:rPr>
                <w:lang w:val="en-NZ"/>
              </w:rPr>
            </w:pPr>
            <w:r w:rsidRPr="00CA6806">
              <w:t>a site where work is being planned.</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 xml:space="preserve">A range of assessment methods should be used to assess practical skills and knowledge. The following examples are </w:t>
            </w:r>
            <w:r w:rsidRPr="00CA6806">
              <w:t>appropriate for this unit:</w:t>
            </w:r>
          </w:p>
          <w:p w:rsidR="00000000" w:rsidRPr="00CA6806" w:rsidP="00CA6806">
            <w:pPr>
              <w:pStyle w:val="ListBullet"/>
            </w:pPr>
            <w:r w:rsidRPr="00CA6806">
              <w:t>evaluation of the candidate’s role in assisting with the planning of work for a specific site</w:t>
            </w:r>
          </w:p>
          <w:p w:rsidR="00000000" w:rsidRPr="00CA6806" w:rsidP="00CA6806">
            <w:pPr>
              <w:pStyle w:val="ListBullet"/>
            </w:pPr>
            <w:r w:rsidRPr="00CA6806">
              <w:t>evaluation of work plans or research completed by the candidate</w:t>
            </w:r>
          </w:p>
          <w:p w:rsidR="00000000" w:rsidRPr="00CA6806" w:rsidP="00CA6806">
            <w:pPr>
              <w:pStyle w:val="ListBullet"/>
            </w:pPr>
            <w:r w:rsidRPr="00CA6806">
              <w:t>questioning and discussion of the candidate’s intentions and work outc</w:t>
            </w:r>
            <w:r w:rsidRPr="00CA6806">
              <w:t>ome</w:t>
            </w:r>
          </w:p>
          <w:p w:rsidR="00000000" w:rsidRPr="00CA6806" w:rsidP="00CA6806">
            <w:pPr>
              <w:pStyle w:val="ListBullet"/>
            </w:pPr>
            <w:r w:rsidRPr="00CA6806">
              <w:t xml:space="preserve">review of portfolios of evidence </w:t>
            </w:r>
          </w:p>
          <w:p w:rsidR="00000000" w:rsidRPr="00CA6806" w:rsidP="00CA6806">
            <w:pPr>
              <w:pStyle w:val="ListBullet"/>
            </w:pPr>
            <w:r w:rsidRPr="00CA6806">
              <w:t>review of third-party reports from experienced practitioners.</w:t>
            </w:r>
          </w:p>
          <w:p w:rsidR="00000000" w:rsidP="00CA6806">
            <w:pPr>
              <w:pStyle w:val="BodyText"/>
              <w:rPr>
                <w:lang w:val="en-NZ"/>
              </w:rPr>
            </w:pPr>
            <w:r w:rsidRPr="00CA6806">
              <w:t>Assessment methods should closely reflect workplace demands (e.g. literacy) and the needs of particular groups (e.g. people with disabilities, and people wh</w:t>
            </w:r>
            <w:r w:rsidRPr="00CA6806">
              <w:t>o may have literacy or numeracy difficulties, such as speakers of languages other than English, remote communities and those with interrupted schooling.</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BodyText"/>
            </w:pPr>
            <w:r w:rsidRPr="00CA6806">
              <w:t>Holistic assessment with other units relevant to the industry sector, workplace and job role is recommended, for example:</w:t>
            </w:r>
          </w:p>
          <w:p w:rsidR="00000000" w:rsidRPr="00CA6806" w:rsidP="00CA6806">
            <w:pPr>
              <w:pStyle w:val="ListBullet"/>
            </w:pPr>
            <w:r w:rsidRPr="00CA6806">
              <w:t>CUVPRP302A Document the work progress</w:t>
            </w:r>
          </w:p>
          <w:p w:rsidR="00000000" w:rsidRPr="00CA6806" w:rsidP="00CA6806">
            <w:pPr>
              <w:pStyle w:val="ListBullet"/>
            </w:pPr>
            <w:r w:rsidRPr="00CA6806">
              <w:t>CUVRES201A Source and use information relevant to own arts practice.</w:t>
            </w:r>
          </w:p>
        </w:tc>
      </w:tr>
    </w:tbl>
    <w:p w:rsidR="00000000" w:rsidRPr="00CA6806" w:rsidP="00CA6806">
      <w:pPr>
        <w:pStyle w:val="BodyText"/>
      </w:pPr>
    </w:p>
    <w:p w:rsidR="00000000" w:rsidRPr="00CA6806" w:rsidP="00CA6806">
      <w:pPr>
        <w:pStyle w:val="AllowPageBreak"/>
      </w:pPr>
    </w:p>
    <w:p w:rsidR="00000000" w:rsidRPr="00CA6806" w:rsidP="00CA6806">
      <w:pPr>
        <w:pStyle w:val="Heading1"/>
      </w:pPr>
      <w:bookmarkStart w:id="11" w:name="O_351587"/>
      <w:bookmarkEnd w:id="11"/>
      <w:r w:rsidRPr="00CA6806">
        <w:t>Range S</w:t>
      </w:r>
      <w:r w:rsidRPr="00CA6806">
        <w:t>tatement</w:t>
      </w:r>
    </w:p>
    <w:p w:rsidR="00000000" w:rsidRPr="00CA6806" w:rsidP="00CA6806">
      <w:pPr>
        <w:pStyle w:val="BodyText"/>
      </w:pPr>
      <w:r w:rsidRPr="00CA6806">
        <w:rPr>
          <w:rStyle w:val="Emphasis"/>
        </w:rPr>
        <w:t>The range statement relates to the unit of competency as a whole. It allows for different work environments and situations that may affect performance. Bold italicised wording, if used in the performance criteria, is detailed below. Essential oper</w:t>
      </w:r>
      <w:r w:rsidRPr="00CA6806">
        <w:rPr>
          <w:rStyle w:val="Emphasis"/>
        </w:rPr>
        <w:t>ating conditions that may be present with training and assessment (depending on the work situation, needs of the candidate, accessibility of the item, and local industry and regional contexts) may also be included</w:t>
      </w:r>
      <w:r w:rsidRPr="00CA6806">
        <w:t>.</w:t>
      </w:r>
    </w:p>
    <w:p w:rsidR="00000000" w:rsidRPr="00CA6806" w:rsidP="00CA6806">
      <w:pPr>
        <w:pStyle w:val="BodyText"/>
      </w:pPr>
    </w:p>
    <w:tbl>
      <w:tblPr>
        <w:tblW w:w="0" w:type="auto"/>
        <w:tblLayout w:type="fixed"/>
        <w:tblCellMar>
          <w:left w:w="62" w:type="dxa"/>
          <w:right w:w="62" w:type="dxa"/>
        </w:tblCellMar>
        <w:tblLook w:val="0000"/>
      </w:tblPr>
      <w:tblGrid>
        <w:gridCol w:w="2586"/>
        <w:gridCol w:w="6324"/>
      </w:tblGrid>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 xml:space="preserve">Relevant people </w:t>
            </w:r>
            <w:r w:rsidRPr="00CA680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clients</w:t>
            </w:r>
          </w:p>
          <w:p w:rsidR="00000000" w:rsidRPr="00CA6806" w:rsidP="00CA6806">
            <w:pPr>
              <w:pStyle w:val="ListBullet"/>
            </w:pPr>
            <w:r w:rsidRPr="00CA6806">
              <w:t>in</w:t>
            </w:r>
            <w:r w:rsidRPr="00CA6806">
              <w:t>dustry practitioners</w:t>
            </w:r>
          </w:p>
          <w:p w:rsidR="00000000" w:rsidRPr="00CA6806" w:rsidP="00CA6806">
            <w:pPr>
              <w:pStyle w:val="ListBullet"/>
            </w:pPr>
            <w:r w:rsidRPr="00CA6806">
              <w:t>managers</w:t>
            </w:r>
          </w:p>
          <w:p w:rsidR="00000000" w:rsidRPr="00CA6806" w:rsidP="00CA6806">
            <w:pPr>
              <w:pStyle w:val="ListBullet"/>
            </w:pPr>
            <w:r w:rsidRPr="00CA6806">
              <w:t>mentors</w:t>
            </w:r>
          </w:p>
          <w:p w:rsidR="00000000" w:rsidP="00CA6806">
            <w:pPr>
              <w:pStyle w:val="ListBullet"/>
              <w:rPr>
                <w:lang w:val="en-NZ"/>
              </w:rPr>
            </w:pPr>
            <w:r w:rsidRPr="00CA6806">
              <w:t>supervisors.</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Process for selecting sites</w:t>
            </w:r>
            <w:r w:rsidRPr="00CA6806">
              <w:t xml:space="preserve"> may involve liaison with:</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architecture, landscape architecture and urban planning companies</w:t>
            </w:r>
          </w:p>
          <w:p w:rsidR="00000000" w:rsidRPr="00CA6806" w:rsidP="00CA6806">
            <w:pPr>
              <w:pStyle w:val="ListBullet"/>
            </w:pPr>
            <w:r w:rsidRPr="00CA6806">
              <w:t>artist-run studios</w:t>
            </w:r>
          </w:p>
          <w:p w:rsidR="00000000" w:rsidRPr="00CA6806" w:rsidP="00CA6806">
            <w:pPr>
              <w:pStyle w:val="ListBullet"/>
            </w:pPr>
            <w:r w:rsidRPr="00CA6806">
              <w:t>artists</w:t>
            </w:r>
          </w:p>
          <w:p w:rsidR="00000000" w:rsidRPr="00CA6806" w:rsidP="00CA6806">
            <w:pPr>
              <w:pStyle w:val="ListBullet"/>
            </w:pPr>
            <w:r w:rsidRPr="00CA6806">
              <w:t>government agency and funding organisations</w:t>
            </w:r>
          </w:p>
          <w:p w:rsidR="00000000" w:rsidRPr="00CA6806" w:rsidP="00CA6806">
            <w:pPr>
              <w:pStyle w:val="ListBullet"/>
            </w:pPr>
            <w:r w:rsidRPr="00CA6806">
              <w:t>local arts community</w:t>
            </w:r>
          </w:p>
          <w:p w:rsidR="00000000" w:rsidP="00CA6806">
            <w:pPr>
              <w:pStyle w:val="ListBullet"/>
              <w:rPr>
                <w:lang w:val="en-NZ"/>
              </w:rPr>
            </w:pPr>
            <w:r w:rsidRPr="00CA6806">
              <w:t>local councils.</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Types of information</w:t>
            </w:r>
            <w:r w:rsidRPr="00CA680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physical characteristics of the site:</w:t>
            </w:r>
          </w:p>
          <w:p w:rsidR="00000000" w:rsidRPr="00CA6806" w:rsidP="00CA6806">
            <w:pPr>
              <w:pStyle w:val="ListBullet2"/>
            </w:pPr>
            <w:r w:rsidRPr="00CA6806">
              <w:t>buildings</w:t>
            </w:r>
          </w:p>
          <w:p w:rsidR="00000000" w:rsidRPr="00CA6806" w:rsidP="00CA6806">
            <w:pPr>
              <w:pStyle w:val="ListBullet2"/>
            </w:pPr>
            <w:r w:rsidRPr="00CA6806">
              <w:t>dimensions</w:t>
            </w:r>
          </w:p>
          <w:p w:rsidR="00000000" w:rsidRPr="00CA6806" w:rsidP="00CA6806">
            <w:pPr>
              <w:pStyle w:val="ListBullet2"/>
            </w:pPr>
            <w:r w:rsidRPr="00CA6806">
              <w:t>flora</w:t>
            </w:r>
          </w:p>
          <w:p w:rsidR="00000000" w:rsidRPr="00CA6806" w:rsidP="00CA6806">
            <w:pPr>
              <w:pStyle w:val="ListBullet2"/>
            </w:pPr>
            <w:r w:rsidRPr="00CA6806">
              <w:t>industries</w:t>
            </w:r>
          </w:p>
          <w:p w:rsidR="00000000" w:rsidRPr="00CA6806" w:rsidP="00CA6806">
            <w:pPr>
              <w:pStyle w:val="ListBullet2"/>
            </w:pPr>
            <w:r w:rsidRPr="00CA6806">
              <w:t>land forms</w:t>
            </w:r>
          </w:p>
          <w:p w:rsidR="00000000" w:rsidRPr="00CA6806" w:rsidP="00CA6806">
            <w:pPr>
              <w:pStyle w:val="ListBullet2"/>
            </w:pPr>
            <w:r w:rsidRPr="00CA6806">
              <w:t>location</w:t>
            </w:r>
          </w:p>
          <w:p w:rsidR="00000000" w:rsidRPr="00CA6806" w:rsidP="00CA6806">
            <w:pPr>
              <w:pStyle w:val="ListBullet2"/>
            </w:pPr>
            <w:r w:rsidRPr="00CA6806">
              <w:t>overhead wires</w:t>
            </w:r>
          </w:p>
          <w:p w:rsidR="00000000" w:rsidRPr="00CA6806" w:rsidP="00CA6806">
            <w:pPr>
              <w:pStyle w:val="ListBullet2"/>
            </w:pPr>
            <w:r w:rsidRPr="00CA6806">
              <w:t>pathways</w:t>
            </w:r>
          </w:p>
          <w:p w:rsidR="00000000" w:rsidRPr="00CA6806" w:rsidP="00CA6806">
            <w:pPr>
              <w:pStyle w:val="ListBullet2"/>
            </w:pPr>
            <w:r w:rsidRPr="00CA6806">
              <w:t>presence of fauna</w:t>
            </w:r>
          </w:p>
          <w:p w:rsidR="00000000" w:rsidRPr="00CA6806" w:rsidP="00CA6806">
            <w:pPr>
              <w:pStyle w:val="ListBullet2"/>
            </w:pPr>
            <w:r w:rsidRPr="00CA6806">
              <w:t>roads</w:t>
            </w:r>
          </w:p>
          <w:p w:rsidR="00000000" w:rsidRPr="00CA6806" w:rsidP="00CA6806">
            <w:pPr>
              <w:pStyle w:val="ListBullet2"/>
            </w:pPr>
            <w:r w:rsidRPr="00CA6806">
              <w:t>waterways</w:t>
            </w:r>
          </w:p>
          <w:p w:rsidR="00000000" w:rsidRPr="00CA6806" w:rsidP="00CA6806">
            <w:pPr>
              <w:pStyle w:val="ListBullet"/>
            </w:pPr>
            <w:r w:rsidRPr="00CA6806">
              <w:t>planning regulations</w:t>
            </w:r>
          </w:p>
          <w:p w:rsidR="00000000" w:rsidRPr="00CA6806" w:rsidP="00CA6806">
            <w:pPr>
              <w:pStyle w:val="ListBullet"/>
            </w:pPr>
            <w:r w:rsidRPr="00CA6806">
              <w:t>reports, such as:</w:t>
            </w:r>
          </w:p>
          <w:p w:rsidR="00000000" w:rsidRPr="00CA6806" w:rsidP="00CA6806">
            <w:pPr>
              <w:pStyle w:val="ListBullet2"/>
            </w:pPr>
            <w:r w:rsidRPr="00CA6806">
              <w:t>council</w:t>
            </w:r>
          </w:p>
          <w:p w:rsidR="00000000" w:rsidRPr="00CA6806" w:rsidP="00CA6806">
            <w:pPr>
              <w:pStyle w:val="ListBullet2"/>
            </w:pPr>
            <w:r w:rsidRPr="00CA6806">
              <w:t>geology</w:t>
            </w:r>
          </w:p>
          <w:p w:rsidR="00000000" w:rsidRPr="00CA6806" w:rsidP="00CA6806">
            <w:pPr>
              <w:pStyle w:val="ListBullet2"/>
            </w:pPr>
            <w:r w:rsidRPr="00CA6806">
              <w:t>government</w:t>
            </w:r>
          </w:p>
          <w:p w:rsidR="00000000" w:rsidRPr="00CA6806" w:rsidP="00CA6806">
            <w:pPr>
              <w:pStyle w:val="ListBullet2"/>
            </w:pPr>
            <w:r w:rsidRPr="00CA6806">
              <w:t>weather</w:t>
            </w:r>
          </w:p>
          <w:p w:rsidR="00000000" w:rsidRPr="00CA6806" w:rsidP="00CA6806">
            <w:pPr>
              <w:pStyle w:val="ListBullet"/>
            </w:pPr>
            <w:r w:rsidRPr="00CA6806">
              <w:t>social, economic and historical characteristics, including:</w:t>
            </w:r>
          </w:p>
          <w:p w:rsidR="00000000" w:rsidRPr="00CA6806" w:rsidP="00CA6806">
            <w:pPr>
              <w:pStyle w:val="ListBullet2"/>
            </w:pPr>
            <w:r w:rsidRPr="00CA6806">
              <w:t>status as a community meeting place</w:t>
            </w:r>
          </w:p>
          <w:p w:rsidR="00000000" w:rsidRPr="00CA6806" w:rsidP="00CA6806">
            <w:pPr>
              <w:pStyle w:val="ListBullet2"/>
            </w:pPr>
            <w:r w:rsidRPr="00CA6806">
              <w:t>economic conditions</w:t>
            </w:r>
          </w:p>
          <w:p w:rsidR="00000000" w:rsidRPr="00CA6806" w:rsidP="00CA6806">
            <w:pPr>
              <w:pStyle w:val="ListBullet2"/>
            </w:pPr>
            <w:r w:rsidRPr="00CA6806">
              <w:t>heritage values</w:t>
            </w:r>
          </w:p>
          <w:p w:rsidR="00000000" w:rsidRPr="00CA6806" w:rsidP="00CA6806">
            <w:pPr>
              <w:pStyle w:val="ListBullet2"/>
            </w:pPr>
            <w:r w:rsidRPr="00CA6806">
              <w:t>industrial area</w:t>
            </w:r>
          </w:p>
          <w:p w:rsidR="00000000" w:rsidRPr="00CA6806" w:rsidP="00CA6806">
            <w:pPr>
              <w:pStyle w:val="ListBullet2"/>
            </w:pPr>
            <w:r w:rsidRPr="00CA6806">
              <w:t>sacred space</w:t>
            </w:r>
          </w:p>
          <w:p w:rsidR="00000000" w:rsidP="00CA6806">
            <w:pPr>
              <w:pStyle w:val="ListBullet2"/>
              <w:rPr>
                <w:lang w:val="en-NZ"/>
              </w:rPr>
            </w:pPr>
            <w:r w:rsidRPr="00CA6806">
              <w:t>urban renewal.</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Sources of information</w:t>
            </w:r>
            <w:r w:rsidRPr="00CA680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discussions or interviews with artists, designers or craftspeople</w:t>
            </w:r>
          </w:p>
          <w:p w:rsidR="00000000" w:rsidRPr="00CA6806" w:rsidP="00CA6806">
            <w:pPr>
              <w:pStyle w:val="ListBullet"/>
            </w:pPr>
            <w:r w:rsidRPr="00CA6806">
              <w:t>galleries</w:t>
            </w:r>
          </w:p>
          <w:p w:rsidR="00000000" w:rsidRPr="00CA6806" w:rsidP="00CA6806">
            <w:pPr>
              <w:pStyle w:val="ListBullet"/>
            </w:pPr>
            <w:r w:rsidRPr="00CA6806">
              <w:t>internet</w:t>
            </w:r>
          </w:p>
          <w:p w:rsidR="00000000" w:rsidRPr="00CA6806" w:rsidP="00CA6806">
            <w:pPr>
              <w:pStyle w:val="ListBullet"/>
            </w:pPr>
            <w:r w:rsidRPr="00CA6806">
              <w:t>libraries</w:t>
            </w:r>
          </w:p>
          <w:p w:rsidR="00000000" w:rsidRPr="00CA6806" w:rsidP="00CA6806">
            <w:pPr>
              <w:pStyle w:val="ListBullet"/>
            </w:pPr>
            <w:r w:rsidRPr="00CA6806">
              <w:t>museums</w:t>
            </w:r>
          </w:p>
          <w:p w:rsidR="00000000" w:rsidRPr="00CA6806" w:rsidP="00CA6806">
            <w:pPr>
              <w:pStyle w:val="ListBullet"/>
            </w:pPr>
            <w:r w:rsidRPr="00CA6806">
              <w:t>personal observations and experience</w:t>
            </w:r>
          </w:p>
          <w:p w:rsidR="00000000" w:rsidRPr="00CA6806" w:rsidP="00CA6806">
            <w:pPr>
              <w:pStyle w:val="ListBullet"/>
            </w:pPr>
            <w:r w:rsidRPr="00CA6806">
              <w:t>print and electronic media</w:t>
            </w:r>
          </w:p>
          <w:p w:rsidR="00000000" w:rsidP="00CA6806">
            <w:pPr>
              <w:pStyle w:val="ListBullet"/>
              <w:rPr>
                <w:lang w:val="en-NZ"/>
              </w:rPr>
            </w:pPr>
            <w:r w:rsidRPr="00CA6806">
              <w:t>reference books.</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 xml:space="preserve">Documenting </w:t>
            </w:r>
            <w:r w:rsidRPr="00CA680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diagrams</w:t>
            </w:r>
          </w:p>
          <w:p w:rsidR="00000000" w:rsidRPr="00CA6806" w:rsidP="00CA6806">
            <w:pPr>
              <w:pStyle w:val="ListBullet"/>
            </w:pPr>
            <w:r w:rsidRPr="00CA6806">
              <w:t>drawings</w:t>
            </w:r>
          </w:p>
          <w:p w:rsidR="00000000" w:rsidRPr="00CA6806" w:rsidP="00CA6806">
            <w:pPr>
              <w:pStyle w:val="ListBullet"/>
            </w:pPr>
            <w:r w:rsidRPr="00CA6806">
              <w:t>photographs</w:t>
            </w:r>
          </w:p>
          <w:p w:rsidR="00000000" w:rsidRPr="00CA6806" w:rsidP="00CA6806">
            <w:pPr>
              <w:pStyle w:val="ListBullet"/>
            </w:pPr>
            <w:r w:rsidRPr="00CA6806">
              <w:t>slides</w:t>
            </w:r>
          </w:p>
          <w:p w:rsidR="00000000" w:rsidRPr="00CA6806" w:rsidP="00CA6806">
            <w:pPr>
              <w:pStyle w:val="ListBullet"/>
            </w:pPr>
            <w:r w:rsidRPr="00CA6806">
              <w:t>specifications</w:t>
            </w:r>
          </w:p>
          <w:p w:rsidR="00000000" w:rsidRPr="00CA6806" w:rsidP="00CA6806">
            <w:pPr>
              <w:pStyle w:val="ListBullet"/>
            </w:pPr>
            <w:r w:rsidRPr="00CA6806">
              <w:t>text notes, e.g. diary entries</w:t>
            </w:r>
          </w:p>
          <w:p w:rsidR="00000000" w:rsidP="00CA6806">
            <w:pPr>
              <w:pStyle w:val="ListBullet"/>
              <w:rPr>
                <w:lang w:val="en-NZ"/>
              </w:rPr>
            </w:pPr>
            <w:r w:rsidRPr="00CA6806">
              <w:t>video and digital images and text.</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rPr>
                <w:rStyle w:val="BoldandItalics"/>
              </w:rPr>
              <w:t xml:space="preserve">Characteristics </w:t>
            </w:r>
            <w:r w:rsidRPr="00CA680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environmental considerations</w:t>
            </w:r>
          </w:p>
          <w:p w:rsidR="00000000" w:rsidRPr="00CA6806" w:rsidP="00CA6806">
            <w:pPr>
              <w:pStyle w:val="ListBullet"/>
            </w:pPr>
            <w:r w:rsidRPr="00CA6806">
              <w:t>heritage values</w:t>
            </w:r>
          </w:p>
          <w:p w:rsidR="00000000" w:rsidRPr="00CA6806" w:rsidP="00CA6806">
            <w:pPr>
              <w:pStyle w:val="ListBullet"/>
            </w:pPr>
            <w:r w:rsidRPr="00CA6806">
              <w:t>physical constraints:</w:t>
            </w:r>
          </w:p>
          <w:p w:rsidR="00000000" w:rsidRPr="00CA6806" w:rsidP="00CA6806">
            <w:pPr>
              <w:pStyle w:val="ListBullet2"/>
            </w:pPr>
            <w:r w:rsidRPr="00CA6806">
              <w:t>access</w:t>
            </w:r>
          </w:p>
          <w:p w:rsidR="00000000" w:rsidRPr="00CA6806" w:rsidP="00CA6806">
            <w:pPr>
              <w:pStyle w:val="ListBullet2"/>
            </w:pPr>
            <w:r w:rsidRPr="00CA6806">
              <w:t>changing contours of the landscape</w:t>
            </w:r>
          </w:p>
          <w:p w:rsidR="00000000" w:rsidRPr="00CA6806" w:rsidP="00CA6806">
            <w:pPr>
              <w:pStyle w:val="ListBullet2"/>
            </w:pPr>
            <w:r w:rsidRPr="00CA6806">
              <w:t>cliffs</w:t>
            </w:r>
          </w:p>
          <w:p w:rsidR="00000000" w:rsidRPr="00CA6806" w:rsidP="00CA6806">
            <w:pPr>
              <w:pStyle w:val="ListBullet2"/>
            </w:pPr>
            <w:r w:rsidRPr="00CA6806">
              <w:t>weather conditions</w:t>
            </w:r>
          </w:p>
          <w:p w:rsidR="00000000" w:rsidRPr="00CA6806" w:rsidP="00CA6806">
            <w:pPr>
              <w:pStyle w:val="ListBullet"/>
            </w:pPr>
            <w:r w:rsidRPr="00CA6806">
              <w:t>political and economic influences</w:t>
            </w:r>
          </w:p>
          <w:p w:rsidR="00000000" w:rsidP="00CA6806">
            <w:pPr>
              <w:pStyle w:val="ListBullet"/>
              <w:rPr>
                <w:lang w:val="en-NZ"/>
              </w:rPr>
            </w:pPr>
            <w:r w:rsidRPr="00CA6806">
              <w:t>sacred or religious significance.</w:t>
            </w:r>
          </w:p>
        </w:tc>
      </w:tr>
      <w:tr w:rsidTr="00CA680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806">
            <w:pPr>
              <w:pStyle w:val="BodyText"/>
              <w:rPr>
                <w:lang w:val="en-NZ"/>
              </w:rPr>
            </w:pPr>
            <w:r w:rsidRPr="00CA6806">
              <w:t xml:space="preserve">Criteria for </w:t>
            </w:r>
            <w:r w:rsidRPr="00CA6806">
              <w:rPr>
                <w:rStyle w:val="BoldandItalics"/>
              </w:rPr>
              <w:t xml:space="preserve">selecting work options </w:t>
            </w:r>
            <w:r w:rsidRPr="00CA6806">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806" w:rsidP="00CA6806">
            <w:pPr>
              <w:pStyle w:val="ListBullet"/>
            </w:pPr>
            <w:r w:rsidRPr="00CA6806">
              <w:t>consistency with conceptual vision</w:t>
            </w:r>
          </w:p>
          <w:p w:rsidR="00000000" w:rsidRPr="00CA6806" w:rsidP="00CA6806">
            <w:pPr>
              <w:pStyle w:val="ListBullet"/>
            </w:pPr>
            <w:r w:rsidRPr="00CA6806">
              <w:t>intellectual property issues</w:t>
            </w:r>
          </w:p>
          <w:p w:rsidR="00000000" w:rsidRPr="00CA6806" w:rsidP="00CA6806">
            <w:pPr>
              <w:pStyle w:val="ListBullet"/>
            </w:pPr>
            <w:r w:rsidRPr="00CA6806">
              <w:t xml:space="preserve">financial considerations </w:t>
            </w:r>
          </w:p>
          <w:p w:rsidR="00000000" w:rsidRPr="00CA6806" w:rsidP="00CA6806">
            <w:pPr>
              <w:pStyle w:val="ListBullet"/>
            </w:pPr>
            <w:r w:rsidRPr="00CA6806">
              <w:t xml:space="preserve">heritage, cultural and religious values </w:t>
            </w:r>
          </w:p>
          <w:p w:rsidR="00000000" w:rsidRPr="00CA6806" w:rsidP="00CA6806">
            <w:pPr>
              <w:pStyle w:val="ListBullet"/>
            </w:pPr>
            <w:r w:rsidRPr="00CA6806">
              <w:t>practical and environmental considerations for equipment, materials and access</w:t>
            </w:r>
          </w:p>
          <w:p w:rsidR="00000000" w:rsidRPr="00CA6806" w:rsidP="00CA6806">
            <w:pPr>
              <w:pStyle w:val="ListBullet"/>
            </w:pPr>
            <w:r w:rsidRPr="00CA6806">
              <w:t>requirements for seeking development approval.</w:t>
            </w:r>
          </w:p>
        </w:tc>
      </w:tr>
    </w:tbl>
    <w:p w:rsidR="00000000" w:rsidRPr="00CA6806" w:rsidP="00CA6806">
      <w:pPr>
        <w:pStyle w:val="BodyText"/>
      </w:pPr>
    </w:p>
    <w:p w:rsidR="00000000" w:rsidRPr="00CA6806" w:rsidP="00CA6806">
      <w:pPr>
        <w:pStyle w:val="AllowPageBreak"/>
      </w:pPr>
    </w:p>
    <w:p w:rsidR="00000000" w:rsidRPr="00CA6806" w:rsidP="00CA6806">
      <w:pPr>
        <w:pStyle w:val="Heading1"/>
      </w:pPr>
      <w:bookmarkStart w:id="12" w:name="O_351588"/>
      <w:bookmarkEnd w:id="12"/>
      <w:r w:rsidRPr="00CA6806">
        <w:t>Unit Sector(s)</w:t>
      </w:r>
    </w:p>
    <w:p w:rsidR="00000000" w:rsidRPr="00CA6806" w:rsidP="00CA6806">
      <w:pPr>
        <w:pStyle w:val="BodyText"/>
      </w:pPr>
      <w:r w:rsidRPr="00CA6806">
        <w:t>Industry capability – professional practice</w:t>
      </w:r>
    </w:p>
    <w:p w:rsidR="00000000" w:rsidRPr="00CA6806" w:rsidP="00CA6806"/>
    <w:sectPr w:rsidSect="00CA6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FFF" w:rsidP="00952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FF" w:rsidP="00CA6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2FFF" w:rsidP="00CA6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2FFF" w:rsidP="00CA6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FFF" w:rsidP="00952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FF" w:rsidP="00CA6806">
    <w:pPr>
      <w:pStyle w:val="Header"/>
      <w:framePr w:wrap="around"/>
    </w:pPr>
    <w:r>
      <w:fldChar w:fldCharType="begin"/>
    </w:r>
    <w:r>
      <w:instrText xml:space="preserve"> TITLE   \* MERGEFORMAT </w:instrText>
    </w:r>
    <w:r>
      <w:fldChar w:fldCharType="separate"/>
    </w:r>
    <w:r>
      <w:t>CUVPRP202A Participate in planning work for nominated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2FFF" w:rsidP="00CA68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D2D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C2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80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8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806"/>
    <w:pPr>
      <w:spacing w:before="360" w:after="60"/>
      <w:outlineLvl w:val="0"/>
    </w:pPr>
    <w:rPr>
      <w:sz w:val="32"/>
    </w:rPr>
  </w:style>
  <w:style w:type="paragraph" w:styleId="Heading2">
    <w:name w:val="heading 2"/>
    <w:basedOn w:val="HeadingBase"/>
    <w:next w:val="BodyText"/>
    <w:link w:val="Heading2Char"/>
    <w:qFormat/>
    <w:rsid w:val="00CA6806"/>
    <w:pPr>
      <w:keepLines/>
      <w:spacing w:before="240" w:after="120"/>
      <w:outlineLvl w:val="1"/>
    </w:pPr>
    <w:rPr>
      <w:sz w:val="28"/>
      <w:szCs w:val="40"/>
    </w:rPr>
  </w:style>
  <w:style w:type="paragraph" w:styleId="Heading3">
    <w:name w:val="heading 3"/>
    <w:basedOn w:val="HeadingBase"/>
    <w:next w:val="BodyText"/>
    <w:link w:val="Heading3Char"/>
    <w:qFormat/>
    <w:rsid w:val="00CA6806"/>
    <w:pPr>
      <w:spacing w:before="180" w:after="120"/>
      <w:outlineLvl w:val="2"/>
    </w:pPr>
    <w:rPr>
      <w:spacing w:val="-10"/>
      <w:kern w:val="32"/>
    </w:rPr>
  </w:style>
  <w:style w:type="paragraph" w:styleId="Heading4">
    <w:name w:val="heading 4"/>
    <w:basedOn w:val="HeadingBase"/>
    <w:next w:val="BodyText"/>
    <w:link w:val="Heading4Char"/>
    <w:qFormat/>
    <w:rsid w:val="00CA6806"/>
    <w:pPr>
      <w:spacing w:before="160" w:after="120"/>
      <w:outlineLvl w:val="3"/>
    </w:pPr>
    <w:rPr>
      <w:sz w:val="22"/>
    </w:rPr>
  </w:style>
  <w:style w:type="paragraph" w:styleId="Heading5">
    <w:name w:val="heading 5"/>
    <w:basedOn w:val="HeadingBase"/>
    <w:next w:val="Normal"/>
    <w:link w:val="Heading5Char"/>
    <w:qFormat/>
    <w:rsid w:val="00CA6806"/>
    <w:pPr>
      <w:spacing w:before="80"/>
      <w:outlineLvl w:val="4"/>
    </w:pPr>
    <w:rPr>
      <w:color w:val="918585"/>
      <w:sz w:val="20"/>
    </w:rPr>
  </w:style>
  <w:style w:type="paragraph" w:styleId="Heading6">
    <w:name w:val="heading 6"/>
    <w:basedOn w:val="HeadingBase"/>
    <w:next w:val="Normal"/>
    <w:link w:val="Heading6Char"/>
    <w:qFormat/>
    <w:rsid w:val="00CA6806"/>
    <w:pPr>
      <w:spacing w:before="60"/>
      <w:outlineLvl w:val="5"/>
    </w:pPr>
    <w:rPr>
      <w:color w:val="918585"/>
      <w:sz w:val="20"/>
    </w:rPr>
  </w:style>
  <w:style w:type="paragraph" w:styleId="Heading7">
    <w:name w:val="heading 7"/>
    <w:basedOn w:val="Normal"/>
    <w:next w:val="Normal"/>
    <w:link w:val="Heading7Char"/>
    <w:qFormat/>
    <w:rsid w:val="00CA6806"/>
    <w:pPr>
      <w:ind w:left="720"/>
      <w:outlineLvl w:val="6"/>
    </w:pPr>
    <w:rPr>
      <w:i/>
    </w:rPr>
  </w:style>
  <w:style w:type="paragraph" w:styleId="Heading8">
    <w:name w:val="heading 8"/>
    <w:basedOn w:val="Normal"/>
    <w:next w:val="Normal"/>
    <w:link w:val="Heading8Char"/>
    <w:qFormat/>
    <w:rsid w:val="00CA6806"/>
    <w:pPr>
      <w:ind w:left="720"/>
      <w:outlineLvl w:val="7"/>
    </w:pPr>
    <w:rPr>
      <w:i/>
    </w:rPr>
  </w:style>
  <w:style w:type="paragraph" w:styleId="Heading9">
    <w:name w:val="heading 9"/>
    <w:basedOn w:val="Normal"/>
    <w:next w:val="Normal"/>
    <w:link w:val="Heading9Char"/>
    <w:qFormat/>
    <w:rsid w:val="00CA6806"/>
    <w:pPr>
      <w:ind w:left="720"/>
      <w:outlineLvl w:val="8"/>
    </w:pPr>
    <w:rPr>
      <w:i/>
    </w:rPr>
  </w:style>
  <w:style w:type="character" w:default="1" w:styleId="DefaultParagraphFont">
    <w:name w:val="Default Paragraph Font"/>
    <w:uiPriority w:val="1"/>
    <w:unhideWhenUsed/>
    <w:rsid w:val="00CA6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806"/>
  </w:style>
  <w:style w:type="character" w:customStyle="1" w:styleId="Heading1Char">
    <w:name w:val="Heading 1 Char"/>
    <w:basedOn w:val="DefaultParagraphFont"/>
    <w:link w:val="Heading1"/>
    <w:rsid w:val="00CA6806"/>
    <w:rPr>
      <w:rFonts w:ascii="Times New Roman" w:eastAsia="Times New Roman" w:hAnsi="Times New Roman" w:cs="Times New Roman"/>
      <w:b/>
      <w:sz w:val="32"/>
      <w:szCs w:val="20"/>
      <w:lang w:eastAsia="en-US"/>
    </w:rPr>
  </w:style>
  <w:style w:type="paragraph" w:styleId="BodyText">
    <w:name w:val="Body Text"/>
    <w:basedOn w:val="Normal"/>
    <w:link w:val="BodyTextChar"/>
    <w:rsid w:val="00CA6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806"/>
    <w:rPr>
      <w:rFonts w:ascii="Times New Roman" w:eastAsia="Times New Roman" w:hAnsi="Times New Roman" w:cs="Times New Roman"/>
      <w:sz w:val="24"/>
      <w:lang w:val="en-US" w:eastAsia="en-US"/>
    </w:rPr>
  </w:style>
  <w:style w:type="paragraph" w:styleId="Footer">
    <w:name w:val="footer"/>
    <w:basedOn w:val="Normal"/>
    <w:link w:val="FooterChar"/>
    <w:rsid w:val="00CA6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806"/>
    <w:rPr>
      <w:rFonts w:ascii="Times New Roman" w:eastAsia="Times New Roman" w:hAnsi="Times New Roman" w:cs="Times New Roman"/>
      <w:sz w:val="16"/>
      <w:lang w:val="en-US" w:eastAsia="en-US"/>
    </w:rPr>
  </w:style>
  <w:style w:type="paragraph" w:styleId="ListBullet">
    <w:name w:val="List Bullet"/>
    <w:basedOn w:val="List"/>
    <w:rsid w:val="00CA6806"/>
    <w:pPr>
      <w:numPr>
        <w:numId w:val="13"/>
      </w:numPr>
      <w:tabs>
        <w:tab w:val="clear" w:pos="340"/>
      </w:tabs>
      <w:spacing w:before="40" w:after="40"/>
    </w:pPr>
  </w:style>
  <w:style w:type="character" w:customStyle="1" w:styleId="SpecialBold">
    <w:name w:val="Special Bold"/>
    <w:basedOn w:val="DefaultParagraphFont"/>
    <w:rsid w:val="00CA6806"/>
    <w:rPr>
      <w:b/>
      <w:spacing w:val="0"/>
    </w:rPr>
  </w:style>
  <w:style w:type="paragraph" w:styleId="ListBullet2">
    <w:name w:val="List Bullet 2"/>
    <w:basedOn w:val="List2"/>
    <w:rsid w:val="00CA6806"/>
    <w:pPr>
      <w:numPr>
        <w:numId w:val="14"/>
      </w:numPr>
      <w:tabs>
        <w:tab w:val="clear" w:pos="680"/>
      </w:tabs>
    </w:pPr>
  </w:style>
  <w:style w:type="paragraph" w:styleId="Header">
    <w:name w:val="header"/>
    <w:basedOn w:val="Normal"/>
    <w:link w:val="HeaderChar"/>
    <w:rsid w:val="00CA6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8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6806"/>
    <w:rPr>
      <w:i/>
    </w:rPr>
  </w:style>
  <w:style w:type="paragraph" w:customStyle="1" w:styleId="SuperHeading">
    <w:name w:val="SuperHeading"/>
    <w:basedOn w:val="Normal"/>
    <w:rsid w:val="00CA6806"/>
    <w:pPr>
      <w:spacing w:before="240" w:after="120"/>
      <w:outlineLvl w:val="0"/>
    </w:pPr>
    <w:rPr>
      <w:rFonts w:ascii="Times New Roman" w:hAnsi="Times New Roman"/>
      <w:b/>
      <w:sz w:val="28"/>
    </w:rPr>
  </w:style>
  <w:style w:type="paragraph" w:customStyle="1" w:styleId="AllowPageBreak">
    <w:name w:val="AllowPageBreak"/>
    <w:rsid w:val="00CA6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6806"/>
    <w:rPr>
      <w:b/>
      <w:i/>
      <w:u w:val="none"/>
    </w:rPr>
  </w:style>
  <w:style w:type="character" w:customStyle="1" w:styleId="Heading2Char">
    <w:name w:val="Heading 2 Char"/>
    <w:basedOn w:val="DefaultParagraphFont"/>
    <w:link w:val="Heading2"/>
    <w:rsid w:val="00CA6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8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8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806"/>
    <w:rPr>
      <w:rFonts w:ascii="Courier New" w:eastAsia="Times New Roman" w:hAnsi="Courier New" w:cs="Times New Roman"/>
      <w:i/>
      <w:szCs w:val="20"/>
      <w:lang w:val="en-US" w:eastAsia="en-US"/>
    </w:rPr>
  </w:style>
  <w:style w:type="paragraph" w:customStyle="1" w:styleId="HeadingBase">
    <w:name w:val="Heading Base"/>
    <w:rsid w:val="00CA6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806"/>
    <w:pPr>
      <w:tabs>
        <w:tab w:val="right" w:leader="dot" w:pos="9072"/>
      </w:tabs>
      <w:ind w:left="567"/>
    </w:pPr>
    <w:rPr>
      <w:szCs w:val="22"/>
    </w:rPr>
  </w:style>
  <w:style w:type="paragraph" w:customStyle="1" w:styleId="TOCBase">
    <w:name w:val="TOC Base"/>
    <w:rsid w:val="00CA6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806"/>
    <w:pPr>
      <w:tabs>
        <w:tab w:val="right" w:leader="dot" w:pos="9072"/>
      </w:tabs>
      <w:spacing w:before="40" w:after="40"/>
      <w:ind w:left="284"/>
    </w:pPr>
    <w:rPr>
      <w:rFonts w:ascii="Times New Roman" w:hAnsi="Times New Roman"/>
    </w:rPr>
  </w:style>
  <w:style w:type="paragraph" w:styleId="TOC1">
    <w:name w:val="toc 1"/>
    <w:basedOn w:val="TOCBase"/>
    <w:next w:val="Normal"/>
    <w:rsid w:val="00CA6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806"/>
    <w:pPr>
      <w:spacing w:before="5040"/>
      <w:jc w:val="center"/>
    </w:pPr>
    <w:rPr>
      <w:sz w:val="48"/>
      <w:szCs w:val="72"/>
      <w:lang w:val="en-US"/>
    </w:rPr>
  </w:style>
  <w:style w:type="character" w:customStyle="1" w:styleId="TitleChar">
    <w:name w:val="Title Char"/>
    <w:basedOn w:val="DefaultParagraphFont"/>
    <w:link w:val="Title"/>
    <w:rsid w:val="00CA6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806"/>
    <w:pPr>
      <w:tabs>
        <w:tab w:val="left" w:pos="3600"/>
        <w:tab w:val="left" w:pos="3958"/>
      </w:tabs>
    </w:pPr>
  </w:style>
  <w:style w:type="paragraph" w:styleId="List">
    <w:name w:val="List"/>
    <w:basedOn w:val="BodyText"/>
    <w:next w:val="BodyText"/>
    <w:rsid w:val="00CA6806"/>
    <w:pPr>
      <w:tabs>
        <w:tab w:val="left" w:pos="340"/>
      </w:tabs>
      <w:spacing w:before="60" w:after="60"/>
      <w:ind w:left="340" w:hanging="340"/>
    </w:pPr>
  </w:style>
  <w:style w:type="paragraph" w:customStyle="1" w:styleId="Note">
    <w:name w:val="Note"/>
    <w:basedOn w:val="BodyText"/>
    <w:rsid w:val="00CA6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806"/>
    <w:pPr>
      <w:framePr w:wrap="auto" w:hAnchor="text" w:y="6049"/>
    </w:pPr>
    <w:rPr>
      <w:color w:val="000000"/>
      <w:sz w:val="40"/>
    </w:rPr>
  </w:style>
  <w:style w:type="paragraph" w:customStyle="1" w:styleId="TOCTitle">
    <w:name w:val="TOCTitle"/>
    <w:basedOn w:val="Heading1"/>
    <w:rsid w:val="00CA6806"/>
    <w:pPr>
      <w:spacing w:after="240"/>
      <w:jc w:val="center"/>
      <w:outlineLvl w:val="9"/>
    </w:pPr>
    <w:rPr>
      <w:caps/>
    </w:rPr>
  </w:style>
  <w:style w:type="paragraph" w:customStyle="1" w:styleId="Version">
    <w:name w:val="Version"/>
    <w:rsid w:val="00CA6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806"/>
    <w:pPr>
      <w:keepNext w:val="0"/>
      <w:tabs>
        <w:tab w:val="right" w:pos="4176"/>
      </w:tabs>
      <w:ind w:left="198" w:hanging="198"/>
    </w:pPr>
    <w:rPr>
      <w:rFonts w:ascii="Garamond" w:hAnsi="Garamond"/>
    </w:rPr>
  </w:style>
  <w:style w:type="paragraph" w:styleId="IndexHeading">
    <w:name w:val="index heading"/>
    <w:basedOn w:val="Normal"/>
    <w:next w:val="Index1"/>
    <w:semiHidden/>
    <w:rsid w:val="00CA6806"/>
    <w:pPr>
      <w:spacing w:before="120" w:after="120"/>
    </w:pPr>
    <w:rPr>
      <w:rFonts w:ascii="Arial" w:hAnsi="Arial"/>
      <w:b/>
      <w:color w:val="918585"/>
      <w:sz w:val="24"/>
    </w:rPr>
  </w:style>
  <w:style w:type="paragraph" w:customStyle="1" w:styleId="Chapter">
    <w:name w:val="Chapter"/>
    <w:basedOn w:val="Normal"/>
    <w:rsid w:val="00CA6806"/>
    <w:pPr>
      <w:spacing w:before="240"/>
    </w:pPr>
    <w:rPr>
      <w:rFonts w:ascii="Times New Roman" w:hAnsi="Times New Roman"/>
      <w:smallCaps/>
      <w:spacing w:val="80"/>
      <w:sz w:val="28"/>
    </w:rPr>
  </w:style>
  <w:style w:type="paragraph" w:customStyle="1" w:styleId="InChapter">
    <w:name w:val="InChapter"/>
    <w:basedOn w:val="Heading3"/>
    <w:rsid w:val="00CA6806"/>
    <w:pPr>
      <w:spacing w:after="240"/>
      <w:outlineLvl w:val="9"/>
    </w:pPr>
    <w:rPr>
      <w:noProof/>
    </w:rPr>
  </w:style>
  <w:style w:type="paragraph" w:styleId="Index2">
    <w:name w:val="index 2"/>
    <w:basedOn w:val="Normal"/>
    <w:next w:val="Normal"/>
    <w:semiHidden/>
    <w:rsid w:val="00CA6806"/>
    <w:pPr>
      <w:tabs>
        <w:tab w:val="right" w:pos="4176"/>
      </w:tabs>
      <w:ind w:left="568" w:hanging="284"/>
    </w:pPr>
    <w:rPr>
      <w:rFonts w:ascii="Garamond" w:hAnsi="Garamond"/>
    </w:rPr>
  </w:style>
  <w:style w:type="paragraph" w:customStyle="1" w:styleId="Byline">
    <w:name w:val="Byline"/>
    <w:rsid w:val="00CA6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806"/>
    <w:pPr>
      <w:tabs>
        <w:tab w:val="clear" w:pos="3600"/>
        <w:tab w:val="clear" w:pos="3958"/>
      </w:tabs>
      <w:jc w:val="right"/>
    </w:pPr>
  </w:style>
  <w:style w:type="paragraph" w:styleId="Caption">
    <w:name w:val="caption"/>
    <w:basedOn w:val="BodyText"/>
    <w:next w:val="Normal"/>
    <w:qFormat/>
    <w:rsid w:val="00CA6806"/>
    <w:pPr>
      <w:framePr w:w="2268" w:hSpace="181" w:vSpace="181" w:wrap="around" w:vAnchor="text" w:hAnchor="page" w:x="1135" w:y="285" w:anchorLock="1"/>
    </w:pPr>
    <w:rPr>
      <w:i/>
    </w:rPr>
  </w:style>
  <w:style w:type="paragraph" w:customStyle="1" w:styleId="MiniTOCTitle">
    <w:name w:val="MiniTOCTitle"/>
    <w:basedOn w:val="Heading4"/>
    <w:rsid w:val="00CA6806"/>
    <w:pPr>
      <w:spacing w:before="240"/>
      <w:outlineLvl w:val="9"/>
    </w:pPr>
    <w:rPr>
      <w:noProof/>
      <w:sz w:val="24"/>
    </w:rPr>
  </w:style>
  <w:style w:type="paragraph" w:customStyle="1" w:styleId="MiniTOCItem">
    <w:name w:val="MiniTOCItem"/>
    <w:basedOn w:val="ListBullet"/>
    <w:rsid w:val="00CA6806"/>
    <w:pPr>
      <w:numPr>
        <w:numId w:val="0"/>
      </w:numPr>
      <w:tabs>
        <w:tab w:val="right" w:leader="dot" w:pos="6521"/>
      </w:tabs>
      <w:spacing w:before="0" w:after="0"/>
    </w:pPr>
  </w:style>
  <w:style w:type="paragraph" w:customStyle="1" w:styleId="TOFTitle">
    <w:name w:val="TOFTitle"/>
    <w:basedOn w:val="TOCTitle"/>
    <w:rsid w:val="00CA6806"/>
  </w:style>
  <w:style w:type="paragraph" w:styleId="TableofFigures">
    <w:name w:val="table of figures"/>
    <w:basedOn w:val="Normal"/>
    <w:next w:val="Normal"/>
    <w:semiHidden/>
    <w:rsid w:val="00CA6806"/>
    <w:pPr>
      <w:tabs>
        <w:tab w:val="right" w:leader="dot" w:pos="9072"/>
      </w:tabs>
      <w:ind w:left="970" w:hanging="403"/>
    </w:pPr>
    <w:rPr>
      <w:rFonts w:ascii="Times New Roman" w:hAnsi="Times New Roman"/>
      <w:b/>
    </w:rPr>
  </w:style>
  <w:style w:type="paragraph" w:styleId="ListNumber">
    <w:name w:val="List Number"/>
    <w:basedOn w:val="List"/>
    <w:rsid w:val="00CA6806"/>
    <w:pPr>
      <w:numPr>
        <w:numId w:val="11"/>
      </w:numPr>
    </w:pPr>
  </w:style>
  <w:style w:type="character" w:customStyle="1" w:styleId="WingdingSymbols">
    <w:name w:val="Wingding Symbols"/>
    <w:rsid w:val="00CA6806"/>
    <w:rPr>
      <w:rFonts w:ascii="Wingdings" w:hAnsi="Wingdings"/>
    </w:rPr>
  </w:style>
  <w:style w:type="paragraph" w:customStyle="1" w:styleId="TableHeading">
    <w:name w:val="Table Heading"/>
    <w:basedOn w:val="HeadingBase"/>
    <w:rsid w:val="00CA6806"/>
    <w:pPr>
      <w:keepLines/>
      <w:pBdr>
        <w:bottom w:val="single" w:sz="6" w:space="1" w:color="918585"/>
      </w:pBdr>
      <w:spacing w:before="240"/>
    </w:pPr>
  </w:style>
  <w:style w:type="character" w:customStyle="1" w:styleId="HotSpot">
    <w:name w:val="HotSpot"/>
    <w:rsid w:val="00CA6806"/>
    <w:rPr>
      <w:color w:val="0033CC"/>
      <w:u w:val="none"/>
    </w:rPr>
  </w:style>
  <w:style w:type="paragraph" w:customStyle="1" w:styleId="BodyTextRight">
    <w:name w:val="Body Text Right"/>
    <w:basedOn w:val="BodyText"/>
    <w:rsid w:val="00CA6806"/>
    <w:pPr>
      <w:spacing w:before="0" w:after="0"/>
      <w:jc w:val="right"/>
    </w:pPr>
  </w:style>
  <w:style w:type="paragraph" w:styleId="Index3">
    <w:name w:val="index 3"/>
    <w:basedOn w:val="ListNumber2"/>
    <w:next w:val="Normal"/>
    <w:semiHidden/>
    <w:rsid w:val="00CA6806"/>
    <w:pPr>
      <w:numPr>
        <w:numId w:val="0"/>
      </w:numPr>
      <w:tabs>
        <w:tab w:val="right" w:leader="dot" w:pos="4176"/>
      </w:tabs>
    </w:pPr>
  </w:style>
  <w:style w:type="paragraph" w:styleId="ListNumber2">
    <w:name w:val="List Number 2"/>
    <w:basedOn w:val="List2"/>
    <w:rsid w:val="00CA6806"/>
    <w:pPr>
      <w:numPr>
        <w:numId w:val="10"/>
      </w:numPr>
      <w:tabs>
        <w:tab w:val="clear" w:pos="1060"/>
      </w:tabs>
    </w:pPr>
  </w:style>
  <w:style w:type="paragraph" w:customStyle="1" w:styleId="MarginNote">
    <w:name w:val="Margin Note"/>
    <w:basedOn w:val="BodyText"/>
    <w:rsid w:val="00CA6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8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806"/>
    <w:rPr>
      <w:sz w:val="32"/>
    </w:rPr>
  </w:style>
  <w:style w:type="paragraph" w:customStyle="1" w:styleId="HeadingProcedure">
    <w:name w:val="Heading Procedure"/>
    <w:basedOn w:val="HeadingBase"/>
    <w:next w:val="Normal"/>
    <w:rsid w:val="00CA6806"/>
    <w:pPr>
      <w:tabs>
        <w:tab w:val="left" w:pos="0"/>
      </w:tabs>
      <w:spacing w:before="120" w:after="60"/>
    </w:pPr>
    <w:rPr>
      <w:i/>
      <w:color w:val="918585"/>
      <w:sz w:val="22"/>
    </w:rPr>
  </w:style>
  <w:style w:type="paragraph" w:customStyle="1" w:styleId="TableBodyText">
    <w:name w:val="Table Body Text"/>
    <w:basedOn w:val="BodyText"/>
    <w:rsid w:val="00CA6806"/>
    <w:pPr>
      <w:spacing w:before="60" w:after="60"/>
    </w:pPr>
  </w:style>
  <w:style w:type="paragraph" w:styleId="ListContinue">
    <w:name w:val="List Continue"/>
    <w:basedOn w:val="List"/>
    <w:rsid w:val="00CA6806"/>
    <w:pPr>
      <w:ind w:firstLine="0"/>
    </w:pPr>
  </w:style>
  <w:style w:type="paragraph" w:customStyle="1" w:styleId="ListNote">
    <w:name w:val="List Note"/>
    <w:basedOn w:val="List"/>
    <w:rsid w:val="00CA6806"/>
    <w:pPr>
      <w:pBdr>
        <w:top w:val="single" w:sz="6" w:space="2" w:color="918585"/>
        <w:bottom w:val="single" w:sz="6" w:space="2" w:color="918585"/>
      </w:pBdr>
      <w:tabs>
        <w:tab w:val="left" w:pos="1021"/>
      </w:tabs>
      <w:ind w:firstLine="0"/>
    </w:pPr>
  </w:style>
  <w:style w:type="paragraph" w:customStyle="1" w:styleId="Warning">
    <w:name w:val="Warning"/>
    <w:basedOn w:val="BodyText"/>
    <w:rsid w:val="00CA6806"/>
    <w:pPr>
      <w:shd w:val="clear" w:color="auto" w:fill="D9D9D9"/>
      <w:tabs>
        <w:tab w:val="left" w:pos="992"/>
      </w:tabs>
      <w:ind w:left="119" w:right="119"/>
    </w:pPr>
    <w:rPr>
      <w:sz w:val="20"/>
    </w:rPr>
  </w:style>
  <w:style w:type="paragraph" w:customStyle="1" w:styleId="MarginIcons">
    <w:name w:val="Margin Icons"/>
    <w:basedOn w:val="BodyText"/>
    <w:rsid w:val="00CA6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806"/>
    <w:rPr>
      <w:rFonts w:ascii="Courier New" w:hAnsi="Courier New"/>
    </w:rPr>
  </w:style>
  <w:style w:type="paragraph" w:customStyle="1" w:styleId="NoteBullet">
    <w:name w:val="Note Bullet"/>
    <w:basedOn w:val="Note"/>
    <w:rsid w:val="00CA6806"/>
    <w:pPr>
      <w:tabs>
        <w:tab w:val="clear" w:pos="680"/>
      </w:tabs>
      <w:spacing w:before="60" w:after="60"/>
    </w:pPr>
  </w:style>
  <w:style w:type="paragraph" w:customStyle="1" w:styleId="SubHeading2">
    <w:name w:val="SubHeading2"/>
    <w:basedOn w:val="HeadingBase"/>
    <w:rsid w:val="00CA6806"/>
    <w:pPr>
      <w:spacing w:before="240" w:after="60"/>
    </w:pPr>
    <w:rPr>
      <w:sz w:val="20"/>
    </w:rPr>
  </w:style>
  <w:style w:type="paragraph" w:customStyle="1" w:styleId="SubHeading1">
    <w:name w:val="SubHeading1"/>
    <w:basedOn w:val="HeadingBase"/>
    <w:rsid w:val="00CA6806"/>
    <w:pPr>
      <w:spacing w:before="240" w:after="60"/>
    </w:pPr>
    <w:rPr>
      <w:color w:val="918585"/>
      <w:sz w:val="22"/>
    </w:rPr>
  </w:style>
  <w:style w:type="paragraph" w:customStyle="1" w:styleId="SideHeading">
    <w:name w:val="Side Heading"/>
    <w:basedOn w:val="HeadingBase"/>
    <w:rsid w:val="00CA6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806"/>
    <w:pPr>
      <w:numPr>
        <w:numId w:val="12"/>
      </w:numPr>
    </w:pPr>
  </w:style>
  <w:style w:type="paragraph" w:styleId="PlainText">
    <w:name w:val="Plain Text"/>
    <w:basedOn w:val="Normal"/>
    <w:link w:val="PlainTextChar"/>
    <w:rsid w:val="00CA6806"/>
    <w:rPr>
      <w:sz w:val="20"/>
    </w:rPr>
  </w:style>
  <w:style w:type="character" w:customStyle="1" w:styleId="PlainTextChar">
    <w:name w:val="Plain Text Char"/>
    <w:basedOn w:val="DefaultParagraphFont"/>
    <w:link w:val="PlainText"/>
    <w:rsid w:val="00CA68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6806"/>
    <w:rPr>
      <w:b/>
      <w:smallCaps/>
    </w:rPr>
  </w:style>
  <w:style w:type="paragraph" w:customStyle="1" w:styleId="TableListNumber">
    <w:name w:val="Table List Number"/>
    <w:basedOn w:val="ListNumber"/>
    <w:rsid w:val="00CA6806"/>
    <w:pPr>
      <w:numPr>
        <w:numId w:val="0"/>
      </w:numPr>
    </w:pPr>
  </w:style>
  <w:style w:type="paragraph" w:styleId="TOC4">
    <w:name w:val="toc 4"/>
    <w:basedOn w:val="TOCBase"/>
    <w:next w:val="Normal"/>
    <w:semiHidden/>
    <w:rsid w:val="00CA6806"/>
    <w:pPr>
      <w:tabs>
        <w:tab w:val="right" w:leader="dot" w:pos="9071"/>
      </w:tabs>
      <w:ind w:left="1701"/>
    </w:pPr>
  </w:style>
  <w:style w:type="paragraph" w:customStyle="1" w:styleId="ListAlpha">
    <w:name w:val="List Alpha"/>
    <w:basedOn w:val="List"/>
    <w:rsid w:val="00CA6806"/>
    <w:pPr>
      <w:numPr>
        <w:numId w:val="9"/>
      </w:numPr>
    </w:pPr>
  </w:style>
  <w:style w:type="paragraph" w:customStyle="1" w:styleId="ListAlpha2">
    <w:name w:val="List Alpha 2"/>
    <w:basedOn w:val="List2"/>
    <w:rsid w:val="00CA6806"/>
    <w:pPr>
      <w:numPr>
        <w:numId w:val="8"/>
      </w:numPr>
    </w:pPr>
  </w:style>
  <w:style w:type="paragraph" w:styleId="List2">
    <w:name w:val="List 2"/>
    <w:basedOn w:val="BodyText"/>
    <w:rsid w:val="00CA6806"/>
    <w:pPr>
      <w:tabs>
        <w:tab w:val="left" w:pos="680"/>
      </w:tabs>
      <w:spacing w:before="60" w:after="60"/>
      <w:ind w:left="680" w:hanging="340"/>
    </w:pPr>
  </w:style>
  <w:style w:type="paragraph" w:styleId="List3">
    <w:name w:val="List 3"/>
    <w:basedOn w:val="BodyText"/>
    <w:rsid w:val="00CA6806"/>
    <w:pPr>
      <w:tabs>
        <w:tab w:val="left" w:pos="1021"/>
      </w:tabs>
      <w:spacing w:before="60" w:after="60"/>
      <w:ind w:left="1020" w:hanging="340"/>
    </w:pPr>
  </w:style>
  <w:style w:type="paragraph" w:styleId="List4">
    <w:name w:val="List 4"/>
    <w:basedOn w:val="BodyText"/>
    <w:rsid w:val="00CA6806"/>
    <w:pPr>
      <w:tabs>
        <w:tab w:val="left" w:pos="1361"/>
      </w:tabs>
      <w:spacing w:before="60" w:after="60"/>
      <w:ind w:left="1361" w:hanging="340"/>
    </w:pPr>
  </w:style>
  <w:style w:type="paragraph" w:styleId="List5">
    <w:name w:val="List 5"/>
    <w:basedOn w:val="BodyText"/>
    <w:rsid w:val="00CA6806"/>
    <w:pPr>
      <w:tabs>
        <w:tab w:val="left" w:pos="1701"/>
      </w:tabs>
      <w:spacing w:before="60" w:after="60"/>
      <w:ind w:left="1701" w:hanging="340"/>
    </w:pPr>
  </w:style>
  <w:style w:type="paragraph" w:styleId="ListBullet3">
    <w:name w:val="List Bullet 3"/>
    <w:basedOn w:val="List3"/>
    <w:rsid w:val="00CA6806"/>
    <w:pPr>
      <w:numPr>
        <w:numId w:val="15"/>
      </w:numPr>
      <w:tabs>
        <w:tab w:val="clear" w:pos="1021"/>
      </w:tabs>
      <w:ind w:left="1037" w:hanging="357"/>
    </w:pPr>
  </w:style>
  <w:style w:type="paragraph" w:styleId="ListBullet4">
    <w:name w:val="List Bullet 4"/>
    <w:basedOn w:val="List4"/>
    <w:rsid w:val="00CA6806"/>
    <w:pPr>
      <w:numPr>
        <w:numId w:val="3"/>
      </w:numPr>
    </w:pPr>
  </w:style>
  <w:style w:type="paragraph" w:styleId="ListBullet5">
    <w:name w:val="List Bullet 5"/>
    <w:basedOn w:val="List5"/>
    <w:rsid w:val="00CA6806"/>
    <w:pPr>
      <w:numPr>
        <w:numId w:val="4"/>
      </w:numPr>
    </w:pPr>
  </w:style>
  <w:style w:type="paragraph" w:styleId="ListContinue2">
    <w:name w:val="List Continue 2"/>
    <w:basedOn w:val="List2"/>
    <w:rsid w:val="00CA6806"/>
    <w:pPr>
      <w:ind w:firstLine="0"/>
    </w:pPr>
  </w:style>
  <w:style w:type="paragraph" w:styleId="ListContinue3">
    <w:name w:val="List Continue 3"/>
    <w:basedOn w:val="List3"/>
    <w:rsid w:val="00CA6806"/>
    <w:pPr>
      <w:ind w:left="1021" w:firstLine="0"/>
    </w:pPr>
  </w:style>
  <w:style w:type="paragraph" w:styleId="ListContinue4">
    <w:name w:val="List Continue 4"/>
    <w:basedOn w:val="List4"/>
    <w:rsid w:val="00CA6806"/>
    <w:pPr>
      <w:ind w:firstLine="0"/>
    </w:pPr>
  </w:style>
  <w:style w:type="paragraph" w:styleId="ListContinue5">
    <w:name w:val="List Continue 5"/>
    <w:basedOn w:val="List5"/>
    <w:rsid w:val="00CA6806"/>
    <w:pPr>
      <w:ind w:firstLine="0"/>
    </w:pPr>
  </w:style>
  <w:style w:type="paragraph" w:styleId="ListNumber3">
    <w:name w:val="List Number 3"/>
    <w:basedOn w:val="List3"/>
    <w:rsid w:val="00CA6806"/>
    <w:pPr>
      <w:numPr>
        <w:numId w:val="5"/>
      </w:numPr>
    </w:pPr>
  </w:style>
  <w:style w:type="paragraph" w:styleId="ListNumber4">
    <w:name w:val="List Number 4"/>
    <w:basedOn w:val="List4"/>
    <w:rsid w:val="00CA6806"/>
    <w:pPr>
      <w:numPr>
        <w:numId w:val="6"/>
      </w:numPr>
    </w:pPr>
  </w:style>
  <w:style w:type="paragraph" w:styleId="ListNumber5">
    <w:name w:val="List Number 5"/>
    <w:basedOn w:val="List5"/>
    <w:rsid w:val="00CA6806"/>
    <w:pPr>
      <w:numPr>
        <w:numId w:val="7"/>
      </w:numPr>
    </w:pPr>
  </w:style>
  <w:style w:type="paragraph" w:styleId="BlockText">
    <w:name w:val="Block Text"/>
    <w:basedOn w:val="Normal"/>
    <w:rsid w:val="00CA6806"/>
    <w:pPr>
      <w:spacing w:after="120"/>
      <w:ind w:left="1440" w:right="1440"/>
    </w:pPr>
  </w:style>
  <w:style w:type="character" w:customStyle="1" w:styleId="Subscript">
    <w:name w:val="Subscript"/>
    <w:basedOn w:val="DefaultParagraphFont"/>
    <w:rsid w:val="00CA6806"/>
    <w:rPr>
      <w:sz w:val="16"/>
      <w:vertAlign w:val="subscript"/>
    </w:rPr>
  </w:style>
  <w:style w:type="character" w:customStyle="1" w:styleId="Superscript">
    <w:name w:val="Superscript"/>
    <w:basedOn w:val="DefaultParagraphFont"/>
    <w:rsid w:val="00CA6806"/>
    <w:rPr>
      <w:sz w:val="16"/>
      <w:vertAlign w:val="superscript"/>
    </w:rPr>
  </w:style>
  <w:style w:type="character" w:customStyle="1" w:styleId="Symbols">
    <w:name w:val="Symbols"/>
    <w:basedOn w:val="DefaultParagraphFont"/>
    <w:rsid w:val="00CA6806"/>
    <w:rPr>
      <w:rFonts w:ascii="Symbol" w:hAnsi="Symbol"/>
    </w:rPr>
  </w:style>
  <w:style w:type="character" w:customStyle="1" w:styleId="MenuOptions">
    <w:name w:val="Menu Options"/>
    <w:basedOn w:val="DefaultParagraphFont"/>
    <w:rsid w:val="00CA6806"/>
    <w:rPr>
      <w:rFonts w:ascii="Arial Narrow" w:hAnsi="Arial Narrow"/>
      <w:smallCaps/>
    </w:rPr>
  </w:style>
  <w:style w:type="character" w:customStyle="1" w:styleId="Buttons">
    <w:name w:val="Buttons"/>
    <w:basedOn w:val="DefaultParagraphFont"/>
    <w:rsid w:val="00CA6806"/>
    <w:rPr>
      <w:b/>
    </w:rPr>
  </w:style>
  <w:style w:type="character" w:customStyle="1" w:styleId="Underlined">
    <w:name w:val="Underlined"/>
    <w:basedOn w:val="DefaultParagraphFont"/>
    <w:rsid w:val="00CA6806"/>
    <w:rPr>
      <w:u w:val="single"/>
    </w:rPr>
  </w:style>
  <w:style w:type="paragraph" w:customStyle="1" w:styleId="TableBodyTextRight">
    <w:name w:val="Table Body Text Right"/>
    <w:basedOn w:val="TableBodyText"/>
    <w:rsid w:val="00CA6806"/>
    <w:pPr>
      <w:widowControl w:val="0"/>
      <w:autoSpaceDE w:val="0"/>
      <w:autoSpaceDN w:val="0"/>
      <w:adjustRightInd w:val="0"/>
      <w:jc w:val="right"/>
    </w:pPr>
    <w:rPr>
      <w:rFonts w:cs="Arial"/>
      <w:szCs w:val="18"/>
    </w:rPr>
  </w:style>
  <w:style w:type="paragraph" w:customStyle="1" w:styleId="CopyrightText">
    <w:name w:val="Copyright Text"/>
    <w:basedOn w:val="BodyText"/>
    <w:rsid w:val="00CA6806"/>
    <w:rPr>
      <w:sz w:val="18"/>
    </w:rPr>
  </w:style>
  <w:style w:type="paragraph" w:customStyle="1" w:styleId="BodySmallRight">
    <w:name w:val="Body Small Right"/>
    <w:basedOn w:val="BodyTextRight"/>
    <w:rsid w:val="00CA6806"/>
    <w:rPr>
      <w:sz w:val="18"/>
      <w:szCs w:val="18"/>
    </w:rPr>
  </w:style>
  <w:style w:type="paragraph" w:customStyle="1" w:styleId="MarginEdition">
    <w:name w:val="Margin Edition"/>
    <w:basedOn w:val="MarginNote"/>
    <w:rsid w:val="00CA6806"/>
    <w:pPr>
      <w:spacing w:before="0" w:after="0"/>
    </w:pPr>
    <w:rPr>
      <w:rFonts w:ascii="Times New Roman" w:hAnsi="Times New Roman"/>
      <w:color w:val="999999"/>
    </w:rPr>
  </w:style>
  <w:style w:type="paragraph" w:customStyle="1" w:styleId="Spacer">
    <w:name w:val="Spacer"/>
    <w:basedOn w:val="Normal"/>
    <w:rsid w:val="00CA6806"/>
    <w:rPr>
      <w:sz w:val="2"/>
      <w:szCs w:val="2"/>
    </w:rPr>
  </w:style>
  <w:style w:type="character" w:customStyle="1" w:styleId="Small">
    <w:name w:val="Small"/>
    <w:basedOn w:val="DefaultParagraphFont"/>
    <w:rsid w:val="00CA6806"/>
    <w:rPr>
      <w:sz w:val="16"/>
    </w:rPr>
  </w:style>
  <w:style w:type="paragraph" w:customStyle="1" w:styleId="WideTable">
    <w:name w:val="Wide Table"/>
    <w:basedOn w:val="Normal"/>
    <w:rsid w:val="00CA6806"/>
    <w:pPr>
      <w:ind w:left="-1418"/>
    </w:pPr>
    <w:rPr>
      <w:sz w:val="2"/>
      <w:szCs w:val="2"/>
    </w:rPr>
  </w:style>
  <w:style w:type="character" w:styleId="PageNumber">
    <w:name w:val="page number"/>
    <w:basedOn w:val="DefaultParagraphFont"/>
    <w:rsid w:val="00CA6806"/>
  </w:style>
  <w:style w:type="paragraph" w:styleId="Quote">
    <w:name w:val="Quote"/>
    <w:basedOn w:val="Heading1"/>
    <w:link w:val="QuoteChar"/>
    <w:qFormat/>
    <w:rsid w:val="00CA6806"/>
    <w:rPr>
      <w:b w:val="0"/>
      <w:sz w:val="72"/>
      <w:szCs w:val="72"/>
      <w:lang w:val="en-NZ"/>
    </w:rPr>
  </w:style>
  <w:style w:type="character" w:customStyle="1" w:styleId="QuoteChar">
    <w:name w:val="Quote Char"/>
    <w:basedOn w:val="DefaultParagraphFont"/>
    <w:link w:val="Quote"/>
    <w:rsid w:val="00CA6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806"/>
    <w:pPr>
      <w:pageBreakBefore/>
    </w:pPr>
  </w:style>
  <w:style w:type="paragraph" w:customStyle="1" w:styleId="Border">
    <w:name w:val="Border"/>
    <w:basedOn w:val="Normal"/>
    <w:qFormat/>
    <w:rsid w:val="00CA6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806"/>
    <w:rPr>
      <w:b/>
      <w:bCs/>
      <w:i/>
      <w:iCs/>
      <w:color w:val="auto"/>
    </w:rPr>
  </w:style>
  <w:style w:type="paragraph" w:styleId="IntenseQuote">
    <w:name w:val="Intense Quote"/>
    <w:basedOn w:val="Normal"/>
    <w:next w:val="Normal"/>
    <w:link w:val="IntenseQuoteChar"/>
    <w:uiPriority w:val="30"/>
    <w:qFormat/>
    <w:rsid w:val="00CA6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8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6806"/>
    <w:rPr>
      <w:smallCaps/>
      <w:color w:val="auto"/>
      <w:u w:val="single"/>
    </w:rPr>
  </w:style>
  <w:style w:type="character" w:styleId="IntenseReference">
    <w:name w:val="Intense Reference"/>
    <w:basedOn w:val="DefaultParagraphFont"/>
    <w:uiPriority w:val="32"/>
    <w:qFormat/>
    <w:rsid w:val="00CA6806"/>
    <w:rPr>
      <w:b/>
      <w:bCs/>
      <w:smallCaps/>
      <w:color w:val="auto"/>
      <w:spacing w:val="5"/>
      <w:u w:val="single"/>
    </w:rPr>
  </w:style>
  <w:style w:type="paragraph" w:customStyle="1" w:styleId="2ColumnHeading">
    <w:name w:val="2Column Heading"/>
    <w:basedOn w:val="BodyText"/>
    <w:qFormat/>
    <w:rsid w:val="00CA6806"/>
    <w:pPr>
      <w:spacing w:after="60"/>
      <w:ind w:left="-2268"/>
    </w:pPr>
    <w:rPr>
      <w:b/>
    </w:rPr>
  </w:style>
  <w:style w:type="paragraph" w:customStyle="1" w:styleId="Heading1TOC">
    <w:name w:val="Heading1 TOC"/>
    <w:basedOn w:val="Normal"/>
    <w:qFormat/>
    <w:rsid w:val="00CA6806"/>
    <w:pPr>
      <w:spacing w:before="240" w:after="120"/>
    </w:pPr>
    <w:rPr>
      <w:rFonts w:ascii="Times New Roman" w:hAnsi="Times New Roman"/>
      <w:b/>
      <w:sz w:val="32"/>
    </w:rPr>
  </w:style>
  <w:style w:type="paragraph" w:customStyle="1" w:styleId="Heading2TOC">
    <w:name w:val="Heading2 TOC"/>
    <w:basedOn w:val="Normal"/>
    <w:qFormat/>
    <w:rsid w:val="00CA6806"/>
    <w:pPr>
      <w:spacing w:before="240" w:after="60"/>
    </w:pPr>
    <w:rPr>
      <w:rFonts w:ascii="Times New Roman" w:hAnsi="Times New Roman"/>
      <w:b/>
      <w:sz w:val="28"/>
    </w:rPr>
  </w:style>
  <w:style w:type="character" w:customStyle="1" w:styleId="Underline">
    <w:name w:val="Underline"/>
    <w:basedOn w:val="DefaultParagraphFont"/>
    <w:qFormat/>
    <w:rsid w:val="00CA6806"/>
    <w:rPr>
      <w:u w:val="single"/>
    </w:rPr>
  </w:style>
  <w:style w:type="paragraph" w:styleId="BalloonText">
    <w:name w:val="Balloon Text"/>
    <w:basedOn w:val="Normal"/>
    <w:link w:val="BalloonTextChar"/>
    <w:rsid w:val="00CA6806"/>
    <w:rPr>
      <w:rFonts w:ascii="Tahoma" w:hAnsi="Tahoma" w:cs="Tahoma"/>
      <w:sz w:val="16"/>
      <w:szCs w:val="16"/>
    </w:rPr>
  </w:style>
  <w:style w:type="character" w:customStyle="1" w:styleId="BalloonTextChar">
    <w:name w:val="Balloon Text Char"/>
    <w:basedOn w:val="DefaultParagraphFont"/>
    <w:link w:val="BalloonText"/>
    <w:rsid w:val="00CA68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8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6653</Characters>
  <Application>Microsoft Office Word</Application>
  <DocSecurity>0</DocSecurity>
  <Lines>246</Lines>
  <Paragraphs>156</Paragraphs>
  <ScaleCrop>false</ScaleCrop>
  <Company>Author-it Software Corporation Ltd.</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CUVPRP202A Participate in planning work for nominated sites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