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C75" w:rsidP="00475C75">
      <w:pPr>
        <w:pStyle w:val="Title"/>
      </w:pPr>
      <w:r>
        <w:fldChar w:fldCharType="begin"/>
      </w:r>
      <w:r>
        <w:instrText xml:space="preserve"> TITLE   \* MERGEFORMAT </w:instrText>
      </w:r>
      <w:r>
        <w:fldChar w:fldCharType="separate"/>
      </w:r>
      <w:r>
        <w:t>CUVPRI401A Experiment with techniques to produce prints</w:t>
      </w:r>
      <w:r>
        <w:fldChar w:fldCharType="end"/>
      </w:r>
    </w:p>
    <w:p w:rsidR="00475C75" w:rsidP="00475C75">
      <w:pPr>
        <w:pStyle w:val="Version"/>
        <w:sectPr w:rsidSect="001D50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0E4" w:rsidP="001D50E4">
      <w:pPr>
        <w:pStyle w:val="SuperHeading"/>
      </w:pPr>
      <w:r w:rsidRPr="001D50E4">
        <w:t>CUVPRI401A Experiment with techniques to produce prints</w:t>
      </w:r>
    </w:p>
    <w:p w:rsidR="00000000" w:rsidRPr="001D50E4" w:rsidP="001D50E4">
      <w:pPr>
        <w:pStyle w:val="Heading1"/>
      </w:pPr>
      <w:bookmarkStart w:id="1" w:name="O_355153"/>
      <w:bookmarkEnd w:id="1"/>
      <w:r w:rsidRPr="001D50E4">
        <w:t>Modification History</w:t>
      </w:r>
    </w:p>
    <w:tbl>
      <w:tblPr>
        <w:tblW w:w="0" w:type="auto"/>
        <w:tblLayout w:type="fixed"/>
        <w:tblCellMar>
          <w:left w:w="62" w:type="dxa"/>
          <w:right w:w="62" w:type="dxa"/>
        </w:tblCellMar>
        <w:tblLook w:val="0000"/>
      </w:tblPr>
      <w:tblGrid>
        <w:gridCol w:w="3153"/>
        <w:gridCol w:w="5873"/>
      </w:tblGrid>
      <w:tr w:rsidTr="001D50E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BodyText"/>
            </w:pPr>
            <w:r w:rsidRPr="001D50E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SpecialBold"/>
              </w:rPr>
              <w:t>Comments</w:t>
            </w:r>
          </w:p>
        </w:tc>
      </w:tr>
      <w:tr w:rsidTr="001D50E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t>CUVPRI401A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BodyText"/>
            </w:pPr>
            <w:r w:rsidRPr="001D50E4">
              <w:t xml:space="preserve">This version first released with </w:t>
            </w:r>
            <w:r w:rsidRPr="001D50E4">
              <w:rPr>
                <w:rStyle w:val="Emphasis"/>
              </w:rPr>
              <w:t>CUV11 Visual Arts, Craft and Design Training Package version 1.0</w:t>
            </w:r>
          </w:p>
        </w:tc>
      </w:tr>
    </w:tbl>
    <w:p w:rsidR="00000000" w:rsidRPr="001D50E4" w:rsidP="001D50E4">
      <w:pPr>
        <w:pStyle w:val="BodyText"/>
      </w:pPr>
    </w:p>
    <w:p w:rsidR="00000000" w:rsidRPr="001D50E4" w:rsidP="001D50E4">
      <w:pPr>
        <w:pStyle w:val="AllowPageBreak"/>
      </w:pPr>
    </w:p>
    <w:p w:rsidR="00000000" w:rsidRPr="001D50E4" w:rsidP="001D50E4">
      <w:pPr>
        <w:pStyle w:val="Heading1"/>
      </w:pPr>
      <w:bookmarkStart w:id="2" w:name="O_355154"/>
      <w:bookmarkEnd w:id="2"/>
      <w:r w:rsidRPr="001D50E4">
        <w:t>Unit Descriptor</w:t>
      </w:r>
    </w:p>
    <w:p w:rsidR="00000000" w:rsidRPr="001D50E4" w:rsidP="001D50E4">
      <w:pPr>
        <w:pStyle w:val="BodyText"/>
      </w:pPr>
      <w:r w:rsidRPr="001D50E4">
        <w:t>This unit describes the performance outcomes, skills and knowledge required to proactively experiment and innovate with various printmaking techniques and ideas to develop an individual style or voice.</w:t>
      </w:r>
    </w:p>
    <w:p w:rsidR="00000000" w:rsidRPr="001D50E4" w:rsidP="001D50E4">
      <w:pPr>
        <w:pStyle w:val="AllowPageBreak"/>
      </w:pPr>
    </w:p>
    <w:p w:rsidR="00000000" w:rsidRPr="001D50E4" w:rsidP="001D50E4">
      <w:pPr>
        <w:pStyle w:val="Heading1"/>
      </w:pPr>
      <w:bookmarkStart w:id="3" w:name="O_355155"/>
      <w:bookmarkEnd w:id="3"/>
      <w:r w:rsidRPr="001D50E4">
        <w:t>Application of the Unit</w:t>
      </w:r>
    </w:p>
    <w:p w:rsidR="00000000" w:rsidRPr="001D50E4" w:rsidP="001D50E4">
      <w:pPr>
        <w:pStyle w:val="BodyText"/>
      </w:pPr>
      <w:r w:rsidRPr="001D50E4">
        <w:t>People with a command of printmaking techniques apply the skills and knowledge in this unit. They often produce work at a pre</w:t>
      </w:r>
      <w:r w:rsidRPr="001D50E4">
        <w:noBreakHyphen/>
        <w:t>professional level for sale in a range of outlets, such as markets and fairs.</w:t>
      </w:r>
    </w:p>
    <w:p w:rsidR="00000000" w:rsidRPr="001D50E4" w:rsidP="001D50E4">
      <w:pPr>
        <w:pStyle w:val="BodyText"/>
      </w:pPr>
      <w:r w:rsidRPr="001D50E4">
        <w:t>At this level, work is under</w:t>
      </w:r>
      <w:r w:rsidRPr="001D50E4">
        <w:t>taken independently with supervision and guidance as required.</w:t>
      </w:r>
    </w:p>
    <w:p w:rsidR="00000000" w:rsidRPr="001D50E4" w:rsidP="001D50E4">
      <w:pPr>
        <w:pStyle w:val="AllowPageBreak"/>
      </w:pPr>
    </w:p>
    <w:p w:rsidR="00000000" w:rsidRPr="001D50E4" w:rsidP="001D50E4">
      <w:pPr>
        <w:pStyle w:val="Heading1"/>
      </w:pPr>
      <w:bookmarkStart w:id="4" w:name="O_355156"/>
      <w:bookmarkEnd w:id="4"/>
      <w:r w:rsidRPr="001D50E4">
        <w:t>Licensing/Regulatory Information</w:t>
      </w:r>
    </w:p>
    <w:p w:rsidR="00000000" w:rsidRPr="001D50E4" w:rsidP="001D50E4">
      <w:pPr>
        <w:pStyle w:val="BodyText"/>
      </w:pPr>
      <w:r w:rsidRPr="001D50E4">
        <w:t>No licensing, legislative, regulatory or certification requirements apply to this unit at the time of endorsement.</w:t>
      </w:r>
    </w:p>
    <w:p w:rsidR="00000000" w:rsidRPr="001D50E4" w:rsidP="001D50E4">
      <w:pPr>
        <w:pStyle w:val="AllowPageBreak"/>
      </w:pPr>
    </w:p>
    <w:p w:rsidR="00000000" w:rsidRPr="001D50E4" w:rsidP="001D50E4">
      <w:pPr>
        <w:pStyle w:val="Heading1"/>
      </w:pPr>
      <w:bookmarkStart w:id="5" w:name="O_355157"/>
      <w:bookmarkEnd w:id="5"/>
      <w:r w:rsidRPr="001D50E4">
        <w:t>Pre-Requisi</w:t>
      </w:r>
      <w:r w:rsidRPr="001D50E4">
        <w:t>tes</w:t>
      </w:r>
    </w:p>
    <w:p w:rsidR="00000000" w:rsidRPr="001D50E4" w:rsidP="001D50E4">
      <w:pPr>
        <w:pStyle w:val="BodyText"/>
      </w:pPr>
      <w:r w:rsidRPr="001D50E4">
        <w:t>Not applicable.</w:t>
      </w:r>
    </w:p>
    <w:p w:rsidR="00000000" w:rsidRPr="001D50E4" w:rsidP="001D50E4">
      <w:pPr>
        <w:pStyle w:val="AllowPageBreak"/>
      </w:pPr>
    </w:p>
    <w:p w:rsidR="00000000" w:rsidRPr="001D50E4" w:rsidP="001D50E4">
      <w:pPr>
        <w:pStyle w:val="Heading1"/>
      </w:pPr>
      <w:bookmarkStart w:id="6" w:name="O_355158"/>
      <w:bookmarkEnd w:id="6"/>
      <w:r w:rsidRPr="001D50E4">
        <w:t>Employability Skills Information</w:t>
      </w:r>
    </w:p>
    <w:p w:rsidR="00000000" w:rsidRPr="001D50E4" w:rsidP="001D50E4">
      <w:pPr>
        <w:pStyle w:val="BodyText"/>
      </w:pPr>
      <w:r w:rsidRPr="001D50E4">
        <w:t>This unit contains employability skills.</w:t>
      </w:r>
    </w:p>
    <w:p w:rsidR="00000000" w:rsidRPr="001D50E4" w:rsidP="001D50E4">
      <w:pPr>
        <w:pStyle w:val="AllowPageBreak"/>
      </w:pPr>
    </w:p>
    <w:p w:rsidR="00000000" w:rsidRPr="001D50E4" w:rsidP="001D50E4">
      <w:pPr>
        <w:pStyle w:val="Heading1"/>
      </w:pPr>
      <w:bookmarkStart w:id="7" w:name="O_355159"/>
      <w:bookmarkEnd w:id="7"/>
      <w:r w:rsidRPr="001D50E4">
        <w:t>Elements and Performance Criteria Pre-Content</w:t>
      </w:r>
    </w:p>
    <w:tbl>
      <w:tblPr>
        <w:tblW w:w="0" w:type="auto"/>
        <w:tblLayout w:type="fixed"/>
        <w:tblCellMar>
          <w:left w:w="62" w:type="dxa"/>
          <w:right w:w="62" w:type="dxa"/>
        </w:tblCellMar>
        <w:tblLook w:val="0000"/>
      </w:tblPr>
      <w:tblGrid>
        <w:gridCol w:w="4327"/>
        <w:gridCol w:w="4327"/>
      </w:tblGrid>
      <w:tr w:rsidTr="00475C75">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0E4" w:rsidP="001D50E4">
            <w:pPr>
              <w:pStyle w:val="BodyText"/>
            </w:pPr>
            <w:r w:rsidRPr="001D50E4">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50E4">
            <w:pPr>
              <w:pStyle w:val="BodyText"/>
              <w:rPr>
                <w:lang w:val="en-NZ"/>
              </w:rPr>
            </w:pPr>
            <w:r w:rsidRPr="001D50E4">
              <w:rPr>
                <w:rStyle w:val="SpecialBold"/>
              </w:rPr>
              <w:t>Performance Criteria</w:t>
            </w:r>
          </w:p>
        </w:tc>
      </w:tr>
      <w:tr w:rsidTr="00475C75">
        <w:tblPrEx>
          <w:tblW w:w="0" w:type="auto"/>
          <w:tblLayout w:type="fixed"/>
          <w:tblCellMar>
            <w:left w:w="62" w:type="dxa"/>
            <w:right w:w="62" w:type="dxa"/>
          </w:tblCellMar>
          <w:tblLook w:val="0000"/>
        </w:tblPrEx>
        <w:trPr>
          <w:trHeight w:val="36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0E4" w:rsidP="001D50E4">
            <w:pPr>
              <w:pStyle w:val="BodyText"/>
            </w:pPr>
            <w:r w:rsidRPr="001D50E4">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50E4" w:rsidP="001D50E4">
            <w:pPr>
              <w:pStyle w:val="BodyText"/>
            </w:pPr>
            <w:r w:rsidRPr="001D50E4">
              <w:rPr>
                <w:rStyle w:val="Emphasis"/>
              </w:rPr>
              <w:t>Performance criteria describe the performance needed to demonstrate achievement of the element. Where bold italicised text is used, further information is detailed in the required skills and</w:t>
            </w:r>
            <w:r w:rsidRPr="001D50E4">
              <w:rPr>
                <w:rStyle w:val="Emphasis"/>
              </w:rPr>
              <w:t xml:space="preserve"> knowledge section and the range statement. Assessment of performance is to be consistent with the evidence guide.</w:t>
            </w:r>
          </w:p>
        </w:tc>
      </w:tr>
    </w:tbl>
    <w:p w:rsidR="00000000" w:rsidRPr="001D50E4" w:rsidP="001D50E4">
      <w:pPr>
        <w:pStyle w:val="BodyText"/>
      </w:pPr>
    </w:p>
    <w:p w:rsidR="00000000" w:rsidRPr="001D50E4" w:rsidP="001D50E4">
      <w:pPr>
        <w:pStyle w:val="AllowPageBreak"/>
      </w:pPr>
    </w:p>
    <w:p w:rsidR="00000000" w:rsidRPr="001D50E4" w:rsidP="001D50E4">
      <w:pPr>
        <w:pStyle w:val="Heading1"/>
      </w:pPr>
      <w:bookmarkStart w:id="8" w:name="O_355160"/>
      <w:bookmarkEnd w:id="8"/>
      <w:r w:rsidRPr="001D50E4">
        <w:t>Elements and Performance Criteria</w:t>
      </w:r>
    </w:p>
    <w:tbl>
      <w:tblPr>
        <w:tblW w:w="0" w:type="auto"/>
        <w:tblLayout w:type="fixed"/>
        <w:tblCellMar>
          <w:left w:w="62" w:type="dxa"/>
          <w:right w:w="62" w:type="dxa"/>
        </w:tblCellMar>
        <w:tblLook w:val="0000"/>
      </w:tblPr>
      <w:tblGrid>
        <w:gridCol w:w="2476"/>
        <w:gridCol w:w="6179"/>
      </w:tblGrid>
      <w:tr w:rsidTr="001D50E4">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t>1. Develop proficiency with a range of printmaking techniques and media</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BodyText"/>
            </w:pPr>
            <w:r w:rsidRPr="001D50E4">
              <w:t>1.1 Evaluate the</w:t>
            </w:r>
            <w:r w:rsidRPr="001D50E4">
              <w:t xml:space="preserve"> potential for new approaches to </w:t>
            </w:r>
            <w:r w:rsidRPr="001D50E4">
              <w:rPr>
                <w:rStyle w:val="BoldandItalics"/>
              </w:rPr>
              <w:t xml:space="preserve">printmaking </w:t>
            </w:r>
            <w:r w:rsidRPr="001D50E4">
              <w:t xml:space="preserve">based on capabilities of </w:t>
            </w:r>
            <w:r w:rsidRPr="001D50E4">
              <w:rPr>
                <w:rStyle w:val="BoldandItalics"/>
              </w:rPr>
              <w:t>techniques</w:t>
            </w:r>
            <w:r w:rsidRPr="001D50E4">
              <w:t xml:space="preserve"> already used</w:t>
            </w:r>
          </w:p>
          <w:p w:rsidR="00000000" w:rsidRPr="001D50E4" w:rsidP="001D50E4">
            <w:pPr>
              <w:pStyle w:val="BodyText"/>
            </w:pPr>
            <w:r w:rsidRPr="001D50E4">
              <w:t xml:space="preserve">1.2 Adapt or introduce new </w:t>
            </w:r>
            <w:r w:rsidRPr="001D50E4">
              <w:rPr>
                <w:rStyle w:val="BoldandItalics"/>
              </w:rPr>
              <w:t>tools, equipment</w:t>
            </w:r>
            <w:r w:rsidRPr="001D50E4">
              <w:t xml:space="preserve"> and </w:t>
            </w:r>
            <w:r w:rsidRPr="001D50E4">
              <w:rPr>
                <w:rStyle w:val="BoldandItalics"/>
              </w:rPr>
              <w:t>materials</w:t>
            </w:r>
            <w:r w:rsidRPr="001D50E4">
              <w:t xml:space="preserve"> to achieve different effects</w:t>
            </w:r>
          </w:p>
          <w:p w:rsidR="00000000" w:rsidRPr="001D50E4" w:rsidP="001D50E4">
            <w:pPr>
              <w:pStyle w:val="BodyText"/>
            </w:pPr>
            <w:r w:rsidRPr="001D50E4">
              <w:t xml:space="preserve">1.3 </w:t>
            </w:r>
            <w:r w:rsidRPr="001D50E4">
              <w:rPr>
                <w:rStyle w:val="BoldandItalics"/>
              </w:rPr>
              <w:t>Extend the capabilities</w:t>
            </w:r>
            <w:r w:rsidRPr="001D50E4">
              <w:t xml:space="preserve"> of printmaking techniques through experimentati</w:t>
            </w:r>
            <w:r w:rsidRPr="001D50E4">
              <w:t>on</w:t>
            </w:r>
          </w:p>
          <w:p w:rsidR="00000000" w:rsidP="001D50E4">
            <w:pPr>
              <w:pStyle w:val="BodyText"/>
              <w:rPr>
                <w:lang w:val="en-NZ"/>
              </w:rPr>
            </w:pPr>
            <w:r w:rsidRPr="001D50E4">
              <w:t xml:space="preserve">1.4 Take account of the </w:t>
            </w:r>
            <w:r w:rsidRPr="001D50E4">
              <w:rPr>
                <w:rStyle w:val="BoldandItalics"/>
              </w:rPr>
              <w:t xml:space="preserve">safety and sustainability considerations </w:t>
            </w:r>
            <w:r w:rsidRPr="001D50E4">
              <w:t xml:space="preserve">for different techniques and media, including </w:t>
            </w:r>
            <w:r w:rsidRPr="001D50E4">
              <w:rPr>
                <w:rStyle w:val="BoldandItalics"/>
              </w:rPr>
              <w:t>permanence and archival issues</w:t>
            </w:r>
          </w:p>
        </w:tc>
      </w:tr>
      <w:tr w:rsidTr="001D50E4">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t>2. Develop ideas for printmaking</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BodyText"/>
            </w:pPr>
            <w:r w:rsidRPr="001D50E4">
              <w:t>2.1 Articulate creative and other goals for printmaking work</w:t>
            </w:r>
          </w:p>
          <w:p w:rsidR="00000000" w:rsidRPr="001D50E4" w:rsidP="001D50E4">
            <w:pPr>
              <w:pStyle w:val="BodyText"/>
            </w:pPr>
            <w:r w:rsidRPr="001D50E4">
              <w:t xml:space="preserve">2.2 </w:t>
            </w:r>
            <w:r w:rsidRPr="001D50E4">
              <w:rPr>
                <w:rStyle w:val="BoldandItalics"/>
              </w:rPr>
              <w:t>Research</w:t>
            </w:r>
            <w:r w:rsidRPr="001D50E4">
              <w:t xml:space="preserve">, adapt and use relevant </w:t>
            </w:r>
            <w:r w:rsidRPr="001D50E4">
              <w:rPr>
                <w:rStyle w:val="BoldandItalics"/>
              </w:rPr>
              <w:t>ideas</w:t>
            </w:r>
            <w:r w:rsidRPr="001D50E4">
              <w:t xml:space="preserve"> and approaches from other practitioners with consideration of </w:t>
            </w:r>
            <w:r w:rsidRPr="001D50E4">
              <w:rPr>
                <w:rStyle w:val="BoldandItalics"/>
              </w:rPr>
              <w:t>intellectual property requirements</w:t>
            </w:r>
          </w:p>
          <w:p w:rsidR="00000000" w:rsidRPr="001D50E4" w:rsidP="001D50E4">
            <w:pPr>
              <w:pStyle w:val="BodyText"/>
            </w:pPr>
            <w:r w:rsidRPr="001D50E4">
              <w:t>2.3 Apply knowledge of different printmaking techniques to inform ideas</w:t>
            </w:r>
          </w:p>
          <w:p w:rsidR="00000000" w:rsidRPr="001D50E4" w:rsidP="001D50E4">
            <w:pPr>
              <w:pStyle w:val="BodyText"/>
            </w:pPr>
            <w:r w:rsidRPr="001D50E4">
              <w:t>2.4 Allow techniques and ideas to work together to inform each other</w:t>
            </w:r>
          </w:p>
          <w:p w:rsidR="00000000" w:rsidRPr="001D50E4" w:rsidP="001D50E4">
            <w:pPr>
              <w:pStyle w:val="BodyText"/>
            </w:pPr>
            <w:r w:rsidRPr="001D50E4">
              <w:t xml:space="preserve">2.5 Consider the professional potential and other </w:t>
            </w:r>
            <w:r w:rsidRPr="001D50E4">
              <w:rPr>
                <w:rStyle w:val="BoldandItalics"/>
              </w:rPr>
              <w:t>criteria</w:t>
            </w:r>
            <w:r w:rsidRPr="001D50E4">
              <w:t xml:space="preserve"> for work when developing ideas</w:t>
            </w:r>
          </w:p>
          <w:p w:rsidR="00000000" w:rsidP="001D50E4">
            <w:pPr>
              <w:pStyle w:val="BodyText"/>
              <w:rPr>
                <w:lang w:val="en-NZ"/>
              </w:rPr>
            </w:pPr>
            <w:r w:rsidRPr="001D50E4">
              <w:t xml:space="preserve">2.6 </w:t>
            </w:r>
            <w:r w:rsidRPr="001D50E4">
              <w:rPr>
                <w:rStyle w:val="BoldandItalics"/>
              </w:rPr>
              <w:t>Refine</w:t>
            </w:r>
            <w:r w:rsidRPr="001D50E4">
              <w:t xml:space="preserve"> and confirm ideas based on experimentation, research and collaboration with others</w:t>
            </w:r>
          </w:p>
        </w:tc>
      </w:tr>
      <w:tr w:rsidTr="001D50E4">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t>3.</w:t>
            </w:r>
            <w:r w:rsidRPr="001D50E4">
              <w:t xml:space="preserve"> Organise printmaking resources</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BodyText"/>
            </w:pPr>
            <w:r w:rsidRPr="001D50E4">
              <w:t>3.1 Assess specific resource requirements for the chosen work</w:t>
            </w:r>
          </w:p>
          <w:p w:rsidR="00000000" w:rsidRPr="001D50E4" w:rsidP="001D50E4">
            <w:pPr>
              <w:pStyle w:val="BodyText"/>
            </w:pPr>
            <w:r w:rsidRPr="001D50E4">
              <w:t xml:space="preserve">3.2 Research and access potential </w:t>
            </w:r>
            <w:r w:rsidRPr="001D50E4">
              <w:rPr>
                <w:rStyle w:val="BoldandItalics"/>
              </w:rPr>
              <w:t>sources of supply</w:t>
            </w:r>
            <w:r w:rsidRPr="001D50E4">
              <w:t xml:space="preserve"> for printmaking resources</w:t>
            </w:r>
          </w:p>
          <w:p w:rsidR="00000000" w:rsidRPr="001D50E4" w:rsidP="001D50E4">
            <w:pPr>
              <w:pStyle w:val="BodyText"/>
            </w:pPr>
            <w:r w:rsidRPr="001D50E4">
              <w:t>3.3 Determine output standards for the finished prints and respond accordingly</w:t>
            </w:r>
          </w:p>
          <w:p w:rsidR="00000000" w:rsidRPr="001D50E4" w:rsidP="001D50E4">
            <w:pPr>
              <w:pStyle w:val="BodyText"/>
            </w:pPr>
            <w:r w:rsidRPr="001D50E4">
              <w:t>3.4 E</w:t>
            </w:r>
            <w:r w:rsidRPr="001D50E4">
              <w:t xml:space="preserve">valuate </w:t>
            </w:r>
            <w:r w:rsidRPr="001D50E4">
              <w:rPr>
                <w:rStyle w:val="BoldandItalics"/>
              </w:rPr>
              <w:t>cost and other constraints</w:t>
            </w:r>
            <w:r w:rsidRPr="001D50E4">
              <w:t xml:space="preserve"> that impact on the development of work</w:t>
            </w:r>
          </w:p>
          <w:p w:rsidR="00000000" w:rsidRPr="001D50E4" w:rsidP="001D50E4">
            <w:pPr>
              <w:pStyle w:val="BodyText"/>
            </w:pPr>
            <w:r w:rsidRPr="001D50E4">
              <w:t xml:space="preserve">3.5 Evaluate and respond to </w:t>
            </w:r>
            <w:r w:rsidRPr="001D50E4">
              <w:rPr>
                <w:rStyle w:val="BoldandItalics"/>
              </w:rPr>
              <w:t>presentation considerations</w:t>
            </w:r>
            <w:r w:rsidRPr="001D50E4">
              <w:t xml:space="preserve"> for finished prints</w:t>
            </w:r>
          </w:p>
          <w:p w:rsidR="00000000" w:rsidP="001D50E4">
            <w:pPr>
              <w:pStyle w:val="BodyText"/>
              <w:rPr>
                <w:lang w:val="en-NZ"/>
              </w:rPr>
            </w:pPr>
            <w:r w:rsidRPr="001D50E4">
              <w:t>3.6 Set up or coordinate resource requirements according to safety and other workplace requirements</w:t>
            </w:r>
          </w:p>
        </w:tc>
      </w:tr>
      <w:tr w:rsidTr="001D50E4">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t>4. Cr</w:t>
            </w:r>
            <w:r w:rsidRPr="001D50E4">
              <w:t>eate finished prints</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BodyText"/>
            </w:pPr>
            <w:r w:rsidRPr="001D50E4">
              <w:t>4.1 Create prints, using techniques and media selected from research and experimentation</w:t>
            </w:r>
          </w:p>
          <w:p w:rsidR="00000000" w:rsidRPr="001D50E4" w:rsidP="001D50E4">
            <w:pPr>
              <w:pStyle w:val="BodyText"/>
            </w:pPr>
            <w:r w:rsidRPr="001D50E4">
              <w:t>4.2 Review and refine ideas and approaches based on ongoing experience with the production of work</w:t>
            </w:r>
          </w:p>
          <w:p w:rsidR="00000000" w:rsidRPr="001D50E4" w:rsidP="001D50E4">
            <w:pPr>
              <w:pStyle w:val="BodyText"/>
            </w:pPr>
            <w:r w:rsidRPr="001D50E4">
              <w:t>4.3 Use safe and sustainable work practices thr</w:t>
            </w:r>
            <w:r w:rsidRPr="001D50E4">
              <w:t xml:space="preserve">oughout the </w:t>
            </w:r>
            <w:r w:rsidRPr="001D50E4">
              <w:t>production of prints</w:t>
            </w:r>
          </w:p>
          <w:p w:rsidR="00000000" w:rsidRPr="001D50E4" w:rsidP="001D50E4">
            <w:pPr>
              <w:pStyle w:val="BodyText"/>
            </w:pPr>
            <w:r w:rsidRPr="001D50E4">
              <w:t>4.4 Document and record the development of the work and the research and ideas that inform it</w:t>
            </w:r>
          </w:p>
        </w:tc>
      </w:tr>
    </w:tbl>
    <w:p w:rsidR="00000000" w:rsidRPr="001D50E4" w:rsidP="001D50E4">
      <w:pPr>
        <w:pStyle w:val="BodyText"/>
      </w:pPr>
    </w:p>
    <w:p w:rsidR="00000000" w:rsidRPr="001D50E4" w:rsidP="001D50E4">
      <w:pPr>
        <w:pStyle w:val="AllowPageBreak"/>
      </w:pPr>
    </w:p>
    <w:p w:rsidR="00000000" w:rsidRPr="001D50E4" w:rsidP="001D50E4">
      <w:pPr>
        <w:pStyle w:val="Heading1"/>
      </w:pPr>
      <w:bookmarkStart w:id="9" w:name="O_355161"/>
      <w:bookmarkEnd w:id="9"/>
      <w:r w:rsidRPr="001D50E4">
        <w:t>Required Skills and Knowledge</w:t>
      </w:r>
    </w:p>
    <w:p w:rsidR="00000000" w:rsidRPr="001D50E4" w:rsidP="001D50E4">
      <w:pPr>
        <w:pStyle w:val="BodyText"/>
      </w:pPr>
      <w:r w:rsidRPr="001D50E4">
        <w:rPr>
          <w:rStyle w:val="Emphasis"/>
        </w:rPr>
        <w:t>This section describes the skills and knowledge required for this unit.</w:t>
      </w:r>
    </w:p>
    <w:p w:rsidR="00000000" w:rsidRPr="001D50E4" w:rsidP="001D50E4">
      <w:pPr>
        <w:pStyle w:val="BodyText"/>
      </w:pPr>
    </w:p>
    <w:p w:rsidR="00000000" w:rsidRPr="001D50E4" w:rsidP="001D50E4">
      <w:pPr>
        <w:pStyle w:val="BodyText"/>
      </w:pPr>
      <w:r w:rsidRPr="001D50E4">
        <w:rPr>
          <w:rStyle w:val="SpecialBold"/>
        </w:rPr>
        <w:t>Required skills</w:t>
      </w:r>
    </w:p>
    <w:p w:rsidR="00000000" w:rsidRPr="001D50E4" w:rsidP="001D50E4">
      <w:pPr>
        <w:pStyle w:val="ListBullet"/>
      </w:pPr>
      <w:r w:rsidRPr="001D50E4">
        <w:t>communication skills to:</w:t>
      </w:r>
    </w:p>
    <w:p w:rsidR="00000000" w:rsidRPr="001D50E4" w:rsidP="001D50E4">
      <w:pPr>
        <w:pStyle w:val="ListBullet2"/>
      </w:pPr>
      <w:r w:rsidRPr="001D50E4">
        <w:t>discuss ideas and techniques in own work</w:t>
      </w:r>
    </w:p>
    <w:p w:rsidR="00000000" w:rsidRPr="001D50E4" w:rsidP="001D50E4">
      <w:pPr>
        <w:pStyle w:val="ListBullet2"/>
      </w:pPr>
      <w:r w:rsidRPr="001D50E4">
        <w:t>create a record of the print work</w:t>
      </w:r>
    </w:p>
    <w:p w:rsidR="00000000" w:rsidRPr="001D50E4" w:rsidP="001D50E4">
      <w:pPr>
        <w:pStyle w:val="ListBullet"/>
      </w:pPr>
      <w:r w:rsidRPr="001D50E4">
        <w:t>initiative and enterprise skills to:</w:t>
      </w:r>
    </w:p>
    <w:p w:rsidR="00000000" w:rsidRPr="001D50E4" w:rsidP="001D50E4">
      <w:pPr>
        <w:pStyle w:val="ListBullet2"/>
      </w:pPr>
      <w:r w:rsidRPr="001D50E4">
        <w:t>experiment with printmaking techniques to enhance final prints</w:t>
      </w:r>
    </w:p>
    <w:p w:rsidR="00000000" w:rsidRPr="001D50E4" w:rsidP="001D50E4">
      <w:pPr>
        <w:pStyle w:val="ListBullet2"/>
      </w:pPr>
      <w:r w:rsidRPr="001D50E4">
        <w:t>apply critical thinking and analytic</w:t>
      </w:r>
      <w:r w:rsidRPr="001D50E4">
        <w:t>al skills when developing ideas for prints</w:t>
      </w:r>
    </w:p>
    <w:p w:rsidR="00000000" w:rsidRPr="001D50E4" w:rsidP="001D50E4">
      <w:pPr>
        <w:pStyle w:val="ListBullet"/>
      </w:pPr>
      <w:r w:rsidRPr="001D50E4">
        <w:t>learning skills to:</w:t>
      </w:r>
    </w:p>
    <w:p w:rsidR="00000000" w:rsidRPr="001D50E4" w:rsidP="001D50E4">
      <w:pPr>
        <w:pStyle w:val="ListBullet2"/>
      </w:pPr>
      <w:r w:rsidRPr="001D50E4">
        <w:t>refine and improve a range of techniques</w:t>
      </w:r>
    </w:p>
    <w:p w:rsidR="00000000" w:rsidRPr="001D50E4" w:rsidP="001D50E4">
      <w:pPr>
        <w:pStyle w:val="ListBullet2"/>
      </w:pPr>
      <w:r w:rsidRPr="001D50E4">
        <w:t>evaluate quality of own work and identify ways to enhance own practice</w:t>
      </w:r>
    </w:p>
    <w:p w:rsidR="00000000" w:rsidRPr="001D50E4" w:rsidP="001D50E4">
      <w:pPr>
        <w:pStyle w:val="ListBullet"/>
      </w:pPr>
      <w:r w:rsidRPr="001D50E4">
        <w:t>literacy skills to undertake research about the work of other printers and other arts practitioners</w:t>
      </w:r>
    </w:p>
    <w:p w:rsidR="00000000" w:rsidRPr="001D50E4" w:rsidP="001D50E4">
      <w:pPr>
        <w:pStyle w:val="ListBullet"/>
      </w:pPr>
      <w:r w:rsidRPr="001D50E4">
        <w:t xml:space="preserve">numeracy skills to: </w:t>
      </w:r>
    </w:p>
    <w:p w:rsidR="00000000" w:rsidRPr="001D50E4" w:rsidP="001D50E4">
      <w:pPr>
        <w:pStyle w:val="ListBullet2"/>
      </w:pPr>
      <w:r w:rsidRPr="001D50E4">
        <w:t xml:space="preserve">evaluate resource costs </w:t>
      </w:r>
    </w:p>
    <w:p w:rsidR="00000000" w:rsidRPr="001D50E4" w:rsidP="001D50E4">
      <w:pPr>
        <w:pStyle w:val="ListBullet2"/>
      </w:pPr>
      <w:r w:rsidRPr="001D50E4">
        <w:t>calculate material requirements</w:t>
      </w:r>
    </w:p>
    <w:p w:rsidR="00000000" w:rsidRPr="001D50E4" w:rsidP="001D50E4">
      <w:pPr>
        <w:pStyle w:val="ListBullet"/>
      </w:pPr>
      <w:r w:rsidRPr="001D50E4">
        <w:t xml:space="preserve">planning and organising skills to plan work tasks and resources </w:t>
      </w:r>
    </w:p>
    <w:p w:rsidR="00000000" w:rsidRPr="001D50E4" w:rsidP="001D50E4">
      <w:pPr>
        <w:pStyle w:val="ListBullet"/>
      </w:pPr>
      <w:r w:rsidRPr="001D50E4">
        <w:t>problem-sol</w:t>
      </w:r>
      <w:r w:rsidRPr="001D50E4">
        <w:t>ving skills to identify and resolve technical and conceptual issues in printmaking work</w:t>
      </w:r>
    </w:p>
    <w:p w:rsidR="00000000" w:rsidRPr="001D50E4" w:rsidP="001D50E4">
      <w:pPr>
        <w:pStyle w:val="ListBullet"/>
      </w:pPr>
      <w:r w:rsidRPr="001D50E4">
        <w:t>technology skills to use the internet as a research tool.</w:t>
      </w:r>
    </w:p>
    <w:p w:rsidR="00000000" w:rsidRPr="001D50E4" w:rsidP="001D50E4">
      <w:pPr>
        <w:pStyle w:val="BodyText"/>
      </w:pPr>
    </w:p>
    <w:p w:rsidR="00000000" w:rsidRPr="001D50E4" w:rsidP="001D50E4">
      <w:pPr>
        <w:pStyle w:val="BodyText"/>
      </w:pPr>
      <w:r w:rsidRPr="001D50E4">
        <w:rPr>
          <w:rStyle w:val="SpecialBold"/>
        </w:rPr>
        <w:t>Required knowledge</w:t>
      </w:r>
    </w:p>
    <w:p w:rsidR="00000000" w:rsidRPr="001D50E4" w:rsidP="001D50E4">
      <w:pPr>
        <w:pStyle w:val="ListBullet"/>
      </w:pPr>
      <w:r w:rsidRPr="001D50E4">
        <w:t>role of experimentation in developing and refining techniques for printmaking and how thi</w:t>
      </w:r>
      <w:r w:rsidRPr="001D50E4">
        <w:t>s relates to ideas</w:t>
      </w:r>
    </w:p>
    <w:p w:rsidR="00000000" w:rsidRPr="001D50E4" w:rsidP="001D50E4">
      <w:pPr>
        <w:pStyle w:val="ListBullet"/>
      </w:pPr>
      <w:r w:rsidRPr="001D50E4">
        <w:t xml:space="preserve">ways to adapt, extend and combine the capabilities of a wide range of printmaking materials and techniques </w:t>
      </w:r>
    </w:p>
    <w:p w:rsidR="00000000" w:rsidRPr="001D50E4" w:rsidP="001D50E4">
      <w:pPr>
        <w:pStyle w:val="ListBullet"/>
      </w:pPr>
      <w:r w:rsidRPr="001D50E4">
        <w:t>physical properties and capabilities of an extended range of materials and tools used in printmaking</w:t>
      </w:r>
    </w:p>
    <w:p w:rsidR="00000000" w:rsidRPr="001D50E4" w:rsidP="001D50E4">
      <w:pPr>
        <w:pStyle w:val="ListBullet"/>
      </w:pPr>
      <w:r w:rsidRPr="001D50E4">
        <w:t>characteristics of different materials under different treatments and the potential of these characteristics to achieve different effects</w:t>
      </w:r>
    </w:p>
    <w:p w:rsidR="00000000" w:rsidRPr="001D50E4" w:rsidP="001D50E4">
      <w:pPr>
        <w:pStyle w:val="ListBullet"/>
      </w:pPr>
      <w:r w:rsidRPr="001D50E4">
        <w:t>permanence and archival considerations, and handling requirements of different materials, media and their combinations</w:t>
      </w:r>
    </w:p>
    <w:p w:rsidR="00000000" w:rsidRPr="001D50E4" w:rsidP="001D50E4">
      <w:pPr>
        <w:pStyle w:val="ListBullet"/>
      </w:pPr>
      <w:r w:rsidRPr="001D50E4">
        <w:t>elements and principles of design and how they may be used, adapted and challenged in printmaking work</w:t>
      </w:r>
    </w:p>
    <w:p w:rsidR="00000000" w:rsidRPr="001D50E4" w:rsidP="001D50E4">
      <w:pPr>
        <w:pStyle w:val="ListBullet"/>
      </w:pPr>
      <w:r w:rsidRPr="001D50E4">
        <w:t xml:space="preserve">research methodologies used by artists </w:t>
      </w:r>
    </w:p>
    <w:p w:rsidR="00000000" w:rsidRPr="001D50E4" w:rsidP="001D50E4">
      <w:pPr>
        <w:pStyle w:val="ListBullet"/>
      </w:pPr>
      <w:r w:rsidRPr="001D50E4">
        <w:t>historical and theoretical contexts for printmaking and how they may be used to inform individual practice</w:t>
      </w:r>
    </w:p>
    <w:p w:rsidR="00000000" w:rsidRPr="001D50E4" w:rsidP="001D50E4">
      <w:pPr>
        <w:pStyle w:val="ListBullet"/>
      </w:pPr>
      <w:r w:rsidRPr="001D50E4">
        <w:t>sourc</w:t>
      </w:r>
      <w:r w:rsidRPr="001D50E4">
        <w:t xml:space="preserve">es of raw, part-processed and processed printmaking materials </w:t>
      </w:r>
    </w:p>
    <w:p w:rsidR="00000000" w:rsidRPr="001D50E4" w:rsidP="001D50E4">
      <w:pPr>
        <w:pStyle w:val="ListBullet"/>
      </w:pPr>
      <w:r w:rsidRPr="001D50E4">
        <w:t>sources of other resources needed in a professional printmaking practice</w:t>
      </w:r>
    </w:p>
    <w:p w:rsidR="00000000" w:rsidRPr="001D50E4" w:rsidP="001D50E4">
      <w:pPr>
        <w:pStyle w:val="ListBullet"/>
      </w:pPr>
      <w:r w:rsidRPr="001D50E4">
        <w:t xml:space="preserve">intellectual property issues and legislation to be considered by independent arts practitioners </w:t>
      </w:r>
    </w:p>
    <w:p w:rsidR="00000000" w:rsidRPr="001D50E4" w:rsidP="001D50E4">
      <w:pPr>
        <w:pStyle w:val="ListBullet"/>
      </w:pPr>
      <w:r w:rsidRPr="001D50E4">
        <w:t>sustainability consider</w:t>
      </w:r>
      <w:r w:rsidRPr="001D50E4">
        <w:t>ations for the professional operation of a printmaking practice, including disposing and recycling printmaking materials</w:t>
      </w:r>
    </w:p>
    <w:p w:rsidR="00000000" w:rsidRPr="001D50E4" w:rsidP="001D50E4">
      <w:pPr>
        <w:pStyle w:val="ListBullet"/>
      </w:pPr>
      <w:r w:rsidRPr="001D50E4">
        <w:t>OHS requirements for the set-up and operation of printmaking work space.</w:t>
      </w:r>
    </w:p>
    <w:p w:rsidR="00000000" w:rsidRPr="001D50E4" w:rsidP="001D50E4">
      <w:pPr>
        <w:pStyle w:val="AllowPageBreak"/>
      </w:pPr>
    </w:p>
    <w:p w:rsidR="00000000" w:rsidRPr="001D50E4" w:rsidP="001D50E4">
      <w:pPr>
        <w:pStyle w:val="Heading1"/>
      </w:pPr>
      <w:bookmarkStart w:id="10" w:name="O_355162"/>
      <w:bookmarkEnd w:id="10"/>
      <w:r w:rsidRPr="001D50E4">
        <w:t>Evidence Guide</w:t>
      </w:r>
    </w:p>
    <w:p w:rsidR="00000000" w:rsidRPr="001D50E4" w:rsidP="001D50E4">
      <w:pPr>
        <w:pStyle w:val="BodyText"/>
      </w:pPr>
      <w:r w:rsidRPr="001D50E4">
        <w:rPr>
          <w:rStyle w:val="Emphasis"/>
        </w:rPr>
        <w:t>The evidence guide provides ad</w:t>
      </w:r>
      <w:r w:rsidRPr="001D50E4">
        <w:rPr>
          <w:rStyle w:val="Emphasis"/>
        </w:rPr>
        <w:t>vice on assessment and must be read in conjunction with the performance criteria, required skills and knowledge, range statement and the Assessment Guidelines for the Training Package.</w:t>
      </w:r>
    </w:p>
    <w:p w:rsidR="00000000" w:rsidRPr="001D50E4" w:rsidP="001D50E4">
      <w:pPr>
        <w:pStyle w:val="BodyText"/>
      </w:pPr>
    </w:p>
    <w:tbl>
      <w:tblPr>
        <w:tblW w:w="0" w:type="auto"/>
        <w:tblLayout w:type="fixed"/>
        <w:tblCellMar>
          <w:left w:w="62" w:type="dxa"/>
          <w:right w:w="62" w:type="dxa"/>
        </w:tblCellMar>
        <w:tblLook w:val="0000"/>
      </w:tblPr>
      <w:tblGrid>
        <w:gridCol w:w="2481"/>
        <w:gridCol w:w="6174"/>
      </w:tblGrid>
      <w:tr w:rsidTr="001D50E4">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p>
        </w:tc>
      </w:tr>
      <w:tr w:rsidTr="001D50E4">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BodyText"/>
            </w:pPr>
            <w:r w:rsidRPr="001D50E4">
              <w:t>Evidence of the ability to:</w:t>
            </w:r>
          </w:p>
          <w:p w:rsidR="00000000" w:rsidRPr="001D50E4" w:rsidP="001D50E4">
            <w:pPr>
              <w:pStyle w:val="ListBullet"/>
            </w:pPr>
            <w:r w:rsidRPr="001D50E4">
              <w:t>develop ideas and techniques through a process of research and experimentation</w:t>
            </w:r>
          </w:p>
          <w:p w:rsidR="00000000" w:rsidRPr="001D50E4" w:rsidP="001D50E4">
            <w:pPr>
              <w:pStyle w:val="ListBullet"/>
            </w:pPr>
            <w:r w:rsidRPr="001D50E4">
              <w:t>produce multiple finished prints that demonstrate a com</w:t>
            </w:r>
            <w:r w:rsidRPr="001D50E4">
              <w:t xml:space="preserve">mand of techniques </w:t>
            </w:r>
          </w:p>
          <w:p w:rsidR="00000000" w:rsidRPr="001D50E4" w:rsidP="001D50E4">
            <w:pPr>
              <w:pStyle w:val="ListBullet"/>
            </w:pPr>
            <w:r w:rsidRPr="001D50E4">
              <w:t>apply knowledge of printmaking techniques, equipment and materials and the ways they may be adapted and combined</w:t>
            </w:r>
          </w:p>
          <w:p w:rsidR="00000000" w:rsidP="001D50E4">
            <w:pPr>
              <w:pStyle w:val="ListBullet"/>
              <w:rPr>
                <w:lang w:val="en-NZ"/>
              </w:rPr>
            </w:pPr>
            <w:r w:rsidRPr="001D50E4">
              <w:t>use safe and sustainable work practices.</w:t>
            </w:r>
          </w:p>
        </w:tc>
      </w:tr>
      <w:tr w:rsidTr="001D50E4">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BodyText"/>
            </w:pPr>
            <w:r w:rsidRPr="001D50E4">
              <w:t>Assessment must ensure access to</w:t>
            </w:r>
            <w:r w:rsidRPr="001D50E4">
              <w:t>:</w:t>
            </w:r>
          </w:p>
          <w:p w:rsidR="00000000" w:rsidP="001D50E4">
            <w:pPr>
              <w:pStyle w:val="ListBullet"/>
              <w:rPr>
                <w:lang w:val="en-NZ"/>
              </w:rPr>
            </w:pPr>
            <w:r w:rsidRPr="001D50E4">
              <w:t>equipment, materials and tools used in printmaking.</w:t>
            </w:r>
          </w:p>
        </w:tc>
      </w:tr>
      <w:tr w:rsidTr="001D50E4">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BodyText"/>
            </w:pPr>
            <w:r w:rsidRPr="001D50E4">
              <w:t>A range of assessment methods should be used to assess practical skills and knowledge. The following examples are appropriate for this unit:</w:t>
            </w:r>
          </w:p>
          <w:p w:rsidR="00000000" w:rsidRPr="001D50E4" w:rsidP="001D50E4">
            <w:pPr>
              <w:pStyle w:val="ListBullet"/>
            </w:pPr>
            <w:r w:rsidRPr="001D50E4">
              <w:t xml:space="preserve">evaluation of technical execution of </w:t>
            </w:r>
            <w:r w:rsidRPr="001D50E4">
              <w:t>work pieces produced by the candidate</w:t>
            </w:r>
          </w:p>
          <w:p w:rsidR="00000000" w:rsidRPr="001D50E4" w:rsidP="001D50E4">
            <w:pPr>
              <w:pStyle w:val="ListBullet"/>
            </w:pPr>
            <w:r w:rsidRPr="001D50E4">
              <w:t>direct observation of printmaking in progress, including exploration of, and experimentation with, techniques</w:t>
            </w:r>
          </w:p>
          <w:p w:rsidR="00000000" w:rsidRPr="001D50E4" w:rsidP="001D50E4">
            <w:pPr>
              <w:pStyle w:val="ListBullet"/>
            </w:pPr>
            <w:r w:rsidRPr="001D50E4">
              <w:t>questioning and discussion about candidate’s intentions and the work outcome</w:t>
            </w:r>
          </w:p>
          <w:p w:rsidR="00000000" w:rsidRPr="001D50E4" w:rsidP="001D50E4">
            <w:pPr>
              <w:pStyle w:val="ListBullet"/>
            </w:pPr>
            <w:r w:rsidRPr="001D50E4">
              <w:t xml:space="preserve">review of portfolios of evidence </w:t>
            </w:r>
          </w:p>
          <w:p w:rsidR="00000000" w:rsidRPr="001D50E4" w:rsidP="001D50E4">
            <w:pPr>
              <w:pStyle w:val="ListBullet"/>
            </w:pPr>
            <w:r w:rsidRPr="001D50E4">
              <w:t>review of third-party reports from experienced practitioners.</w:t>
            </w:r>
          </w:p>
          <w:p w:rsidR="00000000" w:rsidP="001D50E4">
            <w:pPr>
              <w:pStyle w:val="BodyText"/>
              <w:rPr>
                <w:lang w:val="en-NZ"/>
              </w:rPr>
            </w:pPr>
            <w:r w:rsidRPr="001D50E4">
              <w:t>Assessment methods should closely reflect workplace demands (e.g. literacy) and the needs of particular groups (e.g. people with disabilities, and people who ma</w:t>
            </w:r>
            <w:r w:rsidRPr="001D50E4">
              <w:t>y have literacy or numeracy difficulties, such as speakers of languages other than English, remote communities and those with interrupted schooling).</w:t>
            </w:r>
          </w:p>
        </w:tc>
      </w:tr>
      <w:tr w:rsidTr="001D50E4">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BodyText"/>
            </w:pPr>
            <w:r w:rsidRPr="001D50E4">
              <w:t>Holistic assessment with other units relevant to the industry sector,</w:t>
            </w:r>
            <w:r w:rsidRPr="001D50E4">
              <w:t xml:space="preserve"> workplace and job role is recommended, for example:</w:t>
            </w:r>
          </w:p>
          <w:p w:rsidR="00000000" w:rsidRPr="001D50E4" w:rsidP="001D50E4">
            <w:pPr>
              <w:pStyle w:val="ListBullet"/>
            </w:pPr>
            <w:r w:rsidRPr="001D50E4">
              <w:t>CUVPRP401A Realise a creative project.</w:t>
            </w:r>
          </w:p>
        </w:tc>
      </w:tr>
    </w:tbl>
    <w:p w:rsidR="00000000" w:rsidRPr="001D50E4" w:rsidP="001D50E4">
      <w:pPr>
        <w:pStyle w:val="BodyText"/>
      </w:pPr>
    </w:p>
    <w:p w:rsidR="00000000" w:rsidRPr="001D50E4" w:rsidP="001D50E4">
      <w:pPr>
        <w:pStyle w:val="AllowPageBreak"/>
      </w:pPr>
    </w:p>
    <w:p w:rsidR="00000000" w:rsidRPr="001D50E4" w:rsidP="001D50E4">
      <w:pPr>
        <w:pStyle w:val="Heading1"/>
      </w:pPr>
      <w:bookmarkStart w:id="11" w:name="O_355163"/>
      <w:bookmarkEnd w:id="11"/>
      <w:r w:rsidRPr="001D50E4">
        <w:t>Range Statement</w:t>
      </w:r>
    </w:p>
    <w:p w:rsidR="00000000" w:rsidRPr="001D50E4" w:rsidP="001D50E4">
      <w:pPr>
        <w:pStyle w:val="BodyText"/>
      </w:pPr>
      <w:r w:rsidRPr="001D50E4">
        <w:rPr>
          <w:rStyle w:val="Emphasis"/>
        </w:rPr>
        <w:t xml:space="preserve">The range statement relates to the unit of competency as a whole. It allows for different work environments and situations that </w:t>
      </w:r>
      <w:r w:rsidRPr="001D50E4">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1D50E4">
        <w:rPr>
          <w:rStyle w:val="Emphasis"/>
        </w:rPr>
        <w:t xml:space="preserve"> of the item, and local industry and regional contexts) may also be included.</w:t>
      </w:r>
    </w:p>
    <w:p w:rsidR="00000000" w:rsidRPr="001D50E4" w:rsidP="001D50E4">
      <w:pPr>
        <w:pStyle w:val="BodyText"/>
      </w:pPr>
    </w:p>
    <w:tbl>
      <w:tblPr>
        <w:tblW w:w="0" w:type="auto"/>
        <w:tblLayout w:type="fixed"/>
        <w:tblCellMar>
          <w:left w:w="62" w:type="dxa"/>
          <w:right w:w="62" w:type="dxa"/>
        </w:tblCellMar>
        <w:tblLook w:val="0000"/>
      </w:tblPr>
      <w:tblGrid>
        <w:gridCol w:w="2491"/>
        <w:gridCol w:w="6164"/>
      </w:tblGrid>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Printmaking</w:t>
            </w:r>
            <w:r w:rsidRPr="001D50E4">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three-dimensional work</w:t>
            </w:r>
          </w:p>
          <w:p w:rsidR="00000000" w:rsidRPr="001D50E4" w:rsidP="001D50E4">
            <w:pPr>
              <w:pStyle w:val="ListBullet"/>
            </w:pPr>
            <w:r w:rsidRPr="001D50E4">
              <w:t>artists books</w:t>
            </w:r>
          </w:p>
          <w:p w:rsidR="00000000" w:rsidRPr="001D50E4" w:rsidP="001D50E4">
            <w:pPr>
              <w:pStyle w:val="ListBullet"/>
            </w:pPr>
            <w:r w:rsidRPr="001D50E4">
              <w:t>editions</w:t>
            </w:r>
          </w:p>
          <w:p w:rsidR="00000000" w:rsidRPr="001D50E4" w:rsidP="001D50E4">
            <w:pPr>
              <w:pStyle w:val="ListBullet"/>
            </w:pPr>
            <w:r w:rsidRPr="001D50E4">
              <w:t>installation work</w:t>
            </w:r>
          </w:p>
          <w:p w:rsidR="00000000" w:rsidRPr="001D50E4" w:rsidP="001D50E4">
            <w:pPr>
              <w:pStyle w:val="ListBullet"/>
            </w:pPr>
            <w:r w:rsidRPr="001D50E4">
              <w:t>series</w:t>
            </w:r>
          </w:p>
          <w:p w:rsidR="00000000" w:rsidP="001D50E4">
            <w:pPr>
              <w:pStyle w:val="ListBullet"/>
              <w:rPr>
                <w:lang w:val="en-NZ"/>
              </w:rPr>
            </w:pPr>
            <w:r w:rsidRPr="001D50E4">
              <w:t>unique states.</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Techniques</w:t>
            </w:r>
            <w:r w:rsidRPr="001D50E4">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 xml:space="preserve">collograph </w:t>
            </w:r>
          </w:p>
          <w:p w:rsidR="00000000" w:rsidRPr="001D50E4" w:rsidP="001D50E4">
            <w:pPr>
              <w:pStyle w:val="ListBullet"/>
            </w:pPr>
            <w:r w:rsidRPr="001D50E4">
              <w:t xml:space="preserve">dry point </w:t>
            </w:r>
          </w:p>
          <w:p w:rsidR="00000000" w:rsidRPr="001D50E4" w:rsidP="001D50E4">
            <w:pPr>
              <w:pStyle w:val="ListBullet"/>
            </w:pPr>
            <w:r w:rsidRPr="001D50E4">
              <w:t>gicklee inkjet</w:t>
            </w:r>
          </w:p>
          <w:p w:rsidR="00000000" w:rsidRPr="001D50E4" w:rsidP="001D50E4">
            <w:pPr>
              <w:pStyle w:val="ListBullet"/>
            </w:pPr>
            <w:r w:rsidRPr="001D50E4">
              <w:t xml:space="preserve">intaglio </w:t>
            </w:r>
          </w:p>
          <w:p w:rsidR="00000000" w:rsidRPr="001D50E4" w:rsidP="001D50E4">
            <w:pPr>
              <w:pStyle w:val="ListBullet"/>
            </w:pPr>
            <w:r w:rsidRPr="001D50E4">
              <w:t>lino block</w:t>
            </w:r>
          </w:p>
          <w:p w:rsidR="00000000" w:rsidRPr="001D50E4" w:rsidP="001D50E4">
            <w:pPr>
              <w:pStyle w:val="ListBullet"/>
            </w:pPr>
            <w:r w:rsidRPr="001D50E4">
              <w:t>lithography</w:t>
            </w:r>
          </w:p>
          <w:p w:rsidR="00000000" w:rsidRPr="001D50E4" w:rsidP="001D50E4">
            <w:pPr>
              <w:pStyle w:val="ListBullet"/>
            </w:pPr>
            <w:r w:rsidRPr="001D50E4">
              <w:t xml:space="preserve">mezzotint </w:t>
            </w:r>
          </w:p>
          <w:p w:rsidR="00000000" w:rsidRPr="001D50E4" w:rsidP="001D50E4">
            <w:pPr>
              <w:pStyle w:val="ListBullet"/>
            </w:pPr>
            <w:r w:rsidRPr="001D50E4">
              <w:t xml:space="preserve">monotype </w:t>
            </w:r>
          </w:p>
          <w:p w:rsidR="00000000" w:rsidRPr="001D50E4" w:rsidP="001D50E4">
            <w:pPr>
              <w:pStyle w:val="ListBullet"/>
            </w:pPr>
            <w:r w:rsidRPr="001D50E4">
              <w:t xml:space="preserve">photocopy </w:t>
            </w:r>
          </w:p>
          <w:p w:rsidR="00000000" w:rsidRPr="001D50E4" w:rsidP="001D50E4">
            <w:pPr>
              <w:pStyle w:val="ListBullet"/>
            </w:pPr>
            <w:r w:rsidRPr="001D50E4">
              <w:t>wet darkroom photographic processes</w:t>
            </w:r>
          </w:p>
          <w:p w:rsidR="00000000" w:rsidRPr="001D50E4" w:rsidP="001D50E4">
            <w:pPr>
              <w:pStyle w:val="ListBullet"/>
            </w:pPr>
            <w:r w:rsidRPr="001D50E4">
              <w:t xml:space="preserve">relief </w:t>
            </w:r>
          </w:p>
          <w:p w:rsidR="00000000" w:rsidRPr="001D50E4" w:rsidP="001D50E4">
            <w:pPr>
              <w:pStyle w:val="ListBullet"/>
            </w:pPr>
            <w:r w:rsidRPr="001D50E4">
              <w:t xml:space="preserve">screen </w:t>
            </w:r>
          </w:p>
          <w:p w:rsidR="00000000" w:rsidRPr="001D50E4" w:rsidP="001D50E4">
            <w:pPr>
              <w:pStyle w:val="ListBullet"/>
            </w:pPr>
            <w:r w:rsidRPr="001D50E4">
              <w:t>silk screen</w:t>
            </w:r>
          </w:p>
          <w:p w:rsidR="00000000" w:rsidP="001D50E4">
            <w:pPr>
              <w:pStyle w:val="ListBullet"/>
              <w:rPr>
                <w:lang w:val="en-NZ"/>
              </w:rPr>
            </w:pPr>
            <w:r w:rsidRPr="001D50E4">
              <w:t>wood engraving.</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Tools and equipment</w:t>
            </w:r>
            <w:r w:rsidRPr="001D50E4">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computer and digital imaging software</w:t>
            </w:r>
          </w:p>
          <w:p w:rsidR="00000000" w:rsidRPr="001D50E4" w:rsidP="001D50E4">
            <w:pPr>
              <w:pStyle w:val="ListBullet"/>
            </w:pPr>
            <w:r w:rsidRPr="001D50E4">
              <w:t>cleaning equipment</w:t>
            </w:r>
          </w:p>
          <w:p w:rsidR="00000000" w:rsidRPr="001D50E4" w:rsidP="001D50E4">
            <w:pPr>
              <w:pStyle w:val="ListBullet"/>
            </w:pPr>
            <w:r w:rsidRPr="001D50E4">
              <w:t>equipment for</w:t>
            </w:r>
            <w:r w:rsidRPr="001D50E4">
              <w:t xml:space="preserve"> paper preparation and handling:</w:t>
            </w:r>
          </w:p>
          <w:p w:rsidR="00000000" w:rsidRPr="001D50E4" w:rsidP="001D50E4">
            <w:pPr>
              <w:pStyle w:val="ListBullet2"/>
            </w:pPr>
            <w:r w:rsidRPr="001D50E4">
              <w:t>cutting blades</w:t>
            </w:r>
          </w:p>
          <w:p w:rsidR="00000000" w:rsidRPr="001D50E4" w:rsidP="001D50E4">
            <w:pPr>
              <w:pStyle w:val="ListBullet2"/>
            </w:pPr>
            <w:r w:rsidRPr="001D50E4">
              <w:t>drying racks and boards</w:t>
            </w:r>
          </w:p>
          <w:p w:rsidR="00000000" w:rsidRPr="001D50E4" w:rsidP="001D50E4">
            <w:pPr>
              <w:pStyle w:val="ListBullet2"/>
            </w:pPr>
            <w:r w:rsidRPr="001D50E4">
              <w:t>knives</w:t>
            </w:r>
          </w:p>
          <w:p w:rsidR="00000000" w:rsidRPr="001D50E4" w:rsidP="001D50E4">
            <w:pPr>
              <w:pStyle w:val="ListBullet2"/>
            </w:pPr>
            <w:r w:rsidRPr="001D50E4">
              <w:t>preparation tables</w:t>
            </w:r>
          </w:p>
          <w:p w:rsidR="00000000" w:rsidRPr="001D50E4" w:rsidP="001D50E4">
            <w:pPr>
              <w:pStyle w:val="ListBullet2"/>
            </w:pPr>
            <w:r w:rsidRPr="001D50E4">
              <w:t>rulers</w:t>
            </w:r>
          </w:p>
          <w:p w:rsidR="00000000" w:rsidRPr="001D50E4" w:rsidP="001D50E4">
            <w:pPr>
              <w:pStyle w:val="ListBullet2"/>
            </w:pPr>
            <w:r w:rsidRPr="001D50E4">
              <w:t>scissors</w:t>
            </w:r>
          </w:p>
          <w:p w:rsidR="00000000" w:rsidRPr="001D50E4" w:rsidP="001D50E4">
            <w:pPr>
              <w:pStyle w:val="ListBullet2"/>
            </w:pPr>
            <w:r w:rsidRPr="001D50E4">
              <w:t>soaking tray</w:t>
            </w:r>
          </w:p>
          <w:p w:rsidR="00000000" w:rsidRPr="001D50E4" w:rsidP="001D50E4">
            <w:pPr>
              <w:pStyle w:val="ListBullet"/>
            </w:pPr>
            <w:r w:rsidRPr="001D50E4">
              <w:t>lithography stones and plates</w:t>
            </w:r>
          </w:p>
          <w:p w:rsidR="00000000" w:rsidRPr="001D50E4" w:rsidP="001D50E4">
            <w:pPr>
              <w:pStyle w:val="ListBullet"/>
            </w:pPr>
            <w:r w:rsidRPr="001D50E4">
              <w:t>plate grainer</w:t>
            </w:r>
          </w:p>
          <w:p w:rsidR="00000000" w:rsidRPr="001D50E4" w:rsidP="001D50E4">
            <w:pPr>
              <w:pStyle w:val="ListBullet"/>
            </w:pPr>
            <w:r w:rsidRPr="001D50E4">
              <w:t>photocopier</w:t>
            </w:r>
          </w:p>
          <w:p w:rsidR="00000000" w:rsidRPr="001D50E4" w:rsidP="001D50E4">
            <w:pPr>
              <w:pStyle w:val="ListBullet"/>
            </w:pPr>
            <w:r w:rsidRPr="001D50E4">
              <w:t>printer</w:t>
            </w:r>
          </w:p>
          <w:p w:rsidR="00000000" w:rsidRPr="001D50E4" w:rsidP="001D50E4">
            <w:pPr>
              <w:pStyle w:val="ListBullet"/>
            </w:pPr>
            <w:r w:rsidRPr="001D50E4">
              <w:t xml:space="preserve">printing tools and equipment: </w:t>
            </w:r>
          </w:p>
          <w:p w:rsidR="00000000" w:rsidRPr="001D50E4" w:rsidP="001D50E4">
            <w:pPr>
              <w:pStyle w:val="ListBullet2"/>
            </w:pPr>
            <w:r w:rsidRPr="001D50E4">
              <w:t>barens</w:t>
            </w:r>
          </w:p>
          <w:p w:rsidR="00000000" w:rsidRPr="001D50E4" w:rsidP="001D50E4">
            <w:pPr>
              <w:pStyle w:val="ListBullet2"/>
            </w:pPr>
            <w:r w:rsidRPr="001D50E4">
              <w:t>blankets</w:t>
            </w:r>
          </w:p>
          <w:p w:rsidR="00000000" w:rsidRPr="001D50E4" w:rsidP="001D50E4">
            <w:pPr>
              <w:pStyle w:val="ListBullet2"/>
            </w:pPr>
            <w:r w:rsidRPr="001D50E4">
              <w:t>burnishers</w:t>
            </w:r>
          </w:p>
          <w:p w:rsidR="00000000" w:rsidRPr="001D50E4" w:rsidP="001D50E4">
            <w:pPr>
              <w:pStyle w:val="ListBullet2"/>
            </w:pPr>
            <w:r w:rsidRPr="001D50E4">
              <w:t>cardboards</w:t>
            </w:r>
          </w:p>
          <w:p w:rsidR="00000000" w:rsidRPr="001D50E4" w:rsidP="001D50E4">
            <w:pPr>
              <w:pStyle w:val="ListBullet2"/>
            </w:pPr>
            <w:r w:rsidRPr="001D50E4">
              <w:t>presses</w:t>
            </w:r>
          </w:p>
          <w:p w:rsidR="00000000" w:rsidRPr="001D50E4" w:rsidP="001D50E4">
            <w:pPr>
              <w:pStyle w:val="ListBullet2"/>
            </w:pPr>
            <w:r w:rsidRPr="001D50E4">
              <w:t>screens</w:t>
            </w:r>
          </w:p>
          <w:p w:rsidR="00000000" w:rsidRPr="001D50E4" w:rsidP="001D50E4">
            <w:pPr>
              <w:pStyle w:val="ListBullet2"/>
            </w:pPr>
            <w:r w:rsidRPr="001D50E4">
              <w:t>squeegees</w:t>
            </w:r>
          </w:p>
          <w:p w:rsidR="00000000" w:rsidRPr="001D50E4" w:rsidP="001D50E4">
            <w:pPr>
              <w:pStyle w:val="ListBullet2"/>
            </w:pPr>
            <w:r w:rsidRPr="001D50E4">
              <w:t>vacuum tables</w:t>
            </w:r>
          </w:p>
          <w:p w:rsidR="00000000" w:rsidRPr="001D50E4" w:rsidP="001D50E4">
            <w:pPr>
              <w:pStyle w:val="ListBullet"/>
            </w:pPr>
            <w:r w:rsidRPr="001D50E4">
              <w:t>protective clothing</w:t>
            </w:r>
          </w:p>
          <w:p w:rsidR="00000000" w:rsidRPr="001D50E4" w:rsidP="001D50E4">
            <w:pPr>
              <w:pStyle w:val="ListBullet"/>
            </w:pPr>
            <w:r w:rsidRPr="001D50E4">
              <w:t>scanner and digital camera</w:t>
            </w:r>
          </w:p>
          <w:p w:rsidR="00000000" w:rsidRPr="001D50E4" w:rsidP="001D50E4">
            <w:pPr>
              <w:pStyle w:val="ListBullet"/>
            </w:pPr>
            <w:r w:rsidRPr="001D50E4">
              <w:t xml:space="preserve">tools and equipment for applying colour and tone: </w:t>
            </w:r>
          </w:p>
          <w:p w:rsidR="00000000" w:rsidRPr="001D50E4" w:rsidP="001D50E4">
            <w:pPr>
              <w:pStyle w:val="ListBullet2"/>
            </w:pPr>
            <w:r w:rsidRPr="001D50E4">
              <w:t>brushes</w:t>
            </w:r>
          </w:p>
          <w:p w:rsidR="00000000" w:rsidRPr="001D50E4" w:rsidP="001D50E4">
            <w:pPr>
              <w:pStyle w:val="ListBullet2"/>
            </w:pPr>
            <w:r w:rsidRPr="001D50E4">
              <w:t>rollers</w:t>
            </w:r>
          </w:p>
          <w:p w:rsidR="00000000" w:rsidRPr="001D50E4" w:rsidP="001D50E4">
            <w:pPr>
              <w:pStyle w:val="ListBullet2"/>
            </w:pPr>
            <w:r w:rsidRPr="001D50E4">
              <w:t>scrapers</w:t>
            </w:r>
          </w:p>
          <w:p w:rsidR="00000000" w:rsidRPr="001D50E4" w:rsidP="001D50E4">
            <w:pPr>
              <w:pStyle w:val="ListBullet2"/>
            </w:pPr>
            <w:r w:rsidRPr="001D50E4">
              <w:t>sponges</w:t>
            </w:r>
          </w:p>
          <w:p w:rsidR="00000000" w:rsidRPr="001D50E4" w:rsidP="001D50E4">
            <w:pPr>
              <w:pStyle w:val="ListBullet"/>
            </w:pPr>
            <w:r w:rsidRPr="001D50E4">
              <w:t xml:space="preserve">tools and equipment for plate preparation: </w:t>
            </w:r>
          </w:p>
          <w:p w:rsidR="00000000" w:rsidRPr="001D50E4" w:rsidP="001D50E4">
            <w:pPr>
              <w:pStyle w:val="ListBullet2"/>
            </w:pPr>
            <w:r w:rsidRPr="001D50E4">
              <w:t>acid trays</w:t>
            </w:r>
          </w:p>
          <w:p w:rsidR="00000000" w:rsidRPr="001D50E4" w:rsidP="001D50E4">
            <w:pPr>
              <w:pStyle w:val="ListBullet2"/>
            </w:pPr>
            <w:r w:rsidRPr="001D50E4">
              <w:t>aquatint equipment</w:t>
            </w:r>
          </w:p>
          <w:p w:rsidR="00000000" w:rsidRPr="001D50E4" w:rsidP="001D50E4">
            <w:pPr>
              <w:pStyle w:val="ListBullet2"/>
            </w:pPr>
            <w:r w:rsidRPr="001D50E4">
              <w:t>brushes</w:t>
            </w:r>
          </w:p>
          <w:p w:rsidR="00000000" w:rsidRPr="001D50E4" w:rsidP="001D50E4">
            <w:pPr>
              <w:pStyle w:val="ListBullet2"/>
            </w:pPr>
            <w:r w:rsidRPr="001D50E4">
              <w:t>burnishers</w:t>
            </w:r>
          </w:p>
          <w:p w:rsidR="00000000" w:rsidRPr="001D50E4" w:rsidP="001D50E4">
            <w:pPr>
              <w:pStyle w:val="ListBullet2"/>
            </w:pPr>
            <w:r w:rsidRPr="001D50E4">
              <w:t>cutting tools</w:t>
            </w:r>
          </w:p>
          <w:p w:rsidR="00000000" w:rsidRPr="001D50E4" w:rsidP="001D50E4">
            <w:pPr>
              <w:pStyle w:val="ListBullet2"/>
            </w:pPr>
            <w:r w:rsidRPr="001D50E4">
              <w:t>dryers</w:t>
            </w:r>
          </w:p>
          <w:p w:rsidR="00000000" w:rsidRPr="001D50E4" w:rsidP="001D50E4">
            <w:pPr>
              <w:pStyle w:val="ListBullet2"/>
            </w:pPr>
            <w:r w:rsidRPr="001D50E4">
              <w:t>found tools</w:t>
            </w:r>
          </w:p>
          <w:p w:rsidR="00000000" w:rsidRPr="001D50E4" w:rsidP="001D50E4">
            <w:pPr>
              <w:pStyle w:val="ListBullet2"/>
            </w:pPr>
            <w:r w:rsidRPr="001D50E4">
              <w:t>metal scribes</w:t>
            </w:r>
          </w:p>
          <w:p w:rsidR="00000000" w:rsidRPr="001D50E4" w:rsidP="001D50E4">
            <w:pPr>
              <w:pStyle w:val="ListBullet2"/>
            </w:pPr>
            <w:r w:rsidRPr="001D50E4">
              <w:t>roulettes</w:t>
            </w:r>
          </w:p>
          <w:p w:rsidR="00000000" w:rsidRPr="001D50E4" w:rsidP="001D50E4">
            <w:pPr>
              <w:pStyle w:val="ListBullet2"/>
            </w:pPr>
            <w:r w:rsidRPr="001D50E4">
              <w:t>scrapers</w:t>
            </w:r>
          </w:p>
          <w:p w:rsidR="00000000" w:rsidRPr="001D50E4" w:rsidP="001D50E4">
            <w:pPr>
              <w:pStyle w:val="ListBullet2"/>
            </w:pPr>
            <w:r w:rsidRPr="001D50E4">
              <w:t>sponges</w:t>
            </w:r>
          </w:p>
          <w:p w:rsidR="00000000" w:rsidP="001D50E4">
            <w:pPr>
              <w:pStyle w:val="ListBullet"/>
              <w:rPr>
                <w:lang w:val="en-NZ"/>
              </w:rPr>
            </w:pPr>
            <w:r w:rsidRPr="001D50E4">
              <w:t>wet darkroom tools and equipment.</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Materials</w:t>
            </w:r>
            <w:r w:rsidRPr="001D50E4">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chemical solutions for wet darkroom photographic processing:</w:t>
            </w:r>
          </w:p>
          <w:p w:rsidR="00000000" w:rsidRPr="001D50E4" w:rsidP="001D50E4">
            <w:pPr>
              <w:pStyle w:val="ListBullet2"/>
            </w:pPr>
            <w:r w:rsidRPr="001D50E4">
              <w:t>developer</w:t>
            </w:r>
          </w:p>
          <w:p w:rsidR="00000000" w:rsidRPr="001D50E4" w:rsidP="001D50E4">
            <w:pPr>
              <w:pStyle w:val="ListBullet2"/>
            </w:pPr>
            <w:r w:rsidRPr="001D50E4">
              <w:t>fixer</w:t>
            </w:r>
          </w:p>
          <w:p w:rsidR="00000000" w:rsidRPr="001D50E4" w:rsidP="001D50E4">
            <w:pPr>
              <w:pStyle w:val="ListBullet2"/>
            </w:pPr>
            <w:r w:rsidRPr="001D50E4">
              <w:t>stop bath</w:t>
            </w:r>
          </w:p>
          <w:p w:rsidR="00000000" w:rsidRPr="001D50E4" w:rsidP="001D50E4">
            <w:pPr>
              <w:pStyle w:val="ListBullet2"/>
            </w:pPr>
            <w:r w:rsidRPr="001D50E4">
              <w:t>washing aid, hypo neutraliser and clearing aid</w:t>
            </w:r>
          </w:p>
          <w:p w:rsidR="00000000" w:rsidRPr="001D50E4" w:rsidP="001D50E4">
            <w:pPr>
              <w:pStyle w:val="ListBullet2"/>
            </w:pPr>
            <w:r w:rsidRPr="001D50E4">
              <w:t>wetting agent</w:t>
            </w:r>
          </w:p>
          <w:p w:rsidR="00000000" w:rsidRPr="001D50E4" w:rsidP="001D50E4">
            <w:pPr>
              <w:pStyle w:val="ListBullet"/>
            </w:pPr>
            <w:r w:rsidRPr="001D50E4">
              <w:t>materials for block preparation:</w:t>
            </w:r>
          </w:p>
          <w:p w:rsidR="00000000" w:rsidRPr="001D50E4" w:rsidP="001D50E4">
            <w:pPr>
              <w:pStyle w:val="ListBullet2"/>
            </w:pPr>
            <w:r w:rsidRPr="001D50E4">
              <w:t>carbon paper</w:t>
            </w:r>
          </w:p>
          <w:p w:rsidR="00000000" w:rsidRPr="001D50E4" w:rsidP="001D50E4">
            <w:pPr>
              <w:pStyle w:val="ListBullet2"/>
            </w:pPr>
            <w:r w:rsidRPr="001D50E4">
              <w:t>carborundum</w:t>
            </w:r>
          </w:p>
          <w:p w:rsidR="00000000" w:rsidRPr="001D50E4" w:rsidP="001D50E4">
            <w:pPr>
              <w:pStyle w:val="ListBullet2"/>
            </w:pPr>
            <w:r w:rsidRPr="001D50E4">
              <w:t>crayons</w:t>
            </w:r>
          </w:p>
          <w:p w:rsidR="00000000" w:rsidRPr="001D50E4" w:rsidP="001D50E4">
            <w:pPr>
              <w:pStyle w:val="ListBullet2"/>
            </w:pPr>
            <w:r w:rsidRPr="001D50E4">
              <w:t>etching acids</w:t>
            </w:r>
          </w:p>
          <w:p w:rsidR="00000000" w:rsidRPr="001D50E4" w:rsidP="001D50E4">
            <w:pPr>
              <w:pStyle w:val="ListBullet2"/>
            </w:pPr>
            <w:r w:rsidRPr="001D50E4">
              <w:t>gum</w:t>
            </w:r>
          </w:p>
          <w:p w:rsidR="00000000" w:rsidRPr="001D50E4" w:rsidP="001D50E4">
            <w:pPr>
              <w:pStyle w:val="ListBullet2"/>
            </w:pPr>
            <w:r w:rsidRPr="001D50E4">
              <w:t>plate grounds</w:t>
            </w:r>
          </w:p>
          <w:p w:rsidR="00000000" w:rsidRPr="001D50E4" w:rsidP="001D50E4">
            <w:pPr>
              <w:pStyle w:val="ListBullet2"/>
            </w:pPr>
            <w:r w:rsidRPr="001D50E4">
              <w:t>polishing liquids</w:t>
            </w:r>
          </w:p>
          <w:p w:rsidR="00000000" w:rsidRPr="001D50E4" w:rsidP="001D50E4">
            <w:pPr>
              <w:pStyle w:val="ListBullet2"/>
            </w:pPr>
            <w:r w:rsidRPr="001D50E4">
              <w:t>rosin</w:t>
            </w:r>
          </w:p>
          <w:p w:rsidR="00000000" w:rsidRPr="001D50E4" w:rsidP="001D50E4">
            <w:pPr>
              <w:pStyle w:val="ListBullet2"/>
            </w:pPr>
            <w:r w:rsidRPr="001D50E4">
              <w:t>sand paper</w:t>
            </w:r>
          </w:p>
          <w:p w:rsidR="00000000" w:rsidRPr="001D50E4" w:rsidP="001D50E4">
            <w:pPr>
              <w:pStyle w:val="ListBullet2"/>
            </w:pPr>
            <w:r w:rsidRPr="001D50E4">
              <w:t>steel wool</w:t>
            </w:r>
          </w:p>
          <w:p w:rsidR="00000000" w:rsidRPr="001D50E4" w:rsidP="001D50E4">
            <w:pPr>
              <w:pStyle w:val="ListBullet2"/>
            </w:pPr>
            <w:r w:rsidRPr="001D50E4">
              <w:t>sugar lift</w:t>
            </w:r>
          </w:p>
          <w:p w:rsidR="00000000" w:rsidRPr="001D50E4" w:rsidP="001D50E4">
            <w:pPr>
              <w:pStyle w:val="ListBullet2"/>
            </w:pPr>
            <w:r w:rsidRPr="001D50E4">
              <w:t>tusche</w:t>
            </w:r>
          </w:p>
          <w:p w:rsidR="00000000" w:rsidRPr="001D50E4" w:rsidP="001D50E4">
            <w:pPr>
              <w:pStyle w:val="ListBullet"/>
            </w:pPr>
            <w:r w:rsidRPr="001D50E4">
              <w:t xml:space="preserve">materials for block/plate making: </w:t>
            </w:r>
          </w:p>
          <w:p w:rsidR="00000000" w:rsidRPr="001D50E4" w:rsidP="001D50E4">
            <w:pPr>
              <w:pStyle w:val="ListBullet2"/>
            </w:pPr>
            <w:r w:rsidRPr="001D50E4">
              <w:t>aluminium</w:t>
            </w:r>
          </w:p>
          <w:p w:rsidR="00000000" w:rsidRPr="001D50E4" w:rsidP="001D50E4">
            <w:pPr>
              <w:pStyle w:val="ListBullet2"/>
            </w:pPr>
            <w:r w:rsidRPr="001D50E4">
              <w:t>cardboard</w:t>
            </w:r>
          </w:p>
          <w:p w:rsidR="00000000" w:rsidRPr="001D50E4" w:rsidP="001D50E4">
            <w:pPr>
              <w:pStyle w:val="ListBullet2"/>
            </w:pPr>
            <w:r w:rsidRPr="001D50E4">
              <w:t>copper</w:t>
            </w:r>
          </w:p>
          <w:p w:rsidR="00000000" w:rsidRPr="001D50E4" w:rsidP="001D50E4">
            <w:pPr>
              <w:pStyle w:val="ListBullet2"/>
            </w:pPr>
            <w:r w:rsidRPr="001D50E4">
              <w:t>lino</w:t>
            </w:r>
          </w:p>
          <w:p w:rsidR="00000000" w:rsidRPr="001D50E4" w:rsidP="001D50E4">
            <w:pPr>
              <w:pStyle w:val="ListBullet2"/>
            </w:pPr>
            <w:r w:rsidRPr="001D50E4">
              <w:t>perspex</w:t>
            </w:r>
          </w:p>
          <w:p w:rsidR="00000000" w:rsidRPr="001D50E4" w:rsidP="001D50E4">
            <w:pPr>
              <w:pStyle w:val="ListBullet2"/>
            </w:pPr>
            <w:r w:rsidRPr="001D50E4">
              <w:t>plaster</w:t>
            </w:r>
          </w:p>
          <w:p w:rsidR="00000000" w:rsidRPr="001D50E4" w:rsidP="001D50E4">
            <w:pPr>
              <w:pStyle w:val="ListBullet2"/>
            </w:pPr>
            <w:r w:rsidRPr="001D50E4">
              <w:t>wood</w:t>
            </w:r>
          </w:p>
          <w:p w:rsidR="00000000" w:rsidRPr="001D50E4" w:rsidP="001D50E4">
            <w:pPr>
              <w:pStyle w:val="ListBullet2"/>
            </w:pPr>
            <w:r w:rsidRPr="001D50E4">
              <w:t>zinc</w:t>
            </w:r>
          </w:p>
          <w:p w:rsidR="00000000" w:rsidRPr="001D50E4" w:rsidP="001D50E4">
            <w:pPr>
              <w:pStyle w:val="ListBullet"/>
            </w:pPr>
            <w:r w:rsidRPr="001D50E4">
              <w:t xml:space="preserve">materials for printing: </w:t>
            </w:r>
          </w:p>
          <w:p w:rsidR="00000000" w:rsidRPr="001D50E4" w:rsidP="001D50E4">
            <w:pPr>
              <w:pStyle w:val="ListBullet2"/>
            </w:pPr>
            <w:r w:rsidRPr="001D50E4">
              <w:t>chine collé papers</w:t>
            </w:r>
          </w:p>
          <w:p w:rsidR="00000000" w:rsidRPr="001D50E4" w:rsidP="001D50E4">
            <w:pPr>
              <w:pStyle w:val="ListBullet2"/>
            </w:pPr>
            <w:r w:rsidRPr="001D50E4">
              <w:t>oil paints</w:t>
            </w:r>
          </w:p>
          <w:p w:rsidR="00000000" w:rsidRPr="001D50E4" w:rsidP="001D50E4">
            <w:pPr>
              <w:pStyle w:val="ListBullet2"/>
            </w:pPr>
            <w:r w:rsidRPr="001D50E4">
              <w:t>photographic papers</w:t>
            </w:r>
          </w:p>
          <w:p w:rsidR="00000000" w:rsidRPr="001D50E4" w:rsidP="001D50E4">
            <w:pPr>
              <w:pStyle w:val="ListBullet2"/>
            </w:pPr>
            <w:r w:rsidRPr="001D50E4">
              <w:t>pigments</w:t>
            </w:r>
          </w:p>
          <w:p w:rsidR="00000000" w:rsidRPr="001D50E4" w:rsidP="001D50E4">
            <w:pPr>
              <w:pStyle w:val="ListBullet2"/>
            </w:pPr>
            <w:r w:rsidRPr="001D50E4">
              <w:t>protective papers</w:t>
            </w:r>
          </w:p>
          <w:p w:rsidR="00000000" w:rsidRPr="001D50E4" w:rsidP="001D50E4">
            <w:pPr>
              <w:pStyle w:val="ListBullet2"/>
            </w:pPr>
            <w:r w:rsidRPr="001D50E4">
              <w:t>rags</w:t>
            </w:r>
          </w:p>
          <w:p w:rsidR="00000000" w:rsidRPr="001D50E4" w:rsidP="001D50E4">
            <w:pPr>
              <w:pStyle w:val="ListBullet2"/>
            </w:pPr>
            <w:r w:rsidRPr="001D50E4">
              <w:t>tarlatan</w:t>
            </w:r>
          </w:p>
          <w:p w:rsidR="00000000" w:rsidRPr="001D50E4" w:rsidP="001D50E4">
            <w:pPr>
              <w:pStyle w:val="ListBullet2"/>
            </w:pPr>
            <w:r w:rsidRPr="001D50E4">
              <w:t>water and oil-based inks</w:t>
            </w:r>
          </w:p>
          <w:p w:rsidR="00000000" w:rsidRPr="001D50E4" w:rsidP="001D50E4">
            <w:pPr>
              <w:pStyle w:val="ListBullet2"/>
            </w:pPr>
            <w:r w:rsidRPr="001D50E4">
              <w:t>watercolour</w:t>
            </w:r>
          </w:p>
          <w:p w:rsidR="00000000" w:rsidRPr="001D50E4" w:rsidP="001D50E4">
            <w:pPr>
              <w:pStyle w:val="ListBullet"/>
            </w:pPr>
            <w:r w:rsidRPr="001D50E4">
              <w:t xml:space="preserve">substrate materials: </w:t>
            </w:r>
          </w:p>
          <w:p w:rsidR="00000000" w:rsidRPr="001D50E4" w:rsidP="001D50E4">
            <w:pPr>
              <w:pStyle w:val="ListBullet2"/>
            </w:pPr>
            <w:r w:rsidRPr="001D50E4">
              <w:t>acetate</w:t>
            </w:r>
          </w:p>
          <w:p w:rsidR="00000000" w:rsidRPr="001D50E4" w:rsidP="001D50E4">
            <w:pPr>
              <w:pStyle w:val="ListBullet2"/>
            </w:pPr>
            <w:r w:rsidRPr="001D50E4">
              <w:t>cardboard</w:t>
            </w:r>
          </w:p>
          <w:p w:rsidR="00000000" w:rsidRPr="001D50E4" w:rsidP="001D50E4">
            <w:pPr>
              <w:pStyle w:val="ListBullet2"/>
            </w:pPr>
            <w:r w:rsidRPr="001D50E4">
              <w:t>duratrans</w:t>
            </w:r>
          </w:p>
          <w:p w:rsidR="00000000" w:rsidRPr="001D50E4" w:rsidP="001D50E4">
            <w:pPr>
              <w:pStyle w:val="ListBullet2"/>
            </w:pPr>
            <w:r w:rsidRPr="001D50E4">
              <w:t>fabric</w:t>
            </w:r>
          </w:p>
          <w:p w:rsidR="00000000" w:rsidRPr="001D50E4" w:rsidP="001D50E4">
            <w:pPr>
              <w:pStyle w:val="ListBullet2"/>
            </w:pPr>
            <w:r w:rsidRPr="001D50E4">
              <w:t>perspex</w:t>
            </w:r>
          </w:p>
          <w:p w:rsidR="00000000" w:rsidRPr="001D50E4" w:rsidP="001D50E4">
            <w:pPr>
              <w:pStyle w:val="ListBullet2"/>
            </w:pPr>
            <w:r w:rsidRPr="001D50E4">
              <w:t>photographic paper</w:t>
            </w:r>
          </w:p>
          <w:p w:rsidR="00000000" w:rsidRPr="001D50E4" w:rsidP="001D50E4">
            <w:pPr>
              <w:pStyle w:val="ListBullet2"/>
            </w:pPr>
            <w:r w:rsidRPr="001D50E4">
              <w:t>plastic/vinyl film</w:t>
            </w:r>
          </w:p>
          <w:p w:rsidR="00000000" w:rsidRPr="001D50E4" w:rsidP="001D50E4">
            <w:pPr>
              <w:pStyle w:val="ListBullet2"/>
            </w:pPr>
            <w:r w:rsidRPr="001D50E4">
              <w:t>transfer paper</w:t>
            </w:r>
          </w:p>
          <w:p w:rsidR="00000000" w:rsidP="001D50E4">
            <w:pPr>
              <w:pStyle w:val="ListBullet2"/>
              <w:rPr>
                <w:lang w:val="en-NZ"/>
              </w:rPr>
            </w:pPr>
            <w:r w:rsidRPr="001D50E4">
              <w:t>variety of papers.</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t xml:space="preserve">Strategies used to </w:t>
            </w:r>
            <w:r w:rsidRPr="001D50E4">
              <w:rPr>
                <w:rStyle w:val="BoldandItalics"/>
              </w:rPr>
              <w:t>extend the capabilities</w:t>
            </w:r>
            <w:r w:rsidRPr="001D50E4">
              <w:t xml:space="preserve"> involve: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exploring a fuller potential of the art form</w:t>
            </w:r>
          </w:p>
          <w:p w:rsidR="00000000" w:rsidP="001D50E4">
            <w:pPr>
              <w:pStyle w:val="ListBullet"/>
              <w:rPr>
                <w:lang w:val="en-NZ"/>
              </w:rPr>
            </w:pPr>
            <w:r w:rsidRPr="001D50E4">
              <w:t>innovation.</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Safety and sustainability considerations</w:t>
            </w:r>
            <w:r w:rsidRPr="001D50E4">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federal, state and territory legislation, regulations and standards</w:t>
            </w:r>
          </w:p>
          <w:p w:rsidR="00000000" w:rsidRPr="001D50E4" w:rsidP="001D50E4">
            <w:pPr>
              <w:pStyle w:val="ListBullet"/>
            </w:pPr>
            <w:r w:rsidRPr="001D50E4">
              <w:t>personal protection</w:t>
            </w:r>
          </w:p>
          <w:p w:rsidR="00000000" w:rsidRPr="001D50E4" w:rsidP="001D50E4">
            <w:pPr>
              <w:pStyle w:val="ListBullet"/>
            </w:pPr>
            <w:r w:rsidRPr="001D50E4">
              <w:t>recycling</w:t>
            </w:r>
          </w:p>
          <w:p w:rsidR="00000000" w:rsidP="001D50E4">
            <w:pPr>
              <w:pStyle w:val="ListBullet"/>
              <w:rPr>
                <w:lang w:val="en-NZ"/>
              </w:rPr>
            </w:pPr>
            <w:r w:rsidRPr="001D50E4">
              <w:t>safe disposal of waste.</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Permanence and archival issues</w:t>
            </w:r>
            <w:r w:rsidRPr="001D50E4">
              <w:t xml:space="preserve"> may relate to:</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bleeding</w:t>
            </w:r>
          </w:p>
          <w:p w:rsidR="00000000" w:rsidRPr="001D50E4" w:rsidP="001D50E4">
            <w:pPr>
              <w:pStyle w:val="ListBullet"/>
            </w:pPr>
            <w:r w:rsidRPr="001D50E4">
              <w:t>blistering</w:t>
            </w:r>
          </w:p>
          <w:p w:rsidR="00000000" w:rsidRPr="001D50E4" w:rsidP="001D50E4">
            <w:pPr>
              <w:pStyle w:val="ListBullet"/>
            </w:pPr>
            <w:r w:rsidRPr="001D50E4">
              <w:t>blooming</w:t>
            </w:r>
          </w:p>
          <w:p w:rsidR="00000000" w:rsidRPr="001D50E4" w:rsidP="001D50E4">
            <w:pPr>
              <w:pStyle w:val="ListBullet"/>
            </w:pPr>
            <w:r w:rsidRPr="001D50E4">
              <w:t>cracking</w:t>
            </w:r>
          </w:p>
          <w:p w:rsidR="00000000" w:rsidRPr="001D50E4" w:rsidP="001D50E4">
            <w:pPr>
              <w:pStyle w:val="ListBullet"/>
            </w:pPr>
            <w:r w:rsidRPr="001D50E4">
              <w:t>fading</w:t>
            </w:r>
          </w:p>
          <w:p w:rsidR="00000000" w:rsidP="001D50E4">
            <w:pPr>
              <w:pStyle w:val="ListBullet"/>
              <w:rPr>
                <w:lang w:val="en-NZ"/>
              </w:rPr>
            </w:pPr>
            <w:r w:rsidRPr="001D50E4">
              <w:t>hue shifts.</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Research</w:t>
            </w:r>
            <w:r w:rsidRPr="001D50E4">
              <w:t xml:space="preserve"> may involve: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approaching individuals with relevant expertise</w:t>
            </w:r>
          </w:p>
          <w:p w:rsidR="00000000" w:rsidRPr="001D50E4" w:rsidP="001D50E4">
            <w:pPr>
              <w:pStyle w:val="ListBullet"/>
            </w:pPr>
            <w:r w:rsidRPr="001D50E4">
              <w:t>attending lectures and talks</w:t>
            </w:r>
          </w:p>
          <w:p w:rsidR="00000000" w:rsidRPr="001D50E4" w:rsidP="001D50E4">
            <w:pPr>
              <w:pStyle w:val="ListBullet"/>
            </w:pPr>
            <w:r w:rsidRPr="001D50E4">
              <w:t>conducting material and technical experiments and tests</w:t>
            </w:r>
          </w:p>
          <w:p w:rsidR="00000000" w:rsidRPr="001D50E4" w:rsidP="001D50E4">
            <w:pPr>
              <w:pStyle w:val="ListBullet"/>
            </w:pPr>
            <w:r w:rsidRPr="001D50E4">
              <w:t>seeking out information in books, journals and newspapers</w:t>
            </w:r>
          </w:p>
          <w:p w:rsidR="00000000" w:rsidRPr="001D50E4" w:rsidP="001D50E4">
            <w:pPr>
              <w:pStyle w:val="ListBullet"/>
            </w:pPr>
            <w:r w:rsidRPr="001D50E4">
              <w:t>searching the internet</w:t>
            </w:r>
          </w:p>
          <w:p w:rsidR="00000000" w:rsidP="001D50E4">
            <w:pPr>
              <w:pStyle w:val="ListBullet"/>
              <w:rPr>
                <w:lang w:val="en-NZ"/>
              </w:rPr>
            </w:pPr>
            <w:r w:rsidRPr="001D50E4">
              <w:t>visiting exhibitions, museums and print workshops.</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Ideas</w:t>
            </w:r>
            <w:r w:rsidRPr="001D50E4">
              <w:t xml:space="preserve"> may be influenced by:</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artistic aspirations</w:t>
            </w:r>
          </w:p>
          <w:p w:rsidR="00000000" w:rsidRPr="001D50E4" w:rsidP="001D50E4">
            <w:pPr>
              <w:pStyle w:val="ListBullet"/>
            </w:pPr>
            <w:r w:rsidRPr="001D50E4">
              <w:t>current capability with techniques</w:t>
            </w:r>
          </w:p>
          <w:p w:rsidR="00000000" w:rsidRPr="001D50E4" w:rsidP="001D50E4">
            <w:pPr>
              <w:pStyle w:val="ListBullet"/>
            </w:pPr>
            <w:r w:rsidRPr="001D50E4">
              <w:t>historical and theoretical contexts</w:t>
            </w:r>
          </w:p>
          <w:p w:rsidR="00000000" w:rsidRPr="001D50E4" w:rsidP="001D50E4">
            <w:pPr>
              <w:pStyle w:val="ListBullet"/>
            </w:pPr>
            <w:r w:rsidRPr="001D50E4">
              <w:t xml:space="preserve">subject matter or theme for the work, such as: </w:t>
            </w:r>
          </w:p>
          <w:p w:rsidR="00000000" w:rsidRPr="001D50E4" w:rsidP="001D50E4">
            <w:pPr>
              <w:pStyle w:val="ListBullet2"/>
            </w:pPr>
            <w:r w:rsidRPr="001D50E4">
              <w:t>built envir</w:t>
            </w:r>
            <w:r w:rsidRPr="001D50E4">
              <w:t>onment</w:t>
            </w:r>
          </w:p>
          <w:p w:rsidR="00000000" w:rsidRPr="001D50E4" w:rsidP="001D50E4">
            <w:pPr>
              <w:pStyle w:val="ListBullet2"/>
            </w:pPr>
            <w:r w:rsidRPr="001D50E4">
              <w:t>land and place</w:t>
            </w:r>
          </w:p>
          <w:p w:rsidR="00000000" w:rsidRPr="001D50E4" w:rsidP="001D50E4">
            <w:pPr>
              <w:pStyle w:val="ListBullet2"/>
            </w:pPr>
            <w:r w:rsidRPr="001D50E4">
              <w:t>natural world</w:t>
            </w:r>
          </w:p>
          <w:p w:rsidR="00000000" w:rsidRPr="001D50E4" w:rsidP="001D50E4">
            <w:pPr>
              <w:pStyle w:val="ListBullet2"/>
            </w:pPr>
            <w:r w:rsidRPr="001D50E4">
              <w:t>political, cultural and social issues</w:t>
            </w:r>
          </w:p>
          <w:p w:rsidR="00000000" w:rsidRPr="001D50E4" w:rsidP="001D50E4">
            <w:pPr>
              <w:pStyle w:val="ListBullet2"/>
            </w:pPr>
            <w:r w:rsidRPr="001D50E4">
              <w:t>the body</w:t>
            </w:r>
          </w:p>
          <w:p w:rsidR="00000000" w:rsidP="001D50E4">
            <w:pPr>
              <w:pStyle w:val="ListBullet"/>
              <w:rPr>
                <w:lang w:val="en-NZ"/>
              </w:rPr>
            </w:pPr>
            <w:r w:rsidRPr="001D50E4">
              <w:t>spiritual concerns.</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Intellectual property requirements</w:t>
            </w:r>
            <w:r w:rsidRPr="001D50E4">
              <w:t xml:space="preserve"> may relate to:</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extent to which the work may be used</w:t>
            </w:r>
          </w:p>
          <w:p w:rsidR="00000000" w:rsidRPr="001D50E4" w:rsidP="001D50E4">
            <w:pPr>
              <w:pStyle w:val="ListBullet"/>
            </w:pPr>
            <w:r w:rsidRPr="001D50E4">
              <w:t>form of acknowledgment or credit</w:t>
            </w:r>
          </w:p>
          <w:p w:rsidR="00000000" w:rsidRPr="001D50E4" w:rsidP="001D50E4">
            <w:pPr>
              <w:pStyle w:val="ListBullet"/>
            </w:pPr>
            <w:r w:rsidRPr="001D50E4">
              <w:t>procedures for seeking permission to use the work of others, including systems for the administration of copyright</w:t>
            </w:r>
          </w:p>
          <w:p w:rsidR="00000000" w:rsidP="001D50E4">
            <w:pPr>
              <w:pStyle w:val="ListBullet"/>
              <w:rPr>
                <w:lang w:val="en-NZ"/>
              </w:rPr>
            </w:pPr>
            <w:r w:rsidRPr="001D50E4">
              <w:t>protocols for the adaptation of work by others.</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Criteria</w:t>
            </w:r>
            <w:r w:rsidRPr="001D50E4">
              <w:t xml:space="preserve"> may relate to:</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client and user expectations</w:t>
            </w:r>
          </w:p>
          <w:p w:rsidR="00000000" w:rsidRPr="001D50E4" w:rsidP="001D50E4">
            <w:pPr>
              <w:pStyle w:val="ListBullet"/>
            </w:pPr>
            <w:r w:rsidRPr="001D50E4">
              <w:t>environment in which prints will be vi</w:t>
            </w:r>
            <w:r w:rsidRPr="001D50E4">
              <w:t>ewed</w:t>
            </w:r>
          </w:p>
          <w:p w:rsidR="00000000" w:rsidRPr="001D50E4" w:rsidP="001D50E4">
            <w:pPr>
              <w:pStyle w:val="ListBullet"/>
            </w:pPr>
            <w:r w:rsidRPr="001D50E4">
              <w:t>materials</w:t>
            </w:r>
          </w:p>
          <w:p w:rsidR="00000000" w:rsidRPr="001D50E4" w:rsidP="001D50E4">
            <w:pPr>
              <w:pStyle w:val="ListBullet"/>
            </w:pPr>
            <w:r w:rsidRPr="001D50E4">
              <w:t>quality of final product</w:t>
            </w:r>
          </w:p>
          <w:p w:rsidR="00000000" w:rsidRPr="001D50E4" w:rsidP="001D50E4">
            <w:pPr>
              <w:pStyle w:val="ListBullet"/>
            </w:pPr>
            <w:r w:rsidRPr="001D50E4">
              <w:t>repeatability of technique</w:t>
            </w:r>
          </w:p>
          <w:p w:rsidR="00000000" w:rsidRPr="001D50E4" w:rsidP="001D50E4">
            <w:pPr>
              <w:pStyle w:val="ListBullet"/>
            </w:pPr>
            <w:r w:rsidRPr="001D50E4">
              <w:t>techniques</w:t>
            </w:r>
          </w:p>
          <w:p w:rsidR="00000000" w:rsidRPr="001D50E4" w:rsidP="001D50E4">
            <w:pPr>
              <w:pStyle w:val="ListBullet"/>
            </w:pPr>
            <w:r w:rsidRPr="001D50E4">
              <w:t>timelines</w:t>
            </w:r>
          </w:p>
          <w:p w:rsidR="00000000" w:rsidP="001D50E4">
            <w:pPr>
              <w:pStyle w:val="ListBullet"/>
              <w:rPr>
                <w:lang w:val="en-NZ"/>
              </w:rPr>
            </w:pPr>
            <w:r w:rsidRPr="001D50E4">
              <w:t>tools.</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t xml:space="preserve">Process followed to </w:t>
            </w:r>
            <w:r w:rsidRPr="001D50E4">
              <w:rPr>
                <w:rStyle w:val="BoldandItalics"/>
              </w:rPr>
              <w:t>refine</w:t>
            </w:r>
            <w:r w:rsidRPr="001D50E4">
              <w:t xml:space="preserve"> ideas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adjustment to subject matter or theme</w:t>
            </w:r>
          </w:p>
          <w:p w:rsidR="00000000" w:rsidRPr="001D50E4" w:rsidP="001D50E4">
            <w:pPr>
              <w:pStyle w:val="ListBullet"/>
            </w:pPr>
            <w:r w:rsidRPr="001D50E4">
              <w:t>adjustment to take account of elements and principles of design</w:t>
            </w:r>
          </w:p>
          <w:p w:rsidR="00000000" w:rsidP="001D50E4">
            <w:pPr>
              <w:pStyle w:val="ListBullet"/>
              <w:rPr>
                <w:lang w:val="en-NZ"/>
              </w:rPr>
            </w:pPr>
            <w:r w:rsidRPr="001D50E4">
              <w:t>adjustment to use extended capabilities of the technique.</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Sources of supply</w:t>
            </w:r>
            <w:r w:rsidRPr="001D50E4">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commercial outlets</w:t>
            </w:r>
          </w:p>
          <w:p w:rsidR="00000000" w:rsidRPr="001D50E4" w:rsidP="001D50E4">
            <w:pPr>
              <w:pStyle w:val="ListBullet"/>
            </w:pPr>
            <w:r w:rsidRPr="001D50E4">
              <w:t>found objects and materials</w:t>
            </w:r>
          </w:p>
          <w:p w:rsidR="00000000" w:rsidRPr="001D50E4" w:rsidP="001D50E4">
            <w:pPr>
              <w:pStyle w:val="ListBullet"/>
            </w:pPr>
            <w:r w:rsidRPr="001D50E4">
              <w:t>manufacturing or factory waste</w:t>
            </w:r>
          </w:p>
          <w:p w:rsidR="00000000" w:rsidP="001D50E4">
            <w:pPr>
              <w:pStyle w:val="ListBullet"/>
              <w:rPr>
                <w:lang w:val="en-NZ"/>
              </w:rPr>
            </w:pPr>
            <w:r w:rsidRPr="001D50E4">
              <w:t>nature.</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Cost and other constraints</w:t>
            </w:r>
            <w:r w:rsidRPr="001D50E4">
              <w:t xml:space="preserve"> </w:t>
            </w:r>
            <w:r w:rsidRPr="001D50E4">
              <w:t>may relate to:</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availability of materials and tools</w:t>
            </w:r>
          </w:p>
          <w:p w:rsidR="00000000" w:rsidRPr="001D50E4" w:rsidP="001D50E4">
            <w:pPr>
              <w:pStyle w:val="ListBullet"/>
            </w:pPr>
            <w:r w:rsidRPr="001D50E4">
              <w:t>budgeting</w:t>
            </w:r>
          </w:p>
          <w:p w:rsidR="00000000" w:rsidRPr="001D50E4" w:rsidP="001D50E4">
            <w:pPr>
              <w:pStyle w:val="ListBullet"/>
            </w:pPr>
            <w:r w:rsidRPr="001D50E4">
              <w:t>sponsorship</w:t>
            </w:r>
          </w:p>
          <w:p w:rsidR="00000000" w:rsidP="001D50E4">
            <w:pPr>
              <w:pStyle w:val="ListBullet"/>
              <w:rPr>
                <w:lang w:val="en-NZ"/>
              </w:rPr>
            </w:pPr>
            <w:r w:rsidRPr="001D50E4">
              <w:t>timeframe.</w:t>
            </w:r>
          </w:p>
        </w:tc>
      </w:tr>
      <w:tr w:rsidTr="001D50E4">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0E4">
            <w:pPr>
              <w:pStyle w:val="BodyText"/>
              <w:rPr>
                <w:lang w:val="en-NZ"/>
              </w:rPr>
            </w:pPr>
            <w:r w:rsidRPr="001D50E4">
              <w:rPr>
                <w:rStyle w:val="BoldandItalics"/>
              </w:rPr>
              <w:t>Presentation considerations</w:t>
            </w:r>
            <w:r w:rsidRPr="001D50E4">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0E4" w:rsidP="001D50E4">
            <w:pPr>
              <w:pStyle w:val="ListBullet"/>
            </w:pPr>
            <w:r w:rsidRPr="001D50E4">
              <w:t>availability of space</w:t>
            </w:r>
          </w:p>
          <w:p w:rsidR="00000000" w:rsidRPr="001D50E4" w:rsidP="001D50E4">
            <w:pPr>
              <w:pStyle w:val="ListBullet"/>
            </w:pPr>
            <w:r w:rsidRPr="001D50E4">
              <w:t>cost</w:t>
            </w:r>
          </w:p>
          <w:p w:rsidR="00000000" w:rsidRPr="001D50E4" w:rsidP="001D50E4">
            <w:pPr>
              <w:pStyle w:val="ListBullet"/>
            </w:pPr>
            <w:r w:rsidRPr="001D50E4">
              <w:t>lighting</w:t>
            </w:r>
          </w:p>
          <w:p w:rsidR="00000000" w:rsidRPr="001D50E4" w:rsidP="001D50E4">
            <w:pPr>
              <w:pStyle w:val="ListBullet"/>
            </w:pPr>
            <w:r w:rsidRPr="001D50E4">
              <w:t>mounting</w:t>
            </w:r>
          </w:p>
          <w:p w:rsidR="00000000" w:rsidRPr="001D50E4" w:rsidP="001D50E4">
            <w:pPr>
              <w:pStyle w:val="ListBullet"/>
            </w:pPr>
            <w:r w:rsidRPr="001D50E4">
              <w:t>practical considerations</w:t>
            </w:r>
          </w:p>
          <w:p w:rsidR="00000000" w:rsidRPr="001D50E4" w:rsidP="001D50E4">
            <w:pPr>
              <w:pStyle w:val="ListBullet"/>
            </w:pPr>
            <w:r w:rsidRPr="001D50E4">
              <w:t>presentation context</w:t>
            </w:r>
          </w:p>
          <w:p w:rsidR="00000000" w:rsidRPr="001D50E4" w:rsidP="001D50E4">
            <w:pPr>
              <w:pStyle w:val="ListBullet"/>
            </w:pPr>
            <w:r w:rsidRPr="001D50E4">
              <w:t>timeframe.</w:t>
            </w:r>
          </w:p>
        </w:tc>
      </w:tr>
    </w:tbl>
    <w:p w:rsidR="00000000" w:rsidRPr="001D50E4" w:rsidP="001D50E4">
      <w:pPr>
        <w:pStyle w:val="BodyText"/>
      </w:pPr>
    </w:p>
    <w:p w:rsidR="00000000" w:rsidRPr="001D50E4" w:rsidP="001D50E4">
      <w:pPr>
        <w:pStyle w:val="AllowPageBreak"/>
      </w:pPr>
    </w:p>
    <w:p w:rsidR="00000000" w:rsidRPr="001D50E4" w:rsidP="001D50E4">
      <w:pPr>
        <w:pStyle w:val="Heading1"/>
      </w:pPr>
      <w:bookmarkStart w:id="12" w:name="O_355164"/>
      <w:bookmarkEnd w:id="12"/>
      <w:r w:rsidRPr="001D50E4">
        <w:t>Unit Sector(s)</w:t>
      </w:r>
    </w:p>
    <w:p w:rsidR="00000000" w:rsidRPr="001D50E4" w:rsidP="001D50E4">
      <w:pPr>
        <w:pStyle w:val="BodyText"/>
      </w:pPr>
      <w:r w:rsidRPr="001D50E4">
        <w:t>Visual communication – printmaking</w:t>
      </w:r>
    </w:p>
    <w:p w:rsidR="00000000" w:rsidRPr="001D50E4" w:rsidP="001D50E4"/>
    <w:sectPr w:rsidSect="001D50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C75" w:rsidP="00475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75" w:rsidP="001D50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5C75" w:rsidP="001D50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5C75" w:rsidP="001D50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C75" w:rsidP="00475C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C75" w:rsidP="001D50E4">
    <w:pPr>
      <w:pStyle w:val="Header"/>
      <w:framePr w:wrap="around"/>
    </w:pPr>
    <w:r>
      <w:fldChar w:fldCharType="begin"/>
    </w:r>
    <w:r>
      <w:instrText xml:space="preserve"> TITLE   \* MERGEFORMAT </w:instrText>
    </w:r>
    <w:r>
      <w:fldChar w:fldCharType="separate"/>
    </w:r>
    <w:r>
      <w:t>CUVPRI401A Experiment with techniques to produce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C75" w:rsidP="001D50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EEC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16D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88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0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50E4"/>
    <w:pPr>
      <w:spacing w:before="360" w:after="60"/>
      <w:outlineLvl w:val="0"/>
    </w:pPr>
    <w:rPr>
      <w:sz w:val="32"/>
    </w:rPr>
  </w:style>
  <w:style w:type="paragraph" w:styleId="Heading2">
    <w:name w:val="heading 2"/>
    <w:basedOn w:val="HeadingBase"/>
    <w:next w:val="BodyText"/>
    <w:link w:val="Heading2Char"/>
    <w:qFormat/>
    <w:rsid w:val="001D50E4"/>
    <w:pPr>
      <w:keepLines/>
      <w:spacing w:before="240" w:after="120"/>
      <w:outlineLvl w:val="1"/>
    </w:pPr>
    <w:rPr>
      <w:sz w:val="28"/>
      <w:szCs w:val="40"/>
    </w:rPr>
  </w:style>
  <w:style w:type="paragraph" w:styleId="Heading3">
    <w:name w:val="heading 3"/>
    <w:basedOn w:val="HeadingBase"/>
    <w:next w:val="BodyText"/>
    <w:link w:val="Heading3Char"/>
    <w:qFormat/>
    <w:rsid w:val="001D50E4"/>
    <w:pPr>
      <w:spacing w:before="180" w:after="120"/>
      <w:outlineLvl w:val="2"/>
    </w:pPr>
    <w:rPr>
      <w:spacing w:val="-10"/>
      <w:kern w:val="32"/>
    </w:rPr>
  </w:style>
  <w:style w:type="paragraph" w:styleId="Heading4">
    <w:name w:val="heading 4"/>
    <w:basedOn w:val="HeadingBase"/>
    <w:next w:val="BodyText"/>
    <w:link w:val="Heading4Char"/>
    <w:qFormat/>
    <w:rsid w:val="001D50E4"/>
    <w:pPr>
      <w:spacing w:before="160" w:after="120"/>
      <w:outlineLvl w:val="3"/>
    </w:pPr>
    <w:rPr>
      <w:sz w:val="22"/>
    </w:rPr>
  </w:style>
  <w:style w:type="paragraph" w:styleId="Heading5">
    <w:name w:val="heading 5"/>
    <w:basedOn w:val="HeadingBase"/>
    <w:next w:val="Normal"/>
    <w:link w:val="Heading5Char"/>
    <w:qFormat/>
    <w:rsid w:val="001D50E4"/>
    <w:pPr>
      <w:spacing w:before="80"/>
      <w:outlineLvl w:val="4"/>
    </w:pPr>
    <w:rPr>
      <w:color w:val="918585"/>
      <w:sz w:val="20"/>
    </w:rPr>
  </w:style>
  <w:style w:type="paragraph" w:styleId="Heading6">
    <w:name w:val="heading 6"/>
    <w:basedOn w:val="HeadingBase"/>
    <w:next w:val="Normal"/>
    <w:link w:val="Heading6Char"/>
    <w:qFormat/>
    <w:rsid w:val="001D50E4"/>
    <w:pPr>
      <w:spacing w:before="60"/>
      <w:outlineLvl w:val="5"/>
    </w:pPr>
    <w:rPr>
      <w:color w:val="918585"/>
      <w:sz w:val="20"/>
    </w:rPr>
  </w:style>
  <w:style w:type="paragraph" w:styleId="Heading7">
    <w:name w:val="heading 7"/>
    <w:basedOn w:val="Normal"/>
    <w:next w:val="Normal"/>
    <w:link w:val="Heading7Char"/>
    <w:qFormat/>
    <w:rsid w:val="001D50E4"/>
    <w:pPr>
      <w:ind w:left="720"/>
      <w:outlineLvl w:val="6"/>
    </w:pPr>
    <w:rPr>
      <w:i/>
    </w:rPr>
  </w:style>
  <w:style w:type="paragraph" w:styleId="Heading8">
    <w:name w:val="heading 8"/>
    <w:basedOn w:val="Normal"/>
    <w:next w:val="Normal"/>
    <w:link w:val="Heading8Char"/>
    <w:qFormat/>
    <w:rsid w:val="001D50E4"/>
    <w:pPr>
      <w:ind w:left="720"/>
      <w:outlineLvl w:val="7"/>
    </w:pPr>
    <w:rPr>
      <w:i/>
    </w:rPr>
  </w:style>
  <w:style w:type="paragraph" w:styleId="Heading9">
    <w:name w:val="heading 9"/>
    <w:basedOn w:val="Normal"/>
    <w:next w:val="Normal"/>
    <w:link w:val="Heading9Char"/>
    <w:qFormat/>
    <w:rsid w:val="001D50E4"/>
    <w:pPr>
      <w:ind w:left="720"/>
      <w:outlineLvl w:val="8"/>
    </w:pPr>
    <w:rPr>
      <w:i/>
    </w:rPr>
  </w:style>
  <w:style w:type="character" w:default="1" w:styleId="DefaultParagraphFont">
    <w:name w:val="Default Paragraph Font"/>
    <w:uiPriority w:val="1"/>
    <w:unhideWhenUsed/>
    <w:rsid w:val="001D50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0E4"/>
  </w:style>
  <w:style w:type="character" w:customStyle="1" w:styleId="Heading1Char">
    <w:name w:val="Heading 1 Char"/>
    <w:basedOn w:val="DefaultParagraphFont"/>
    <w:link w:val="Heading1"/>
    <w:rsid w:val="001D50E4"/>
    <w:rPr>
      <w:rFonts w:ascii="Times New Roman" w:eastAsia="Times New Roman" w:hAnsi="Times New Roman" w:cs="Times New Roman"/>
      <w:b/>
      <w:sz w:val="32"/>
      <w:szCs w:val="20"/>
      <w:lang w:eastAsia="en-US"/>
    </w:rPr>
  </w:style>
  <w:style w:type="paragraph" w:styleId="BodyText">
    <w:name w:val="Body Text"/>
    <w:basedOn w:val="Normal"/>
    <w:link w:val="BodyTextChar"/>
    <w:rsid w:val="001D50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50E4"/>
    <w:rPr>
      <w:rFonts w:ascii="Times New Roman" w:eastAsia="Times New Roman" w:hAnsi="Times New Roman" w:cs="Times New Roman"/>
      <w:sz w:val="24"/>
      <w:lang w:val="en-US" w:eastAsia="en-US"/>
    </w:rPr>
  </w:style>
  <w:style w:type="paragraph" w:styleId="Footer">
    <w:name w:val="footer"/>
    <w:basedOn w:val="Normal"/>
    <w:link w:val="FooterChar"/>
    <w:rsid w:val="001D50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0E4"/>
    <w:rPr>
      <w:rFonts w:ascii="Times New Roman" w:eastAsia="Times New Roman" w:hAnsi="Times New Roman" w:cs="Times New Roman"/>
      <w:sz w:val="16"/>
      <w:lang w:val="en-US" w:eastAsia="en-US"/>
    </w:rPr>
  </w:style>
  <w:style w:type="paragraph" w:styleId="ListBullet">
    <w:name w:val="List Bullet"/>
    <w:basedOn w:val="List"/>
    <w:rsid w:val="001D50E4"/>
    <w:pPr>
      <w:numPr>
        <w:numId w:val="13"/>
      </w:numPr>
      <w:tabs>
        <w:tab w:val="clear" w:pos="340"/>
      </w:tabs>
      <w:spacing w:before="40" w:after="40"/>
    </w:pPr>
  </w:style>
  <w:style w:type="character" w:customStyle="1" w:styleId="SpecialBold">
    <w:name w:val="Special Bold"/>
    <w:basedOn w:val="DefaultParagraphFont"/>
    <w:rsid w:val="001D50E4"/>
    <w:rPr>
      <w:b/>
      <w:spacing w:val="0"/>
    </w:rPr>
  </w:style>
  <w:style w:type="paragraph" w:styleId="ListBullet2">
    <w:name w:val="List Bullet 2"/>
    <w:basedOn w:val="List2"/>
    <w:rsid w:val="001D50E4"/>
    <w:pPr>
      <w:numPr>
        <w:numId w:val="14"/>
      </w:numPr>
      <w:tabs>
        <w:tab w:val="clear" w:pos="680"/>
      </w:tabs>
    </w:pPr>
  </w:style>
  <w:style w:type="paragraph" w:styleId="Header">
    <w:name w:val="header"/>
    <w:basedOn w:val="Normal"/>
    <w:link w:val="HeaderChar"/>
    <w:rsid w:val="001D50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0E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D50E4"/>
    <w:rPr>
      <w:i/>
    </w:rPr>
  </w:style>
  <w:style w:type="paragraph" w:customStyle="1" w:styleId="SuperHeading">
    <w:name w:val="SuperHeading"/>
    <w:basedOn w:val="Normal"/>
    <w:rsid w:val="001D50E4"/>
    <w:pPr>
      <w:spacing w:before="240" w:after="120"/>
      <w:outlineLvl w:val="0"/>
    </w:pPr>
    <w:rPr>
      <w:rFonts w:ascii="Times New Roman" w:hAnsi="Times New Roman"/>
      <w:b/>
      <w:sz w:val="28"/>
    </w:rPr>
  </w:style>
  <w:style w:type="paragraph" w:customStyle="1" w:styleId="AllowPageBreak">
    <w:name w:val="AllowPageBreak"/>
    <w:rsid w:val="001D50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50E4"/>
    <w:rPr>
      <w:b/>
      <w:i/>
      <w:u w:val="none"/>
    </w:rPr>
  </w:style>
  <w:style w:type="character" w:customStyle="1" w:styleId="Heading2Char">
    <w:name w:val="Heading 2 Char"/>
    <w:basedOn w:val="DefaultParagraphFont"/>
    <w:link w:val="Heading2"/>
    <w:rsid w:val="001D50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0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0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0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0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0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50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50E4"/>
    <w:rPr>
      <w:rFonts w:ascii="Courier New" w:eastAsia="Times New Roman" w:hAnsi="Courier New" w:cs="Times New Roman"/>
      <w:i/>
      <w:szCs w:val="20"/>
      <w:lang w:val="en-US" w:eastAsia="en-US"/>
    </w:rPr>
  </w:style>
  <w:style w:type="paragraph" w:customStyle="1" w:styleId="HeadingBase">
    <w:name w:val="Heading Base"/>
    <w:rsid w:val="001D50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0E4"/>
    <w:pPr>
      <w:tabs>
        <w:tab w:val="right" w:leader="dot" w:pos="9072"/>
      </w:tabs>
      <w:ind w:left="567"/>
    </w:pPr>
    <w:rPr>
      <w:szCs w:val="22"/>
    </w:rPr>
  </w:style>
  <w:style w:type="paragraph" w:customStyle="1" w:styleId="TOCBase">
    <w:name w:val="TOC Base"/>
    <w:rsid w:val="001D50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0E4"/>
    <w:pPr>
      <w:tabs>
        <w:tab w:val="right" w:leader="dot" w:pos="9072"/>
      </w:tabs>
      <w:spacing w:before="40" w:after="40"/>
      <w:ind w:left="284"/>
    </w:pPr>
    <w:rPr>
      <w:rFonts w:ascii="Times New Roman" w:hAnsi="Times New Roman"/>
    </w:rPr>
  </w:style>
  <w:style w:type="paragraph" w:styleId="TOC1">
    <w:name w:val="toc 1"/>
    <w:basedOn w:val="TOCBase"/>
    <w:next w:val="Normal"/>
    <w:rsid w:val="001D50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50E4"/>
    <w:pPr>
      <w:spacing w:before="5040"/>
      <w:jc w:val="center"/>
    </w:pPr>
    <w:rPr>
      <w:sz w:val="48"/>
      <w:szCs w:val="72"/>
      <w:lang w:val="en-US"/>
    </w:rPr>
  </w:style>
  <w:style w:type="character" w:customStyle="1" w:styleId="TitleChar">
    <w:name w:val="Title Char"/>
    <w:basedOn w:val="DefaultParagraphFont"/>
    <w:link w:val="Title"/>
    <w:rsid w:val="001D50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0E4"/>
    <w:pPr>
      <w:tabs>
        <w:tab w:val="left" w:pos="3600"/>
        <w:tab w:val="left" w:pos="3958"/>
      </w:tabs>
    </w:pPr>
  </w:style>
  <w:style w:type="paragraph" w:styleId="List">
    <w:name w:val="List"/>
    <w:basedOn w:val="BodyText"/>
    <w:next w:val="BodyText"/>
    <w:rsid w:val="001D50E4"/>
    <w:pPr>
      <w:tabs>
        <w:tab w:val="left" w:pos="340"/>
      </w:tabs>
      <w:spacing w:before="60" w:after="60"/>
      <w:ind w:left="340" w:hanging="340"/>
    </w:pPr>
  </w:style>
  <w:style w:type="paragraph" w:customStyle="1" w:styleId="Note">
    <w:name w:val="Note"/>
    <w:basedOn w:val="BodyText"/>
    <w:rsid w:val="001D50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0E4"/>
    <w:pPr>
      <w:framePr w:wrap="auto" w:hAnchor="text" w:y="6049"/>
    </w:pPr>
    <w:rPr>
      <w:color w:val="000000"/>
      <w:sz w:val="40"/>
    </w:rPr>
  </w:style>
  <w:style w:type="paragraph" w:customStyle="1" w:styleId="TOCTitle">
    <w:name w:val="TOCTitle"/>
    <w:basedOn w:val="Heading1"/>
    <w:rsid w:val="001D50E4"/>
    <w:pPr>
      <w:spacing w:after="240"/>
      <w:jc w:val="center"/>
      <w:outlineLvl w:val="9"/>
    </w:pPr>
    <w:rPr>
      <w:caps/>
    </w:rPr>
  </w:style>
  <w:style w:type="paragraph" w:customStyle="1" w:styleId="Version">
    <w:name w:val="Version"/>
    <w:rsid w:val="001D50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0E4"/>
    <w:pPr>
      <w:keepNext w:val="0"/>
      <w:tabs>
        <w:tab w:val="right" w:pos="4176"/>
      </w:tabs>
      <w:ind w:left="198" w:hanging="198"/>
    </w:pPr>
    <w:rPr>
      <w:rFonts w:ascii="Garamond" w:hAnsi="Garamond"/>
    </w:rPr>
  </w:style>
  <w:style w:type="paragraph" w:styleId="IndexHeading">
    <w:name w:val="index heading"/>
    <w:basedOn w:val="Normal"/>
    <w:next w:val="Index1"/>
    <w:semiHidden/>
    <w:rsid w:val="001D50E4"/>
    <w:pPr>
      <w:spacing w:before="120" w:after="120"/>
    </w:pPr>
    <w:rPr>
      <w:rFonts w:ascii="Arial" w:hAnsi="Arial"/>
      <w:b/>
      <w:color w:val="918585"/>
      <w:sz w:val="24"/>
    </w:rPr>
  </w:style>
  <w:style w:type="paragraph" w:customStyle="1" w:styleId="Chapter">
    <w:name w:val="Chapter"/>
    <w:basedOn w:val="Normal"/>
    <w:rsid w:val="001D50E4"/>
    <w:pPr>
      <w:spacing w:before="240"/>
    </w:pPr>
    <w:rPr>
      <w:rFonts w:ascii="Times New Roman" w:hAnsi="Times New Roman"/>
      <w:smallCaps/>
      <w:spacing w:val="80"/>
      <w:sz w:val="28"/>
    </w:rPr>
  </w:style>
  <w:style w:type="paragraph" w:customStyle="1" w:styleId="InChapter">
    <w:name w:val="InChapter"/>
    <w:basedOn w:val="Heading3"/>
    <w:rsid w:val="001D50E4"/>
    <w:pPr>
      <w:spacing w:after="240"/>
      <w:outlineLvl w:val="9"/>
    </w:pPr>
    <w:rPr>
      <w:noProof/>
    </w:rPr>
  </w:style>
  <w:style w:type="paragraph" w:styleId="Index2">
    <w:name w:val="index 2"/>
    <w:basedOn w:val="Normal"/>
    <w:next w:val="Normal"/>
    <w:semiHidden/>
    <w:rsid w:val="001D50E4"/>
    <w:pPr>
      <w:tabs>
        <w:tab w:val="right" w:pos="4176"/>
      </w:tabs>
      <w:ind w:left="568" w:hanging="284"/>
    </w:pPr>
    <w:rPr>
      <w:rFonts w:ascii="Garamond" w:hAnsi="Garamond"/>
    </w:rPr>
  </w:style>
  <w:style w:type="paragraph" w:customStyle="1" w:styleId="Byline">
    <w:name w:val="Byline"/>
    <w:rsid w:val="001D50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0E4"/>
    <w:pPr>
      <w:tabs>
        <w:tab w:val="clear" w:pos="3600"/>
        <w:tab w:val="clear" w:pos="3958"/>
      </w:tabs>
      <w:jc w:val="right"/>
    </w:pPr>
  </w:style>
  <w:style w:type="paragraph" w:styleId="Caption">
    <w:name w:val="caption"/>
    <w:basedOn w:val="BodyText"/>
    <w:next w:val="Normal"/>
    <w:qFormat/>
    <w:rsid w:val="001D50E4"/>
    <w:pPr>
      <w:framePr w:w="2268" w:hSpace="181" w:vSpace="181" w:wrap="around" w:vAnchor="text" w:hAnchor="page" w:x="1135" w:y="285" w:anchorLock="1"/>
    </w:pPr>
    <w:rPr>
      <w:i/>
    </w:rPr>
  </w:style>
  <w:style w:type="paragraph" w:customStyle="1" w:styleId="MiniTOCTitle">
    <w:name w:val="MiniTOCTitle"/>
    <w:basedOn w:val="Heading4"/>
    <w:rsid w:val="001D50E4"/>
    <w:pPr>
      <w:spacing w:before="240"/>
      <w:outlineLvl w:val="9"/>
    </w:pPr>
    <w:rPr>
      <w:noProof/>
      <w:sz w:val="24"/>
    </w:rPr>
  </w:style>
  <w:style w:type="paragraph" w:customStyle="1" w:styleId="MiniTOCItem">
    <w:name w:val="MiniTOCItem"/>
    <w:basedOn w:val="ListBullet"/>
    <w:rsid w:val="001D50E4"/>
    <w:pPr>
      <w:numPr>
        <w:numId w:val="0"/>
      </w:numPr>
      <w:tabs>
        <w:tab w:val="right" w:leader="dot" w:pos="6521"/>
      </w:tabs>
      <w:spacing w:before="0" w:after="0"/>
    </w:pPr>
  </w:style>
  <w:style w:type="paragraph" w:customStyle="1" w:styleId="TOFTitle">
    <w:name w:val="TOFTitle"/>
    <w:basedOn w:val="TOCTitle"/>
    <w:rsid w:val="001D50E4"/>
  </w:style>
  <w:style w:type="paragraph" w:styleId="TableofFigures">
    <w:name w:val="table of figures"/>
    <w:basedOn w:val="Normal"/>
    <w:next w:val="Normal"/>
    <w:semiHidden/>
    <w:rsid w:val="001D50E4"/>
    <w:pPr>
      <w:tabs>
        <w:tab w:val="right" w:leader="dot" w:pos="9072"/>
      </w:tabs>
      <w:ind w:left="970" w:hanging="403"/>
    </w:pPr>
    <w:rPr>
      <w:rFonts w:ascii="Times New Roman" w:hAnsi="Times New Roman"/>
      <w:b/>
    </w:rPr>
  </w:style>
  <w:style w:type="paragraph" w:styleId="ListNumber">
    <w:name w:val="List Number"/>
    <w:basedOn w:val="List"/>
    <w:rsid w:val="001D50E4"/>
    <w:pPr>
      <w:numPr>
        <w:numId w:val="11"/>
      </w:numPr>
    </w:pPr>
  </w:style>
  <w:style w:type="character" w:customStyle="1" w:styleId="WingdingSymbols">
    <w:name w:val="Wingding Symbols"/>
    <w:rsid w:val="001D50E4"/>
    <w:rPr>
      <w:rFonts w:ascii="Wingdings" w:hAnsi="Wingdings"/>
    </w:rPr>
  </w:style>
  <w:style w:type="paragraph" w:customStyle="1" w:styleId="TableHeading">
    <w:name w:val="Table Heading"/>
    <w:basedOn w:val="HeadingBase"/>
    <w:rsid w:val="001D50E4"/>
    <w:pPr>
      <w:keepLines/>
      <w:pBdr>
        <w:bottom w:val="single" w:sz="6" w:space="1" w:color="918585"/>
      </w:pBdr>
      <w:spacing w:before="240"/>
    </w:pPr>
  </w:style>
  <w:style w:type="character" w:customStyle="1" w:styleId="HotSpot">
    <w:name w:val="HotSpot"/>
    <w:rsid w:val="001D50E4"/>
    <w:rPr>
      <w:color w:val="0033CC"/>
      <w:u w:val="none"/>
    </w:rPr>
  </w:style>
  <w:style w:type="paragraph" w:customStyle="1" w:styleId="BodyTextRight">
    <w:name w:val="Body Text Right"/>
    <w:basedOn w:val="BodyText"/>
    <w:rsid w:val="001D50E4"/>
    <w:pPr>
      <w:spacing w:before="0" w:after="0"/>
      <w:jc w:val="right"/>
    </w:pPr>
  </w:style>
  <w:style w:type="paragraph" w:styleId="Index3">
    <w:name w:val="index 3"/>
    <w:basedOn w:val="ListNumber2"/>
    <w:next w:val="Normal"/>
    <w:semiHidden/>
    <w:rsid w:val="001D50E4"/>
    <w:pPr>
      <w:numPr>
        <w:numId w:val="0"/>
      </w:numPr>
      <w:tabs>
        <w:tab w:val="right" w:leader="dot" w:pos="4176"/>
      </w:tabs>
    </w:pPr>
  </w:style>
  <w:style w:type="paragraph" w:styleId="ListNumber2">
    <w:name w:val="List Number 2"/>
    <w:basedOn w:val="List2"/>
    <w:rsid w:val="001D50E4"/>
    <w:pPr>
      <w:numPr>
        <w:numId w:val="10"/>
      </w:numPr>
      <w:tabs>
        <w:tab w:val="clear" w:pos="1060"/>
      </w:tabs>
    </w:pPr>
  </w:style>
  <w:style w:type="paragraph" w:customStyle="1" w:styleId="MarginNote">
    <w:name w:val="Margin Note"/>
    <w:basedOn w:val="BodyText"/>
    <w:rsid w:val="001D50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0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0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50E4"/>
    <w:rPr>
      <w:sz w:val="32"/>
    </w:rPr>
  </w:style>
  <w:style w:type="paragraph" w:customStyle="1" w:styleId="HeadingProcedure">
    <w:name w:val="Heading Procedure"/>
    <w:basedOn w:val="HeadingBase"/>
    <w:next w:val="Normal"/>
    <w:rsid w:val="001D50E4"/>
    <w:pPr>
      <w:tabs>
        <w:tab w:val="left" w:pos="0"/>
      </w:tabs>
      <w:spacing w:before="120" w:after="60"/>
    </w:pPr>
    <w:rPr>
      <w:i/>
      <w:color w:val="918585"/>
      <w:sz w:val="22"/>
    </w:rPr>
  </w:style>
  <w:style w:type="paragraph" w:customStyle="1" w:styleId="TableBodyText">
    <w:name w:val="Table Body Text"/>
    <w:basedOn w:val="BodyText"/>
    <w:rsid w:val="001D50E4"/>
    <w:pPr>
      <w:spacing w:before="60" w:after="60"/>
    </w:pPr>
  </w:style>
  <w:style w:type="paragraph" w:styleId="ListContinue">
    <w:name w:val="List Continue"/>
    <w:basedOn w:val="List"/>
    <w:rsid w:val="001D50E4"/>
    <w:pPr>
      <w:ind w:firstLine="0"/>
    </w:pPr>
  </w:style>
  <w:style w:type="paragraph" w:customStyle="1" w:styleId="ListNote">
    <w:name w:val="List Note"/>
    <w:basedOn w:val="List"/>
    <w:rsid w:val="001D50E4"/>
    <w:pPr>
      <w:pBdr>
        <w:top w:val="single" w:sz="6" w:space="2" w:color="918585"/>
        <w:bottom w:val="single" w:sz="6" w:space="2" w:color="918585"/>
      </w:pBdr>
      <w:tabs>
        <w:tab w:val="left" w:pos="1021"/>
      </w:tabs>
      <w:ind w:firstLine="0"/>
    </w:pPr>
  </w:style>
  <w:style w:type="paragraph" w:customStyle="1" w:styleId="Warning">
    <w:name w:val="Warning"/>
    <w:basedOn w:val="BodyText"/>
    <w:rsid w:val="001D50E4"/>
    <w:pPr>
      <w:shd w:val="clear" w:color="auto" w:fill="D9D9D9"/>
      <w:tabs>
        <w:tab w:val="left" w:pos="992"/>
      </w:tabs>
      <w:ind w:left="119" w:right="119"/>
    </w:pPr>
    <w:rPr>
      <w:sz w:val="20"/>
    </w:rPr>
  </w:style>
  <w:style w:type="paragraph" w:customStyle="1" w:styleId="MarginIcons">
    <w:name w:val="Margin Icons"/>
    <w:basedOn w:val="BodyText"/>
    <w:rsid w:val="001D50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0E4"/>
    <w:rPr>
      <w:rFonts w:ascii="Courier New" w:hAnsi="Courier New"/>
    </w:rPr>
  </w:style>
  <w:style w:type="paragraph" w:customStyle="1" w:styleId="NoteBullet">
    <w:name w:val="Note Bullet"/>
    <w:basedOn w:val="Note"/>
    <w:rsid w:val="001D50E4"/>
    <w:pPr>
      <w:tabs>
        <w:tab w:val="clear" w:pos="680"/>
      </w:tabs>
      <w:spacing w:before="60" w:after="60"/>
    </w:pPr>
  </w:style>
  <w:style w:type="paragraph" w:customStyle="1" w:styleId="SubHeading2">
    <w:name w:val="SubHeading2"/>
    <w:basedOn w:val="HeadingBase"/>
    <w:rsid w:val="001D50E4"/>
    <w:pPr>
      <w:spacing w:before="240" w:after="60"/>
    </w:pPr>
    <w:rPr>
      <w:sz w:val="20"/>
    </w:rPr>
  </w:style>
  <w:style w:type="paragraph" w:customStyle="1" w:styleId="SubHeading1">
    <w:name w:val="SubHeading1"/>
    <w:basedOn w:val="HeadingBase"/>
    <w:rsid w:val="001D50E4"/>
    <w:pPr>
      <w:spacing w:before="240" w:after="60"/>
    </w:pPr>
    <w:rPr>
      <w:color w:val="918585"/>
      <w:sz w:val="22"/>
    </w:rPr>
  </w:style>
  <w:style w:type="paragraph" w:customStyle="1" w:styleId="SideHeading">
    <w:name w:val="Side Heading"/>
    <w:basedOn w:val="HeadingBase"/>
    <w:rsid w:val="001D50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0E4"/>
    <w:pPr>
      <w:numPr>
        <w:numId w:val="12"/>
      </w:numPr>
    </w:pPr>
  </w:style>
  <w:style w:type="paragraph" w:styleId="PlainText">
    <w:name w:val="Plain Text"/>
    <w:basedOn w:val="Normal"/>
    <w:link w:val="PlainTextChar"/>
    <w:rsid w:val="001D50E4"/>
    <w:rPr>
      <w:sz w:val="20"/>
    </w:rPr>
  </w:style>
  <w:style w:type="character" w:customStyle="1" w:styleId="PlainTextChar">
    <w:name w:val="Plain Text Char"/>
    <w:basedOn w:val="DefaultParagraphFont"/>
    <w:link w:val="PlainText"/>
    <w:rsid w:val="001D50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50E4"/>
    <w:rPr>
      <w:b/>
      <w:smallCaps/>
    </w:rPr>
  </w:style>
  <w:style w:type="paragraph" w:customStyle="1" w:styleId="TableListNumber">
    <w:name w:val="Table List Number"/>
    <w:basedOn w:val="ListNumber"/>
    <w:rsid w:val="001D50E4"/>
    <w:pPr>
      <w:numPr>
        <w:numId w:val="0"/>
      </w:numPr>
    </w:pPr>
  </w:style>
  <w:style w:type="paragraph" w:styleId="TOC4">
    <w:name w:val="toc 4"/>
    <w:basedOn w:val="TOCBase"/>
    <w:next w:val="Normal"/>
    <w:semiHidden/>
    <w:rsid w:val="001D50E4"/>
    <w:pPr>
      <w:tabs>
        <w:tab w:val="right" w:leader="dot" w:pos="9071"/>
      </w:tabs>
      <w:ind w:left="1701"/>
    </w:pPr>
  </w:style>
  <w:style w:type="paragraph" w:customStyle="1" w:styleId="ListAlpha">
    <w:name w:val="List Alpha"/>
    <w:basedOn w:val="List"/>
    <w:rsid w:val="001D50E4"/>
    <w:pPr>
      <w:numPr>
        <w:numId w:val="9"/>
      </w:numPr>
    </w:pPr>
  </w:style>
  <w:style w:type="paragraph" w:customStyle="1" w:styleId="ListAlpha2">
    <w:name w:val="List Alpha 2"/>
    <w:basedOn w:val="List2"/>
    <w:rsid w:val="001D50E4"/>
    <w:pPr>
      <w:numPr>
        <w:numId w:val="8"/>
      </w:numPr>
    </w:pPr>
  </w:style>
  <w:style w:type="paragraph" w:styleId="List2">
    <w:name w:val="List 2"/>
    <w:basedOn w:val="BodyText"/>
    <w:rsid w:val="001D50E4"/>
    <w:pPr>
      <w:tabs>
        <w:tab w:val="left" w:pos="680"/>
      </w:tabs>
      <w:spacing w:before="60" w:after="60"/>
      <w:ind w:left="680" w:hanging="340"/>
    </w:pPr>
  </w:style>
  <w:style w:type="paragraph" w:styleId="List3">
    <w:name w:val="List 3"/>
    <w:basedOn w:val="BodyText"/>
    <w:rsid w:val="001D50E4"/>
    <w:pPr>
      <w:tabs>
        <w:tab w:val="left" w:pos="1021"/>
      </w:tabs>
      <w:spacing w:before="60" w:after="60"/>
      <w:ind w:left="1020" w:hanging="340"/>
    </w:pPr>
  </w:style>
  <w:style w:type="paragraph" w:styleId="List4">
    <w:name w:val="List 4"/>
    <w:basedOn w:val="BodyText"/>
    <w:rsid w:val="001D50E4"/>
    <w:pPr>
      <w:tabs>
        <w:tab w:val="left" w:pos="1361"/>
      </w:tabs>
      <w:spacing w:before="60" w:after="60"/>
      <w:ind w:left="1361" w:hanging="340"/>
    </w:pPr>
  </w:style>
  <w:style w:type="paragraph" w:styleId="List5">
    <w:name w:val="List 5"/>
    <w:basedOn w:val="BodyText"/>
    <w:rsid w:val="001D50E4"/>
    <w:pPr>
      <w:tabs>
        <w:tab w:val="left" w:pos="1701"/>
      </w:tabs>
      <w:spacing w:before="60" w:after="60"/>
      <w:ind w:left="1701" w:hanging="340"/>
    </w:pPr>
  </w:style>
  <w:style w:type="paragraph" w:styleId="ListBullet3">
    <w:name w:val="List Bullet 3"/>
    <w:basedOn w:val="List3"/>
    <w:rsid w:val="001D50E4"/>
    <w:pPr>
      <w:numPr>
        <w:numId w:val="15"/>
      </w:numPr>
      <w:tabs>
        <w:tab w:val="clear" w:pos="1021"/>
      </w:tabs>
      <w:ind w:left="1037" w:hanging="357"/>
    </w:pPr>
  </w:style>
  <w:style w:type="paragraph" w:styleId="ListBullet4">
    <w:name w:val="List Bullet 4"/>
    <w:basedOn w:val="List4"/>
    <w:rsid w:val="001D50E4"/>
    <w:pPr>
      <w:numPr>
        <w:numId w:val="3"/>
      </w:numPr>
    </w:pPr>
  </w:style>
  <w:style w:type="paragraph" w:styleId="ListBullet5">
    <w:name w:val="List Bullet 5"/>
    <w:basedOn w:val="List5"/>
    <w:rsid w:val="001D50E4"/>
    <w:pPr>
      <w:numPr>
        <w:numId w:val="4"/>
      </w:numPr>
    </w:pPr>
  </w:style>
  <w:style w:type="paragraph" w:styleId="ListContinue2">
    <w:name w:val="List Continue 2"/>
    <w:basedOn w:val="List2"/>
    <w:rsid w:val="001D50E4"/>
    <w:pPr>
      <w:ind w:firstLine="0"/>
    </w:pPr>
  </w:style>
  <w:style w:type="paragraph" w:styleId="ListContinue3">
    <w:name w:val="List Continue 3"/>
    <w:basedOn w:val="List3"/>
    <w:rsid w:val="001D50E4"/>
    <w:pPr>
      <w:ind w:left="1021" w:firstLine="0"/>
    </w:pPr>
  </w:style>
  <w:style w:type="paragraph" w:styleId="ListContinue4">
    <w:name w:val="List Continue 4"/>
    <w:basedOn w:val="List4"/>
    <w:rsid w:val="001D50E4"/>
    <w:pPr>
      <w:ind w:firstLine="0"/>
    </w:pPr>
  </w:style>
  <w:style w:type="paragraph" w:styleId="ListContinue5">
    <w:name w:val="List Continue 5"/>
    <w:basedOn w:val="List5"/>
    <w:rsid w:val="001D50E4"/>
    <w:pPr>
      <w:ind w:firstLine="0"/>
    </w:pPr>
  </w:style>
  <w:style w:type="paragraph" w:styleId="ListNumber3">
    <w:name w:val="List Number 3"/>
    <w:basedOn w:val="List3"/>
    <w:rsid w:val="001D50E4"/>
    <w:pPr>
      <w:numPr>
        <w:numId w:val="5"/>
      </w:numPr>
    </w:pPr>
  </w:style>
  <w:style w:type="paragraph" w:styleId="ListNumber4">
    <w:name w:val="List Number 4"/>
    <w:basedOn w:val="List4"/>
    <w:rsid w:val="001D50E4"/>
    <w:pPr>
      <w:numPr>
        <w:numId w:val="6"/>
      </w:numPr>
    </w:pPr>
  </w:style>
  <w:style w:type="paragraph" w:styleId="ListNumber5">
    <w:name w:val="List Number 5"/>
    <w:basedOn w:val="List5"/>
    <w:rsid w:val="001D50E4"/>
    <w:pPr>
      <w:numPr>
        <w:numId w:val="7"/>
      </w:numPr>
    </w:pPr>
  </w:style>
  <w:style w:type="paragraph" w:styleId="BlockText">
    <w:name w:val="Block Text"/>
    <w:basedOn w:val="Normal"/>
    <w:rsid w:val="001D50E4"/>
    <w:pPr>
      <w:spacing w:after="120"/>
      <w:ind w:left="1440" w:right="1440"/>
    </w:pPr>
  </w:style>
  <w:style w:type="character" w:customStyle="1" w:styleId="Subscript">
    <w:name w:val="Subscript"/>
    <w:basedOn w:val="DefaultParagraphFont"/>
    <w:rsid w:val="001D50E4"/>
    <w:rPr>
      <w:sz w:val="16"/>
      <w:vertAlign w:val="subscript"/>
    </w:rPr>
  </w:style>
  <w:style w:type="character" w:customStyle="1" w:styleId="Superscript">
    <w:name w:val="Superscript"/>
    <w:basedOn w:val="DefaultParagraphFont"/>
    <w:rsid w:val="001D50E4"/>
    <w:rPr>
      <w:sz w:val="16"/>
      <w:vertAlign w:val="superscript"/>
    </w:rPr>
  </w:style>
  <w:style w:type="character" w:customStyle="1" w:styleId="Symbols">
    <w:name w:val="Symbols"/>
    <w:basedOn w:val="DefaultParagraphFont"/>
    <w:rsid w:val="001D50E4"/>
    <w:rPr>
      <w:rFonts w:ascii="Symbol" w:hAnsi="Symbol"/>
    </w:rPr>
  </w:style>
  <w:style w:type="character" w:customStyle="1" w:styleId="MenuOptions">
    <w:name w:val="Menu Options"/>
    <w:basedOn w:val="DefaultParagraphFont"/>
    <w:rsid w:val="001D50E4"/>
    <w:rPr>
      <w:rFonts w:ascii="Arial Narrow" w:hAnsi="Arial Narrow"/>
      <w:smallCaps/>
    </w:rPr>
  </w:style>
  <w:style w:type="character" w:customStyle="1" w:styleId="Buttons">
    <w:name w:val="Buttons"/>
    <w:basedOn w:val="DefaultParagraphFont"/>
    <w:rsid w:val="001D50E4"/>
    <w:rPr>
      <w:b/>
    </w:rPr>
  </w:style>
  <w:style w:type="character" w:customStyle="1" w:styleId="Underlined">
    <w:name w:val="Underlined"/>
    <w:basedOn w:val="DefaultParagraphFont"/>
    <w:rsid w:val="001D50E4"/>
    <w:rPr>
      <w:u w:val="single"/>
    </w:rPr>
  </w:style>
  <w:style w:type="paragraph" w:customStyle="1" w:styleId="TableBodyTextRight">
    <w:name w:val="Table Body Text Right"/>
    <w:basedOn w:val="TableBodyText"/>
    <w:rsid w:val="001D50E4"/>
    <w:pPr>
      <w:widowControl w:val="0"/>
      <w:autoSpaceDE w:val="0"/>
      <w:autoSpaceDN w:val="0"/>
      <w:adjustRightInd w:val="0"/>
      <w:jc w:val="right"/>
    </w:pPr>
    <w:rPr>
      <w:rFonts w:cs="Arial"/>
      <w:szCs w:val="18"/>
    </w:rPr>
  </w:style>
  <w:style w:type="paragraph" w:customStyle="1" w:styleId="CopyrightText">
    <w:name w:val="Copyright Text"/>
    <w:basedOn w:val="BodyText"/>
    <w:rsid w:val="001D50E4"/>
    <w:rPr>
      <w:sz w:val="18"/>
    </w:rPr>
  </w:style>
  <w:style w:type="paragraph" w:customStyle="1" w:styleId="BodySmallRight">
    <w:name w:val="Body Small Right"/>
    <w:basedOn w:val="BodyTextRight"/>
    <w:rsid w:val="001D50E4"/>
    <w:rPr>
      <w:sz w:val="18"/>
      <w:szCs w:val="18"/>
    </w:rPr>
  </w:style>
  <w:style w:type="paragraph" w:customStyle="1" w:styleId="MarginEdition">
    <w:name w:val="Margin Edition"/>
    <w:basedOn w:val="MarginNote"/>
    <w:rsid w:val="001D50E4"/>
    <w:pPr>
      <w:spacing w:before="0" w:after="0"/>
    </w:pPr>
    <w:rPr>
      <w:rFonts w:ascii="Times New Roman" w:hAnsi="Times New Roman"/>
      <w:color w:val="999999"/>
    </w:rPr>
  </w:style>
  <w:style w:type="paragraph" w:customStyle="1" w:styleId="Spacer">
    <w:name w:val="Spacer"/>
    <w:basedOn w:val="Normal"/>
    <w:rsid w:val="001D50E4"/>
    <w:rPr>
      <w:sz w:val="2"/>
      <w:szCs w:val="2"/>
    </w:rPr>
  </w:style>
  <w:style w:type="character" w:customStyle="1" w:styleId="Small">
    <w:name w:val="Small"/>
    <w:basedOn w:val="DefaultParagraphFont"/>
    <w:rsid w:val="001D50E4"/>
    <w:rPr>
      <w:sz w:val="16"/>
    </w:rPr>
  </w:style>
  <w:style w:type="paragraph" w:customStyle="1" w:styleId="WideTable">
    <w:name w:val="Wide Table"/>
    <w:basedOn w:val="Normal"/>
    <w:rsid w:val="001D50E4"/>
    <w:pPr>
      <w:ind w:left="-1418"/>
    </w:pPr>
    <w:rPr>
      <w:sz w:val="2"/>
      <w:szCs w:val="2"/>
    </w:rPr>
  </w:style>
  <w:style w:type="character" w:styleId="PageNumber">
    <w:name w:val="page number"/>
    <w:basedOn w:val="DefaultParagraphFont"/>
    <w:rsid w:val="001D50E4"/>
  </w:style>
  <w:style w:type="paragraph" w:styleId="Quote">
    <w:name w:val="Quote"/>
    <w:basedOn w:val="Heading1"/>
    <w:link w:val="QuoteChar"/>
    <w:qFormat/>
    <w:rsid w:val="001D50E4"/>
    <w:rPr>
      <w:b w:val="0"/>
      <w:sz w:val="72"/>
      <w:szCs w:val="72"/>
      <w:lang w:val="en-NZ"/>
    </w:rPr>
  </w:style>
  <w:style w:type="character" w:customStyle="1" w:styleId="QuoteChar">
    <w:name w:val="Quote Char"/>
    <w:basedOn w:val="DefaultParagraphFont"/>
    <w:link w:val="Quote"/>
    <w:rsid w:val="001D50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0E4"/>
    <w:pPr>
      <w:pageBreakBefore/>
    </w:pPr>
  </w:style>
  <w:style w:type="paragraph" w:customStyle="1" w:styleId="Border">
    <w:name w:val="Border"/>
    <w:basedOn w:val="Normal"/>
    <w:qFormat/>
    <w:rsid w:val="001D50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0E4"/>
    <w:rPr>
      <w:b/>
      <w:bCs/>
      <w:i/>
      <w:iCs/>
      <w:color w:val="auto"/>
    </w:rPr>
  </w:style>
  <w:style w:type="paragraph" w:styleId="IntenseQuote">
    <w:name w:val="Intense Quote"/>
    <w:basedOn w:val="Normal"/>
    <w:next w:val="Normal"/>
    <w:link w:val="IntenseQuoteChar"/>
    <w:uiPriority w:val="30"/>
    <w:qFormat/>
    <w:rsid w:val="001D50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0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50E4"/>
    <w:rPr>
      <w:smallCaps/>
      <w:color w:val="auto"/>
      <w:u w:val="single"/>
    </w:rPr>
  </w:style>
  <w:style w:type="character" w:styleId="IntenseReference">
    <w:name w:val="Intense Reference"/>
    <w:basedOn w:val="DefaultParagraphFont"/>
    <w:uiPriority w:val="32"/>
    <w:qFormat/>
    <w:rsid w:val="001D50E4"/>
    <w:rPr>
      <w:b/>
      <w:bCs/>
      <w:smallCaps/>
      <w:color w:val="auto"/>
      <w:spacing w:val="5"/>
      <w:u w:val="single"/>
    </w:rPr>
  </w:style>
  <w:style w:type="paragraph" w:customStyle="1" w:styleId="2ColumnHeading">
    <w:name w:val="2Column Heading"/>
    <w:basedOn w:val="BodyText"/>
    <w:qFormat/>
    <w:rsid w:val="001D50E4"/>
    <w:pPr>
      <w:spacing w:after="60"/>
      <w:ind w:left="-2268"/>
    </w:pPr>
    <w:rPr>
      <w:b/>
    </w:rPr>
  </w:style>
  <w:style w:type="paragraph" w:customStyle="1" w:styleId="Heading1TOC">
    <w:name w:val="Heading1 TOC"/>
    <w:basedOn w:val="Normal"/>
    <w:qFormat/>
    <w:rsid w:val="001D50E4"/>
    <w:pPr>
      <w:spacing w:before="240" w:after="120"/>
    </w:pPr>
    <w:rPr>
      <w:rFonts w:ascii="Times New Roman" w:hAnsi="Times New Roman"/>
      <w:b/>
      <w:sz w:val="32"/>
    </w:rPr>
  </w:style>
  <w:style w:type="paragraph" w:customStyle="1" w:styleId="Heading2TOC">
    <w:name w:val="Heading2 TOC"/>
    <w:basedOn w:val="Normal"/>
    <w:qFormat/>
    <w:rsid w:val="001D50E4"/>
    <w:pPr>
      <w:spacing w:before="240" w:after="60"/>
    </w:pPr>
    <w:rPr>
      <w:rFonts w:ascii="Times New Roman" w:hAnsi="Times New Roman"/>
      <w:b/>
      <w:sz w:val="28"/>
    </w:rPr>
  </w:style>
  <w:style w:type="character" w:customStyle="1" w:styleId="Underline">
    <w:name w:val="Underline"/>
    <w:basedOn w:val="DefaultParagraphFont"/>
    <w:qFormat/>
    <w:rsid w:val="001D50E4"/>
    <w:rPr>
      <w:u w:val="single"/>
    </w:rPr>
  </w:style>
  <w:style w:type="paragraph" w:styleId="BalloonText">
    <w:name w:val="Balloon Text"/>
    <w:basedOn w:val="Normal"/>
    <w:link w:val="BalloonTextChar"/>
    <w:rsid w:val="001D50E4"/>
    <w:rPr>
      <w:rFonts w:ascii="Tahoma" w:hAnsi="Tahoma" w:cs="Tahoma"/>
      <w:sz w:val="16"/>
      <w:szCs w:val="16"/>
    </w:rPr>
  </w:style>
  <w:style w:type="character" w:customStyle="1" w:styleId="BalloonTextChar">
    <w:name w:val="Balloon Text Char"/>
    <w:basedOn w:val="DefaultParagraphFont"/>
    <w:link w:val="BalloonText"/>
    <w:rsid w:val="001D50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50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50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1645</Words>
  <Characters>10394</Characters>
  <Application>Microsoft Office Word</Application>
  <DocSecurity>0</DocSecurity>
  <Lines>423</Lines>
  <Paragraphs>293</Paragraphs>
  <ScaleCrop>false</ScaleCrop>
  <Company>Author-it Software Corporation Ltd.</Company>
  <LinksUpToDate>false</LinksUpToDate>
  <CharactersWithSpaces>11979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CUVPRI401A Experiment with techniques to produce prints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2012-05-26T15:44:00Z</dcterms:created>
  <dcterms:modified xsi:type="dcterms:W3CDTF">2012-05-26T15:44:00Z</dcterms:modified>
</cp:coreProperties>
</file>