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4E06" w:rsidP="00384E06">
      <w:pPr>
        <w:pStyle w:val="Title"/>
      </w:pPr>
      <w:r>
        <w:fldChar w:fldCharType="begin"/>
      </w:r>
      <w:r>
        <w:instrText xml:space="preserve"> TITLE   \* MERGEFORMAT </w:instrText>
      </w:r>
      <w:r>
        <w:fldChar w:fldCharType="separate"/>
      </w:r>
      <w:r>
        <w:t>CUVPHI520A Produce an innovative presentation of professional work</w:t>
      </w:r>
      <w:r>
        <w:fldChar w:fldCharType="end"/>
      </w:r>
    </w:p>
    <w:p w:rsidR="00384E06" w:rsidP="00384E06">
      <w:pPr>
        <w:pStyle w:val="Version"/>
        <w:sectPr w:rsidSect="001661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6129" w:rsidP="00166129">
      <w:pPr>
        <w:pStyle w:val="SuperHeading"/>
      </w:pPr>
      <w:r w:rsidRPr="00166129">
        <w:t>CUVPHI520A Produce an innovative presentation of professional work</w:t>
      </w:r>
    </w:p>
    <w:p w:rsidR="00000000" w:rsidRPr="00166129" w:rsidP="00166129">
      <w:pPr>
        <w:pStyle w:val="Heading1"/>
      </w:pPr>
      <w:bookmarkStart w:id="1" w:name="O_354912"/>
      <w:bookmarkEnd w:id="1"/>
      <w:r w:rsidRPr="00166129">
        <w:t>Modification History</w:t>
      </w:r>
    </w:p>
    <w:tbl>
      <w:tblPr>
        <w:tblW w:w="0" w:type="auto"/>
        <w:tblLayout w:type="fixed"/>
        <w:tblCellMar>
          <w:left w:w="62" w:type="dxa"/>
          <w:right w:w="62" w:type="dxa"/>
        </w:tblCellMar>
        <w:tblLook w:val="0000"/>
      </w:tblPr>
      <w:tblGrid>
        <w:gridCol w:w="3153"/>
        <w:gridCol w:w="5873"/>
      </w:tblGrid>
      <w:tr w:rsidTr="0016612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129" w:rsidP="00166129">
            <w:pPr>
              <w:pStyle w:val="BodyText"/>
            </w:pPr>
            <w:r w:rsidRPr="00166129">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129">
            <w:pPr>
              <w:pStyle w:val="BodyText"/>
              <w:rPr>
                <w:lang w:val="en-NZ"/>
              </w:rPr>
            </w:pPr>
            <w:r w:rsidRPr="00166129">
              <w:rPr>
                <w:rStyle w:val="SpecialBold"/>
              </w:rPr>
              <w:t>Comments</w:t>
            </w:r>
          </w:p>
        </w:tc>
      </w:tr>
      <w:tr w:rsidTr="0016612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129">
            <w:pPr>
              <w:pStyle w:val="BodyText"/>
              <w:rPr>
                <w:lang w:val="en-NZ"/>
              </w:rPr>
            </w:pPr>
            <w:r w:rsidRPr="00166129">
              <w:t>CUVPHI520A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129" w:rsidP="00166129">
            <w:pPr>
              <w:pStyle w:val="BodyText"/>
            </w:pPr>
            <w:r w:rsidRPr="00166129">
              <w:t xml:space="preserve">This version first released with </w:t>
            </w:r>
            <w:r w:rsidRPr="00166129">
              <w:rPr>
                <w:rStyle w:val="Emphasis"/>
              </w:rPr>
              <w:t>CUV11 Visual Arts, Craft and Design Training Package version 1.0</w:t>
            </w:r>
          </w:p>
        </w:tc>
      </w:tr>
    </w:tbl>
    <w:p w:rsidR="00000000" w:rsidRPr="00166129" w:rsidP="00166129">
      <w:pPr>
        <w:pStyle w:val="BodyText"/>
      </w:pPr>
    </w:p>
    <w:p w:rsidR="00000000" w:rsidRPr="00166129" w:rsidP="00166129">
      <w:pPr>
        <w:pStyle w:val="AllowPageBreak"/>
      </w:pPr>
    </w:p>
    <w:p w:rsidR="00000000" w:rsidRPr="00166129" w:rsidP="00166129">
      <w:pPr>
        <w:pStyle w:val="Heading1"/>
      </w:pPr>
      <w:bookmarkStart w:id="2" w:name="O_354913"/>
      <w:bookmarkEnd w:id="2"/>
      <w:r w:rsidRPr="00166129">
        <w:t>Unit Descriptor</w:t>
      </w:r>
    </w:p>
    <w:p w:rsidR="00000000" w:rsidRPr="00166129" w:rsidP="00166129">
      <w:pPr>
        <w:pStyle w:val="BodyText"/>
      </w:pPr>
      <w:r w:rsidRPr="00166129">
        <w:t>This unit describes the performance outcomes, skills and knowledge required to produce an innovative presentation of creative photo imaging products.</w:t>
      </w:r>
    </w:p>
    <w:p w:rsidR="00000000" w:rsidRPr="00166129" w:rsidP="00166129">
      <w:pPr>
        <w:pStyle w:val="AllowPageBreak"/>
      </w:pPr>
    </w:p>
    <w:p w:rsidR="00000000" w:rsidRPr="00166129" w:rsidP="00166129">
      <w:pPr>
        <w:pStyle w:val="Heading1"/>
      </w:pPr>
      <w:bookmarkStart w:id="3" w:name="O_354914"/>
      <w:bookmarkEnd w:id="3"/>
      <w:r w:rsidRPr="00166129">
        <w:t>Application of the Unit</w:t>
      </w:r>
    </w:p>
    <w:p w:rsidR="00000000" w:rsidRPr="00166129" w:rsidP="00166129">
      <w:pPr>
        <w:pStyle w:val="BodyText"/>
      </w:pPr>
      <w:r w:rsidRPr="00166129">
        <w:t>Photographers working within the creative industries are often required to produce, present and continually update a presentation package or portfolio of their creative work.</w:t>
      </w:r>
    </w:p>
    <w:p w:rsidR="00000000" w:rsidRPr="00166129" w:rsidP="00166129">
      <w:pPr>
        <w:pStyle w:val="BodyText"/>
      </w:pPr>
      <w:r w:rsidRPr="00166129">
        <w:t>This unit requires the self-directed application of skills and knowledge to resea</w:t>
      </w:r>
      <w:r w:rsidRPr="00166129">
        <w:t>rch, plan, develop, compile, present and evaluate an innovative presentation package of creative photo imaging products.</w:t>
      </w:r>
    </w:p>
    <w:p w:rsidR="00000000" w:rsidRPr="00166129" w:rsidP="00166129">
      <w:pPr>
        <w:pStyle w:val="BodyText"/>
      </w:pPr>
      <w:r w:rsidRPr="00166129">
        <w:t>This work is usually undertaken independently.</w:t>
      </w:r>
    </w:p>
    <w:p w:rsidR="00000000" w:rsidRPr="00166129" w:rsidP="00166129">
      <w:pPr>
        <w:pStyle w:val="AllowPageBreak"/>
      </w:pPr>
    </w:p>
    <w:p w:rsidR="00000000" w:rsidRPr="00166129" w:rsidP="00166129">
      <w:pPr>
        <w:pStyle w:val="Heading1"/>
      </w:pPr>
      <w:bookmarkStart w:id="4" w:name="O_354915"/>
      <w:bookmarkEnd w:id="4"/>
      <w:r w:rsidRPr="00166129">
        <w:t>Licensing/Regulatory Information</w:t>
      </w:r>
    </w:p>
    <w:p w:rsidR="00000000" w:rsidRPr="00166129" w:rsidP="00166129">
      <w:pPr>
        <w:pStyle w:val="BodyText"/>
      </w:pPr>
      <w:r w:rsidRPr="00166129">
        <w:t xml:space="preserve">No licensing, legislative, regulatory </w:t>
      </w:r>
      <w:r w:rsidRPr="00166129">
        <w:t>or certification requirements apply to this unit at the time of endorsement.</w:t>
      </w:r>
    </w:p>
    <w:p w:rsidR="00000000" w:rsidRPr="00166129" w:rsidP="00166129">
      <w:pPr>
        <w:pStyle w:val="AllowPageBreak"/>
      </w:pPr>
    </w:p>
    <w:p w:rsidR="00000000" w:rsidRPr="00166129" w:rsidP="00166129">
      <w:pPr>
        <w:pStyle w:val="Heading1"/>
      </w:pPr>
      <w:bookmarkStart w:id="5" w:name="O_354916"/>
      <w:bookmarkEnd w:id="5"/>
      <w:r w:rsidRPr="00166129">
        <w:t>Pre-Requisites</w:t>
      </w:r>
    </w:p>
    <w:p w:rsidR="00000000" w:rsidRPr="00166129" w:rsidP="00166129">
      <w:pPr>
        <w:pStyle w:val="BodyText"/>
      </w:pPr>
      <w:r w:rsidRPr="00166129">
        <w:t>Not applicable.</w:t>
      </w:r>
    </w:p>
    <w:p w:rsidR="00000000" w:rsidRPr="00166129" w:rsidP="00166129">
      <w:pPr>
        <w:pStyle w:val="AllowPageBreak"/>
      </w:pPr>
    </w:p>
    <w:p w:rsidR="00000000" w:rsidRPr="00166129" w:rsidP="00166129">
      <w:pPr>
        <w:pStyle w:val="Heading1"/>
      </w:pPr>
      <w:bookmarkStart w:id="6" w:name="O_354917"/>
      <w:bookmarkEnd w:id="6"/>
      <w:r w:rsidRPr="00166129">
        <w:t>Employability Skills Information</w:t>
      </w:r>
    </w:p>
    <w:p w:rsidR="00000000" w:rsidRPr="00166129" w:rsidP="00166129">
      <w:pPr>
        <w:pStyle w:val="BodyText"/>
      </w:pPr>
      <w:r w:rsidRPr="00166129">
        <w:t>This unit contains employability skills.</w:t>
      </w:r>
    </w:p>
    <w:p w:rsidR="00000000" w:rsidRPr="00166129" w:rsidP="00166129">
      <w:pPr>
        <w:pStyle w:val="AllowPageBreak"/>
      </w:pPr>
    </w:p>
    <w:p w:rsidR="00000000" w:rsidRPr="00166129" w:rsidP="00166129">
      <w:pPr>
        <w:pStyle w:val="Heading1"/>
      </w:pPr>
      <w:bookmarkStart w:id="7" w:name="O_354918"/>
      <w:bookmarkEnd w:id="7"/>
      <w:r w:rsidRPr="00166129">
        <w:t>Elements and Performance Criteria Pre-Content</w:t>
      </w:r>
    </w:p>
    <w:tbl>
      <w:tblPr>
        <w:tblW w:w="0" w:type="auto"/>
        <w:tblLayout w:type="fixed"/>
        <w:tblCellMar>
          <w:left w:w="62" w:type="dxa"/>
          <w:right w:w="62" w:type="dxa"/>
        </w:tblCellMar>
        <w:tblLook w:val="0000"/>
      </w:tblPr>
      <w:tblGrid>
        <w:gridCol w:w="4327"/>
        <w:gridCol w:w="4327"/>
      </w:tblGrid>
      <w:tr w:rsidTr="00384E06">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129" w:rsidP="00166129">
            <w:pPr>
              <w:pStyle w:val="BodyText"/>
            </w:pPr>
            <w:r w:rsidRPr="00166129">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6129">
            <w:pPr>
              <w:pStyle w:val="BodyText"/>
              <w:rPr>
                <w:lang w:val="en-NZ"/>
              </w:rPr>
            </w:pPr>
            <w:r w:rsidRPr="00166129">
              <w:rPr>
                <w:rStyle w:val="SpecialBold"/>
              </w:rPr>
              <w:t>Performance Criteria</w:t>
            </w:r>
          </w:p>
        </w:tc>
      </w:tr>
      <w:tr w:rsidTr="00384E06">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129" w:rsidP="00166129">
            <w:pPr>
              <w:pStyle w:val="BodyText"/>
            </w:pPr>
            <w:r w:rsidRPr="00166129">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6129" w:rsidP="00166129">
            <w:pPr>
              <w:pStyle w:val="BodyText"/>
            </w:pPr>
            <w:r w:rsidRPr="00166129">
              <w:rPr>
                <w:rStyle w:val="Emphasis"/>
              </w:rPr>
              <w:t>Performance criteria describe the performance needed to demonstrate achievement of the element. Where bold italici</w:t>
            </w:r>
            <w:r w:rsidRPr="00166129">
              <w:rPr>
                <w:rStyle w:val="Emphasis"/>
              </w:rPr>
              <w:t>sed text is used, further information is detailed in the required skills and knowledge section and the range statement. Assessment of performance is to be consistent with the evidence guide.</w:t>
            </w:r>
          </w:p>
        </w:tc>
      </w:tr>
    </w:tbl>
    <w:p w:rsidR="00000000" w:rsidRPr="00166129" w:rsidP="00166129">
      <w:pPr>
        <w:pStyle w:val="BodyText"/>
      </w:pPr>
    </w:p>
    <w:p w:rsidR="00000000" w:rsidRPr="00166129" w:rsidP="00166129">
      <w:pPr>
        <w:pStyle w:val="AllowPageBreak"/>
      </w:pPr>
    </w:p>
    <w:p w:rsidR="00000000" w:rsidRPr="00166129" w:rsidP="00166129">
      <w:pPr>
        <w:pStyle w:val="Heading1"/>
      </w:pPr>
      <w:bookmarkStart w:id="8" w:name="O_354919"/>
      <w:bookmarkEnd w:id="8"/>
      <w:r w:rsidRPr="00166129">
        <w:t>Elements and Performance Criteria</w:t>
      </w:r>
    </w:p>
    <w:tbl>
      <w:tblPr>
        <w:tblW w:w="0" w:type="auto"/>
        <w:tblLayout w:type="fixed"/>
        <w:tblCellMar>
          <w:left w:w="62" w:type="dxa"/>
          <w:right w:w="62" w:type="dxa"/>
        </w:tblCellMar>
        <w:tblLook w:val="0000"/>
      </w:tblPr>
      <w:tblGrid>
        <w:gridCol w:w="2515"/>
        <w:gridCol w:w="6140"/>
      </w:tblGrid>
      <w:tr w:rsidTr="00166129">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129">
            <w:pPr>
              <w:pStyle w:val="BodyText"/>
              <w:rPr>
                <w:lang w:val="en-NZ"/>
              </w:rPr>
            </w:pPr>
            <w:r w:rsidRPr="00166129">
              <w:t xml:space="preserve">1. Research </w:t>
            </w:r>
            <w:r w:rsidRPr="00166129">
              <w:t>and assess methodologies used in the presentation of creative products</w:t>
            </w:r>
          </w:p>
        </w:tc>
        <w:tc>
          <w:tcPr>
            <w:tcW w:w="6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129" w:rsidP="00166129">
            <w:pPr>
              <w:pStyle w:val="BodyText"/>
            </w:pPr>
            <w:r w:rsidRPr="00166129">
              <w:t xml:space="preserve">1.1 Research best practice </w:t>
            </w:r>
            <w:r w:rsidRPr="00166129">
              <w:rPr>
                <w:rStyle w:val="BoldandItalics"/>
              </w:rPr>
              <w:t>presentation methodologies</w:t>
            </w:r>
            <w:r w:rsidRPr="00166129">
              <w:t xml:space="preserve"> using appropriate </w:t>
            </w:r>
            <w:r w:rsidRPr="00166129">
              <w:rPr>
                <w:rStyle w:val="BoldandItalics"/>
              </w:rPr>
              <w:t>sources of information</w:t>
            </w:r>
          </w:p>
          <w:p w:rsidR="00000000" w:rsidRPr="00166129" w:rsidP="00166129">
            <w:pPr>
              <w:pStyle w:val="BodyText"/>
            </w:pPr>
            <w:r w:rsidRPr="00166129">
              <w:t xml:space="preserve">1.2 Select and review presentation methodologies for own use and confirm with </w:t>
            </w:r>
            <w:r w:rsidRPr="00166129">
              <w:rPr>
                <w:rStyle w:val="BoldandItalics"/>
              </w:rPr>
              <w:t xml:space="preserve">appropriate </w:t>
            </w:r>
            <w:r w:rsidRPr="00166129">
              <w:rPr>
                <w:rStyle w:val="BoldandItalics"/>
              </w:rPr>
              <w:t>people</w:t>
            </w:r>
          </w:p>
          <w:p w:rsidR="00000000" w:rsidRPr="00166129" w:rsidP="00166129">
            <w:pPr>
              <w:pStyle w:val="BodyText"/>
            </w:pPr>
            <w:r w:rsidRPr="00166129">
              <w:t xml:space="preserve">1.3 Evaluate the potential and </w:t>
            </w:r>
            <w:r w:rsidRPr="00166129">
              <w:rPr>
                <w:rStyle w:val="BoldandItalics"/>
              </w:rPr>
              <w:t>required purpose</w:t>
            </w:r>
            <w:r w:rsidRPr="00166129">
              <w:t xml:space="preserve"> of presentation methodologies for creative products</w:t>
            </w:r>
          </w:p>
          <w:p w:rsidR="00000000" w:rsidRPr="00166129" w:rsidP="00166129">
            <w:pPr>
              <w:pStyle w:val="BodyText"/>
            </w:pPr>
            <w:r w:rsidRPr="00166129">
              <w:t xml:space="preserve">1.4 Evaluate the </w:t>
            </w:r>
            <w:r w:rsidRPr="00166129">
              <w:rPr>
                <w:rStyle w:val="BoldandItalics"/>
              </w:rPr>
              <w:t>production requirements and content implications</w:t>
            </w:r>
            <w:r w:rsidRPr="00166129">
              <w:t xml:space="preserve"> of selected presentation methodologies</w:t>
            </w:r>
          </w:p>
          <w:p w:rsidR="00000000" w:rsidP="00166129">
            <w:pPr>
              <w:pStyle w:val="BodyText"/>
              <w:rPr>
                <w:lang w:val="en-NZ"/>
              </w:rPr>
            </w:pPr>
            <w:r w:rsidRPr="00166129">
              <w:t>1.5 Estimate production timeline, workflow a</w:t>
            </w:r>
            <w:r w:rsidRPr="00166129">
              <w:t>nd budget for the presentation of creative products</w:t>
            </w:r>
          </w:p>
        </w:tc>
      </w:tr>
      <w:tr w:rsidTr="00166129">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129">
            <w:pPr>
              <w:pStyle w:val="BodyText"/>
              <w:rPr>
                <w:lang w:val="en-NZ"/>
              </w:rPr>
            </w:pPr>
            <w:r w:rsidRPr="00166129">
              <w:t>2. Plan a presentation of creative products</w:t>
            </w:r>
          </w:p>
        </w:tc>
        <w:tc>
          <w:tcPr>
            <w:tcW w:w="6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129" w:rsidP="00166129">
            <w:pPr>
              <w:pStyle w:val="BodyText"/>
            </w:pPr>
            <w:r w:rsidRPr="00166129">
              <w:t xml:space="preserve">2.1 Use </w:t>
            </w:r>
            <w:r w:rsidRPr="00166129">
              <w:rPr>
                <w:rStyle w:val="BoldandItalics"/>
              </w:rPr>
              <w:t>critical thinking techniques</w:t>
            </w:r>
            <w:r w:rsidRPr="00166129">
              <w:t xml:space="preserve"> to design and plan a presentation concept</w:t>
            </w:r>
          </w:p>
          <w:p w:rsidR="00000000" w:rsidRPr="00166129" w:rsidP="00166129">
            <w:pPr>
              <w:pStyle w:val="BodyText"/>
            </w:pPr>
            <w:r w:rsidRPr="00166129">
              <w:t xml:space="preserve">2.2 Select appropriate </w:t>
            </w:r>
            <w:r w:rsidRPr="00166129">
              <w:rPr>
                <w:rStyle w:val="BoldandItalics"/>
              </w:rPr>
              <w:t>content</w:t>
            </w:r>
            <w:r w:rsidRPr="00166129">
              <w:t xml:space="preserve"> that reflects the presentation’s required purpose</w:t>
            </w:r>
          </w:p>
          <w:p w:rsidR="00000000" w:rsidRPr="00166129" w:rsidP="00166129">
            <w:pPr>
              <w:pStyle w:val="BodyText"/>
            </w:pPr>
            <w:r w:rsidRPr="00166129">
              <w:t>2.3 Design templates, prototypes and maquettes suitable to presentation concept</w:t>
            </w:r>
          </w:p>
          <w:p w:rsidR="00000000" w:rsidRPr="00166129" w:rsidP="00166129">
            <w:pPr>
              <w:pStyle w:val="BodyText"/>
            </w:pPr>
            <w:r w:rsidRPr="00166129">
              <w:t>2.4 Confirm that production requirements and content implications are achievable within production timeline and budget</w:t>
            </w:r>
          </w:p>
          <w:p w:rsidR="00000000" w:rsidRPr="00166129" w:rsidP="00166129">
            <w:pPr>
              <w:pStyle w:val="BodyText"/>
            </w:pPr>
            <w:r w:rsidRPr="00166129">
              <w:t xml:space="preserve">2.5 Obtain and accurately record copyright clearance on </w:t>
            </w:r>
            <w:r w:rsidRPr="00166129">
              <w:t>all sourced content</w:t>
            </w:r>
          </w:p>
          <w:p w:rsidR="00000000" w:rsidRPr="00166129" w:rsidP="00166129">
            <w:pPr>
              <w:pStyle w:val="BodyText"/>
            </w:pPr>
            <w:r w:rsidRPr="00166129">
              <w:t>2.6 Review suitability of presentation’s design and content and confirm with appropriate people</w:t>
            </w:r>
          </w:p>
          <w:p w:rsidR="00000000" w:rsidP="00166129">
            <w:pPr>
              <w:pStyle w:val="BodyText"/>
              <w:rPr>
                <w:lang w:val="en-NZ"/>
              </w:rPr>
            </w:pPr>
            <w:r w:rsidRPr="00166129">
              <w:t>2.7 Develop, test and proof presentation concept</w:t>
            </w:r>
          </w:p>
        </w:tc>
      </w:tr>
      <w:tr w:rsidTr="00166129">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129">
            <w:pPr>
              <w:pStyle w:val="BodyText"/>
              <w:rPr>
                <w:lang w:val="en-NZ"/>
              </w:rPr>
            </w:pPr>
            <w:r w:rsidRPr="00166129">
              <w:t>3. Present creative products</w:t>
            </w:r>
          </w:p>
        </w:tc>
        <w:tc>
          <w:tcPr>
            <w:tcW w:w="6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129" w:rsidP="00166129">
            <w:pPr>
              <w:pStyle w:val="BodyText"/>
            </w:pPr>
            <w:r w:rsidRPr="00166129">
              <w:t>3.1 Access presentation equipment suitable for production req</w:t>
            </w:r>
            <w:r w:rsidRPr="00166129">
              <w:t>uirements and content implications</w:t>
            </w:r>
          </w:p>
          <w:p w:rsidR="00000000" w:rsidRPr="00166129" w:rsidP="00166129">
            <w:pPr>
              <w:pStyle w:val="BodyText"/>
            </w:pPr>
            <w:r w:rsidRPr="00166129">
              <w:t>3.2 Present creative products using appropriate presentation methodologies</w:t>
            </w:r>
          </w:p>
          <w:p w:rsidR="00000000" w:rsidRPr="00166129" w:rsidP="00166129">
            <w:pPr>
              <w:pStyle w:val="BodyText"/>
            </w:pPr>
            <w:r w:rsidRPr="00166129">
              <w:t>3.3 Monitor production requirements and content implications of presentation to ensure required purpose is met</w:t>
            </w:r>
          </w:p>
          <w:p w:rsidR="00000000" w:rsidRPr="00166129" w:rsidP="00166129">
            <w:pPr>
              <w:pStyle w:val="BodyText"/>
            </w:pPr>
            <w:r w:rsidRPr="00166129">
              <w:t>3.4 Review projected and actual bud</w:t>
            </w:r>
            <w:r w:rsidRPr="00166129">
              <w:t>get outcomes</w:t>
            </w:r>
          </w:p>
          <w:p w:rsidR="00000000" w:rsidRPr="00166129" w:rsidP="00166129">
            <w:pPr>
              <w:pStyle w:val="BodyText"/>
            </w:pPr>
            <w:r w:rsidRPr="00166129">
              <w:t>3.5 Develop systems to identify and respond to future presentation opportunities</w:t>
            </w:r>
          </w:p>
        </w:tc>
      </w:tr>
    </w:tbl>
    <w:p w:rsidR="00000000" w:rsidRPr="00166129" w:rsidP="00166129">
      <w:pPr>
        <w:pStyle w:val="BodyText"/>
      </w:pPr>
    </w:p>
    <w:p w:rsidR="00000000" w:rsidRPr="00166129" w:rsidP="00166129">
      <w:pPr>
        <w:pStyle w:val="AllowPageBreak"/>
      </w:pPr>
    </w:p>
    <w:p w:rsidR="00000000" w:rsidRPr="00166129" w:rsidP="00166129">
      <w:pPr>
        <w:pStyle w:val="Heading1"/>
      </w:pPr>
      <w:bookmarkStart w:id="9" w:name="O_354920"/>
      <w:bookmarkEnd w:id="9"/>
      <w:r w:rsidRPr="00166129">
        <w:t>Required Skills and Knowledge</w:t>
      </w:r>
    </w:p>
    <w:p w:rsidR="00000000" w:rsidRPr="00166129" w:rsidP="00166129">
      <w:pPr>
        <w:pStyle w:val="BodyText"/>
      </w:pPr>
      <w:r w:rsidRPr="00166129">
        <w:rPr>
          <w:rStyle w:val="Emphasis"/>
        </w:rPr>
        <w:t>This section describes the skills and knowledge required for this unit.</w:t>
      </w:r>
    </w:p>
    <w:p w:rsidR="00000000" w:rsidRPr="00166129" w:rsidP="00166129">
      <w:pPr>
        <w:pStyle w:val="BodyText"/>
      </w:pPr>
    </w:p>
    <w:p w:rsidR="00000000" w:rsidRPr="00166129" w:rsidP="00166129">
      <w:pPr>
        <w:pStyle w:val="BodyText"/>
      </w:pPr>
      <w:r w:rsidRPr="00166129">
        <w:rPr>
          <w:rStyle w:val="SpecialBold"/>
        </w:rPr>
        <w:t>Required skills</w:t>
      </w:r>
    </w:p>
    <w:p w:rsidR="00000000" w:rsidRPr="00166129" w:rsidP="00166129">
      <w:pPr>
        <w:pStyle w:val="ListBullet"/>
      </w:pPr>
      <w:r w:rsidRPr="00166129">
        <w:t>research skills to:</w:t>
      </w:r>
    </w:p>
    <w:p w:rsidR="00000000" w:rsidRPr="00166129" w:rsidP="00166129">
      <w:pPr>
        <w:pStyle w:val="ListBullet2"/>
      </w:pPr>
      <w:r w:rsidRPr="00166129">
        <w:t>access information from reliable sources to inform decision-making process</w:t>
      </w:r>
    </w:p>
    <w:p w:rsidR="00000000" w:rsidRPr="00166129" w:rsidP="00166129">
      <w:pPr>
        <w:pStyle w:val="ListBullet2"/>
      </w:pPr>
      <w:r w:rsidRPr="00166129">
        <w:t>compare contemporary and emerging styles, and conceptual and aesthetic approaches to presentation packages of creative product</w:t>
      </w:r>
    </w:p>
    <w:p w:rsidR="00000000" w:rsidRPr="00166129" w:rsidP="00166129">
      <w:pPr>
        <w:pStyle w:val="ListBullet"/>
      </w:pPr>
      <w:r w:rsidRPr="00166129">
        <w:t>numeracy skills to develop and maintain financial rec</w:t>
      </w:r>
      <w:r w:rsidRPr="00166129">
        <w:t xml:space="preserve">ords for budgets </w:t>
      </w:r>
    </w:p>
    <w:p w:rsidR="00000000" w:rsidRPr="00166129" w:rsidP="00166129">
      <w:pPr>
        <w:pStyle w:val="ListBullet"/>
      </w:pPr>
      <w:r w:rsidRPr="00166129">
        <w:t>literacy skills to:</w:t>
      </w:r>
    </w:p>
    <w:p w:rsidR="00000000" w:rsidRPr="00166129" w:rsidP="00166129">
      <w:pPr>
        <w:pStyle w:val="ListBullet2"/>
      </w:pPr>
      <w:r w:rsidRPr="00166129">
        <w:t>prepare text for business documents, pricing schedules and contracts</w:t>
      </w:r>
    </w:p>
    <w:p w:rsidR="00000000" w:rsidRPr="00166129" w:rsidP="00166129">
      <w:pPr>
        <w:pStyle w:val="ListBullet2"/>
      </w:pPr>
      <w:r w:rsidRPr="00166129">
        <w:t xml:space="preserve">interpret a range of media from research </w:t>
      </w:r>
    </w:p>
    <w:p w:rsidR="00000000" w:rsidRPr="00166129" w:rsidP="00166129">
      <w:pPr>
        <w:pStyle w:val="ListBullet"/>
      </w:pPr>
      <w:r w:rsidRPr="00166129">
        <w:t>communication skills to:</w:t>
      </w:r>
    </w:p>
    <w:p w:rsidR="00000000" w:rsidRPr="00166129" w:rsidP="00166129">
      <w:pPr>
        <w:pStyle w:val="ListBullet2"/>
      </w:pPr>
      <w:r w:rsidRPr="00166129">
        <w:t>critique and discuss best practice presentation methodologies</w:t>
      </w:r>
    </w:p>
    <w:p w:rsidR="00000000" w:rsidRPr="00166129" w:rsidP="00166129">
      <w:pPr>
        <w:pStyle w:val="ListBullet2"/>
      </w:pPr>
      <w:r w:rsidRPr="00166129">
        <w:t>liaise with a ran</w:t>
      </w:r>
      <w:r w:rsidRPr="00166129">
        <w:t>ge of service providers in the presentation of creative products</w:t>
      </w:r>
    </w:p>
    <w:p w:rsidR="00000000" w:rsidRPr="00166129" w:rsidP="00166129">
      <w:pPr>
        <w:pStyle w:val="ListBullet"/>
      </w:pPr>
      <w:r w:rsidRPr="00166129">
        <w:t>critical thinking skills to plan and implement presentation concepts</w:t>
      </w:r>
    </w:p>
    <w:p w:rsidR="00000000" w:rsidRPr="00166129" w:rsidP="00166129">
      <w:pPr>
        <w:pStyle w:val="ListBullet"/>
      </w:pPr>
      <w:r w:rsidRPr="00166129">
        <w:t>learning skills to develop and maintain skills in presentation technology</w:t>
      </w:r>
    </w:p>
    <w:p w:rsidR="00000000" w:rsidRPr="00166129" w:rsidP="00166129">
      <w:pPr>
        <w:pStyle w:val="ListBullet"/>
      </w:pPr>
      <w:r w:rsidRPr="00166129">
        <w:t>planning and organising skills to:</w:t>
      </w:r>
    </w:p>
    <w:p w:rsidR="00000000" w:rsidRPr="00166129" w:rsidP="00166129">
      <w:pPr>
        <w:pStyle w:val="ListBullet2"/>
      </w:pPr>
      <w:r w:rsidRPr="00166129">
        <w:t>plan and implement project development processes</w:t>
      </w:r>
    </w:p>
    <w:p w:rsidR="00000000" w:rsidRPr="00166129" w:rsidP="00166129">
      <w:pPr>
        <w:pStyle w:val="ListBullet2"/>
      </w:pPr>
      <w:r w:rsidRPr="00166129">
        <w:t>manage the workflow of research, concept development, production and post-production in the presentation of creative products</w:t>
      </w:r>
    </w:p>
    <w:p w:rsidR="00000000" w:rsidRPr="00166129" w:rsidP="00166129">
      <w:pPr>
        <w:pStyle w:val="ListBullet"/>
      </w:pPr>
      <w:r w:rsidRPr="00166129">
        <w:t>problem-solving skills to address presentation equipment malfunctions</w:t>
      </w:r>
    </w:p>
    <w:p w:rsidR="00000000" w:rsidRPr="00166129" w:rsidP="00166129">
      <w:pPr>
        <w:pStyle w:val="ListBullet"/>
      </w:pPr>
      <w:r w:rsidRPr="00166129">
        <w:t>technology</w:t>
      </w:r>
      <w:r w:rsidRPr="00166129">
        <w:t xml:space="preserve"> skills to:</w:t>
      </w:r>
    </w:p>
    <w:p w:rsidR="00000000" w:rsidRPr="00166129" w:rsidP="00166129">
      <w:pPr>
        <w:pStyle w:val="ListBullet2"/>
      </w:pPr>
      <w:r w:rsidRPr="00166129">
        <w:t>edit, enhance, manipulate and output photo images to industry standards for presentation purposes</w:t>
      </w:r>
    </w:p>
    <w:p w:rsidR="00000000" w:rsidRPr="00166129" w:rsidP="00166129">
      <w:pPr>
        <w:pStyle w:val="ListBullet2"/>
      </w:pPr>
      <w:r w:rsidRPr="00166129">
        <w:t>apply and maintain quality control procedures for presentation purposes</w:t>
      </w:r>
    </w:p>
    <w:p w:rsidR="00000000" w:rsidRPr="00166129" w:rsidP="00166129">
      <w:pPr>
        <w:pStyle w:val="ListBullet2"/>
      </w:pPr>
      <w:r w:rsidRPr="00166129">
        <w:t>use an extended range of digital media, design and presentation technolog</w:t>
      </w:r>
      <w:r w:rsidRPr="00166129">
        <w:t>ies.</w:t>
      </w:r>
    </w:p>
    <w:p w:rsidR="00000000" w:rsidRPr="00166129" w:rsidP="00166129">
      <w:pPr>
        <w:pStyle w:val="BodyText"/>
      </w:pPr>
    </w:p>
    <w:p w:rsidR="00000000" w:rsidRPr="00166129" w:rsidP="00166129">
      <w:pPr>
        <w:pStyle w:val="BodyText"/>
      </w:pPr>
      <w:r w:rsidRPr="00166129">
        <w:rPr>
          <w:rStyle w:val="SpecialBold"/>
        </w:rPr>
        <w:t>Required knowledge</w:t>
      </w:r>
    </w:p>
    <w:p w:rsidR="00000000" w:rsidRPr="00166129" w:rsidP="00166129">
      <w:pPr>
        <w:pStyle w:val="ListBullet"/>
      </w:pPr>
      <w:r w:rsidRPr="00166129">
        <w:t>commonly used research methodologies</w:t>
      </w:r>
    </w:p>
    <w:p w:rsidR="00000000" w:rsidRPr="00166129" w:rsidP="00166129">
      <w:pPr>
        <w:pStyle w:val="ListBullet"/>
      </w:pPr>
      <w:r w:rsidRPr="00166129">
        <w:t>current and emerging trends in presentation technologies, including design, layout, typography, interactivity and accessibility</w:t>
      </w:r>
    </w:p>
    <w:p w:rsidR="00000000" w:rsidRPr="00166129" w:rsidP="00166129">
      <w:pPr>
        <w:pStyle w:val="ListBullet"/>
      </w:pPr>
      <w:r w:rsidRPr="00166129">
        <w:t>industry-standard and best practice presentation methodologies</w:t>
      </w:r>
    </w:p>
    <w:p w:rsidR="00000000" w:rsidRPr="00166129" w:rsidP="00166129">
      <w:pPr>
        <w:pStyle w:val="ListBullet"/>
      </w:pPr>
      <w:r w:rsidRPr="00166129">
        <w:t>OHS requirements relating to technology usage</w:t>
      </w:r>
    </w:p>
    <w:p w:rsidR="00000000" w:rsidRPr="00166129" w:rsidP="00166129">
      <w:pPr>
        <w:pStyle w:val="ListBullet"/>
      </w:pPr>
      <w:r w:rsidRPr="00166129">
        <w:t>visual communication forms relevant to the presentation of creative products.</w:t>
      </w:r>
    </w:p>
    <w:p w:rsidR="00000000" w:rsidRPr="00166129" w:rsidP="00166129">
      <w:pPr>
        <w:pStyle w:val="AllowPageBreak"/>
      </w:pPr>
    </w:p>
    <w:p w:rsidR="00000000" w:rsidRPr="00166129" w:rsidP="00166129">
      <w:pPr>
        <w:pStyle w:val="Heading1"/>
      </w:pPr>
      <w:bookmarkStart w:id="10" w:name="O_354921"/>
      <w:bookmarkEnd w:id="10"/>
      <w:r w:rsidRPr="00166129">
        <w:t>Evidence Guide</w:t>
      </w:r>
    </w:p>
    <w:p w:rsidR="00000000" w:rsidRPr="00166129" w:rsidP="00166129">
      <w:pPr>
        <w:pStyle w:val="BodyText"/>
      </w:pPr>
      <w:r w:rsidRPr="00166129">
        <w:rPr>
          <w:rStyle w:val="Emphasis"/>
        </w:rPr>
        <w:t>The evidence guide provides advice on assessment and must be read in conjunction with the performanc</w:t>
      </w:r>
      <w:r w:rsidRPr="00166129">
        <w:rPr>
          <w:rStyle w:val="Emphasis"/>
        </w:rPr>
        <w:t>e criteria, required skills and knowledge, range statement and the Assessment Guidelines for the Training Package.</w:t>
      </w:r>
    </w:p>
    <w:p w:rsidR="00000000" w:rsidRPr="00166129" w:rsidP="00166129">
      <w:pPr>
        <w:pStyle w:val="BodyText"/>
      </w:pPr>
    </w:p>
    <w:tbl>
      <w:tblPr>
        <w:tblW w:w="0" w:type="auto"/>
        <w:tblLayout w:type="fixed"/>
        <w:tblCellMar>
          <w:left w:w="62" w:type="dxa"/>
          <w:right w:w="62" w:type="dxa"/>
        </w:tblCellMar>
        <w:tblLook w:val="0000"/>
      </w:tblPr>
      <w:tblGrid>
        <w:gridCol w:w="2471"/>
        <w:gridCol w:w="6184"/>
      </w:tblGrid>
      <w:tr w:rsidTr="00166129">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129">
            <w:pPr>
              <w:pStyle w:val="BodyText"/>
              <w:rPr>
                <w:lang w:val="en-NZ"/>
              </w:rPr>
            </w:pPr>
            <w:r w:rsidRPr="00166129">
              <w:rPr>
                <w:rStyle w:val="SpecialBold"/>
              </w:rPr>
              <w:t>Overview of assessment</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129">
            <w:pPr>
              <w:pStyle w:val="BodyText"/>
              <w:rPr>
                <w:lang w:val="en-NZ"/>
              </w:rPr>
            </w:pPr>
          </w:p>
        </w:tc>
      </w:tr>
      <w:tr w:rsidTr="00166129">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129">
            <w:pPr>
              <w:pStyle w:val="BodyText"/>
              <w:rPr>
                <w:lang w:val="en-NZ"/>
              </w:rPr>
            </w:pPr>
            <w:r w:rsidRPr="00166129">
              <w:rPr>
                <w:rStyle w:val="SpecialBold"/>
              </w:rPr>
              <w:t>Critical aspects for assessment and evidence required to demonstrate competency in this unit</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129" w:rsidP="00166129">
            <w:pPr>
              <w:pStyle w:val="BodyText"/>
            </w:pPr>
            <w:r w:rsidRPr="00166129">
              <w:t>Evidence of the abilit</w:t>
            </w:r>
            <w:r w:rsidRPr="00166129">
              <w:t>y to:</w:t>
            </w:r>
          </w:p>
          <w:p w:rsidR="00000000" w:rsidRPr="00166129" w:rsidP="00166129">
            <w:pPr>
              <w:pStyle w:val="ListBullet"/>
            </w:pPr>
            <w:r w:rsidRPr="00166129">
              <w:t>research industry practice presentation methodologies</w:t>
            </w:r>
          </w:p>
          <w:p w:rsidR="00000000" w:rsidRPr="00166129" w:rsidP="00166129">
            <w:pPr>
              <w:pStyle w:val="ListBullet"/>
            </w:pPr>
            <w:r w:rsidRPr="00166129">
              <w:t>design and realise presentation concepts</w:t>
            </w:r>
          </w:p>
          <w:p w:rsidR="00000000" w:rsidP="00166129">
            <w:pPr>
              <w:pStyle w:val="ListBullet"/>
              <w:rPr>
                <w:lang w:val="en-NZ"/>
              </w:rPr>
            </w:pPr>
            <w:r w:rsidRPr="00166129">
              <w:t>present creative products in a manner suited to the intended audience and purpose.</w:t>
            </w:r>
          </w:p>
        </w:tc>
      </w:tr>
      <w:tr w:rsidTr="00166129">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129">
            <w:pPr>
              <w:pStyle w:val="BodyText"/>
              <w:rPr>
                <w:lang w:val="en-NZ"/>
              </w:rPr>
            </w:pPr>
            <w:r w:rsidRPr="00166129">
              <w:rPr>
                <w:rStyle w:val="SpecialBold"/>
              </w:rPr>
              <w:t>Context of and specific resources for assessment</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129" w:rsidP="00166129">
            <w:pPr>
              <w:pStyle w:val="BodyText"/>
            </w:pPr>
            <w:r w:rsidRPr="00166129">
              <w:t>Assessment must ensure:</w:t>
            </w:r>
          </w:p>
          <w:p w:rsidR="00000000" w:rsidRPr="00166129" w:rsidP="00166129">
            <w:pPr>
              <w:pStyle w:val="ListBullet"/>
            </w:pPr>
            <w:r w:rsidRPr="00166129">
              <w:t>access to:</w:t>
            </w:r>
          </w:p>
          <w:p w:rsidR="00000000" w:rsidRPr="00166129" w:rsidP="00166129">
            <w:pPr>
              <w:pStyle w:val="ListBullet2"/>
            </w:pPr>
            <w:r w:rsidRPr="00166129">
              <w:t>appropriate technology and sources of information to research industry-standard presentation methodologies</w:t>
            </w:r>
          </w:p>
          <w:p w:rsidR="00000000" w:rsidRPr="00166129" w:rsidP="00166129">
            <w:pPr>
              <w:pStyle w:val="ListBullet2"/>
            </w:pPr>
            <w:r w:rsidRPr="00166129">
              <w:t>industry-standard presentation packages and/or technology</w:t>
            </w:r>
          </w:p>
          <w:p w:rsidR="00000000" w:rsidRPr="00166129" w:rsidP="00166129">
            <w:pPr>
              <w:pStyle w:val="ListBullet2"/>
            </w:pPr>
            <w:r w:rsidRPr="00166129">
              <w:t>environment where a range of industry-standard presentation methodologies can be applied</w:t>
            </w:r>
          </w:p>
          <w:p w:rsidR="00000000" w:rsidRPr="00166129" w:rsidP="00166129">
            <w:pPr>
              <w:pStyle w:val="ListBullet2"/>
            </w:pPr>
            <w:r w:rsidRPr="00166129">
              <w:t>appropriate learning and assessment support when required</w:t>
            </w:r>
          </w:p>
          <w:p w:rsidR="00000000" w:rsidP="00166129">
            <w:pPr>
              <w:pStyle w:val="ListBullet"/>
              <w:rPr>
                <w:lang w:val="en-NZ"/>
              </w:rPr>
            </w:pPr>
            <w:r w:rsidRPr="00166129">
              <w:t xml:space="preserve">the use of culturally appropriate processes, and techniques appropriate to the oracy, language and literacy </w:t>
            </w:r>
            <w:r w:rsidRPr="00166129">
              <w:t>capacity of the candidate and the work being performed.</w:t>
            </w:r>
          </w:p>
        </w:tc>
      </w:tr>
      <w:tr w:rsidTr="00166129">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129">
            <w:pPr>
              <w:pStyle w:val="BodyText"/>
              <w:rPr>
                <w:lang w:val="en-NZ"/>
              </w:rPr>
            </w:pPr>
            <w:r w:rsidRPr="00166129">
              <w:rPr>
                <w:rStyle w:val="SpecialBold"/>
              </w:rPr>
              <w:t>Method of assessment</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129" w:rsidP="00166129">
            <w:pPr>
              <w:pStyle w:val="BodyText"/>
            </w:pPr>
            <w:r w:rsidRPr="00166129">
              <w:t>A range of assessment methods should be used to assess practical skills and knowledge. The following examples are appropriate for this unit:</w:t>
            </w:r>
          </w:p>
          <w:p w:rsidR="00000000" w:rsidRPr="00166129" w:rsidP="00166129">
            <w:pPr>
              <w:pStyle w:val="ListBullet"/>
            </w:pPr>
            <w:r w:rsidRPr="00166129">
              <w:t>direct questioning combined with review of portfolios of evidence</w:t>
            </w:r>
          </w:p>
          <w:p w:rsidR="00000000" w:rsidRPr="00166129" w:rsidP="00166129">
            <w:pPr>
              <w:pStyle w:val="ListBullet"/>
            </w:pPr>
            <w:r w:rsidRPr="00166129">
              <w:t>review of third-party reports from experienced practitioners</w:t>
            </w:r>
          </w:p>
          <w:p w:rsidR="00000000" w:rsidRPr="00166129" w:rsidP="00166129">
            <w:pPr>
              <w:pStyle w:val="ListBullet"/>
            </w:pPr>
            <w:r w:rsidRPr="00166129">
              <w:t>direct observation of candidate presenting creative products</w:t>
            </w:r>
          </w:p>
          <w:p w:rsidR="00000000" w:rsidRPr="00166129" w:rsidP="00166129">
            <w:pPr>
              <w:pStyle w:val="ListBullet"/>
            </w:pPr>
            <w:r w:rsidRPr="00166129">
              <w:t>case studies to assess candidate’s ability to research trends and em</w:t>
            </w:r>
            <w:r w:rsidRPr="00166129">
              <w:t>erging technologies</w:t>
            </w:r>
          </w:p>
          <w:p w:rsidR="00000000" w:rsidRPr="00166129" w:rsidP="00166129">
            <w:pPr>
              <w:pStyle w:val="ListBullet"/>
            </w:pPr>
            <w:r w:rsidRPr="00166129">
              <w:t>problem-solving activities to assess candidate’s critical thinking skills.</w:t>
            </w:r>
          </w:p>
          <w:p w:rsidR="00000000" w:rsidP="00166129">
            <w:pPr>
              <w:pStyle w:val="BodyText"/>
              <w:rPr>
                <w:lang w:val="en-NZ"/>
              </w:rPr>
            </w:pPr>
            <w:r w:rsidRPr="00166129">
              <w:t>Assessment methods should closely reflect workplace demands (e.g. literacy) and the needs of particular groups (e.g. people with disabilities, and people who may</w:t>
            </w:r>
            <w:r w:rsidRPr="00166129">
              <w:t xml:space="preserve"> have literacy or numeracy difficulties, such as speakers of languages other than English, remote communities and those with interrupted schooling).</w:t>
            </w:r>
          </w:p>
        </w:tc>
      </w:tr>
      <w:tr w:rsidTr="00166129">
        <w:tblPrEx>
          <w:tblW w:w="0" w:type="auto"/>
          <w:tblLayout w:type="fixed"/>
          <w:tblCellMar>
            <w:left w:w="62" w:type="dxa"/>
            <w:right w:w="62" w:type="dxa"/>
          </w:tblCellMar>
          <w:tblLook w:val="0000"/>
        </w:tblPrEx>
        <w:tc>
          <w:tcPr>
            <w:tcW w:w="2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129">
            <w:pPr>
              <w:pStyle w:val="BodyText"/>
              <w:rPr>
                <w:lang w:val="en-NZ"/>
              </w:rPr>
            </w:pPr>
            <w:r w:rsidRPr="00166129">
              <w:rPr>
                <w:rStyle w:val="SpecialBold"/>
              </w:rPr>
              <w:t>Guidance information for assessment</w:t>
            </w:r>
          </w:p>
        </w:tc>
        <w:tc>
          <w:tcPr>
            <w:tcW w:w="6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129" w:rsidP="00166129">
            <w:pPr>
              <w:pStyle w:val="BodyText"/>
            </w:pPr>
            <w:r w:rsidRPr="00166129">
              <w:t>Holistic assessment with any photo imaging unit or other units relevan</w:t>
            </w:r>
            <w:r w:rsidRPr="00166129">
              <w:t>t to the industry sector, workplace and job role is recommended, for example:</w:t>
            </w:r>
          </w:p>
          <w:p w:rsidR="00000000" w:rsidRPr="00166129" w:rsidP="00166129">
            <w:pPr>
              <w:pStyle w:val="ListBullet"/>
            </w:pPr>
            <w:r w:rsidRPr="00166129">
              <w:t>BSBMKG413A Promote products and services</w:t>
            </w:r>
          </w:p>
          <w:p w:rsidR="00000000" w:rsidRPr="00166129" w:rsidP="00166129">
            <w:pPr>
              <w:pStyle w:val="ListBullet"/>
            </w:pPr>
            <w:r w:rsidRPr="00166129">
              <w:t>CUFDIG401A Author interactive media</w:t>
            </w:r>
          </w:p>
          <w:p w:rsidR="00000000" w:rsidRPr="00166129" w:rsidP="00166129">
            <w:pPr>
              <w:pStyle w:val="ListBullet"/>
            </w:pPr>
            <w:r w:rsidRPr="00166129">
              <w:t>CUFDIG402A Design user interfaces</w:t>
            </w:r>
          </w:p>
          <w:p w:rsidR="00000000" w:rsidRPr="00166129" w:rsidP="00166129">
            <w:pPr>
              <w:pStyle w:val="ListBullet"/>
            </w:pPr>
            <w:r w:rsidRPr="00166129">
              <w:t>CUFDIG403A Create user interfaces</w:t>
            </w:r>
          </w:p>
          <w:p w:rsidR="00000000" w:rsidRPr="00166129" w:rsidP="00166129">
            <w:pPr>
              <w:pStyle w:val="ListBullet"/>
            </w:pPr>
            <w:r w:rsidRPr="00166129">
              <w:t>CUFDIG502A Design web environmen</w:t>
            </w:r>
            <w:r w:rsidRPr="00166129">
              <w:t>ts</w:t>
            </w:r>
          </w:p>
          <w:p w:rsidR="00000000" w:rsidRPr="00166129" w:rsidP="00166129">
            <w:pPr>
              <w:pStyle w:val="ListBullet"/>
            </w:pPr>
            <w:r w:rsidRPr="00166129">
              <w:t>CULMS008B Conceive, develop and realise exhibition designs.</w:t>
            </w:r>
          </w:p>
        </w:tc>
      </w:tr>
    </w:tbl>
    <w:p w:rsidR="00000000" w:rsidRPr="00166129" w:rsidP="00166129">
      <w:pPr>
        <w:pStyle w:val="BodyText"/>
      </w:pPr>
    </w:p>
    <w:p w:rsidR="00000000" w:rsidRPr="00166129" w:rsidP="00166129">
      <w:pPr>
        <w:pStyle w:val="AllowPageBreak"/>
      </w:pPr>
    </w:p>
    <w:p w:rsidR="00000000" w:rsidRPr="00166129" w:rsidP="00166129">
      <w:pPr>
        <w:pStyle w:val="Heading1"/>
      </w:pPr>
      <w:bookmarkStart w:id="11" w:name="O_354922"/>
      <w:bookmarkEnd w:id="11"/>
      <w:r w:rsidRPr="00166129">
        <w:t>Range Statement</w:t>
      </w:r>
    </w:p>
    <w:p w:rsidR="00000000" w:rsidRPr="00166129" w:rsidP="00166129">
      <w:pPr>
        <w:pStyle w:val="BodyText"/>
      </w:pPr>
      <w:r w:rsidRPr="00166129">
        <w:rPr>
          <w:rStyle w:val="Emphasis"/>
        </w:rPr>
        <w:t xml:space="preserve">The range statement relates to the unit of competency as a whole. It allows for different work environments and situations that may affect </w:t>
      </w:r>
      <w:r w:rsidRPr="00166129">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166129">
        <w:rPr>
          <w:rStyle w:val="Emphasis"/>
        </w:rPr>
        <w:t>m, and local industry and regional contexts) may also be included.</w:t>
      </w:r>
    </w:p>
    <w:p w:rsidR="00000000" w:rsidRPr="00166129" w:rsidP="00166129">
      <w:pPr>
        <w:pStyle w:val="BodyText"/>
      </w:pPr>
    </w:p>
    <w:tbl>
      <w:tblPr>
        <w:tblW w:w="0" w:type="auto"/>
        <w:tblLayout w:type="fixed"/>
        <w:tblCellMar>
          <w:left w:w="62" w:type="dxa"/>
          <w:right w:w="62" w:type="dxa"/>
        </w:tblCellMar>
        <w:tblLook w:val="0000"/>
      </w:tblPr>
      <w:tblGrid>
        <w:gridCol w:w="2491"/>
        <w:gridCol w:w="6164"/>
      </w:tblGrid>
      <w:tr w:rsidTr="00166129">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129">
            <w:pPr>
              <w:pStyle w:val="BodyText"/>
              <w:rPr>
                <w:lang w:val="en-NZ"/>
              </w:rPr>
            </w:pPr>
            <w:r w:rsidRPr="00166129">
              <w:rPr>
                <w:rStyle w:val="BoldandItalics"/>
              </w:rPr>
              <w:t>Presentation methodologies</w:t>
            </w:r>
            <w:r w:rsidRPr="00166129">
              <w:t xml:space="preserve"> may include:</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129" w:rsidP="00166129">
            <w:pPr>
              <w:pStyle w:val="ListBullet"/>
            </w:pPr>
            <w:r w:rsidRPr="00166129">
              <w:t>business cards and promotional folders</w:t>
            </w:r>
          </w:p>
          <w:p w:rsidR="00000000" w:rsidRPr="00166129" w:rsidP="00166129">
            <w:pPr>
              <w:pStyle w:val="ListBullet"/>
            </w:pPr>
            <w:r w:rsidRPr="00166129">
              <w:t>CDs and DVDs</w:t>
            </w:r>
          </w:p>
          <w:p w:rsidR="00000000" w:rsidRPr="00166129" w:rsidP="00166129">
            <w:pPr>
              <w:pStyle w:val="ListBullet"/>
            </w:pPr>
            <w:r w:rsidRPr="00166129">
              <w:t>digital media presentations</w:t>
            </w:r>
          </w:p>
          <w:p w:rsidR="00000000" w:rsidRPr="00166129" w:rsidP="00166129">
            <w:pPr>
              <w:pStyle w:val="ListBullet"/>
            </w:pPr>
            <w:r w:rsidRPr="00166129">
              <w:t>digital media sequences with recorded sound:</w:t>
            </w:r>
          </w:p>
          <w:p w:rsidR="00000000" w:rsidRPr="00166129" w:rsidP="00166129">
            <w:pPr>
              <w:pStyle w:val="ListBullet2"/>
            </w:pPr>
            <w:r w:rsidRPr="00166129">
              <w:t>documentary (travel)</w:t>
            </w:r>
          </w:p>
          <w:p w:rsidR="00000000" w:rsidRPr="00166129" w:rsidP="00166129">
            <w:pPr>
              <w:pStyle w:val="ListBullet2"/>
            </w:pPr>
            <w:r w:rsidRPr="00166129">
              <w:t>fiction, stories and drama</w:t>
            </w:r>
          </w:p>
          <w:p w:rsidR="00000000" w:rsidRPr="00166129" w:rsidP="00166129">
            <w:pPr>
              <w:pStyle w:val="ListBullet2"/>
            </w:pPr>
            <w:r w:rsidRPr="00166129">
              <w:t>humour</w:t>
            </w:r>
          </w:p>
          <w:p w:rsidR="00000000" w:rsidRPr="00166129" w:rsidP="00166129">
            <w:pPr>
              <w:pStyle w:val="ListBullet2"/>
            </w:pPr>
            <w:r w:rsidRPr="00166129">
              <w:t>illustration as part of a longer presentation</w:t>
            </w:r>
          </w:p>
          <w:p w:rsidR="00000000" w:rsidRPr="00166129" w:rsidP="00166129">
            <w:pPr>
              <w:pStyle w:val="ListBullet2"/>
            </w:pPr>
            <w:r w:rsidRPr="00166129">
              <w:t>interpretative, including music, songs, poetry and prose</w:t>
            </w:r>
          </w:p>
          <w:p w:rsidR="00000000" w:rsidRPr="00166129" w:rsidP="00166129">
            <w:pPr>
              <w:pStyle w:val="ListBullet2"/>
            </w:pPr>
            <w:r w:rsidRPr="00166129">
              <w:t>personal comment on any subject</w:t>
            </w:r>
          </w:p>
          <w:p w:rsidR="00000000" w:rsidRPr="00166129" w:rsidP="00166129">
            <w:pPr>
              <w:pStyle w:val="ListBullet"/>
            </w:pPr>
            <w:r w:rsidRPr="00166129">
              <w:t>digital/photo slide shows</w:t>
            </w:r>
          </w:p>
          <w:p w:rsidR="00000000" w:rsidRPr="00166129" w:rsidP="00166129">
            <w:pPr>
              <w:pStyle w:val="ListBullet"/>
            </w:pPr>
            <w:r w:rsidRPr="00166129">
              <w:t>exhibitions of work in a variety of display spaces</w:t>
            </w:r>
          </w:p>
          <w:p w:rsidR="00000000" w:rsidRPr="00166129" w:rsidP="00166129">
            <w:pPr>
              <w:pStyle w:val="ListBullet"/>
            </w:pPr>
            <w:r w:rsidRPr="00166129">
              <w:t>printed i</w:t>
            </w:r>
            <w:r w:rsidRPr="00166129">
              <w:t>mages, bound in book form or in folios</w:t>
            </w:r>
          </w:p>
          <w:p w:rsidR="00000000" w:rsidP="00166129">
            <w:pPr>
              <w:pStyle w:val="ListBullet"/>
              <w:rPr>
                <w:lang w:val="en-NZ"/>
              </w:rPr>
            </w:pPr>
            <w:r w:rsidRPr="00166129">
              <w:t>websites and interactive or social media.</w:t>
            </w:r>
          </w:p>
        </w:tc>
      </w:tr>
      <w:tr w:rsidTr="00166129">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129">
            <w:pPr>
              <w:pStyle w:val="BodyText"/>
              <w:rPr>
                <w:lang w:val="en-NZ"/>
              </w:rPr>
            </w:pPr>
            <w:r w:rsidRPr="00166129">
              <w:rPr>
                <w:rStyle w:val="BoldandItalics"/>
              </w:rPr>
              <w:t xml:space="preserve">Sources of information </w:t>
            </w:r>
            <w:r w:rsidRPr="00166129">
              <w:t>may include:</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129" w:rsidP="00166129">
            <w:pPr>
              <w:pStyle w:val="ListBullet"/>
            </w:pPr>
            <w:r w:rsidRPr="00166129">
              <w:t>book journals and book binders</w:t>
            </w:r>
          </w:p>
          <w:p w:rsidR="00000000" w:rsidRPr="00166129" w:rsidP="00166129">
            <w:pPr>
              <w:pStyle w:val="ListBullet"/>
            </w:pPr>
            <w:r w:rsidRPr="00166129">
              <w:t>discussions with industry practitioners, such as visual and interactive media artists, and master craft workers</w:t>
            </w:r>
          </w:p>
          <w:p w:rsidR="00000000" w:rsidRPr="00166129" w:rsidP="00166129">
            <w:pPr>
              <w:pStyle w:val="ListBullet"/>
            </w:pPr>
            <w:r w:rsidRPr="00166129">
              <w:t>electronic and print media, such as news, reviews and articles</w:t>
            </w:r>
          </w:p>
          <w:p w:rsidR="00000000" w:rsidRPr="00166129" w:rsidP="00166129">
            <w:pPr>
              <w:pStyle w:val="ListBullet"/>
            </w:pPr>
            <w:r w:rsidRPr="00166129">
              <w:t>events, such as industry functions, conferences, trade fairs and expositions</w:t>
            </w:r>
          </w:p>
          <w:p w:rsidR="00000000" w:rsidRPr="00166129" w:rsidP="00166129">
            <w:pPr>
              <w:pStyle w:val="ListBullet"/>
            </w:pPr>
            <w:r w:rsidRPr="00166129">
              <w:t>gove</w:t>
            </w:r>
            <w:r w:rsidRPr="00166129">
              <w:t>rnment bodies and associated publications</w:t>
            </w:r>
          </w:p>
          <w:p w:rsidR="00000000" w:rsidRPr="00166129" w:rsidP="00166129">
            <w:pPr>
              <w:pStyle w:val="ListBullet"/>
            </w:pPr>
            <w:r w:rsidRPr="00166129">
              <w:t>internet</w:t>
            </w:r>
          </w:p>
          <w:p w:rsidR="00000000" w:rsidRPr="00166129" w:rsidP="00166129">
            <w:pPr>
              <w:pStyle w:val="ListBullet"/>
            </w:pPr>
            <w:r w:rsidRPr="00166129">
              <w:t>libraries and archives, such as text, film, video, sound and graphic</w:t>
            </w:r>
          </w:p>
          <w:p w:rsidR="00000000" w:rsidRPr="00166129" w:rsidP="00166129">
            <w:pPr>
              <w:pStyle w:val="ListBullet"/>
            </w:pPr>
            <w:r w:rsidRPr="00166129">
              <w:t>national and international journals, such as computing, design, video and interactive digital media</w:t>
            </w:r>
          </w:p>
          <w:p w:rsidR="00000000" w:rsidRPr="00166129" w:rsidP="00166129">
            <w:pPr>
              <w:pStyle w:val="ListBullet"/>
            </w:pPr>
            <w:r w:rsidRPr="00166129">
              <w:t>personal observations and experience</w:t>
            </w:r>
          </w:p>
          <w:p w:rsidR="00000000" w:rsidRPr="00166129" w:rsidP="00166129">
            <w:pPr>
              <w:pStyle w:val="ListBullet"/>
            </w:pPr>
            <w:r w:rsidRPr="00166129">
              <w:t xml:space="preserve">professional development opportunities, such as training programs, seminars, conferences, competitions, awards, exhibitions, symposiums, workshops and master classes </w:t>
            </w:r>
          </w:p>
          <w:p w:rsidR="00000000" w:rsidRPr="00166129" w:rsidP="00166129">
            <w:pPr>
              <w:pStyle w:val="ListBullet"/>
            </w:pPr>
            <w:r w:rsidRPr="00166129">
              <w:t>relevant industry associations</w:t>
            </w:r>
          </w:p>
          <w:p w:rsidR="00000000" w:rsidRPr="00166129" w:rsidP="00166129">
            <w:pPr>
              <w:pStyle w:val="ListBullet"/>
            </w:pPr>
            <w:r w:rsidRPr="00166129">
              <w:t>retail and wholesale suppliers of products and services</w:t>
            </w:r>
          </w:p>
          <w:p w:rsidR="00000000" w:rsidP="00166129">
            <w:pPr>
              <w:pStyle w:val="ListBullet"/>
              <w:rPr>
                <w:lang w:val="en-NZ"/>
              </w:rPr>
            </w:pPr>
            <w:r w:rsidRPr="00166129">
              <w:t>t</w:t>
            </w:r>
            <w:r w:rsidRPr="00166129">
              <w:t>echnical publications and reference books.</w:t>
            </w:r>
          </w:p>
        </w:tc>
      </w:tr>
      <w:tr w:rsidTr="00166129">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129">
            <w:pPr>
              <w:pStyle w:val="BodyText"/>
              <w:rPr>
                <w:lang w:val="en-NZ"/>
              </w:rPr>
            </w:pPr>
            <w:r w:rsidRPr="00166129">
              <w:rPr>
                <w:rStyle w:val="BoldandItalics"/>
              </w:rPr>
              <w:t>Appropriate people</w:t>
            </w:r>
            <w:r w:rsidRPr="00166129">
              <w:t xml:space="preserve"> may include:</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129" w:rsidP="00166129">
            <w:pPr>
              <w:pStyle w:val="ListBullet"/>
            </w:pPr>
            <w:r w:rsidRPr="00166129">
              <w:t>employers</w:t>
            </w:r>
          </w:p>
          <w:p w:rsidR="00000000" w:rsidRPr="00166129" w:rsidP="00166129">
            <w:pPr>
              <w:pStyle w:val="ListBullet"/>
            </w:pPr>
            <w:r w:rsidRPr="00166129">
              <w:t>future clients</w:t>
            </w:r>
          </w:p>
          <w:p w:rsidR="00000000" w:rsidRPr="00166129" w:rsidP="00166129">
            <w:pPr>
              <w:pStyle w:val="ListBullet"/>
            </w:pPr>
            <w:r w:rsidRPr="00166129">
              <w:t>members of relevant professional associations</w:t>
            </w:r>
          </w:p>
          <w:p w:rsidR="00000000" w:rsidRPr="00166129" w:rsidP="00166129">
            <w:pPr>
              <w:pStyle w:val="ListBullet"/>
            </w:pPr>
            <w:r w:rsidRPr="00166129">
              <w:t>mentors and peers</w:t>
            </w:r>
          </w:p>
          <w:p w:rsidR="00000000" w:rsidP="00166129">
            <w:pPr>
              <w:pStyle w:val="ListBullet"/>
              <w:rPr>
                <w:lang w:val="en-NZ"/>
              </w:rPr>
            </w:pPr>
            <w:r w:rsidRPr="00166129">
              <w:t>practising photographers, photo imagists and members of allied fields.</w:t>
            </w:r>
          </w:p>
        </w:tc>
      </w:tr>
      <w:tr w:rsidTr="00166129">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129">
            <w:pPr>
              <w:pStyle w:val="BodyText"/>
              <w:rPr>
                <w:lang w:val="en-NZ"/>
              </w:rPr>
            </w:pPr>
            <w:r w:rsidRPr="00166129">
              <w:rPr>
                <w:rStyle w:val="BoldandItalics"/>
              </w:rPr>
              <w:t>Required purpose</w:t>
            </w:r>
            <w:r w:rsidRPr="00166129">
              <w:t xml:space="preserve"> may include:</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129" w:rsidP="00166129">
            <w:pPr>
              <w:pStyle w:val="ListBullet"/>
            </w:pPr>
            <w:r w:rsidRPr="00166129">
              <w:t>application submission:</w:t>
            </w:r>
          </w:p>
          <w:p w:rsidR="00000000" w:rsidRPr="00166129" w:rsidP="00166129">
            <w:pPr>
              <w:pStyle w:val="ListBullet2"/>
            </w:pPr>
            <w:r w:rsidRPr="00166129">
              <w:t>association membership</w:t>
            </w:r>
          </w:p>
          <w:p w:rsidR="00000000" w:rsidRPr="00166129" w:rsidP="00166129">
            <w:pPr>
              <w:pStyle w:val="ListBullet2"/>
            </w:pPr>
            <w:r w:rsidRPr="00166129">
              <w:t>grant or commission</w:t>
            </w:r>
          </w:p>
          <w:p w:rsidR="00000000" w:rsidRPr="00166129" w:rsidP="00166129">
            <w:pPr>
              <w:pStyle w:val="ListBullet2"/>
            </w:pPr>
            <w:r w:rsidRPr="00166129">
              <w:t>industry accreditation</w:t>
            </w:r>
          </w:p>
          <w:p w:rsidR="00000000" w:rsidRPr="00166129" w:rsidP="00166129">
            <w:pPr>
              <w:pStyle w:val="ListBullet"/>
            </w:pPr>
            <w:r w:rsidRPr="00166129">
              <w:t>artistic</w:t>
            </w:r>
          </w:p>
          <w:p w:rsidR="00000000" w:rsidRPr="00166129" w:rsidP="00166129">
            <w:pPr>
              <w:pStyle w:val="ListBullet"/>
            </w:pPr>
            <w:r w:rsidRPr="00166129">
              <w:t>commercial</w:t>
            </w:r>
          </w:p>
          <w:p w:rsidR="00000000" w:rsidRPr="00166129" w:rsidP="00166129">
            <w:pPr>
              <w:pStyle w:val="ListBullet"/>
            </w:pPr>
            <w:r w:rsidRPr="00166129">
              <w:t>educational</w:t>
            </w:r>
          </w:p>
          <w:p w:rsidR="00000000" w:rsidRPr="00166129" w:rsidP="00166129">
            <w:pPr>
              <w:pStyle w:val="ListBullet"/>
            </w:pPr>
            <w:r w:rsidRPr="00166129">
              <w:t>entertainment</w:t>
            </w:r>
          </w:p>
          <w:p w:rsidR="00000000" w:rsidRPr="00166129" w:rsidP="00166129">
            <w:pPr>
              <w:pStyle w:val="ListBullet"/>
            </w:pPr>
            <w:r w:rsidRPr="00166129">
              <w:t>job interview</w:t>
            </w:r>
          </w:p>
          <w:p w:rsidR="00000000" w:rsidRPr="00166129" w:rsidP="00166129">
            <w:pPr>
              <w:pStyle w:val="ListBullet"/>
            </w:pPr>
            <w:r w:rsidRPr="00166129">
              <w:t>marketing</w:t>
            </w:r>
          </w:p>
          <w:p w:rsidR="00000000" w:rsidP="00166129">
            <w:pPr>
              <w:pStyle w:val="ListBullet"/>
              <w:rPr>
                <w:lang w:val="en-NZ"/>
              </w:rPr>
            </w:pPr>
            <w:r w:rsidRPr="00166129">
              <w:t>promotion, such as promotional give-away to prospective clients.</w:t>
            </w:r>
          </w:p>
        </w:tc>
      </w:tr>
      <w:tr w:rsidTr="00166129">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129">
            <w:pPr>
              <w:pStyle w:val="BodyText"/>
              <w:rPr>
                <w:lang w:val="en-NZ"/>
              </w:rPr>
            </w:pPr>
            <w:r w:rsidRPr="00166129">
              <w:rPr>
                <w:rStyle w:val="BoldandItalics"/>
              </w:rPr>
              <w:t xml:space="preserve">Production requirements and content implications </w:t>
            </w:r>
            <w:r w:rsidRPr="00166129">
              <w:t>may include:</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129" w:rsidP="00166129">
            <w:pPr>
              <w:pStyle w:val="ListBullet"/>
            </w:pPr>
            <w:r w:rsidRPr="00166129">
              <w:t>appropriate output mediums (MP4, MOV, 3G)</w:t>
            </w:r>
          </w:p>
          <w:p w:rsidR="00000000" w:rsidRPr="00166129" w:rsidP="00166129">
            <w:pPr>
              <w:pStyle w:val="ListBullet"/>
            </w:pPr>
            <w:r w:rsidRPr="00166129">
              <w:t>appropriate rhythm in picture and sound sequences</w:t>
            </w:r>
          </w:p>
          <w:p w:rsidR="00000000" w:rsidRPr="00166129" w:rsidP="00166129">
            <w:pPr>
              <w:pStyle w:val="ListBullet"/>
            </w:pPr>
            <w:r w:rsidRPr="00166129">
              <w:t>appropriate selection, variation and speed of image transitions (dissolve, pan, zoom)</w:t>
            </w:r>
          </w:p>
          <w:p w:rsidR="00000000" w:rsidRPr="00166129" w:rsidP="00166129">
            <w:pPr>
              <w:pStyle w:val="ListBullet"/>
            </w:pPr>
            <w:r w:rsidRPr="00166129">
              <w:t>calculating ima</w:t>
            </w:r>
            <w:r w:rsidRPr="00166129">
              <w:t>ge numbers</w:t>
            </w:r>
          </w:p>
          <w:p w:rsidR="00000000" w:rsidRPr="00166129" w:rsidP="00166129">
            <w:pPr>
              <w:pStyle w:val="ListBullet"/>
            </w:pPr>
            <w:r w:rsidRPr="00166129">
              <w:t>categorisation and sequencing of images</w:t>
            </w:r>
          </w:p>
          <w:p w:rsidR="00000000" w:rsidRPr="00166129" w:rsidP="00166129">
            <w:pPr>
              <w:pStyle w:val="ListBullet"/>
            </w:pPr>
            <w:r w:rsidRPr="00166129">
              <w:t>choice and quality of photographic visual material</w:t>
            </w:r>
          </w:p>
          <w:p w:rsidR="00000000" w:rsidRPr="00166129" w:rsidP="00166129">
            <w:pPr>
              <w:pStyle w:val="ListBullet"/>
            </w:pPr>
            <w:r w:rsidRPr="00166129">
              <w:t>continuity and aptness of sound with visual material</w:t>
            </w:r>
          </w:p>
          <w:p w:rsidR="00000000" w:rsidRPr="00166129" w:rsidP="00166129">
            <w:pPr>
              <w:pStyle w:val="ListBullet"/>
            </w:pPr>
            <w:r w:rsidRPr="00166129">
              <w:t>cost for production of multiples</w:t>
            </w:r>
          </w:p>
          <w:p w:rsidR="00000000" w:rsidRPr="00166129" w:rsidP="00166129">
            <w:pPr>
              <w:pStyle w:val="ListBullet"/>
            </w:pPr>
            <w:r w:rsidRPr="00166129">
              <w:t>image cropping</w:t>
            </w:r>
          </w:p>
          <w:p w:rsidR="00000000" w:rsidRPr="00166129" w:rsidP="00166129">
            <w:pPr>
              <w:pStyle w:val="ListBullet"/>
            </w:pPr>
            <w:r w:rsidRPr="00166129">
              <w:t>image printing (desktop printer, darkroom, lab, burea</w:t>
            </w:r>
            <w:r w:rsidRPr="00166129">
              <w:t>u)</w:t>
            </w:r>
          </w:p>
          <w:p w:rsidR="00000000" w:rsidRPr="00166129" w:rsidP="00166129">
            <w:pPr>
              <w:pStyle w:val="ListBullet"/>
            </w:pPr>
            <w:r w:rsidRPr="00166129">
              <w:t>mixing sound sources</w:t>
            </w:r>
          </w:p>
          <w:p w:rsidR="00000000" w:rsidRPr="00166129" w:rsidP="00166129">
            <w:pPr>
              <w:pStyle w:val="ListBullet"/>
            </w:pPr>
            <w:r w:rsidRPr="00166129">
              <w:t>pictorial character of sequences</w:t>
            </w:r>
          </w:p>
          <w:p w:rsidR="00000000" w:rsidRPr="00166129" w:rsidP="00166129">
            <w:pPr>
              <w:pStyle w:val="ListBullet"/>
            </w:pPr>
            <w:r w:rsidRPr="00166129">
              <w:t>printing, burning, binding, box making, or fabrication by self or others</w:t>
            </w:r>
          </w:p>
          <w:p w:rsidR="00000000" w:rsidRPr="00166129" w:rsidP="00166129">
            <w:pPr>
              <w:pStyle w:val="ListBullet"/>
            </w:pPr>
            <w:r w:rsidRPr="00166129">
              <w:t>quality control:</w:t>
            </w:r>
          </w:p>
          <w:p w:rsidR="00000000" w:rsidRPr="00166129" w:rsidP="00166129">
            <w:pPr>
              <w:pStyle w:val="ListBullet2"/>
            </w:pPr>
            <w:r w:rsidRPr="00166129">
              <w:t>calibrating and optimising output devices</w:t>
            </w:r>
          </w:p>
          <w:p w:rsidR="00000000" w:rsidRPr="00166129" w:rsidP="00166129">
            <w:pPr>
              <w:pStyle w:val="ListBullet2"/>
            </w:pPr>
            <w:r w:rsidRPr="00166129">
              <w:t>checking service provider’s output against specification</w:t>
            </w:r>
          </w:p>
          <w:p w:rsidR="00000000" w:rsidRPr="00166129" w:rsidP="00166129">
            <w:pPr>
              <w:pStyle w:val="ListBullet2"/>
            </w:pPr>
            <w:r w:rsidRPr="00166129">
              <w:t>making colour match samples</w:t>
            </w:r>
          </w:p>
          <w:p w:rsidR="00000000" w:rsidRPr="00166129" w:rsidP="00166129">
            <w:pPr>
              <w:pStyle w:val="ListBullet2"/>
            </w:pPr>
            <w:r w:rsidRPr="00166129">
              <w:t>making specification documents</w:t>
            </w:r>
          </w:p>
          <w:p w:rsidR="00000000" w:rsidRPr="00166129" w:rsidP="00166129">
            <w:pPr>
              <w:pStyle w:val="ListBullet"/>
            </w:pPr>
            <w:r w:rsidRPr="00166129">
              <w:t>scriptwriting and speaking and narrating</w:t>
            </w:r>
          </w:p>
          <w:p w:rsidR="00000000" w:rsidRPr="00166129" w:rsidP="00166129">
            <w:pPr>
              <w:pStyle w:val="ListBullet"/>
            </w:pPr>
            <w:r w:rsidRPr="00166129">
              <w:t>size, mounting and weight</w:t>
            </w:r>
          </w:p>
          <w:p w:rsidR="00000000" w:rsidRPr="00166129" w:rsidP="00166129">
            <w:pPr>
              <w:pStyle w:val="ListBullet"/>
            </w:pPr>
            <w:r w:rsidRPr="00166129">
              <w:t>viewing requirements:</w:t>
            </w:r>
          </w:p>
          <w:p w:rsidR="00000000" w:rsidRPr="00166129" w:rsidP="00166129">
            <w:pPr>
              <w:pStyle w:val="ListBullet2"/>
            </w:pPr>
            <w:r w:rsidRPr="00166129">
              <w:t>CD and DVD specifications</w:t>
            </w:r>
          </w:p>
          <w:p w:rsidR="00000000" w:rsidRPr="00166129" w:rsidP="00166129">
            <w:pPr>
              <w:pStyle w:val="ListBullet2"/>
            </w:pPr>
            <w:r w:rsidRPr="00166129">
              <w:t>data or slide projector for projected images</w:t>
            </w:r>
          </w:p>
          <w:p w:rsidR="00000000" w:rsidRPr="00166129" w:rsidP="00166129">
            <w:pPr>
              <w:pStyle w:val="ListBullet2"/>
            </w:pPr>
            <w:r w:rsidRPr="00166129">
              <w:t>exhibitions</w:t>
            </w:r>
          </w:p>
          <w:p w:rsidR="00000000" w:rsidRPr="00166129" w:rsidP="00166129">
            <w:pPr>
              <w:pStyle w:val="ListBullet2"/>
            </w:pPr>
            <w:r w:rsidRPr="00166129">
              <w:t>viewing locations, such</w:t>
            </w:r>
            <w:r w:rsidRPr="00166129">
              <w:t xml:space="preserve"> as theatres, boardrooms and night sky projections</w:t>
            </w:r>
          </w:p>
          <w:p w:rsidR="00000000" w:rsidRPr="00166129" w:rsidP="00166129">
            <w:pPr>
              <w:pStyle w:val="ListBullet2"/>
            </w:pPr>
            <w:r w:rsidRPr="00166129">
              <w:t>visuals (colour and monochrome)</w:t>
            </w:r>
          </w:p>
          <w:p w:rsidR="00000000" w:rsidP="00166129">
            <w:pPr>
              <w:pStyle w:val="ListBullet2"/>
              <w:rPr>
                <w:lang w:val="en-NZ"/>
              </w:rPr>
            </w:pPr>
            <w:r w:rsidRPr="00166129">
              <w:t>website and interactive and social media.</w:t>
            </w:r>
          </w:p>
        </w:tc>
      </w:tr>
      <w:tr w:rsidTr="00166129">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129">
            <w:pPr>
              <w:pStyle w:val="BodyText"/>
              <w:rPr>
                <w:lang w:val="en-NZ"/>
              </w:rPr>
            </w:pPr>
            <w:r w:rsidRPr="00166129">
              <w:rPr>
                <w:rStyle w:val="BoldandItalics"/>
              </w:rPr>
              <w:t>Critical thinking techniques</w:t>
            </w:r>
            <w:r w:rsidRPr="00166129">
              <w:t xml:space="preserve"> may include:</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129" w:rsidP="00166129">
            <w:pPr>
              <w:pStyle w:val="ListBullet"/>
            </w:pPr>
            <w:r w:rsidRPr="00166129">
              <w:t>analysing and evaluating actions and policies</w:t>
            </w:r>
          </w:p>
          <w:p w:rsidR="00000000" w:rsidRPr="00166129" w:rsidP="00166129">
            <w:pPr>
              <w:pStyle w:val="ListBullet"/>
            </w:pPr>
            <w:r w:rsidRPr="00166129">
              <w:t>clarifying issues, values and standards</w:t>
            </w:r>
          </w:p>
          <w:p w:rsidR="00000000" w:rsidRPr="00166129" w:rsidP="00166129">
            <w:pPr>
              <w:pStyle w:val="ListBullet"/>
            </w:pPr>
            <w:r w:rsidRPr="00166129">
              <w:t>comparing similar situations</w:t>
            </w:r>
          </w:p>
          <w:p w:rsidR="00000000" w:rsidRPr="00166129" w:rsidP="00166129">
            <w:pPr>
              <w:pStyle w:val="ListBullet"/>
            </w:pPr>
            <w:r w:rsidRPr="00166129">
              <w:t>comparing and contrasting ideals with practice</w:t>
            </w:r>
          </w:p>
          <w:p w:rsidR="00000000" w:rsidRPr="00166129" w:rsidP="00166129">
            <w:pPr>
              <w:pStyle w:val="ListBullet"/>
            </w:pPr>
            <w:r w:rsidRPr="00166129">
              <w:t xml:space="preserve">comparing and evaluating beliefs, interpretations and theories </w:t>
            </w:r>
          </w:p>
          <w:p w:rsidR="00000000" w:rsidRPr="00166129" w:rsidP="00166129">
            <w:pPr>
              <w:pStyle w:val="ListBullet"/>
            </w:pPr>
            <w:r w:rsidRPr="00166129">
              <w:t>developing criteria for evaluation</w:t>
            </w:r>
          </w:p>
          <w:p w:rsidR="00000000" w:rsidRPr="00166129" w:rsidP="00166129">
            <w:pPr>
              <w:pStyle w:val="ListBullet"/>
            </w:pPr>
            <w:r w:rsidRPr="00166129">
              <w:t>distinguishing relevant from irrelevant facts</w:t>
            </w:r>
          </w:p>
          <w:p w:rsidR="00000000" w:rsidRPr="00166129" w:rsidP="00166129">
            <w:pPr>
              <w:pStyle w:val="ListBullet"/>
            </w:pPr>
            <w:r w:rsidRPr="00166129">
              <w:t>examining and evaluating assumptions</w:t>
            </w:r>
          </w:p>
          <w:p w:rsidR="00000000" w:rsidRPr="00166129" w:rsidP="00166129">
            <w:pPr>
              <w:pStyle w:val="ListBullet"/>
            </w:pPr>
            <w:r w:rsidRPr="00166129">
              <w:t>exploring implications and consequences</w:t>
            </w:r>
          </w:p>
          <w:p w:rsidR="00000000" w:rsidRPr="00166129" w:rsidP="00166129">
            <w:pPr>
              <w:pStyle w:val="ListBullet"/>
            </w:pPr>
            <w:r w:rsidRPr="00166129">
              <w:t>generating and assessing solutions</w:t>
            </w:r>
          </w:p>
          <w:p w:rsidR="00000000" w:rsidRPr="00166129" w:rsidP="00166129">
            <w:pPr>
              <w:pStyle w:val="ListBullet"/>
            </w:pPr>
            <w:r w:rsidRPr="00166129">
              <w:t>making interdisciplinary connections</w:t>
            </w:r>
          </w:p>
          <w:p w:rsidR="00000000" w:rsidRPr="00166129" w:rsidP="00166129">
            <w:pPr>
              <w:pStyle w:val="ListBullet"/>
            </w:pPr>
            <w:r w:rsidRPr="00166129">
              <w:t>making plausible inferences and predictions</w:t>
            </w:r>
          </w:p>
          <w:p w:rsidR="00000000" w:rsidRPr="00166129" w:rsidP="00166129">
            <w:pPr>
              <w:pStyle w:val="ListBullet"/>
            </w:pPr>
            <w:r w:rsidRPr="00166129">
              <w:t>noting significant similarities and differences</w:t>
            </w:r>
          </w:p>
          <w:p w:rsidR="00000000" w:rsidRPr="00166129" w:rsidP="00166129">
            <w:pPr>
              <w:pStyle w:val="ListBullet"/>
            </w:pPr>
            <w:r w:rsidRPr="00166129">
              <w:t>reading and lis</w:t>
            </w:r>
            <w:r w:rsidRPr="00166129">
              <w:t>tening critically</w:t>
            </w:r>
          </w:p>
          <w:p w:rsidR="00000000" w:rsidRPr="00166129" w:rsidP="00166129">
            <w:pPr>
              <w:pStyle w:val="ListBullet"/>
            </w:pPr>
            <w:r w:rsidRPr="00166129">
              <w:t>recognising contradictions</w:t>
            </w:r>
          </w:p>
          <w:p w:rsidR="00000000" w:rsidRPr="00166129" w:rsidP="00166129">
            <w:pPr>
              <w:pStyle w:val="ListBullet"/>
            </w:pPr>
            <w:r w:rsidRPr="00166129">
              <w:t>transferring insights to new contexts</w:t>
            </w:r>
          </w:p>
          <w:p w:rsidR="00000000" w:rsidP="00166129">
            <w:pPr>
              <w:pStyle w:val="ListBullet"/>
              <w:rPr>
                <w:lang w:val="en-NZ"/>
              </w:rPr>
            </w:pPr>
            <w:r w:rsidRPr="00166129">
              <w:t>using critical vocabulary.</w:t>
            </w:r>
          </w:p>
        </w:tc>
      </w:tr>
      <w:tr w:rsidTr="00166129">
        <w:tblPrEx>
          <w:tblW w:w="0" w:type="auto"/>
          <w:tblLayout w:type="fixed"/>
          <w:tblCellMar>
            <w:left w:w="62" w:type="dxa"/>
            <w:right w:w="62" w:type="dxa"/>
          </w:tblCellMar>
          <w:tblLook w:val="0000"/>
        </w:tblPrEx>
        <w:tc>
          <w:tcPr>
            <w:tcW w:w="2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129">
            <w:pPr>
              <w:pStyle w:val="BodyText"/>
              <w:rPr>
                <w:lang w:val="en-NZ"/>
              </w:rPr>
            </w:pPr>
            <w:r w:rsidRPr="00166129">
              <w:rPr>
                <w:rStyle w:val="BoldandItalics"/>
              </w:rPr>
              <w:t>Content</w:t>
            </w:r>
            <w:r w:rsidRPr="00166129">
              <w:t xml:space="preserve"> may include:</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129" w:rsidP="00166129">
            <w:pPr>
              <w:pStyle w:val="ListBullet"/>
            </w:pPr>
            <w:r w:rsidRPr="00166129">
              <w:t>audio, video and DVD sequences</w:t>
            </w:r>
          </w:p>
          <w:p w:rsidR="00000000" w:rsidRPr="00166129" w:rsidP="00166129">
            <w:pPr>
              <w:pStyle w:val="ListBullet"/>
            </w:pPr>
            <w:r w:rsidRPr="00166129">
              <w:t>paintings, drawings and illustrations</w:t>
            </w:r>
          </w:p>
          <w:p w:rsidR="00000000" w:rsidRPr="00166129" w:rsidP="00166129">
            <w:pPr>
              <w:pStyle w:val="ListBullet"/>
            </w:pPr>
            <w:r w:rsidRPr="00166129">
              <w:t>photographs/photo images</w:t>
            </w:r>
          </w:p>
          <w:p w:rsidR="00000000" w:rsidRPr="00166129" w:rsidP="00166129">
            <w:pPr>
              <w:pStyle w:val="ListBullet"/>
            </w:pPr>
            <w:r w:rsidRPr="00166129">
              <w:t>practitioner’</w:t>
            </w:r>
            <w:r w:rsidRPr="00166129">
              <w:t>s own creative work</w:t>
            </w:r>
          </w:p>
          <w:p w:rsidR="00000000" w:rsidRPr="00166129" w:rsidP="00166129">
            <w:pPr>
              <w:pStyle w:val="ListBullet"/>
            </w:pPr>
            <w:r w:rsidRPr="00166129">
              <w:t>selections from existing stock libraries</w:t>
            </w:r>
          </w:p>
          <w:p w:rsidR="00000000" w:rsidRPr="00166129" w:rsidP="00166129">
            <w:pPr>
              <w:pStyle w:val="ListBullet"/>
            </w:pPr>
            <w:r w:rsidRPr="00166129">
              <w:t>three-dimensional forms, packaging and sculptures.</w:t>
            </w:r>
          </w:p>
        </w:tc>
      </w:tr>
    </w:tbl>
    <w:p w:rsidR="00000000" w:rsidRPr="00166129" w:rsidP="00166129">
      <w:pPr>
        <w:pStyle w:val="BodyText"/>
      </w:pPr>
    </w:p>
    <w:p w:rsidR="00000000" w:rsidRPr="00166129" w:rsidP="00166129">
      <w:pPr>
        <w:pStyle w:val="AllowPageBreak"/>
      </w:pPr>
    </w:p>
    <w:p w:rsidR="00000000" w:rsidRPr="00166129" w:rsidP="00166129">
      <w:pPr>
        <w:pStyle w:val="Heading1"/>
      </w:pPr>
      <w:bookmarkStart w:id="12" w:name="O_354923"/>
      <w:bookmarkEnd w:id="12"/>
      <w:r w:rsidRPr="00166129">
        <w:t>Unit Sector(s)</w:t>
      </w:r>
    </w:p>
    <w:p w:rsidR="00000000" w:rsidRPr="00166129" w:rsidP="00166129">
      <w:pPr>
        <w:pStyle w:val="BodyText"/>
      </w:pPr>
      <w:r w:rsidRPr="00166129">
        <w:t>Visual communication – photo imaging</w:t>
      </w:r>
    </w:p>
    <w:p w:rsidR="00000000" w:rsidRPr="00166129" w:rsidP="00166129"/>
    <w:sectPr w:rsidSect="001661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1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4E06" w:rsidP="00384E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1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E06" w:rsidP="001661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84E06" w:rsidP="001661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84E06" w:rsidP="001661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1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4E06" w:rsidP="00384E0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1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E06" w:rsidP="00166129">
    <w:pPr>
      <w:pStyle w:val="Header"/>
      <w:framePr w:wrap="around"/>
    </w:pPr>
    <w:r>
      <w:fldChar w:fldCharType="begin"/>
    </w:r>
    <w:r>
      <w:instrText xml:space="preserve"> TITLE   \* MERGEFORMAT </w:instrText>
    </w:r>
    <w:r>
      <w:fldChar w:fldCharType="separate"/>
    </w:r>
    <w:r>
      <w:t>CUVPHI520A Produce an innovative presentation of professional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84E06" w:rsidP="001661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F6EC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BEE1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46A5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1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6129"/>
    <w:pPr>
      <w:spacing w:before="360" w:after="60"/>
      <w:outlineLvl w:val="0"/>
    </w:pPr>
    <w:rPr>
      <w:sz w:val="32"/>
    </w:rPr>
  </w:style>
  <w:style w:type="paragraph" w:styleId="Heading2">
    <w:name w:val="heading 2"/>
    <w:basedOn w:val="HeadingBase"/>
    <w:next w:val="BodyText"/>
    <w:link w:val="Heading2Char"/>
    <w:qFormat/>
    <w:rsid w:val="00166129"/>
    <w:pPr>
      <w:keepLines/>
      <w:spacing w:before="240" w:after="120"/>
      <w:outlineLvl w:val="1"/>
    </w:pPr>
    <w:rPr>
      <w:sz w:val="28"/>
      <w:szCs w:val="40"/>
    </w:rPr>
  </w:style>
  <w:style w:type="paragraph" w:styleId="Heading3">
    <w:name w:val="heading 3"/>
    <w:basedOn w:val="HeadingBase"/>
    <w:next w:val="BodyText"/>
    <w:link w:val="Heading3Char"/>
    <w:qFormat/>
    <w:rsid w:val="00166129"/>
    <w:pPr>
      <w:spacing w:before="180" w:after="120"/>
      <w:outlineLvl w:val="2"/>
    </w:pPr>
    <w:rPr>
      <w:spacing w:val="-10"/>
      <w:kern w:val="32"/>
    </w:rPr>
  </w:style>
  <w:style w:type="paragraph" w:styleId="Heading4">
    <w:name w:val="heading 4"/>
    <w:basedOn w:val="HeadingBase"/>
    <w:next w:val="BodyText"/>
    <w:link w:val="Heading4Char"/>
    <w:qFormat/>
    <w:rsid w:val="00166129"/>
    <w:pPr>
      <w:spacing w:before="160" w:after="120"/>
      <w:outlineLvl w:val="3"/>
    </w:pPr>
    <w:rPr>
      <w:sz w:val="22"/>
    </w:rPr>
  </w:style>
  <w:style w:type="paragraph" w:styleId="Heading5">
    <w:name w:val="heading 5"/>
    <w:basedOn w:val="HeadingBase"/>
    <w:next w:val="Normal"/>
    <w:link w:val="Heading5Char"/>
    <w:qFormat/>
    <w:rsid w:val="00166129"/>
    <w:pPr>
      <w:spacing w:before="80"/>
      <w:outlineLvl w:val="4"/>
    </w:pPr>
    <w:rPr>
      <w:color w:val="918585"/>
      <w:sz w:val="20"/>
    </w:rPr>
  </w:style>
  <w:style w:type="paragraph" w:styleId="Heading6">
    <w:name w:val="heading 6"/>
    <w:basedOn w:val="HeadingBase"/>
    <w:next w:val="Normal"/>
    <w:link w:val="Heading6Char"/>
    <w:qFormat/>
    <w:rsid w:val="00166129"/>
    <w:pPr>
      <w:spacing w:before="60"/>
      <w:outlineLvl w:val="5"/>
    </w:pPr>
    <w:rPr>
      <w:color w:val="918585"/>
      <w:sz w:val="20"/>
    </w:rPr>
  </w:style>
  <w:style w:type="paragraph" w:styleId="Heading7">
    <w:name w:val="heading 7"/>
    <w:basedOn w:val="Normal"/>
    <w:next w:val="Normal"/>
    <w:link w:val="Heading7Char"/>
    <w:qFormat/>
    <w:rsid w:val="00166129"/>
    <w:pPr>
      <w:ind w:left="720"/>
      <w:outlineLvl w:val="6"/>
    </w:pPr>
    <w:rPr>
      <w:i/>
    </w:rPr>
  </w:style>
  <w:style w:type="paragraph" w:styleId="Heading8">
    <w:name w:val="heading 8"/>
    <w:basedOn w:val="Normal"/>
    <w:next w:val="Normal"/>
    <w:link w:val="Heading8Char"/>
    <w:qFormat/>
    <w:rsid w:val="00166129"/>
    <w:pPr>
      <w:ind w:left="720"/>
      <w:outlineLvl w:val="7"/>
    </w:pPr>
    <w:rPr>
      <w:i/>
    </w:rPr>
  </w:style>
  <w:style w:type="paragraph" w:styleId="Heading9">
    <w:name w:val="heading 9"/>
    <w:basedOn w:val="Normal"/>
    <w:next w:val="Normal"/>
    <w:link w:val="Heading9Char"/>
    <w:qFormat/>
    <w:rsid w:val="00166129"/>
    <w:pPr>
      <w:ind w:left="720"/>
      <w:outlineLvl w:val="8"/>
    </w:pPr>
    <w:rPr>
      <w:i/>
    </w:rPr>
  </w:style>
  <w:style w:type="character" w:default="1" w:styleId="DefaultParagraphFont">
    <w:name w:val="Default Paragraph Font"/>
    <w:uiPriority w:val="1"/>
    <w:unhideWhenUsed/>
    <w:rsid w:val="001661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6129"/>
  </w:style>
  <w:style w:type="character" w:customStyle="1" w:styleId="Heading1Char">
    <w:name w:val="Heading 1 Char"/>
    <w:basedOn w:val="DefaultParagraphFont"/>
    <w:link w:val="Heading1"/>
    <w:rsid w:val="00166129"/>
    <w:rPr>
      <w:rFonts w:ascii="Times New Roman" w:eastAsia="Times New Roman" w:hAnsi="Times New Roman" w:cs="Times New Roman"/>
      <w:b/>
      <w:sz w:val="32"/>
      <w:szCs w:val="20"/>
      <w:lang w:eastAsia="en-US"/>
    </w:rPr>
  </w:style>
  <w:style w:type="paragraph" w:styleId="BodyText">
    <w:name w:val="Body Text"/>
    <w:basedOn w:val="Normal"/>
    <w:link w:val="BodyTextChar"/>
    <w:rsid w:val="001661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6129"/>
    <w:rPr>
      <w:rFonts w:ascii="Times New Roman" w:eastAsia="Times New Roman" w:hAnsi="Times New Roman" w:cs="Times New Roman"/>
      <w:sz w:val="24"/>
      <w:lang w:val="en-US" w:eastAsia="en-US"/>
    </w:rPr>
  </w:style>
  <w:style w:type="paragraph" w:styleId="Footer">
    <w:name w:val="footer"/>
    <w:basedOn w:val="Normal"/>
    <w:link w:val="FooterChar"/>
    <w:rsid w:val="001661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6129"/>
    <w:rPr>
      <w:rFonts w:ascii="Times New Roman" w:eastAsia="Times New Roman" w:hAnsi="Times New Roman" w:cs="Times New Roman"/>
      <w:sz w:val="16"/>
      <w:lang w:val="en-US" w:eastAsia="en-US"/>
    </w:rPr>
  </w:style>
  <w:style w:type="paragraph" w:styleId="ListBullet">
    <w:name w:val="List Bullet"/>
    <w:basedOn w:val="List"/>
    <w:rsid w:val="00166129"/>
    <w:pPr>
      <w:numPr>
        <w:numId w:val="13"/>
      </w:numPr>
      <w:tabs>
        <w:tab w:val="clear" w:pos="340"/>
      </w:tabs>
      <w:spacing w:before="40" w:after="40"/>
    </w:pPr>
  </w:style>
  <w:style w:type="character" w:customStyle="1" w:styleId="SpecialBold">
    <w:name w:val="Special Bold"/>
    <w:basedOn w:val="DefaultParagraphFont"/>
    <w:rsid w:val="00166129"/>
    <w:rPr>
      <w:b/>
      <w:spacing w:val="0"/>
    </w:rPr>
  </w:style>
  <w:style w:type="paragraph" w:styleId="ListBullet2">
    <w:name w:val="List Bullet 2"/>
    <w:basedOn w:val="List2"/>
    <w:rsid w:val="00166129"/>
    <w:pPr>
      <w:numPr>
        <w:numId w:val="14"/>
      </w:numPr>
      <w:tabs>
        <w:tab w:val="clear" w:pos="680"/>
      </w:tabs>
    </w:pPr>
  </w:style>
  <w:style w:type="paragraph" w:styleId="Header">
    <w:name w:val="header"/>
    <w:basedOn w:val="Normal"/>
    <w:link w:val="HeaderChar"/>
    <w:rsid w:val="001661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612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66129"/>
    <w:rPr>
      <w:i/>
    </w:rPr>
  </w:style>
  <w:style w:type="paragraph" w:customStyle="1" w:styleId="SuperHeading">
    <w:name w:val="SuperHeading"/>
    <w:basedOn w:val="Normal"/>
    <w:rsid w:val="00166129"/>
    <w:pPr>
      <w:spacing w:before="240" w:after="120"/>
      <w:outlineLvl w:val="0"/>
    </w:pPr>
    <w:rPr>
      <w:rFonts w:ascii="Times New Roman" w:hAnsi="Times New Roman"/>
      <w:b/>
      <w:sz w:val="28"/>
    </w:rPr>
  </w:style>
  <w:style w:type="paragraph" w:customStyle="1" w:styleId="AllowPageBreak">
    <w:name w:val="AllowPageBreak"/>
    <w:rsid w:val="001661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66129"/>
    <w:rPr>
      <w:b/>
      <w:i/>
      <w:u w:val="none"/>
    </w:rPr>
  </w:style>
  <w:style w:type="character" w:customStyle="1" w:styleId="Heading2Char">
    <w:name w:val="Heading 2 Char"/>
    <w:basedOn w:val="DefaultParagraphFont"/>
    <w:link w:val="Heading2"/>
    <w:rsid w:val="001661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61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61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61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61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61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61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6129"/>
    <w:rPr>
      <w:rFonts w:ascii="Courier New" w:eastAsia="Times New Roman" w:hAnsi="Courier New" w:cs="Times New Roman"/>
      <w:i/>
      <w:szCs w:val="20"/>
      <w:lang w:val="en-US" w:eastAsia="en-US"/>
    </w:rPr>
  </w:style>
  <w:style w:type="paragraph" w:customStyle="1" w:styleId="HeadingBase">
    <w:name w:val="Heading Base"/>
    <w:rsid w:val="001661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6129"/>
    <w:pPr>
      <w:tabs>
        <w:tab w:val="right" w:leader="dot" w:pos="9072"/>
      </w:tabs>
      <w:ind w:left="567"/>
    </w:pPr>
    <w:rPr>
      <w:szCs w:val="22"/>
    </w:rPr>
  </w:style>
  <w:style w:type="paragraph" w:customStyle="1" w:styleId="TOCBase">
    <w:name w:val="TOC Base"/>
    <w:rsid w:val="001661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6129"/>
    <w:pPr>
      <w:tabs>
        <w:tab w:val="right" w:leader="dot" w:pos="9072"/>
      </w:tabs>
      <w:spacing w:before="40" w:after="40"/>
      <w:ind w:left="284"/>
    </w:pPr>
    <w:rPr>
      <w:rFonts w:ascii="Times New Roman" w:hAnsi="Times New Roman"/>
    </w:rPr>
  </w:style>
  <w:style w:type="paragraph" w:styleId="TOC1">
    <w:name w:val="toc 1"/>
    <w:basedOn w:val="TOCBase"/>
    <w:next w:val="Normal"/>
    <w:rsid w:val="001661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6129"/>
    <w:pPr>
      <w:spacing w:before="5040"/>
      <w:jc w:val="center"/>
    </w:pPr>
    <w:rPr>
      <w:sz w:val="48"/>
      <w:szCs w:val="72"/>
      <w:lang w:val="en-US"/>
    </w:rPr>
  </w:style>
  <w:style w:type="character" w:customStyle="1" w:styleId="TitleChar">
    <w:name w:val="Title Char"/>
    <w:basedOn w:val="DefaultParagraphFont"/>
    <w:link w:val="Title"/>
    <w:rsid w:val="001661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6129"/>
    <w:pPr>
      <w:tabs>
        <w:tab w:val="left" w:pos="3600"/>
        <w:tab w:val="left" w:pos="3958"/>
      </w:tabs>
    </w:pPr>
  </w:style>
  <w:style w:type="paragraph" w:styleId="List">
    <w:name w:val="List"/>
    <w:basedOn w:val="BodyText"/>
    <w:next w:val="BodyText"/>
    <w:rsid w:val="00166129"/>
    <w:pPr>
      <w:tabs>
        <w:tab w:val="left" w:pos="340"/>
      </w:tabs>
      <w:spacing w:before="60" w:after="60"/>
      <w:ind w:left="340" w:hanging="340"/>
    </w:pPr>
  </w:style>
  <w:style w:type="paragraph" w:customStyle="1" w:styleId="Note">
    <w:name w:val="Note"/>
    <w:basedOn w:val="BodyText"/>
    <w:rsid w:val="001661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6129"/>
    <w:pPr>
      <w:framePr w:wrap="auto" w:hAnchor="text" w:y="6049"/>
    </w:pPr>
    <w:rPr>
      <w:color w:val="000000"/>
      <w:sz w:val="40"/>
    </w:rPr>
  </w:style>
  <w:style w:type="paragraph" w:customStyle="1" w:styleId="TOCTitle">
    <w:name w:val="TOCTitle"/>
    <w:basedOn w:val="Heading1"/>
    <w:rsid w:val="00166129"/>
    <w:pPr>
      <w:spacing w:after="240"/>
      <w:jc w:val="center"/>
      <w:outlineLvl w:val="9"/>
    </w:pPr>
    <w:rPr>
      <w:caps/>
    </w:rPr>
  </w:style>
  <w:style w:type="paragraph" w:customStyle="1" w:styleId="Version">
    <w:name w:val="Version"/>
    <w:rsid w:val="001661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6129"/>
    <w:pPr>
      <w:keepNext w:val="0"/>
      <w:tabs>
        <w:tab w:val="right" w:pos="4176"/>
      </w:tabs>
      <w:ind w:left="198" w:hanging="198"/>
    </w:pPr>
    <w:rPr>
      <w:rFonts w:ascii="Garamond" w:hAnsi="Garamond"/>
    </w:rPr>
  </w:style>
  <w:style w:type="paragraph" w:styleId="IndexHeading">
    <w:name w:val="index heading"/>
    <w:basedOn w:val="Normal"/>
    <w:next w:val="Index1"/>
    <w:semiHidden/>
    <w:rsid w:val="00166129"/>
    <w:pPr>
      <w:spacing w:before="120" w:after="120"/>
    </w:pPr>
    <w:rPr>
      <w:rFonts w:ascii="Arial" w:hAnsi="Arial"/>
      <w:b/>
      <w:color w:val="918585"/>
      <w:sz w:val="24"/>
    </w:rPr>
  </w:style>
  <w:style w:type="paragraph" w:customStyle="1" w:styleId="Chapter">
    <w:name w:val="Chapter"/>
    <w:basedOn w:val="Normal"/>
    <w:rsid w:val="00166129"/>
    <w:pPr>
      <w:spacing w:before="240"/>
    </w:pPr>
    <w:rPr>
      <w:rFonts w:ascii="Times New Roman" w:hAnsi="Times New Roman"/>
      <w:smallCaps/>
      <w:spacing w:val="80"/>
      <w:sz w:val="28"/>
    </w:rPr>
  </w:style>
  <w:style w:type="paragraph" w:customStyle="1" w:styleId="InChapter">
    <w:name w:val="InChapter"/>
    <w:basedOn w:val="Heading3"/>
    <w:rsid w:val="00166129"/>
    <w:pPr>
      <w:spacing w:after="240"/>
      <w:outlineLvl w:val="9"/>
    </w:pPr>
    <w:rPr>
      <w:noProof/>
    </w:rPr>
  </w:style>
  <w:style w:type="paragraph" w:styleId="Index2">
    <w:name w:val="index 2"/>
    <w:basedOn w:val="Normal"/>
    <w:next w:val="Normal"/>
    <w:semiHidden/>
    <w:rsid w:val="00166129"/>
    <w:pPr>
      <w:tabs>
        <w:tab w:val="right" w:pos="4176"/>
      </w:tabs>
      <w:ind w:left="568" w:hanging="284"/>
    </w:pPr>
    <w:rPr>
      <w:rFonts w:ascii="Garamond" w:hAnsi="Garamond"/>
    </w:rPr>
  </w:style>
  <w:style w:type="paragraph" w:customStyle="1" w:styleId="Byline">
    <w:name w:val="Byline"/>
    <w:rsid w:val="001661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6129"/>
    <w:pPr>
      <w:tabs>
        <w:tab w:val="clear" w:pos="3600"/>
        <w:tab w:val="clear" w:pos="3958"/>
      </w:tabs>
      <w:jc w:val="right"/>
    </w:pPr>
  </w:style>
  <w:style w:type="paragraph" w:styleId="Caption">
    <w:name w:val="caption"/>
    <w:basedOn w:val="BodyText"/>
    <w:next w:val="Normal"/>
    <w:qFormat/>
    <w:rsid w:val="00166129"/>
    <w:pPr>
      <w:framePr w:w="2268" w:hSpace="181" w:vSpace="181" w:wrap="around" w:vAnchor="text" w:hAnchor="page" w:x="1135" w:y="285" w:anchorLock="1"/>
    </w:pPr>
    <w:rPr>
      <w:i/>
    </w:rPr>
  </w:style>
  <w:style w:type="paragraph" w:customStyle="1" w:styleId="MiniTOCTitle">
    <w:name w:val="MiniTOCTitle"/>
    <w:basedOn w:val="Heading4"/>
    <w:rsid w:val="00166129"/>
    <w:pPr>
      <w:spacing w:before="240"/>
      <w:outlineLvl w:val="9"/>
    </w:pPr>
    <w:rPr>
      <w:noProof/>
      <w:sz w:val="24"/>
    </w:rPr>
  </w:style>
  <w:style w:type="paragraph" w:customStyle="1" w:styleId="MiniTOCItem">
    <w:name w:val="MiniTOCItem"/>
    <w:basedOn w:val="ListBullet"/>
    <w:rsid w:val="00166129"/>
    <w:pPr>
      <w:numPr>
        <w:numId w:val="0"/>
      </w:numPr>
      <w:tabs>
        <w:tab w:val="right" w:leader="dot" w:pos="6521"/>
      </w:tabs>
      <w:spacing w:before="0" w:after="0"/>
    </w:pPr>
  </w:style>
  <w:style w:type="paragraph" w:customStyle="1" w:styleId="TOFTitle">
    <w:name w:val="TOFTitle"/>
    <w:basedOn w:val="TOCTitle"/>
    <w:rsid w:val="00166129"/>
  </w:style>
  <w:style w:type="paragraph" w:styleId="TableofFigures">
    <w:name w:val="table of figures"/>
    <w:basedOn w:val="Normal"/>
    <w:next w:val="Normal"/>
    <w:semiHidden/>
    <w:rsid w:val="00166129"/>
    <w:pPr>
      <w:tabs>
        <w:tab w:val="right" w:leader="dot" w:pos="9072"/>
      </w:tabs>
      <w:ind w:left="970" w:hanging="403"/>
    </w:pPr>
    <w:rPr>
      <w:rFonts w:ascii="Times New Roman" w:hAnsi="Times New Roman"/>
      <w:b/>
    </w:rPr>
  </w:style>
  <w:style w:type="paragraph" w:styleId="ListNumber">
    <w:name w:val="List Number"/>
    <w:basedOn w:val="List"/>
    <w:rsid w:val="00166129"/>
    <w:pPr>
      <w:numPr>
        <w:numId w:val="11"/>
      </w:numPr>
    </w:pPr>
  </w:style>
  <w:style w:type="character" w:customStyle="1" w:styleId="WingdingSymbols">
    <w:name w:val="Wingding Symbols"/>
    <w:rsid w:val="00166129"/>
    <w:rPr>
      <w:rFonts w:ascii="Wingdings" w:hAnsi="Wingdings"/>
    </w:rPr>
  </w:style>
  <w:style w:type="paragraph" w:customStyle="1" w:styleId="TableHeading">
    <w:name w:val="Table Heading"/>
    <w:basedOn w:val="HeadingBase"/>
    <w:rsid w:val="00166129"/>
    <w:pPr>
      <w:keepLines/>
      <w:pBdr>
        <w:bottom w:val="single" w:sz="6" w:space="1" w:color="918585"/>
      </w:pBdr>
      <w:spacing w:before="240"/>
    </w:pPr>
  </w:style>
  <w:style w:type="character" w:customStyle="1" w:styleId="HotSpot">
    <w:name w:val="HotSpot"/>
    <w:rsid w:val="00166129"/>
    <w:rPr>
      <w:color w:val="0033CC"/>
      <w:u w:val="none"/>
    </w:rPr>
  </w:style>
  <w:style w:type="paragraph" w:customStyle="1" w:styleId="BodyTextRight">
    <w:name w:val="Body Text Right"/>
    <w:basedOn w:val="BodyText"/>
    <w:rsid w:val="00166129"/>
    <w:pPr>
      <w:spacing w:before="0" w:after="0"/>
      <w:jc w:val="right"/>
    </w:pPr>
  </w:style>
  <w:style w:type="paragraph" w:styleId="Index3">
    <w:name w:val="index 3"/>
    <w:basedOn w:val="ListNumber2"/>
    <w:next w:val="Normal"/>
    <w:semiHidden/>
    <w:rsid w:val="00166129"/>
    <w:pPr>
      <w:numPr>
        <w:numId w:val="0"/>
      </w:numPr>
      <w:tabs>
        <w:tab w:val="right" w:leader="dot" w:pos="4176"/>
      </w:tabs>
    </w:pPr>
  </w:style>
  <w:style w:type="paragraph" w:styleId="ListNumber2">
    <w:name w:val="List Number 2"/>
    <w:basedOn w:val="List2"/>
    <w:rsid w:val="00166129"/>
    <w:pPr>
      <w:numPr>
        <w:numId w:val="10"/>
      </w:numPr>
      <w:tabs>
        <w:tab w:val="clear" w:pos="1060"/>
      </w:tabs>
    </w:pPr>
  </w:style>
  <w:style w:type="paragraph" w:customStyle="1" w:styleId="MarginNote">
    <w:name w:val="Margin Note"/>
    <w:basedOn w:val="BodyText"/>
    <w:rsid w:val="001661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61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61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6129"/>
    <w:rPr>
      <w:sz w:val="32"/>
    </w:rPr>
  </w:style>
  <w:style w:type="paragraph" w:customStyle="1" w:styleId="HeadingProcedure">
    <w:name w:val="Heading Procedure"/>
    <w:basedOn w:val="HeadingBase"/>
    <w:next w:val="Normal"/>
    <w:rsid w:val="00166129"/>
    <w:pPr>
      <w:tabs>
        <w:tab w:val="left" w:pos="0"/>
      </w:tabs>
      <w:spacing w:before="120" w:after="60"/>
    </w:pPr>
    <w:rPr>
      <w:i/>
      <w:color w:val="918585"/>
      <w:sz w:val="22"/>
    </w:rPr>
  </w:style>
  <w:style w:type="paragraph" w:customStyle="1" w:styleId="TableBodyText">
    <w:name w:val="Table Body Text"/>
    <w:basedOn w:val="BodyText"/>
    <w:rsid w:val="00166129"/>
    <w:pPr>
      <w:spacing w:before="60" w:after="60"/>
    </w:pPr>
  </w:style>
  <w:style w:type="paragraph" w:styleId="ListContinue">
    <w:name w:val="List Continue"/>
    <w:basedOn w:val="List"/>
    <w:rsid w:val="00166129"/>
    <w:pPr>
      <w:ind w:firstLine="0"/>
    </w:pPr>
  </w:style>
  <w:style w:type="paragraph" w:customStyle="1" w:styleId="ListNote">
    <w:name w:val="List Note"/>
    <w:basedOn w:val="List"/>
    <w:rsid w:val="00166129"/>
    <w:pPr>
      <w:pBdr>
        <w:top w:val="single" w:sz="6" w:space="2" w:color="918585"/>
        <w:bottom w:val="single" w:sz="6" w:space="2" w:color="918585"/>
      </w:pBdr>
      <w:tabs>
        <w:tab w:val="left" w:pos="1021"/>
      </w:tabs>
      <w:ind w:firstLine="0"/>
    </w:pPr>
  </w:style>
  <w:style w:type="paragraph" w:customStyle="1" w:styleId="Warning">
    <w:name w:val="Warning"/>
    <w:basedOn w:val="BodyText"/>
    <w:rsid w:val="00166129"/>
    <w:pPr>
      <w:shd w:val="clear" w:color="auto" w:fill="D9D9D9"/>
      <w:tabs>
        <w:tab w:val="left" w:pos="992"/>
      </w:tabs>
      <w:ind w:left="119" w:right="119"/>
    </w:pPr>
    <w:rPr>
      <w:sz w:val="20"/>
    </w:rPr>
  </w:style>
  <w:style w:type="paragraph" w:customStyle="1" w:styleId="MarginIcons">
    <w:name w:val="Margin Icons"/>
    <w:basedOn w:val="BodyText"/>
    <w:rsid w:val="001661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6129"/>
    <w:rPr>
      <w:rFonts w:ascii="Courier New" w:hAnsi="Courier New"/>
    </w:rPr>
  </w:style>
  <w:style w:type="paragraph" w:customStyle="1" w:styleId="NoteBullet">
    <w:name w:val="Note Bullet"/>
    <w:basedOn w:val="Note"/>
    <w:rsid w:val="00166129"/>
    <w:pPr>
      <w:tabs>
        <w:tab w:val="clear" w:pos="680"/>
      </w:tabs>
      <w:spacing w:before="60" w:after="60"/>
    </w:pPr>
  </w:style>
  <w:style w:type="paragraph" w:customStyle="1" w:styleId="SubHeading2">
    <w:name w:val="SubHeading2"/>
    <w:basedOn w:val="HeadingBase"/>
    <w:rsid w:val="00166129"/>
    <w:pPr>
      <w:spacing w:before="240" w:after="60"/>
    </w:pPr>
    <w:rPr>
      <w:sz w:val="20"/>
    </w:rPr>
  </w:style>
  <w:style w:type="paragraph" w:customStyle="1" w:styleId="SubHeading1">
    <w:name w:val="SubHeading1"/>
    <w:basedOn w:val="HeadingBase"/>
    <w:rsid w:val="00166129"/>
    <w:pPr>
      <w:spacing w:before="240" w:after="60"/>
    </w:pPr>
    <w:rPr>
      <w:color w:val="918585"/>
      <w:sz w:val="22"/>
    </w:rPr>
  </w:style>
  <w:style w:type="paragraph" w:customStyle="1" w:styleId="SideHeading">
    <w:name w:val="Side Heading"/>
    <w:basedOn w:val="HeadingBase"/>
    <w:rsid w:val="001661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6129"/>
    <w:pPr>
      <w:numPr>
        <w:numId w:val="12"/>
      </w:numPr>
    </w:pPr>
  </w:style>
  <w:style w:type="paragraph" w:styleId="PlainText">
    <w:name w:val="Plain Text"/>
    <w:basedOn w:val="Normal"/>
    <w:link w:val="PlainTextChar"/>
    <w:rsid w:val="00166129"/>
    <w:rPr>
      <w:sz w:val="20"/>
    </w:rPr>
  </w:style>
  <w:style w:type="character" w:customStyle="1" w:styleId="PlainTextChar">
    <w:name w:val="Plain Text Char"/>
    <w:basedOn w:val="DefaultParagraphFont"/>
    <w:link w:val="PlainText"/>
    <w:rsid w:val="001661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6129"/>
    <w:rPr>
      <w:b/>
      <w:smallCaps/>
    </w:rPr>
  </w:style>
  <w:style w:type="paragraph" w:customStyle="1" w:styleId="TableListNumber">
    <w:name w:val="Table List Number"/>
    <w:basedOn w:val="ListNumber"/>
    <w:rsid w:val="00166129"/>
    <w:pPr>
      <w:numPr>
        <w:numId w:val="0"/>
      </w:numPr>
    </w:pPr>
  </w:style>
  <w:style w:type="paragraph" w:styleId="TOC4">
    <w:name w:val="toc 4"/>
    <w:basedOn w:val="TOCBase"/>
    <w:next w:val="Normal"/>
    <w:semiHidden/>
    <w:rsid w:val="00166129"/>
    <w:pPr>
      <w:tabs>
        <w:tab w:val="right" w:leader="dot" w:pos="9071"/>
      </w:tabs>
      <w:ind w:left="1701"/>
    </w:pPr>
  </w:style>
  <w:style w:type="paragraph" w:customStyle="1" w:styleId="ListAlpha">
    <w:name w:val="List Alpha"/>
    <w:basedOn w:val="List"/>
    <w:rsid w:val="00166129"/>
    <w:pPr>
      <w:numPr>
        <w:numId w:val="9"/>
      </w:numPr>
    </w:pPr>
  </w:style>
  <w:style w:type="paragraph" w:customStyle="1" w:styleId="ListAlpha2">
    <w:name w:val="List Alpha 2"/>
    <w:basedOn w:val="List2"/>
    <w:rsid w:val="00166129"/>
    <w:pPr>
      <w:numPr>
        <w:numId w:val="8"/>
      </w:numPr>
    </w:pPr>
  </w:style>
  <w:style w:type="paragraph" w:styleId="List2">
    <w:name w:val="List 2"/>
    <w:basedOn w:val="BodyText"/>
    <w:rsid w:val="00166129"/>
    <w:pPr>
      <w:tabs>
        <w:tab w:val="left" w:pos="680"/>
      </w:tabs>
      <w:spacing w:before="60" w:after="60"/>
      <w:ind w:left="680" w:hanging="340"/>
    </w:pPr>
  </w:style>
  <w:style w:type="paragraph" w:styleId="List3">
    <w:name w:val="List 3"/>
    <w:basedOn w:val="BodyText"/>
    <w:rsid w:val="00166129"/>
    <w:pPr>
      <w:tabs>
        <w:tab w:val="left" w:pos="1021"/>
      </w:tabs>
      <w:spacing w:before="60" w:after="60"/>
      <w:ind w:left="1020" w:hanging="340"/>
    </w:pPr>
  </w:style>
  <w:style w:type="paragraph" w:styleId="List4">
    <w:name w:val="List 4"/>
    <w:basedOn w:val="BodyText"/>
    <w:rsid w:val="00166129"/>
    <w:pPr>
      <w:tabs>
        <w:tab w:val="left" w:pos="1361"/>
      </w:tabs>
      <w:spacing w:before="60" w:after="60"/>
      <w:ind w:left="1361" w:hanging="340"/>
    </w:pPr>
  </w:style>
  <w:style w:type="paragraph" w:styleId="List5">
    <w:name w:val="List 5"/>
    <w:basedOn w:val="BodyText"/>
    <w:rsid w:val="00166129"/>
    <w:pPr>
      <w:tabs>
        <w:tab w:val="left" w:pos="1701"/>
      </w:tabs>
      <w:spacing w:before="60" w:after="60"/>
      <w:ind w:left="1701" w:hanging="340"/>
    </w:pPr>
  </w:style>
  <w:style w:type="paragraph" w:styleId="ListBullet3">
    <w:name w:val="List Bullet 3"/>
    <w:basedOn w:val="List3"/>
    <w:rsid w:val="00166129"/>
    <w:pPr>
      <w:numPr>
        <w:numId w:val="15"/>
      </w:numPr>
      <w:tabs>
        <w:tab w:val="clear" w:pos="1021"/>
      </w:tabs>
      <w:ind w:left="1037" w:hanging="357"/>
    </w:pPr>
  </w:style>
  <w:style w:type="paragraph" w:styleId="ListBullet4">
    <w:name w:val="List Bullet 4"/>
    <w:basedOn w:val="List4"/>
    <w:rsid w:val="00166129"/>
    <w:pPr>
      <w:numPr>
        <w:numId w:val="3"/>
      </w:numPr>
    </w:pPr>
  </w:style>
  <w:style w:type="paragraph" w:styleId="ListBullet5">
    <w:name w:val="List Bullet 5"/>
    <w:basedOn w:val="List5"/>
    <w:rsid w:val="00166129"/>
    <w:pPr>
      <w:numPr>
        <w:numId w:val="4"/>
      </w:numPr>
    </w:pPr>
  </w:style>
  <w:style w:type="paragraph" w:styleId="ListContinue2">
    <w:name w:val="List Continue 2"/>
    <w:basedOn w:val="List2"/>
    <w:rsid w:val="00166129"/>
    <w:pPr>
      <w:ind w:firstLine="0"/>
    </w:pPr>
  </w:style>
  <w:style w:type="paragraph" w:styleId="ListContinue3">
    <w:name w:val="List Continue 3"/>
    <w:basedOn w:val="List3"/>
    <w:rsid w:val="00166129"/>
    <w:pPr>
      <w:ind w:left="1021" w:firstLine="0"/>
    </w:pPr>
  </w:style>
  <w:style w:type="paragraph" w:styleId="ListContinue4">
    <w:name w:val="List Continue 4"/>
    <w:basedOn w:val="List4"/>
    <w:rsid w:val="00166129"/>
    <w:pPr>
      <w:ind w:firstLine="0"/>
    </w:pPr>
  </w:style>
  <w:style w:type="paragraph" w:styleId="ListContinue5">
    <w:name w:val="List Continue 5"/>
    <w:basedOn w:val="List5"/>
    <w:rsid w:val="00166129"/>
    <w:pPr>
      <w:ind w:firstLine="0"/>
    </w:pPr>
  </w:style>
  <w:style w:type="paragraph" w:styleId="ListNumber3">
    <w:name w:val="List Number 3"/>
    <w:basedOn w:val="List3"/>
    <w:rsid w:val="00166129"/>
    <w:pPr>
      <w:numPr>
        <w:numId w:val="5"/>
      </w:numPr>
    </w:pPr>
  </w:style>
  <w:style w:type="paragraph" w:styleId="ListNumber4">
    <w:name w:val="List Number 4"/>
    <w:basedOn w:val="List4"/>
    <w:rsid w:val="00166129"/>
    <w:pPr>
      <w:numPr>
        <w:numId w:val="6"/>
      </w:numPr>
    </w:pPr>
  </w:style>
  <w:style w:type="paragraph" w:styleId="ListNumber5">
    <w:name w:val="List Number 5"/>
    <w:basedOn w:val="List5"/>
    <w:rsid w:val="00166129"/>
    <w:pPr>
      <w:numPr>
        <w:numId w:val="7"/>
      </w:numPr>
    </w:pPr>
  </w:style>
  <w:style w:type="paragraph" w:styleId="BlockText">
    <w:name w:val="Block Text"/>
    <w:basedOn w:val="Normal"/>
    <w:rsid w:val="00166129"/>
    <w:pPr>
      <w:spacing w:after="120"/>
      <w:ind w:left="1440" w:right="1440"/>
    </w:pPr>
  </w:style>
  <w:style w:type="character" w:customStyle="1" w:styleId="Subscript">
    <w:name w:val="Subscript"/>
    <w:basedOn w:val="DefaultParagraphFont"/>
    <w:rsid w:val="00166129"/>
    <w:rPr>
      <w:sz w:val="16"/>
      <w:vertAlign w:val="subscript"/>
    </w:rPr>
  </w:style>
  <w:style w:type="character" w:customStyle="1" w:styleId="Superscript">
    <w:name w:val="Superscript"/>
    <w:basedOn w:val="DefaultParagraphFont"/>
    <w:rsid w:val="00166129"/>
    <w:rPr>
      <w:sz w:val="16"/>
      <w:vertAlign w:val="superscript"/>
    </w:rPr>
  </w:style>
  <w:style w:type="character" w:customStyle="1" w:styleId="Symbols">
    <w:name w:val="Symbols"/>
    <w:basedOn w:val="DefaultParagraphFont"/>
    <w:rsid w:val="00166129"/>
    <w:rPr>
      <w:rFonts w:ascii="Symbol" w:hAnsi="Symbol"/>
    </w:rPr>
  </w:style>
  <w:style w:type="character" w:customStyle="1" w:styleId="MenuOptions">
    <w:name w:val="Menu Options"/>
    <w:basedOn w:val="DefaultParagraphFont"/>
    <w:rsid w:val="00166129"/>
    <w:rPr>
      <w:rFonts w:ascii="Arial Narrow" w:hAnsi="Arial Narrow"/>
      <w:smallCaps/>
    </w:rPr>
  </w:style>
  <w:style w:type="character" w:customStyle="1" w:styleId="Buttons">
    <w:name w:val="Buttons"/>
    <w:basedOn w:val="DefaultParagraphFont"/>
    <w:rsid w:val="00166129"/>
    <w:rPr>
      <w:b/>
    </w:rPr>
  </w:style>
  <w:style w:type="character" w:customStyle="1" w:styleId="Underlined">
    <w:name w:val="Underlined"/>
    <w:basedOn w:val="DefaultParagraphFont"/>
    <w:rsid w:val="00166129"/>
    <w:rPr>
      <w:u w:val="single"/>
    </w:rPr>
  </w:style>
  <w:style w:type="paragraph" w:customStyle="1" w:styleId="TableBodyTextRight">
    <w:name w:val="Table Body Text Right"/>
    <w:basedOn w:val="TableBodyText"/>
    <w:rsid w:val="00166129"/>
    <w:pPr>
      <w:widowControl w:val="0"/>
      <w:autoSpaceDE w:val="0"/>
      <w:autoSpaceDN w:val="0"/>
      <w:adjustRightInd w:val="0"/>
      <w:jc w:val="right"/>
    </w:pPr>
    <w:rPr>
      <w:rFonts w:cs="Arial"/>
      <w:szCs w:val="18"/>
    </w:rPr>
  </w:style>
  <w:style w:type="paragraph" w:customStyle="1" w:styleId="CopyrightText">
    <w:name w:val="Copyright Text"/>
    <w:basedOn w:val="BodyText"/>
    <w:rsid w:val="00166129"/>
    <w:rPr>
      <w:sz w:val="18"/>
    </w:rPr>
  </w:style>
  <w:style w:type="paragraph" w:customStyle="1" w:styleId="BodySmallRight">
    <w:name w:val="Body Small Right"/>
    <w:basedOn w:val="BodyTextRight"/>
    <w:rsid w:val="00166129"/>
    <w:rPr>
      <w:sz w:val="18"/>
      <w:szCs w:val="18"/>
    </w:rPr>
  </w:style>
  <w:style w:type="paragraph" w:customStyle="1" w:styleId="MarginEdition">
    <w:name w:val="Margin Edition"/>
    <w:basedOn w:val="MarginNote"/>
    <w:rsid w:val="00166129"/>
    <w:pPr>
      <w:spacing w:before="0" w:after="0"/>
    </w:pPr>
    <w:rPr>
      <w:rFonts w:ascii="Times New Roman" w:hAnsi="Times New Roman"/>
      <w:color w:val="999999"/>
    </w:rPr>
  </w:style>
  <w:style w:type="paragraph" w:customStyle="1" w:styleId="Spacer">
    <w:name w:val="Spacer"/>
    <w:basedOn w:val="Normal"/>
    <w:rsid w:val="00166129"/>
    <w:rPr>
      <w:sz w:val="2"/>
      <w:szCs w:val="2"/>
    </w:rPr>
  </w:style>
  <w:style w:type="character" w:customStyle="1" w:styleId="Small">
    <w:name w:val="Small"/>
    <w:basedOn w:val="DefaultParagraphFont"/>
    <w:rsid w:val="00166129"/>
    <w:rPr>
      <w:sz w:val="16"/>
    </w:rPr>
  </w:style>
  <w:style w:type="paragraph" w:customStyle="1" w:styleId="WideTable">
    <w:name w:val="Wide Table"/>
    <w:basedOn w:val="Normal"/>
    <w:rsid w:val="00166129"/>
    <w:pPr>
      <w:ind w:left="-1418"/>
    </w:pPr>
    <w:rPr>
      <w:sz w:val="2"/>
      <w:szCs w:val="2"/>
    </w:rPr>
  </w:style>
  <w:style w:type="character" w:styleId="PageNumber">
    <w:name w:val="page number"/>
    <w:basedOn w:val="DefaultParagraphFont"/>
    <w:rsid w:val="00166129"/>
  </w:style>
  <w:style w:type="paragraph" w:styleId="Quote">
    <w:name w:val="Quote"/>
    <w:basedOn w:val="Heading1"/>
    <w:link w:val="QuoteChar"/>
    <w:qFormat/>
    <w:rsid w:val="00166129"/>
    <w:rPr>
      <w:b w:val="0"/>
      <w:sz w:val="72"/>
      <w:szCs w:val="72"/>
      <w:lang w:val="en-NZ"/>
    </w:rPr>
  </w:style>
  <w:style w:type="character" w:customStyle="1" w:styleId="QuoteChar">
    <w:name w:val="Quote Char"/>
    <w:basedOn w:val="DefaultParagraphFont"/>
    <w:link w:val="Quote"/>
    <w:rsid w:val="001661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6129"/>
    <w:pPr>
      <w:pageBreakBefore/>
    </w:pPr>
  </w:style>
  <w:style w:type="paragraph" w:customStyle="1" w:styleId="Border">
    <w:name w:val="Border"/>
    <w:basedOn w:val="Normal"/>
    <w:qFormat/>
    <w:rsid w:val="001661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6129"/>
    <w:rPr>
      <w:b/>
      <w:bCs/>
      <w:i/>
      <w:iCs/>
      <w:color w:val="auto"/>
    </w:rPr>
  </w:style>
  <w:style w:type="paragraph" w:styleId="IntenseQuote">
    <w:name w:val="Intense Quote"/>
    <w:basedOn w:val="Normal"/>
    <w:next w:val="Normal"/>
    <w:link w:val="IntenseQuoteChar"/>
    <w:uiPriority w:val="30"/>
    <w:qFormat/>
    <w:rsid w:val="001661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61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6129"/>
    <w:rPr>
      <w:smallCaps/>
      <w:color w:val="auto"/>
      <w:u w:val="single"/>
    </w:rPr>
  </w:style>
  <w:style w:type="character" w:styleId="IntenseReference">
    <w:name w:val="Intense Reference"/>
    <w:basedOn w:val="DefaultParagraphFont"/>
    <w:uiPriority w:val="32"/>
    <w:qFormat/>
    <w:rsid w:val="00166129"/>
    <w:rPr>
      <w:b/>
      <w:bCs/>
      <w:smallCaps/>
      <w:color w:val="auto"/>
      <w:spacing w:val="5"/>
      <w:u w:val="single"/>
    </w:rPr>
  </w:style>
  <w:style w:type="paragraph" w:customStyle="1" w:styleId="2ColumnHeading">
    <w:name w:val="2Column Heading"/>
    <w:basedOn w:val="BodyText"/>
    <w:qFormat/>
    <w:rsid w:val="00166129"/>
    <w:pPr>
      <w:spacing w:after="60"/>
      <w:ind w:left="-2268"/>
    </w:pPr>
    <w:rPr>
      <w:b/>
    </w:rPr>
  </w:style>
  <w:style w:type="paragraph" w:customStyle="1" w:styleId="Heading1TOC">
    <w:name w:val="Heading1 TOC"/>
    <w:basedOn w:val="Normal"/>
    <w:qFormat/>
    <w:rsid w:val="00166129"/>
    <w:pPr>
      <w:spacing w:before="240" w:after="120"/>
    </w:pPr>
    <w:rPr>
      <w:rFonts w:ascii="Times New Roman" w:hAnsi="Times New Roman"/>
      <w:b/>
      <w:sz w:val="32"/>
    </w:rPr>
  </w:style>
  <w:style w:type="paragraph" w:customStyle="1" w:styleId="Heading2TOC">
    <w:name w:val="Heading2 TOC"/>
    <w:basedOn w:val="Normal"/>
    <w:qFormat/>
    <w:rsid w:val="00166129"/>
    <w:pPr>
      <w:spacing w:before="240" w:after="60"/>
    </w:pPr>
    <w:rPr>
      <w:rFonts w:ascii="Times New Roman" w:hAnsi="Times New Roman"/>
      <w:b/>
      <w:sz w:val="28"/>
    </w:rPr>
  </w:style>
  <w:style w:type="character" w:customStyle="1" w:styleId="Underline">
    <w:name w:val="Underline"/>
    <w:basedOn w:val="DefaultParagraphFont"/>
    <w:qFormat/>
    <w:rsid w:val="00166129"/>
    <w:rPr>
      <w:u w:val="single"/>
    </w:rPr>
  </w:style>
  <w:style w:type="paragraph" w:styleId="BalloonText">
    <w:name w:val="Balloon Text"/>
    <w:basedOn w:val="Normal"/>
    <w:link w:val="BalloonTextChar"/>
    <w:rsid w:val="00166129"/>
    <w:rPr>
      <w:rFonts w:ascii="Tahoma" w:hAnsi="Tahoma" w:cs="Tahoma"/>
      <w:sz w:val="16"/>
      <w:szCs w:val="16"/>
    </w:rPr>
  </w:style>
  <w:style w:type="character" w:customStyle="1" w:styleId="BalloonTextChar">
    <w:name w:val="Balloon Text Char"/>
    <w:basedOn w:val="DefaultParagraphFont"/>
    <w:link w:val="BalloonText"/>
    <w:rsid w:val="001661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61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61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1546</Words>
  <Characters>10468</Characters>
  <Application>Microsoft Office Word</Application>
  <DocSecurity>0</DocSecurity>
  <Lines>335</Lines>
  <Paragraphs>211</Paragraphs>
  <ScaleCrop>false</ScaleCrop>
  <Company>Author-it Software Corporation Ltd.</Company>
  <LinksUpToDate>false</LinksUpToDate>
  <CharactersWithSpaces>11945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CUVPHI520A Produce an innovative presentation of professional 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2012-05-26T15:44:00Z</dcterms:created>
  <dcterms:modified xsi:type="dcterms:W3CDTF">2012-05-26T15:44:00Z</dcterms:modified>
</cp:coreProperties>
</file>