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FF0" w:rsidP="007A0FF0">
      <w:pPr>
        <w:pStyle w:val="Title"/>
      </w:pPr>
      <w:r>
        <w:fldChar w:fldCharType="begin"/>
      </w:r>
      <w:r>
        <w:instrText xml:space="preserve"> TITLE   \* MERGEFORMAT </w:instrText>
      </w:r>
      <w:r>
        <w:fldChar w:fldCharType="separate"/>
      </w:r>
      <w:r>
        <w:t>CUVPHI304A Process colour materials in a wet darkroom context</w:t>
      </w:r>
      <w:r>
        <w:fldChar w:fldCharType="end"/>
      </w:r>
    </w:p>
    <w:p w:rsidR="007A0FF0" w:rsidP="007A0FF0">
      <w:pPr>
        <w:pStyle w:val="Version"/>
        <w:sectPr w:rsidSect="00983F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F38" w:rsidP="00983F38">
      <w:pPr>
        <w:pStyle w:val="SuperHeading"/>
      </w:pPr>
      <w:r w:rsidRPr="00983F38">
        <w:t>CUVPHI304A Process colour materials in a wet darkroom context</w:t>
      </w:r>
    </w:p>
    <w:p w:rsidR="00000000" w:rsidRPr="00983F38" w:rsidP="00983F38">
      <w:pPr>
        <w:pStyle w:val="Heading1"/>
      </w:pPr>
      <w:bookmarkStart w:id="1" w:name="O_354747"/>
      <w:bookmarkEnd w:id="1"/>
      <w:r w:rsidRPr="00983F38">
        <w:t>Modification History</w:t>
      </w:r>
    </w:p>
    <w:tbl>
      <w:tblPr>
        <w:tblW w:w="0" w:type="auto"/>
        <w:tblLayout w:type="fixed"/>
        <w:tblCellMar>
          <w:left w:w="62" w:type="dxa"/>
          <w:right w:w="62" w:type="dxa"/>
        </w:tblCellMar>
        <w:tblLook w:val="0000"/>
      </w:tblPr>
      <w:tblGrid>
        <w:gridCol w:w="3153"/>
        <w:gridCol w:w="5873"/>
      </w:tblGrid>
      <w:tr w:rsidTr="00983F3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SpecialBold"/>
              </w:rPr>
              <w:t>Comments</w:t>
            </w:r>
          </w:p>
        </w:tc>
      </w:tr>
      <w:tr w:rsidTr="00983F3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t>CUVPHI304A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t xml:space="preserve">This version first released with </w:t>
            </w:r>
            <w:r w:rsidRPr="00983F38">
              <w:rPr>
                <w:rStyle w:val="Emphasis"/>
              </w:rPr>
              <w:t>CUV11 Visual Arts, Craft and Design Training Package version 1.0</w:t>
            </w:r>
          </w:p>
        </w:tc>
      </w:tr>
    </w:tbl>
    <w:p w:rsidR="00000000" w:rsidRPr="00983F38" w:rsidP="00983F38">
      <w:pPr>
        <w:pStyle w:val="BodyText"/>
      </w:pPr>
    </w:p>
    <w:p w:rsidR="00000000" w:rsidRPr="00983F38" w:rsidP="00983F38">
      <w:pPr>
        <w:pStyle w:val="AllowPageBreak"/>
      </w:pPr>
    </w:p>
    <w:p w:rsidR="00000000" w:rsidRPr="00983F38" w:rsidP="00983F38">
      <w:pPr>
        <w:pStyle w:val="Heading1"/>
      </w:pPr>
      <w:bookmarkStart w:id="2" w:name="O_354748"/>
      <w:bookmarkEnd w:id="2"/>
      <w:r w:rsidRPr="00983F38">
        <w:t>Unit Descriptor</w:t>
      </w:r>
    </w:p>
    <w:p w:rsidR="00000000" w:rsidRPr="00983F38" w:rsidP="00983F38">
      <w:pPr>
        <w:pStyle w:val="BodyText"/>
      </w:pPr>
      <w:r w:rsidRPr="00983F38">
        <w:t>This unit describes the performance outcomes, skills and knowledge required to process colour materials in a wet darkroom environment to produce colour negatives and transparencies.</w:t>
      </w:r>
    </w:p>
    <w:p w:rsidR="00000000" w:rsidRPr="00983F38" w:rsidP="00983F38">
      <w:pPr>
        <w:pStyle w:val="AllowPageBreak"/>
      </w:pPr>
    </w:p>
    <w:p w:rsidR="00000000" w:rsidRPr="00983F38" w:rsidP="00983F38">
      <w:pPr>
        <w:pStyle w:val="Heading1"/>
      </w:pPr>
      <w:bookmarkStart w:id="3" w:name="O_354749"/>
      <w:bookmarkEnd w:id="3"/>
      <w:r w:rsidRPr="00983F38">
        <w:t>Application of the Unit</w:t>
      </w:r>
    </w:p>
    <w:p w:rsidR="00000000" w:rsidRPr="00983F38" w:rsidP="00983F38">
      <w:pPr>
        <w:pStyle w:val="BodyText"/>
      </w:pPr>
      <w:r w:rsidRPr="00983F38">
        <w:t>People responsible for colour film processing from negatives or transparencies apply the skills and knowledge outlined in this unit. They could be working in photo centres, specialised photo processing laboratories or in photography studios.</w:t>
      </w:r>
    </w:p>
    <w:p w:rsidR="00000000" w:rsidRPr="00983F38" w:rsidP="00983F38">
      <w:pPr>
        <w:pStyle w:val="BodyText"/>
      </w:pPr>
      <w:r w:rsidRPr="00983F38">
        <w:t>At this level,</w:t>
      </w:r>
      <w:r w:rsidRPr="00983F38">
        <w:t xml:space="preserve"> work may be independent or supervised depending on the work context.</w:t>
      </w:r>
    </w:p>
    <w:p w:rsidR="00000000" w:rsidRPr="00983F38" w:rsidP="00983F38">
      <w:pPr>
        <w:pStyle w:val="AllowPageBreak"/>
      </w:pPr>
    </w:p>
    <w:p w:rsidR="00000000" w:rsidRPr="00983F38" w:rsidP="00983F38">
      <w:pPr>
        <w:pStyle w:val="Heading1"/>
      </w:pPr>
      <w:bookmarkStart w:id="4" w:name="O_354750"/>
      <w:bookmarkEnd w:id="4"/>
      <w:r w:rsidRPr="00983F38">
        <w:t>Licensing/Regulatory Information</w:t>
      </w:r>
    </w:p>
    <w:p w:rsidR="00000000" w:rsidRPr="00983F38" w:rsidP="00983F38">
      <w:pPr>
        <w:pStyle w:val="BodyText"/>
      </w:pPr>
      <w:r w:rsidRPr="00983F38">
        <w:t>No licensing, legislative, regulatory or certification requirements apply to this unit at the time of endorsement.</w:t>
      </w:r>
    </w:p>
    <w:p w:rsidR="00000000" w:rsidRPr="00983F38" w:rsidP="00983F38">
      <w:pPr>
        <w:pStyle w:val="AllowPageBreak"/>
      </w:pPr>
    </w:p>
    <w:p w:rsidR="00000000" w:rsidRPr="00983F38" w:rsidP="00983F38">
      <w:pPr>
        <w:pStyle w:val="Heading1"/>
      </w:pPr>
      <w:bookmarkStart w:id="5" w:name="O_354751"/>
      <w:bookmarkEnd w:id="5"/>
      <w:r w:rsidRPr="00983F38">
        <w:t>Pre-</w:t>
      </w:r>
      <w:r w:rsidRPr="00983F38">
        <w:t>Requisites</w:t>
      </w:r>
    </w:p>
    <w:p w:rsidR="00000000" w:rsidRPr="00983F38" w:rsidP="00983F38">
      <w:pPr>
        <w:pStyle w:val="BodyText"/>
      </w:pPr>
      <w:r w:rsidRPr="00983F38">
        <w:t>Not applicable.</w:t>
      </w:r>
    </w:p>
    <w:p w:rsidR="00000000" w:rsidRPr="00983F38" w:rsidP="00983F38">
      <w:pPr>
        <w:pStyle w:val="AllowPageBreak"/>
      </w:pPr>
    </w:p>
    <w:p w:rsidR="00000000" w:rsidRPr="00983F38" w:rsidP="00983F38">
      <w:pPr>
        <w:pStyle w:val="Heading1"/>
      </w:pPr>
      <w:bookmarkStart w:id="6" w:name="O_354752"/>
      <w:bookmarkEnd w:id="6"/>
      <w:r w:rsidRPr="00983F38">
        <w:t>Employability Skills Information</w:t>
      </w:r>
    </w:p>
    <w:p w:rsidR="00000000" w:rsidRPr="00983F38" w:rsidP="00983F38">
      <w:pPr>
        <w:pStyle w:val="BodyText"/>
      </w:pPr>
      <w:r w:rsidRPr="00983F38">
        <w:t>This unit contains employability skills.</w:t>
      </w:r>
    </w:p>
    <w:p w:rsidR="00000000" w:rsidRPr="00983F38" w:rsidP="00983F38">
      <w:pPr>
        <w:pStyle w:val="AllowPageBreak"/>
      </w:pPr>
    </w:p>
    <w:p w:rsidR="00000000" w:rsidRPr="00983F38" w:rsidP="00983F38">
      <w:pPr>
        <w:pStyle w:val="Heading1"/>
      </w:pPr>
      <w:bookmarkStart w:id="7" w:name="O_354753"/>
      <w:bookmarkEnd w:id="7"/>
      <w:r w:rsidRPr="00983F38">
        <w:t>Elements and Performance Criteria Pre-Content</w:t>
      </w:r>
    </w:p>
    <w:tbl>
      <w:tblPr>
        <w:tblW w:w="0" w:type="auto"/>
        <w:tblLayout w:type="fixed"/>
        <w:tblCellMar>
          <w:left w:w="62" w:type="dxa"/>
          <w:right w:w="62" w:type="dxa"/>
        </w:tblCellMar>
        <w:tblLook w:val="0000"/>
      </w:tblPr>
      <w:tblGrid>
        <w:gridCol w:w="4327"/>
        <w:gridCol w:w="4327"/>
      </w:tblGrid>
      <w:tr w:rsidTr="007A0FF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F38" w:rsidP="00983F38">
            <w:pPr>
              <w:pStyle w:val="BodyText"/>
            </w:pPr>
            <w:r w:rsidRPr="00983F38">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F38">
            <w:pPr>
              <w:pStyle w:val="BodyText"/>
              <w:rPr>
                <w:lang w:val="en-NZ"/>
              </w:rPr>
            </w:pPr>
            <w:r w:rsidRPr="00983F38">
              <w:rPr>
                <w:rStyle w:val="SpecialBold"/>
              </w:rPr>
              <w:t>Performance Criteria</w:t>
            </w:r>
          </w:p>
        </w:tc>
      </w:tr>
      <w:tr w:rsidTr="007A0FF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F38" w:rsidP="00983F38">
            <w:pPr>
              <w:pStyle w:val="BodyText"/>
            </w:pPr>
            <w:r w:rsidRPr="00983F38">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F38" w:rsidP="00983F38">
            <w:pPr>
              <w:pStyle w:val="BodyText"/>
            </w:pPr>
            <w:r w:rsidRPr="00983F38">
              <w:rPr>
                <w:rStyle w:val="Emphasis"/>
              </w:rPr>
              <w:t>Performance criteria describe the performance needed to demonstrate achievement of the element. Where bold italicised text is used, further information is detailed in the required skills and</w:t>
            </w:r>
            <w:r w:rsidRPr="00983F38">
              <w:rPr>
                <w:rStyle w:val="Emphasis"/>
              </w:rPr>
              <w:t xml:space="preserve"> knowledge section and the range statement. Assessment of performance is to be consistent with the evidence guide.</w:t>
            </w:r>
          </w:p>
        </w:tc>
      </w:tr>
    </w:tbl>
    <w:p w:rsidR="00000000" w:rsidRPr="00983F38" w:rsidP="00983F38">
      <w:pPr>
        <w:pStyle w:val="BodyText"/>
      </w:pPr>
    </w:p>
    <w:p w:rsidR="00000000" w:rsidRPr="00983F38" w:rsidP="00983F38">
      <w:pPr>
        <w:pStyle w:val="AllowPageBreak"/>
      </w:pPr>
    </w:p>
    <w:p w:rsidR="00000000" w:rsidRPr="00983F38" w:rsidP="00983F38">
      <w:pPr>
        <w:pStyle w:val="Heading1"/>
      </w:pPr>
      <w:bookmarkStart w:id="8" w:name="O_354754"/>
      <w:bookmarkEnd w:id="8"/>
      <w:r w:rsidRPr="00983F38">
        <w:t>Elements and Performance Criteria</w:t>
      </w:r>
    </w:p>
    <w:tbl>
      <w:tblPr>
        <w:tblW w:w="0" w:type="auto"/>
        <w:tblLayout w:type="fixed"/>
        <w:tblCellMar>
          <w:left w:w="62" w:type="dxa"/>
          <w:right w:w="62" w:type="dxa"/>
        </w:tblCellMar>
        <w:tblLook w:val="0000"/>
      </w:tblPr>
      <w:tblGrid>
        <w:gridCol w:w="2492"/>
        <w:gridCol w:w="6163"/>
      </w:tblGrid>
      <w:tr w:rsidTr="00983F38">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t>1. Prepare work space for colour processing</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t>1.1 Determine appropriate colour process fro</w:t>
            </w:r>
            <w:r w:rsidRPr="00983F38">
              <w:t xml:space="preserve">m supplied pre-exposed film in consultation with </w:t>
            </w:r>
            <w:r w:rsidRPr="00983F38">
              <w:rPr>
                <w:rStyle w:val="BoldandItalics"/>
              </w:rPr>
              <w:t>relevant personnel</w:t>
            </w:r>
            <w:r w:rsidRPr="00983F38">
              <w:t xml:space="preserve"> as required</w:t>
            </w:r>
          </w:p>
          <w:p w:rsidR="00000000" w:rsidRPr="00983F38" w:rsidP="00983F38">
            <w:pPr>
              <w:pStyle w:val="BodyText"/>
            </w:pPr>
            <w:r w:rsidRPr="00983F38">
              <w:t xml:space="preserve">1.2 Select work space that is </w:t>
            </w:r>
            <w:r w:rsidRPr="00983F38">
              <w:rPr>
                <w:rStyle w:val="BoldandItalics"/>
              </w:rPr>
              <w:t>appropriately equipped</w:t>
            </w:r>
            <w:r w:rsidRPr="00983F38">
              <w:t xml:space="preserve"> for colour processing tasks</w:t>
            </w:r>
          </w:p>
          <w:p w:rsidR="00000000" w:rsidRPr="00983F38" w:rsidP="00983F38">
            <w:pPr>
              <w:pStyle w:val="BodyText"/>
            </w:pPr>
            <w:r w:rsidRPr="00983F38">
              <w:t xml:space="preserve">1.3 Set up </w:t>
            </w:r>
            <w:r w:rsidRPr="00983F38">
              <w:rPr>
                <w:rStyle w:val="BoldandItalics"/>
              </w:rPr>
              <w:t>equipment and materials</w:t>
            </w:r>
            <w:r w:rsidRPr="00983F38">
              <w:t xml:space="preserve"> required for processing work</w:t>
            </w:r>
          </w:p>
          <w:p w:rsidR="00000000" w:rsidP="00983F38">
            <w:pPr>
              <w:pStyle w:val="BodyText"/>
              <w:rPr>
                <w:lang w:val="en-NZ"/>
              </w:rPr>
            </w:pPr>
            <w:r w:rsidRPr="00983F38">
              <w:t>1.4 Adhere to codes of practice</w:t>
            </w:r>
            <w:r w:rsidRPr="00983F38">
              <w:t xml:space="preserve"> and workplace safety procedures in relation to the </w:t>
            </w:r>
            <w:r w:rsidRPr="00983F38">
              <w:rPr>
                <w:rStyle w:val="BoldandItalics"/>
              </w:rPr>
              <w:t>process</w:t>
            </w:r>
            <w:r w:rsidRPr="00983F38">
              <w:t xml:space="preserve"> selected</w:t>
            </w:r>
          </w:p>
        </w:tc>
      </w:tr>
      <w:tr w:rsidTr="00983F38">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t>2. Prepare to make colour prints</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t>2.1 Process film according to manufacturer specifications</w:t>
            </w:r>
          </w:p>
          <w:p w:rsidR="00000000" w:rsidRPr="00983F38" w:rsidP="00983F38">
            <w:pPr>
              <w:pStyle w:val="BodyText"/>
            </w:pPr>
            <w:r w:rsidRPr="00983F38">
              <w:t>2.2 Cut, sleeve or file negatives and/or transparencies</w:t>
            </w:r>
          </w:p>
          <w:p w:rsidR="00000000" w:rsidRPr="00983F38" w:rsidP="00983F38">
            <w:pPr>
              <w:pStyle w:val="BodyText"/>
            </w:pPr>
            <w:r w:rsidRPr="00983F38">
              <w:t>2.3 Make proof sheets or work prints as required</w:t>
            </w:r>
          </w:p>
          <w:p w:rsidR="00000000" w:rsidP="00983F38">
            <w:pPr>
              <w:pStyle w:val="BodyText"/>
              <w:rPr>
                <w:lang w:val="en-NZ"/>
              </w:rPr>
            </w:pPr>
            <w:r w:rsidRPr="00983F38">
              <w:t xml:space="preserve">2.4 Evaluate and select options to manipulate and output photographic prints to meet required photographic </w:t>
            </w:r>
            <w:r w:rsidRPr="00983F38">
              <w:rPr>
                <w:rStyle w:val="BoldandItalics"/>
              </w:rPr>
              <w:t>concepts</w:t>
            </w:r>
          </w:p>
        </w:tc>
      </w:tr>
      <w:tr w:rsidTr="00983F38">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t>3. Make colour prints</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t>3.1 Apply manipulation and output options to selected negatives and/</w:t>
            </w:r>
            <w:r w:rsidRPr="00983F38">
              <w:t>or transparencies</w:t>
            </w:r>
          </w:p>
          <w:p w:rsidR="00000000" w:rsidRPr="00983F38" w:rsidP="00983F38">
            <w:pPr>
              <w:pStyle w:val="BodyText"/>
            </w:pPr>
            <w:r w:rsidRPr="00983F38">
              <w:t>3.2 Test and review results of manipulation and output options</w:t>
            </w:r>
          </w:p>
          <w:p w:rsidR="00000000" w:rsidRPr="00983F38" w:rsidP="00983F38">
            <w:pPr>
              <w:pStyle w:val="BodyText"/>
            </w:pPr>
            <w:r w:rsidRPr="00983F38">
              <w:t>3.3 Seek feedback on work in progress from relevant personnel as required</w:t>
            </w:r>
          </w:p>
          <w:p w:rsidR="00000000" w:rsidRPr="00983F38" w:rsidP="00983F38">
            <w:pPr>
              <w:pStyle w:val="BodyText"/>
            </w:pPr>
            <w:r w:rsidRPr="00983F38">
              <w:t>3.4 Make adjustments and refine work until optimum result is achieved</w:t>
            </w:r>
          </w:p>
          <w:p w:rsidR="00000000" w:rsidRPr="00983F38" w:rsidP="00983F38">
            <w:pPr>
              <w:pStyle w:val="BodyText"/>
            </w:pPr>
            <w:r w:rsidRPr="00983F38">
              <w:t>3.5 Work collaboratively with o</w:t>
            </w:r>
            <w:r w:rsidRPr="00983F38">
              <w:t>thers as required to meet timelines</w:t>
            </w:r>
          </w:p>
          <w:p w:rsidR="00000000" w:rsidRPr="00983F38" w:rsidP="00983F38">
            <w:pPr>
              <w:pStyle w:val="BodyText"/>
            </w:pPr>
            <w:r w:rsidRPr="00983F38">
              <w:t>3.6 Document work process according to workplace procedures</w:t>
            </w:r>
          </w:p>
          <w:p w:rsidR="00000000" w:rsidP="00983F38">
            <w:pPr>
              <w:pStyle w:val="BodyText"/>
              <w:rPr>
                <w:lang w:val="en-NZ"/>
              </w:rPr>
            </w:pPr>
            <w:r w:rsidRPr="00983F38">
              <w:t>3.7 Safely store processed film for future use according to workplace procedures</w:t>
            </w:r>
          </w:p>
        </w:tc>
      </w:tr>
      <w:tr w:rsidTr="00983F38">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t>4. Restore work environment and equipment</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t>4.1 Safely clean and restore work en</w:t>
            </w:r>
            <w:r w:rsidRPr="00983F38">
              <w:t>vironment to its original state</w:t>
            </w:r>
          </w:p>
          <w:p w:rsidR="00000000" w:rsidRPr="00983F38" w:rsidP="00983F38">
            <w:pPr>
              <w:pStyle w:val="BodyText"/>
            </w:pPr>
            <w:r w:rsidRPr="00983F38">
              <w:t>4.2 Clean and maintain equipment according to manufacturer instructions</w:t>
            </w:r>
          </w:p>
          <w:p w:rsidR="00000000" w:rsidRPr="00983F38" w:rsidP="00983F38">
            <w:pPr>
              <w:pStyle w:val="BodyText"/>
            </w:pPr>
            <w:r w:rsidRPr="00983F38">
              <w:t>4.3 Report damage to equipment according to workplace procedures</w:t>
            </w:r>
          </w:p>
          <w:p w:rsidR="00000000" w:rsidRPr="00983F38" w:rsidP="00983F38">
            <w:pPr>
              <w:pStyle w:val="BodyText"/>
            </w:pPr>
            <w:r w:rsidRPr="00983F38">
              <w:t>4.4 Store equipment according to workplace procedures and ensure readiness for future u</w:t>
            </w:r>
            <w:r w:rsidRPr="00983F38">
              <w:t>se</w:t>
            </w:r>
          </w:p>
        </w:tc>
      </w:tr>
    </w:tbl>
    <w:p w:rsidR="00000000" w:rsidRPr="00983F38" w:rsidP="00983F38">
      <w:pPr>
        <w:pStyle w:val="BodyText"/>
      </w:pPr>
    </w:p>
    <w:p w:rsidR="00000000" w:rsidRPr="00983F38" w:rsidP="00983F38">
      <w:pPr>
        <w:pStyle w:val="AllowPageBreak"/>
      </w:pPr>
    </w:p>
    <w:p w:rsidR="00000000" w:rsidRPr="00983F38" w:rsidP="00983F38">
      <w:pPr>
        <w:pStyle w:val="Heading1"/>
      </w:pPr>
      <w:bookmarkStart w:id="9" w:name="O_354755"/>
      <w:bookmarkEnd w:id="9"/>
      <w:r w:rsidRPr="00983F38">
        <w:t>Required Skills and Knowledge</w:t>
      </w:r>
    </w:p>
    <w:p w:rsidR="00000000" w:rsidRPr="00983F38" w:rsidP="00983F38">
      <w:pPr>
        <w:pStyle w:val="BodyText"/>
      </w:pPr>
      <w:r w:rsidRPr="00983F38">
        <w:rPr>
          <w:rStyle w:val="Emphasis"/>
        </w:rPr>
        <w:t>This section describes the skills and knowledge required for this unit.</w:t>
      </w:r>
    </w:p>
    <w:p w:rsidR="00000000" w:rsidRPr="00983F38" w:rsidP="00983F38">
      <w:pPr>
        <w:pStyle w:val="BodyText"/>
      </w:pPr>
    </w:p>
    <w:p w:rsidR="00000000" w:rsidRPr="00983F38" w:rsidP="00983F38">
      <w:pPr>
        <w:pStyle w:val="BodyText"/>
      </w:pPr>
      <w:r w:rsidRPr="00983F38">
        <w:rPr>
          <w:rStyle w:val="SpecialBold"/>
        </w:rPr>
        <w:t>Required skills</w:t>
      </w:r>
    </w:p>
    <w:p w:rsidR="00000000" w:rsidRPr="00983F38" w:rsidP="00983F38">
      <w:pPr>
        <w:pStyle w:val="ListBullet"/>
      </w:pPr>
      <w:r w:rsidRPr="00983F38">
        <w:t>literacy skills to interpret written instructions, safety information and technical data</w:t>
      </w:r>
    </w:p>
    <w:p w:rsidR="00000000" w:rsidRPr="00983F38" w:rsidP="00983F38">
      <w:pPr>
        <w:pStyle w:val="ListBullet"/>
      </w:pPr>
      <w:r w:rsidRPr="00983F38">
        <w:t>numeracy skills to:</w:t>
      </w:r>
    </w:p>
    <w:p w:rsidR="00000000" w:rsidRPr="00983F38" w:rsidP="00983F38">
      <w:pPr>
        <w:pStyle w:val="ListBullet2"/>
      </w:pPr>
      <w:r w:rsidRPr="00983F38">
        <w:t>interpret technical charts and diagrams</w:t>
      </w:r>
    </w:p>
    <w:p w:rsidR="00000000" w:rsidRPr="00983F38" w:rsidP="00983F38">
      <w:pPr>
        <w:pStyle w:val="ListBullet2"/>
      </w:pPr>
      <w:r w:rsidRPr="00983F38">
        <w:t>calculate and measure materials required for image processing</w:t>
      </w:r>
    </w:p>
    <w:p w:rsidR="00000000" w:rsidRPr="00983F38" w:rsidP="00983F38">
      <w:pPr>
        <w:pStyle w:val="ListBullet"/>
      </w:pPr>
      <w:r w:rsidRPr="00983F38">
        <w:t>planning and organising skills to set up equipment in a logical sequence</w:t>
      </w:r>
    </w:p>
    <w:p w:rsidR="00000000" w:rsidRPr="00983F38" w:rsidP="00983F38">
      <w:pPr>
        <w:pStyle w:val="ListBullet"/>
      </w:pPr>
      <w:r w:rsidRPr="00983F38">
        <w:t>self-management skills to comply with OHS requirements</w:t>
      </w:r>
    </w:p>
    <w:p w:rsidR="00000000" w:rsidRPr="00983F38" w:rsidP="00983F38">
      <w:pPr>
        <w:pStyle w:val="ListBullet"/>
      </w:pPr>
      <w:r w:rsidRPr="00983F38">
        <w:t>technical skills to use c</w:t>
      </w:r>
      <w:r w:rsidRPr="00983F38">
        <w:t>olour processing equipment and materials.</w:t>
      </w:r>
    </w:p>
    <w:p w:rsidR="00000000" w:rsidRPr="00983F38" w:rsidP="00983F38">
      <w:pPr>
        <w:pStyle w:val="BodyText"/>
      </w:pPr>
    </w:p>
    <w:p w:rsidR="00000000" w:rsidRPr="00983F38" w:rsidP="00983F38">
      <w:pPr>
        <w:pStyle w:val="BodyText"/>
      </w:pPr>
      <w:r w:rsidRPr="00983F38">
        <w:rPr>
          <w:rStyle w:val="SpecialBold"/>
        </w:rPr>
        <w:t>Required knowledge</w:t>
      </w:r>
    </w:p>
    <w:p w:rsidR="00000000" w:rsidRPr="00983F38" w:rsidP="00983F38">
      <w:pPr>
        <w:pStyle w:val="ListBullet"/>
      </w:pPr>
      <w:r w:rsidRPr="00983F38">
        <w:t>work space requirements for colour processing and printing techniques in a wet darkroom environment</w:t>
      </w:r>
    </w:p>
    <w:p w:rsidR="00000000" w:rsidRPr="00983F38" w:rsidP="00983F38">
      <w:pPr>
        <w:pStyle w:val="ListBullet"/>
      </w:pPr>
      <w:r w:rsidRPr="00983F38">
        <w:t>physical properties and capabilities of materials and equipment used to process and print colour negatives and transparencies</w:t>
      </w:r>
    </w:p>
    <w:p w:rsidR="00000000" w:rsidRPr="00983F38" w:rsidP="00983F38">
      <w:pPr>
        <w:pStyle w:val="ListBullet"/>
      </w:pPr>
      <w:r w:rsidRPr="00983F38">
        <w:t xml:space="preserve">characteristics of different materials under different treatments and the potential of these characteristics to achieve different </w:t>
      </w:r>
      <w:r w:rsidRPr="00983F38">
        <w:t>effects in a wet darkroom context</w:t>
      </w:r>
    </w:p>
    <w:p w:rsidR="00000000" w:rsidRPr="00983F38" w:rsidP="00983F38">
      <w:pPr>
        <w:pStyle w:val="ListBullet"/>
      </w:pPr>
      <w:r w:rsidRPr="00983F38">
        <w:t>how the elements and principles of design may be used and adapted for colour processing and printing</w:t>
      </w:r>
    </w:p>
    <w:p w:rsidR="00000000" w:rsidRPr="00983F38" w:rsidP="00983F38">
      <w:pPr>
        <w:pStyle w:val="ListBullet"/>
      </w:pPr>
      <w:r w:rsidRPr="00983F38">
        <w:t>traditions that inform photo imaging practice and how they may be used to inform own practice for colour processing and p</w:t>
      </w:r>
      <w:r w:rsidRPr="00983F38">
        <w:t>rinting</w:t>
      </w:r>
    </w:p>
    <w:p w:rsidR="00000000" w:rsidRPr="00983F38" w:rsidP="00983F38">
      <w:pPr>
        <w:pStyle w:val="ListBullet"/>
      </w:pPr>
      <w:r w:rsidRPr="00983F38">
        <w:t>intellectual property issues and legislation associated with colour processing and printing</w:t>
      </w:r>
    </w:p>
    <w:p w:rsidR="00000000" w:rsidRPr="00983F38" w:rsidP="00983F38">
      <w:pPr>
        <w:pStyle w:val="ListBullet"/>
      </w:pPr>
      <w:r w:rsidRPr="00983F38">
        <w:t>sustainability issues associated with materials and equipment used in colour processing and printing techniques</w:t>
      </w:r>
    </w:p>
    <w:p w:rsidR="00000000" w:rsidRPr="00983F38" w:rsidP="00983F38">
      <w:pPr>
        <w:pStyle w:val="ListBullet"/>
      </w:pPr>
      <w:r w:rsidRPr="00983F38">
        <w:t>OHS procedures in relation to colour process</w:t>
      </w:r>
      <w:r w:rsidRPr="00983F38">
        <w:t>ing and printing work.</w:t>
      </w:r>
    </w:p>
    <w:p w:rsidR="00000000" w:rsidRPr="00983F38" w:rsidP="00983F38">
      <w:pPr>
        <w:pStyle w:val="AllowPageBreak"/>
      </w:pPr>
    </w:p>
    <w:p w:rsidR="00000000" w:rsidRPr="00983F38" w:rsidP="00983F38">
      <w:pPr>
        <w:pStyle w:val="Heading1"/>
      </w:pPr>
      <w:bookmarkStart w:id="10" w:name="O_354756"/>
      <w:bookmarkEnd w:id="10"/>
      <w:r w:rsidRPr="00983F38">
        <w:t>Evidence Guide</w:t>
      </w:r>
    </w:p>
    <w:p w:rsidR="00000000" w:rsidRPr="00983F38" w:rsidP="00983F38">
      <w:pPr>
        <w:pStyle w:val="BodyText"/>
      </w:pPr>
      <w:r w:rsidRPr="00983F38">
        <w:rPr>
          <w:rStyle w:val="Emphasis"/>
        </w:rPr>
        <w:t>The evidence guide provides advice on assessment and must be read in conjunction with the performance criteria, required skills and knowledge, range statement and the Assessment Guidelines for the Trai</w:t>
      </w:r>
      <w:r w:rsidRPr="00983F38">
        <w:rPr>
          <w:rStyle w:val="Emphasis"/>
        </w:rPr>
        <w:t>ning Package.</w:t>
      </w:r>
    </w:p>
    <w:p w:rsidR="00000000" w:rsidRPr="00983F38" w:rsidP="00983F38">
      <w:pPr>
        <w:pStyle w:val="BodyText"/>
      </w:pPr>
    </w:p>
    <w:tbl>
      <w:tblPr>
        <w:tblW w:w="0" w:type="auto"/>
        <w:tblLayout w:type="fixed"/>
        <w:tblCellMar>
          <w:left w:w="62" w:type="dxa"/>
          <w:right w:w="62" w:type="dxa"/>
        </w:tblCellMar>
        <w:tblLook w:val="0000"/>
      </w:tblPr>
      <w:tblGrid>
        <w:gridCol w:w="2483"/>
        <w:gridCol w:w="6172"/>
      </w:tblGrid>
      <w:tr w:rsidTr="00983F3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p>
        </w:tc>
      </w:tr>
      <w:tr w:rsidTr="00983F3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t>Evidence of the ability to:</w:t>
            </w:r>
          </w:p>
          <w:p w:rsidR="00000000" w:rsidRPr="00983F38" w:rsidP="00983F38">
            <w:pPr>
              <w:pStyle w:val="ListBullet"/>
            </w:pPr>
            <w:r w:rsidRPr="00983F38">
              <w:t xml:space="preserve">produce colour prints that demonstrate the correct application of a range of </w:t>
            </w:r>
            <w:r w:rsidRPr="00983F38">
              <w:t>techniques for the processing of colour negatives and transparencies</w:t>
            </w:r>
          </w:p>
          <w:p w:rsidR="00000000" w:rsidP="00983F38">
            <w:pPr>
              <w:pStyle w:val="ListBullet"/>
              <w:rPr>
                <w:lang w:val="en-NZ"/>
              </w:rPr>
            </w:pPr>
            <w:r w:rsidRPr="00983F38">
              <w:t>apply knowledge of wet darkroom equipment and techniques.</w:t>
            </w:r>
          </w:p>
        </w:tc>
      </w:tr>
      <w:tr w:rsidTr="00983F3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t>Assessment must ensure access to:</w:t>
            </w:r>
          </w:p>
          <w:p w:rsidR="00000000" w:rsidP="00983F38">
            <w:pPr>
              <w:pStyle w:val="ListBullet"/>
              <w:rPr>
                <w:lang w:val="en-NZ"/>
              </w:rPr>
            </w:pPr>
            <w:r w:rsidRPr="00983F38">
              <w:t>materials, resources and equipment needed fo</w:t>
            </w:r>
            <w:r w:rsidRPr="00983F38">
              <w:t>r colour film processing and printing.</w:t>
            </w:r>
          </w:p>
        </w:tc>
      </w:tr>
      <w:tr w:rsidTr="00983F3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t>A range of assessment methods should be used to assess practical skills and knowledge. The following examples are appropriate for this unit:</w:t>
            </w:r>
          </w:p>
          <w:p w:rsidR="00000000" w:rsidRPr="00983F38" w:rsidP="00983F38">
            <w:pPr>
              <w:pStyle w:val="ListBullet"/>
            </w:pPr>
            <w:r w:rsidRPr="00983F38">
              <w:t>evaluation of prints produced by the candidate</w:t>
            </w:r>
          </w:p>
          <w:p w:rsidR="00000000" w:rsidRPr="00983F38" w:rsidP="00983F38">
            <w:pPr>
              <w:pStyle w:val="ListBullet"/>
            </w:pPr>
            <w:r w:rsidRPr="00983F38">
              <w:t>direct</w:t>
            </w:r>
            <w:r w:rsidRPr="00983F38">
              <w:t xml:space="preserve"> observation of the candidate using colour processing and printing techniques</w:t>
            </w:r>
          </w:p>
          <w:p w:rsidR="00000000" w:rsidRPr="00983F38" w:rsidP="00983F38">
            <w:pPr>
              <w:pStyle w:val="ListBullet"/>
            </w:pPr>
            <w:r w:rsidRPr="00983F38">
              <w:t>questioning and discussion about candidate’s intention and work outcome</w:t>
            </w:r>
          </w:p>
          <w:p w:rsidR="00000000" w:rsidRPr="00983F38" w:rsidP="00983F38">
            <w:pPr>
              <w:pStyle w:val="ListBullet"/>
            </w:pPr>
            <w:r w:rsidRPr="00983F38">
              <w:t>written or oral questioning to test knowledge as listed in the required knowledge section of this unit</w:t>
            </w:r>
          </w:p>
          <w:p w:rsidR="00000000" w:rsidRPr="00983F38" w:rsidP="00983F38">
            <w:pPr>
              <w:pStyle w:val="ListBullet"/>
            </w:pPr>
            <w:r w:rsidRPr="00983F38">
              <w:t xml:space="preserve">review of portfolios of evidence </w:t>
            </w:r>
          </w:p>
          <w:p w:rsidR="00000000" w:rsidRPr="00983F38" w:rsidP="00983F38">
            <w:pPr>
              <w:pStyle w:val="ListBullet"/>
            </w:pPr>
            <w:r w:rsidRPr="00983F38">
              <w:t>review of third-party reports from experienced practitioners.</w:t>
            </w:r>
          </w:p>
          <w:p w:rsidR="00000000" w:rsidP="00983F38">
            <w:pPr>
              <w:pStyle w:val="BodyText"/>
              <w:rPr>
                <w:lang w:val="en-NZ"/>
              </w:rPr>
            </w:pPr>
            <w:r w:rsidRPr="00983F38">
              <w:t>Assessment methods should closely reflect workplace demands (e.g. literacy) and the needs of particular groups (e.g. people with disabilities and people who may</w:t>
            </w:r>
            <w:r w:rsidRPr="00983F38">
              <w:t xml:space="preserve"> have literacy or numeracy difficulties, such as speakers of languages other than English, remote communities and those with interrupted schooling).</w:t>
            </w:r>
          </w:p>
        </w:tc>
      </w:tr>
      <w:tr w:rsidTr="00983F3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BodyText"/>
            </w:pPr>
            <w:r w:rsidRPr="00983F38">
              <w:t xml:space="preserve">Holistic assessment with other units relevant to the industry sector, </w:t>
            </w:r>
            <w:r w:rsidRPr="00983F38">
              <w:t>workplace and job role is recommended, for example:</w:t>
            </w:r>
          </w:p>
          <w:p w:rsidR="00000000" w:rsidRPr="00983F38" w:rsidP="00983F38">
            <w:pPr>
              <w:pStyle w:val="ListBullet"/>
            </w:pPr>
            <w:r w:rsidRPr="00983F38">
              <w:t>CUVPHI303A Process photo images to work-print and file stage.</w:t>
            </w:r>
          </w:p>
        </w:tc>
      </w:tr>
    </w:tbl>
    <w:p w:rsidR="00000000" w:rsidRPr="00983F38" w:rsidP="00983F38">
      <w:pPr>
        <w:pStyle w:val="BodyText"/>
      </w:pPr>
    </w:p>
    <w:p w:rsidR="00000000" w:rsidRPr="00983F38" w:rsidP="00983F38">
      <w:pPr>
        <w:pStyle w:val="AllowPageBreak"/>
      </w:pPr>
    </w:p>
    <w:p w:rsidR="00000000" w:rsidRPr="00983F38" w:rsidP="00983F38">
      <w:pPr>
        <w:pStyle w:val="Heading1"/>
      </w:pPr>
      <w:bookmarkStart w:id="11" w:name="O_354757"/>
      <w:bookmarkEnd w:id="11"/>
      <w:r w:rsidRPr="00983F38">
        <w:t>Range Statement</w:t>
      </w:r>
    </w:p>
    <w:p w:rsidR="00000000" w:rsidRPr="00983F38" w:rsidP="00983F38">
      <w:pPr>
        <w:pStyle w:val="BodyText"/>
      </w:pPr>
      <w:r w:rsidRPr="00983F38">
        <w:rPr>
          <w:rStyle w:val="Emphasis"/>
        </w:rPr>
        <w:t>The range statement relates to the unit of competency as a whole. It allows for different work environment</w:t>
      </w:r>
      <w:r w:rsidRPr="00983F38">
        <w:rPr>
          <w:rStyle w:val="Emphasis"/>
        </w:rPr>
        <w:t>s and situations that may affect performance. Bold italicised wording, if used in the performance criteria, is detailed below. Essential operating conditions that may be present with training and assessment (depending on the work situation, needs of the ca</w:t>
      </w:r>
      <w:r w:rsidRPr="00983F38">
        <w:rPr>
          <w:rStyle w:val="Emphasis"/>
        </w:rPr>
        <w:t>ndidate, accessibility of the item, and local industry and regional contexts) may also be included.</w:t>
      </w:r>
    </w:p>
    <w:p w:rsidR="00000000" w:rsidRPr="00983F38" w:rsidP="00983F38">
      <w:pPr>
        <w:pStyle w:val="BodyText"/>
      </w:pPr>
    </w:p>
    <w:tbl>
      <w:tblPr>
        <w:tblW w:w="0" w:type="auto"/>
        <w:tblLayout w:type="fixed"/>
        <w:tblCellMar>
          <w:left w:w="62" w:type="dxa"/>
          <w:right w:w="62" w:type="dxa"/>
        </w:tblCellMar>
        <w:tblLook w:val="0000"/>
      </w:tblPr>
      <w:tblGrid>
        <w:gridCol w:w="2476"/>
        <w:gridCol w:w="6179"/>
      </w:tblGrid>
      <w:tr w:rsidTr="00983F38">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BoldandItalics"/>
              </w:rPr>
              <w:t>Relevant personnel</w:t>
            </w:r>
            <w:r w:rsidRPr="00983F38">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ListBullet"/>
            </w:pPr>
            <w:r w:rsidRPr="00983F38">
              <w:t>clients</w:t>
            </w:r>
          </w:p>
          <w:p w:rsidR="00000000" w:rsidRPr="00983F38" w:rsidP="00983F38">
            <w:pPr>
              <w:pStyle w:val="ListBullet"/>
            </w:pPr>
            <w:r w:rsidRPr="00983F38">
              <w:t>colleagues</w:t>
            </w:r>
          </w:p>
          <w:p w:rsidR="00000000" w:rsidRPr="00983F38" w:rsidP="00983F38">
            <w:pPr>
              <w:pStyle w:val="ListBullet"/>
            </w:pPr>
            <w:r w:rsidRPr="00983F38">
              <w:t>managers</w:t>
            </w:r>
          </w:p>
          <w:p w:rsidR="00000000" w:rsidP="00983F38">
            <w:pPr>
              <w:pStyle w:val="ListBullet"/>
              <w:rPr>
                <w:lang w:val="en-NZ"/>
              </w:rPr>
            </w:pPr>
            <w:r w:rsidRPr="00983F38">
              <w:t>supervisors.</w:t>
            </w:r>
          </w:p>
        </w:tc>
      </w:tr>
      <w:tr w:rsidTr="00983F38">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t xml:space="preserve">Features of an </w:t>
            </w:r>
            <w:r w:rsidRPr="00983F38">
              <w:rPr>
                <w:rStyle w:val="BoldandItalics"/>
              </w:rPr>
              <w:t>appropriately equipped</w:t>
            </w:r>
            <w:r w:rsidRPr="00983F38">
              <w:t xml:space="preserve"> work space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ListBullet"/>
            </w:pPr>
            <w:r w:rsidRPr="00983F38">
              <w:t>benches</w:t>
            </w:r>
          </w:p>
          <w:p w:rsidR="00000000" w:rsidRPr="00983F38" w:rsidP="00983F38">
            <w:pPr>
              <w:pStyle w:val="ListBullet"/>
            </w:pPr>
            <w:r w:rsidRPr="00983F38">
              <w:t>electricity</w:t>
            </w:r>
          </w:p>
          <w:p w:rsidR="00000000" w:rsidRPr="00983F38" w:rsidP="00983F38">
            <w:pPr>
              <w:pStyle w:val="ListBullet"/>
            </w:pPr>
            <w:r w:rsidRPr="00983F38">
              <w:t>materials and equipment</w:t>
            </w:r>
          </w:p>
          <w:p w:rsidR="00000000" w:rsidRPr="00983F38" w:rsidP="00983F38">
            <w:pPr>
              <w:pStyle w:val="ListBullet"/>
            </w:pPr>
            <w:r w:rsidRPr="00983F38">
              <w:t>process-specific needs</w:t>
            </w:r>
          </w:p>
          <w:p w:rsidR="00000000" w:rsidRPr="00983F38" w:rsidP="00983F38">
            <w:pPr>
              <w:pStyle w:val="ListBullet"/>
            </w:pPr>
            <w:r w:rsidRPr="00983F38">
              <w:t>required darkroom layout</w:t>
            </w:r>
          </w:p>
          <w:p w:rsidR="00000000" w:rsidRPr="00983F38" w:rsidP="00983F38">
            <w:pPr>
              <w:pStyle w:val="ListBullet"/>
            </w:pPr>
            <w:r w:rsidRPr="00983F38">
              <w:t>safe lights</w:t>
            </w:r>
          </w:p>
          <w:p w:rsidR="00000000" w:rsidRPr="00983F38" w:rsidP="00983F38">
            <w:pPr>
              <w:pStyle w:val="ListBullet"/>
            </w:pPr>
            <w:r w:rsidRPr="00983F38">
              <w:t>storage facilities</w:t>
            </w:r>
          </w:p>
          <w:p w:rsidR="00000000" w:rsidRPr="00983F38" w:rsidP="00983F38">
            <w:pPr>
              <w:pStyle w:val="ListBullet"/>
            </w:pPr>
            <w:r w:rsidRPr="00983F38">
              <w:t>ventilation</w:t>
            </w:r>
          </w:p>
          <w:p w:rsidR="00000000" w:rsidP="00983F38">
            <w:pPr>
              <w:pStyle w:val="ListBullet"/>
              <w:rPr>
                <w:lang w:val="en-NZ"/>
              </w:rPr>
            </w:pPr>
            <w:r w:rsidRPr="00983F38">
              <w:t>wet areas.</w:t>
            </w:r>
          </w:p>
        </w:tc>
      </w:tr>
      <w:tr w:rsidTr="00983F38">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BoldandItalics"/>
              </w:rPr>
              <w:t>Equipment and materials</w:t>
            </w:r>
            <w:r w:rsidRPr="00983F38">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ListBullet"/>
            </w:pPr>
            <w:r w:rsidRPr="00983F38">
              <w:t>current professional grade colour reversal and colour negative materials</w:t>
            </w:r>
          </w:p>
          <w:p w:rsidR="00000000" w:rsidRPr="00983F38" w:rsidP="00983F38">
            <w:pPr>
              <w:pStyle w:val="ListBullet"/>
            </w:pPr>
            <w:r w:rsidRPr="00983F38">
              <w:t>darkroom and equipment</w:t>
            </w:r>
          </w:p>
          <w:p w:rsidR="00000000" w:rsidRPr="00983F38" w:rsidP="00983F38">
            <w:pPr>
              <w:pStyle w:val="ListBullet"/>
            </w:pPr>
            <w:r w:rsidRPr="00983F38">
              <w:t>focusing magnifier</w:t>
            </w:r>
          </w:p>
          <w:p w:rsidR="00000000" w:rsidRPr="00983F38" w:rsidP="00983F38">
            <w:pPr>
              <w:pStyle w:val="ListBullet"/>
            </w:pPr>
            <w:r w:rsidRPr="00983F38">
              <w:t>photographic chemicals for processing colour film and papers</w:t>
            </w:r>
          </w:p>
          <w:p w:rsidR="00000000" w:rsidRPr="00983F38" w:rsidP="00983F38">
            <w:pPr>
              <w:pStyle w:val="ListBullet"/>
            </w:pPr>
            <w:r w:rsidRPr="00983F38">
              <w:t>photographic papers</w:t>
            </w:r>
          </w:p>
          <w:p w:rsidR="00000000" w:rsidP="00983F38">
            <w:pPr>
              <w:pStyle w:val="ListBullet"/>
              <w:rPr>
                <w:lang w:val="en-NZ"/>
              </w:rPr>
            </w:pPr>
            <w:r w:rsidRPr="00983F38">
              <w:t>photographic thermometer.</w:t>
            </w:r>
          </w:p>
        </w:tc>
      </w:tr>
      <w:tr w:rsidTr="00983F38">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BoldandItalics"/>
              </w:rPr>
              <w:t>Processes</w:t>
            </w:r>
            <w:r w:rsidRPr="00983F38">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ListBullet"/>
            </w:pPr>
            <w:r w:rsidRPr="00983F38">
              <w:t>exposure and processing of colour print materials</w:t>
            </w:r>
          </w:p>
          <w:p w:rsidR="00000000" w:rsidRPr="00983F38" w:rsidP="00983F38">
            <w:pPr>
              <w:pStyle w:val="ListBullet"/>
            </w:pPr>
            <w:r w:rsidRPr="00983F38">
              <w:t>processing colour negative film</w:t>
            </w:r>
          </w:p>
          <w:p w:rsidR="00000000" w:rsidP="00983F38">
            <w:pPr>
              <w:pStyle w:val="ListBullet"/>
              <w:rPr>
                <w:lang w:val="en-NZ"/>
              </w:rPr>
            </w:pPr>
            <w:r w:rsidRPr="00983F38">
              <w:t>processing colour reversal film.</w:t>
            </w:r>
          </w:p>
        </w:tc>
      </w:tr>
      <w:tr w:rsidTr="00983F38">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F38">
            <w:pPr>
              <w:pStyle w:val="BodyText"/>
              <w:rPr>
                <w:lang w:val="en-NZ"/>
              </w:rPr>
            </w:pPr>
            <w:r w:rsidRPr="00983F38">
              <w:rPr>
                <w:rStyle w:val="BoldandItalics"/>
              </w:rPr>
              <w:t>Concepts</w:t>
            </w:r>
            <w:r w:rsidRPr="00983F38">
              <w:t xml:space="preserve"> may relate to:</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F38" w:rsidP="00983F38">
            <w:pPr>
              <w:pStyle w:val="ListBullet"/>
            </w:pPr>
            <w:r w:rsidRPr="00983F38">
              <w:t>client requirements as defined in briefs</w:t>
            </w:r>
          </w:p>
          <w:p w:rsidR="00000000" w:rsidRPr="00983F38" w:rsidP="00983F38">
            <w:pPr>
              <w:pStyle w:val="ListBullet"/>
            </w:pPr>
            <w:r w:rsidRPr="00983F38">
              <w:t>elements and principles of design</w:t>
            </w:r>
          </w:p>
          <w:p w:rsidR="00000000" w:rsidRPr="00983F38" w:rsidP="00983F38">
            <w:pPr>
              <w:pStyle w:val="ListBullet"/>
            </w:pPr>
            <w:r w:rsidRPr="00983F38">
              <w:t>relationship of the work to a theoretical and historical context</w:t>
            </w:r>
          </w:p>
          <w:p w:rsidR="00000000" w:rsidRPr="00983F38" w:rsidP="00983F38">
            <w:pPr>
              <w:pStyle w:val="ListBullet"/>
            </w:pPr>
            <w:r w:rsidRPr="00983F38">
              <w:t>subject matter or theme for photographic images.</w:t>
            </w:r>
          </w:p>
        </w:tc>
      </w:tr>
    </w:tbl>
    <w:p w:rsidR="00000000" w:rsidRPr="00983F38" w:rsidP="00983F38">
      <w:pPr>
        <w:pStyle w:val="BodyText"/>
      </w:pPr>
    </w:p>
    <w:p w:rsidR="00000000" w:rsidRPr="00983F38" w:rsidP="00983F38">
      <w:pPr>
        <w:pStyle w:val="AllowPageBreak"/>
      </w:pPr>
    </w:p>
    <w:p w:rsidR="00000000" w:rsidRPr="00983F38" w:rsidP="00983F38">
      <w:pPr>
        <w:pStyle w:val="Heading1"/>
      </w:pPr>
      <w:bookmarkStart w:id="12" w:name="O_354758"/>
      <w:bookmarkEnd w:id="12"/>
      <w:r w:rsidRPr="00983F38">
        <w:t>Unit Sector(s)</w:t>
      </w:r>
    </w:p>
    <w:p w:rsidR="00000000" w:rsidRPr="00983F38" w:rsidP="00983F38">
      <w:pPr>
        <w:pStyle w:val="BodyText"/>
      </w:pPr>
      <w:r w:rsidRPr="00983F38">
        <w:t>Visual communication – photo imaging</w:t>
      </w:r>
    </w:p>
    <w:p w:rsidR="00000000" w:rsidRPr="00983F38" w:rsidP="00983F38"/>
    <w:sectPr w:rsidSect="00983F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FF0" w:rsidP="007A0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F0" w:rsidP="00983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0FF0" w:rsidP="00983F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0FF0" w:rsidP="00983F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FF0" w:rsidP="007A0F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F0" w:rsidP="00983F38">
    <w:pPr>
      <w:pStyle w:val="Header"/>
      <w:framePr w:wrap="around"/>
    </w:pPr>
    <w:r>
      <w:fldChar w:fldCharType="begin"/>
    </w:r>
    <w:r>
      <w:instrText xml:space="preserve"> TITLE   \* MERGEFORMAT </w:instrText>
    </w:r>
    <w:r>
      <w:fldChar w:fldCharType="separate"/>
    </w:r>
    <w:r>
      <w:t>CUVPHI304A Process colour materials in a wet darkroom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0FF0" w:rsidP="00983F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CC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161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184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F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3F38"/>
    <w:pPr>
      <w:spacing w:before="360" w:after="60"/>
      <w:outlineLvl w:val="0"/>
    </w:pPr>
    <w:rPr>
      <w:sz w:val="32"/>
    </w:rPr>
  </w:style>
  <w:style w:type="paragraph" w:styleId="Heading2">
    <w:name w:val="heading 2"/>
    <w:basedOn w:val="HeadingBase"/>
    <w:next w:val="BodyText"/>
    <w:link w:val="Heading2Char"/>
    <w:qFormat/>
    <w:rsid w:val="00983F38"/>
    <w:pPr>
      <w:keepLines/>
      <w:spacing w:before="240" w:after="120"/>
      <w:outlineLvl w:val="1"/>
    </w:pPr>
    <w:rPr>
      <w:sz w:val="28"/>
      <w:szCs w:val="40"/>
    </w:rPr>
  </w:style>
  <w:style w:type="paragraph" w:styleId="Heading3">
    <w:name w:val="heading 3"/>
    <w:basedOn w:val="HeadingBase"/>
    <w:next w:val="BodyText"/>
    <w:link w:val="Heading3Char"/>
    <w:qFormat/>
    <w:rsid w:val="00983F38"/>
    <w:pPr>
      <w:spacing w:before="180" w:after="120"/>
      <w:outlineLvl w:val="2"/>
    </w:pPr>
    <w:rPr>
      <w:spacing w:val="-10"/>
      <w:kern w:val="32"/>
    </w:rPr>
  </w:style>
  <w:style w:type="paragraph" w:styleId="Heading4">
    <w:name w:val="heading 4"/>
    <w:basedOn w:val="HeadingBase"/>
    <w:next w:val="BodyText"/>
    <w:link w:val="Heading4Char"/>
    <w:qFormat/>
    <w:rsid w:val="00983F38"/>
    <w:pPr>
      <w:spacing w:before="160" w:after="120"/>
      <w:outlineLvl w:val="3"/>
    </w:pPr>
    <w:rPr>
      <w:sz w:val="22"/>
    </w:rPr>
  </w:style>
  <w:style w:type="paragraph" w:styleId="Heading5">
    <w:name w:val="heading 5"/>
    <w:basedOn w:val="HeadingBase"/>
    <w:next w:val="Normal"/>
    <w:link w:val="Heading5Char"/>
    <w:qFormat/>
    <w:rsid w:val="00983F38"/>
    <w:pPr>
      <w:spacing w:before="80"/>
      <w:outlineLvl w:val="4"/>
    </w:pPr>
    <w:rPr>
      <w:color w:val="918585"/>
      <w:sz w:val="20"/>
    </w:rPr>
  </w:style>
  <w:style w:type="paragraph" w:styleId="Heading6">
    <w:name w:val="heading 6"/>
    <w:basedOn w:val="HeadingBase"/>
    <w:next w:val="Normal"/>
    <w:link w:val="Heading6Char"/>
    <w:qFormat/>
    <w:rsid w:val="00983F38"/>
    <w:pPr>
      <w:spacing w:before="60"/>
      <w:outlineLvl w:val="5"/>
    </w:pPr>
    <w:rPr>
      <w:color w:val="918585"/>
      <w:sz w:val="20"/>
    </w:rPr>
  </w:style>
  <w:style w:type="paragraph" w:styleId="Heading7">
    <w:name w:val="heading 7"/>
    <w:basedOn w:val="Normal"/>
    <w:next w:val="Normal"/>
    <w:link w:val="Heading7Char"/>
    <w:qFormat/>
    <w:rsid w:val="00983F38"/>
    <w:pPr>
      <w:ind w:left="720"/>
      <w:outlineLvl w:val="6"/>
    </w:pPr>
    <w:rPr>
      <w:i/>
    </w:rPr>
  </w:style>
  <w:style w:type="paragraph" w:styleId="Heading8">
    <w:name w:val="heading 8"/>
    <w:basedOn w:val="Normal"/>
    <w:next w:val="Normal"/>
    <w:link w:val="Heading8Char"/>
    <w:qFormat/>
    <w:rsid w:val="00983F38"/>
    <w:pPr>
      <w:ind w:left="720"/>
      <w:outlineLvl w:val="7"/>
    </w:pPr>
    <w:rPr>
      <w:i/>
    </w:rPr>
  </w:style>
  <w:style w:type="paragraph" w:styleId="Heading9">
    <w:name w:val="heading 9"/>
    <w:basedOn w:val="Normal"/>
    <w:next w:val="Normal"/>
    <w:link w:val="Heading9Char"/>
    <w:qFormat/>
    <w:rsid w:val="00983F38"/>
    <w:pPr>
      <w:ind w:left="720"/>
      <w:outlineLvl w:val="8"/>
    </w:pPr>
    <w:rPr>
      <w:i/>
    </w:rPr>
  </w:style>
  <w:style w:type="character" w:default="1" w:styleId="DefaultParagraphFont">
    <w:name w:val="Default Paragraph Font"/>
    <w:uiPriority w:val="1"/>
    <w:unhideWhenUsed/>
    <w:rsid w:val="00983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F38"/>
  </w:style>
  <w:style w:type="character" w:customStyle="1" w:styleId="Heading1Char">
    <w:name w:val="Heading 1 Char"/>
    <w:basedOn w:val="DefaultParagraphFont"/>
    <w:link w:val="Heading1"/>
    <w:rsid w:val="00983F38"/>
    <w:rPr>
      <w:rFonts w:ascii="Times New Roman" w:eastAsia="Times New Roman" w:hAnsi="Times New Roman" w:cs="Times New Roman"/>
      <w:b/>
      <w:sz w:val="32"/>
      <w:szCs w:val="20"/>
      <w:lang w:eastAsia="en-US"/>
    </w:rPr>
  </w:style>
  <w:style w:type="paragraph" w:styleId="BodyText">
    <w:name w:val="Body Text"/>
    <w:basedOn w:val="Normal"/>
    <w:link w:val="BodyTextChar"/>
    <w:rsid w:val="00983F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3F38"/>
    <w:rPr>
      <w:rFonts w:ascii="Times New Roman" w:eastAsia="Times New Roman" w:hAnsi="Times New Roman" w:cs="Times New Roman"/>
      <w:sz w:val="24"/>
      <w:lang w:val="en-US" w:eastAsia="en-US"/>
    </w:rPr>
  </w:style>
  <w:style w:type="paragraph" w:styleId="Footer">
    <w:name w:val="footer"/>
    <w:basedOn w:val="Normal"/>
    <w:link w:val="FooterChar"/>
    <w:rsid w:val="00983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F38"/>
    <w:rPr>
      <w:rFonts w:ascii="Times New Roman" w:eastAsia="Times New Roman" w:hAnsi="Times New Roman" w:cs="Times New Roman"/>
      <w:sz w:val="16"/>
      <w:lang w:val="en-US" w:eastAsia="en-US"/>
    </w:rPr>
  </w:style>
  <w:style w:type="paragraph" w:styleId="ListBullet">
    <w:name w:val="List Bullet"/>
    <w:basedOn w:val="List"/>
    <w:rsid w:val="00983F38"/>
    <w:pPr>
      <w:numPr>
        <w:numId w:val="13"/>
      </w:numPr>
      <w:tabs>
        <w:tab w:val="clear" w:pos="340"/>
      </w:tabs>
      <w:spacing w:before="40" w:after="40"/>
    </w:pPr>
  </w:style>
  <w:style w:type="character" w:customStyle="1" w:styleId="SpecialBold">
    <w:name w:val="Special Bold"/>
    <w:basedOn w:val="DefaultParagraphFont"/>
    <w:rsid w:val="00983F38"/>
    <w:rPr>
      <w:b/>
      <w:spacing w:val="0"/>
    </w:rPr>
  </w:style>
  <w:style w:type="paragraph" w:styleId="ListBullet2">
    <w:name w:val="List Bullet 2"/>
    <w:basedOn w:val="List2"/>
    <w:rsid w:val="00983F38"/>
    <w:pPr>
      <w:numPr>
        <w:numId w:val="14"/>
      </w:numPr>
      <w:tabs>
        <w:tab w:val="clear" w:pos="680"/>
      </w:tabs>
    </w:pPr>
  </w:style>
  <w:style w:type="paragraph" w:styleId="Header">
    <w:name w:val="header"/>
    <w:basedOn w:val="Normal"/>
    <w:link w:val="HeaderChar"/>
    <w:rsid w:val="00983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F3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3F38"/>
    <w:rPr>
      <w:i/>
    </w:rPr>
  </w:style>
  <w:style w:type="paragraph" w:customStyle="1" w:styleId="SuperHeading">
    <w:name w:val="SuperHeading"/>
    <w:basedOn w:val="Normal"/>
    <w:rsid w:val="00983F38"/>
    <w:pPr>
      <w:spacing w:before="240" w:after="120"/>
      <w:outlineLvl w:val="0"/>
    </w:pPr>
    <w:rPr>
      <w:rFonts w:ascii="Times New Roman" w:hAnsi="Times New Roman"/>
      <w:b/>
      <w:sz w:val="28"/>
    </w:rPr>
  </w:style>
  <w:style w:type="paragraph" w:customStyle="1" w:styleId="AllowPageBreak">
    <w:name w:val="AllowPageBreak"/>
    <w:rsid w:val="00983F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3F38"/>
    <w:rPr>
      <w:b/>
      <w:i/>
      <w:u w:val="none"/>
    </w:rPr>
  </w:style>
  <w:style w:type="character" w:customStyle="1" w:styleId="Heading2Char">
    <w:name w:val="Heading 2 Char"/>
    <w:basedOn w:val="DefaultParagraphFont"/>
    <w:link w:val="Heading2"/>
    <w:rsid w:val="00983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F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3F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3F38"/>
    <w:rPr>
      <w:rFonts w:ascii="Courier New" w:eastAsia="Times New Roman" w:hAnsi="Courier New" w:cs="Times New Roman"/>
      <w:i/>
      <w:szCs w:val="20"/>
      <w:lang w:val="en-US" w:eastAsia="en-US"/>
    </w:rPr>
  </w:style>
  <w:style w:type="paragraph" w:customStyle="1" w:styleId="HeadingBase">
    <w:name w:val="Heading Base"/>
    <w:rsid w:val="00983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F38"/>
    <w:pPr>
      <w:tabs>
        <w:tab w:val="right" w:leader="dot" w:pos="9072"/>
      </w:tabs>
      <w:ind w:left="567"/>
    </w:pPr>
    <w:rPr>
      <w:szCs w:val="22"/>
    </w:rPr>
  </w:style>
  <w:style w:type="paragraph" w:customStyle="1" w:styleId="TOCBase">
    <w:name w:val="TOC Base"/>
    <w:rsid w:val="00983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F38"/>
    <w:pPr>
      <w:tabs>
        <w:tab w:val="right" w:leader="dot" w:pos="9072"/>
      </w:tabs>
      <w:spacing w:before="40" w:after="40"/>
      <w:ind w:left="284"/>
    </w:pPr>
    <w:rPr>
      <w:rFonts w:ascii="Times New Roman" w:hAnsi="Times New Roman"/>
    </w:rPr>
  </w:style>
  <w:style w:type="paragraph" w:styleId="TOC1">
    <w:name w:val="toc 1"/>
    <w:basedOn w:val="TOCBase"/>
    <w:next w:val="Normal"/>
    <w:rsid w:val="00983F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3F38"/>
    <w:pPr>
      <w:spacing w:before="5040"/>
      <w:jc w:val="center"/>
    </w:pPr>
    <w:rPr>
      <w:sz w:val="48"/>
      <w:szCs w:val="72"/>
      <w:lang w:val="en-US"/>
    </w:rPr>
  </w:style>
  <w:style w:type="character" w:customStyle="1" w:styleId="TitleChar">
    <w:name w:val="Title Char"/>
    <w:basedOn w:val="DefaultParagraphFont"/>
    <w:link w:val="Title"/>
    <w:rsid w:val="00983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F38"/>
    <w:pPr>
      <w:tabs>
        <w:tab w:val="left" w:pos="3600"/>
        <w:tab w:val="left" w:pos="3958"/>
      </w:tabs>
    </w:pPr>
  </w:style>
  <w:style w:type="paragraph" w:styleId="List">
    <w:name w:val="List"/>
    <w:basedOn w:val="BodyText"/>
    <w:next w:val="BodyText"/>
    <w:rsid w:val="00983F38"/>
    <w:pPr>
      <w:tabs>
        <w:tab w:val="left" w:pos="340"/>
      </w:tabs>
      <w:spacing w:before="60" w:after="60"/>
      <w:ind w:left="340" w:hanging="340"/>
    </w:pPr>
  </w:style>
  <w:style w:type="paragraph" w:customStyle="1" w:styleId="Note">
    <w:name w:val="Note"/>
    <w:basedOn w:val="BodyText"/>
    <w:rsid w:val="00983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F38"/>
    <w:pPr>
      <w:framePr w:wrap="auto" w:hAnchor="text" w:y="6049"/>
    </w:pPr>
    <w:rPr>
      <w:color w:val="000000"/>
      <w:sz w:val="40"/>
    </w:rPr>
  </w:style>
  <w:style w:type="paragraph" w:customStyle="1" w:styleId="TOCTitle">
    <w:name w:val="TOCTitle"/>
    <w:basedOn w:val="Heading1"/>
    <w:rsid w:val="00983F38"/>
    <w:pPr>
      <w:spacing w:after="240"/>
      <w:jc w:val="center"/>
      <w:outlineLvl w:val="9"/>
    </w:pPr>
    <w:rPr>
      <w:caps/>
    </w:rPr>
  </w:style>
  <w:style w:type="paragraph" w:customStyle="1" w:styleId="Version">
    <w:name w:val="Version"/>
    <w:rsid w:val="00983F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F38"/>
    <w:pPr>
      <w:keepNext w:val="0"/>
      <w:tabs>
        <w:tab w:val="right" w:pos="4176"/>
      </w:tabs>
      <w:ind w:left="198" w:hanging="198"/>
    </w:pPr>
    <w:rPr>
      <w:rFonts w:ascii="Garamond" w:hAnsi="Garamond"/>
    </w:rPr>
  </w:style>
  <w:style w:type="paragraph" w:styleId="IndexHeading">
    <w:name w:val="index heading"/>
    <w:basedOn w:val="Normal"/>
    <w:next w:val="Index1"/>
    <w:semiHidden/>
    <w:rsid w:val="00983F38"/>
    <w:pPr>
      <w:spacing w:before="120" w:after="120"/>
    </w:pPr>
    <w:rPr>
      <w:rFonts w:ascii="Arial" w:hAnsi="Arial"/>
      <w:b/>
      <w:color w:val="918585"/>
      <w:sz w:val="24"/>
    </w:rPr>
  </w:style>
  <w:style w:type="paragraph" w:customStyle="1" w:styleId="Chapter">
    <w:name w:val="Chapter"/>
    <w:basedOn w:val="Normal"/>
    <w:rsid w:val="00983F38"/>
    <w:pPr>
      <w:spacing w:before="240"/>
    </w:pPr>
    <w:rPr>
      <w:rFonts w:ascii="Times New Roman" w:hAnsi="Times New Roman"/>
      <w:smallCaps/>
      <w:spacing w:val="80"/>
      <w:sz w:val="28"/>
    </w:rPr>
  </w:style>
  <w:style w:type="paragraph" w:customStyle="1" w:styleId="InChapter">
    <w:name w:val="InChapter"/>
    <w:basedOn w:val="Heading3"/>
    <w:rsid w:val="00983F38"/>
    <w:pPr>
      <w:spacing w:after="240"/>
      <w:outlineLvl w:val="9"/>
    </w:pPr>
    <w:rPr>
      <w:noProof/>
    </w:rPr>
  </w:style>
  <w:style w:type="paragraph" w:styleId="Index2">
    <w:name w:val="index 2"/>
    <w:basedOn w:val="Normal"/>
    <w:next w:val="Normal"/>
    <w:semiHidden/>
    <w:rsid w:val="00983F38"/>
    <w:pPr>
      <w:tabs>
        <w:tab w:val="right" w:pos="4176"/>
      </w:tabs>
      <w:ind w:left="568" w:hanging="284"/>
    </w:pPr>
    <w:rPr>
      <w:rFonts w:ascii="Garamond" w:hAnsi="Garamond"/>
    </w:rPr>
  </w:style>
  <w:style w:type="paragraph" w:customStyle="1" w:styleId="Byline">
    <w:name w:val="Byline"/>
    <w:rsid w:val="00983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F38"/>
    <w:pPr>
      <w:tabs>
        <w:tab w:val="clear" w:pos="3600"/>
        <w:tab w:val="clear" w:pos="3958"/>
      </w:tabs>
      <w:jc w:val="right"/>
    </w:pPr>
  </w:style>
  <w:style w:type="paragraph" w:styleId="Caption">
    <w:name w:val="caption"/>
    <w:basedOn w:val="BodyText"/>
    <w:next w:val="Normal"/>
    <w:qFormat/>
    <w:rsid w:val="00983F38"/>
    <w:pPr>
      <w:framePr w:w="2268" w:hSpace="181" w:vSpace="181" w:wrap="around" w:vAnchor="text" w:hAnchor="page" w:x="1135" w:y="285" w:anchorLock="1"/>
    </w:pPr>
    <w:rPr>
      <w:i/>
    </w:rPr>
  </w:style>
  <w:style w:type="paragraph" w:customStyle="1" w:styleId="MiniTOCTitle">
    <w:name w:val="MiniTOCTitle"/>
    <w:basedOn w:val="Heading4"/>
    <w:rsid w:val="00983F38"/>
    <w:pPr>
      <w:spacing w:before="240"/>
      <w:outlineLvl w:val="9"/>
    </w:pPr>
    <w:rPr>
      <w:noProof/>
      <w:sz w:val="24"/>
    </w:rPr>
  </w:style>
  <w:style w:type="paragraph" w:customStyle="1" w:styleId="MiniTOCItem">
    <w:name w:val="MiniTOCItem"/>
    <w:basedOn w:val="ListBullet"/>
    <w:rsid w:val="00983F38"/>
    <w:pPr>
      <w:numPr>
        <w:numId w:val="0"/>
      </w:numPr>
      <w:tabs>
        <w:tab w:val="right" w:leader="dot" w:pos="6521"/>
      </w:tabs>
      <w:spacing w:before="0" w:after="0"/>
    </w:pPr>
  </w:style>
  <w:style w:type="paragraph" w:customStyle="1" w:styleId="TOFTitle">
    <w:name w:val="TOFTitle"/>
    <w:basedOn w:val="TOCTitle"/>
    <w:rsid w:val="00983F38"/>
  </w:style>
  <w:style w:type="paragraph" w:styleId="TableofFigures">
    <w:name w:val="table of figures"/>
    <w:basedOn w:val="Normal"/>
    <w:next w:val="Normal"/>
    <w:semiHidden/>
    <w:rsid w:val="00983F38"/>
    <w:pPr>
      <w:tabs>
        <w:tab w:val="right" w:leader="dot" w:pos="9072"/>
      </w:tabs>
      <w:ind w:left="970" w:hanging="403"/>
    </w:pPr>
    <w:rPr>
      <w:rFonts w:ascii="Times New Roman" w:hAnsi="Times New Roman"/>
      <w:b/>
    </w:rPr>
  </w:style>
  <w:style w:type="paragraph" w:styleId="ListNumber">
    <w:name w:val="List Number"/>
    <w:basedOn w:val="List"/>
    <w:rsid w:val="00983F38"/>
    <w:pPr>
      <w:numPr>
        <w:numId w:val="11"/>
      </w:numPr>
    </w:pPr>
  </w:style>
  <w:style w:type="character" w:customStyle="1" w:styleId="WingdingSymbols">
    <w:name w:val="Wingding Symbols"/>
    <w:rsid w:val="00983F38"/>
    <w:rPr>
      <w:rFonts w:ascii="Wingdings" w:hAnsi="Wingdings"/>
    </w:rPr>
  </w:style>
  <w:style w:type="paragraph" w:customStyle="1" w:styleId="TableHeading">
    <w:name w:val="Table Heading"/>
    <w:basedOn w:val="HeadingBase"/>
    <w:rsid w:val="00983F38"/>
    <w:pPr>
      <w:keepLines/>
      <w:pBdr>
        <w:bottom w:val="single" w:sz="6" w:space="1" w:color="918585"/>
      </w:pBdr>
      <w:spacing w:before="240"/>
    </w:pPr>
  </w:style>
  <w:style w:type="character" w:customStyle="1" w:styleId="HotSpot">
    <w:name w:val="HotSpot"/>
    <w:rsid w:val="00983F38"/>
    <w:rPr>
      <w:color w:val="0033CC"/>
      <w:u w:val="none"/>
    </w:rPr>
  </w:style>
  <w:style w:type="paragraph" w:customStyle="1" w:styleId="BodyTextRight">
    <w:name w:val="Body Text Right"/>
    <w:basedOn w:val="BodyText"/>
    <w:rsid w:val="00983F38"/>
    <w:pPr>
      <w:spacing w:before="0" w:after="0"/>
      <w:jc w:val="right"/>
    </w:pPr>
  </w:style>
  <w:style w:type="paragraph" w:styleId="Index3">
    <w:name w:val="index 3"/>
    <w:basedOn w:val="ListNumber2"/>
    <w:next w:val="Normal"/>
    <w:semiHidden/>
    <w:rsid w:val="00983F38"/>
    <w:pPr>
      <w:numPr>
        <w:numId w:val="0"/>
      </w:numPr>
      <w:tabs>
        <w:tab w:val="right" w:leader="dot" w:pos="4176"/>
      </w:tabs>
    </w:pPr>
  </w:style>
  <w:style w:type="paragraph" w:styleId="ListNumber2">
    <w:name w:val="List Number 2"/>
    <w:basedOn w:val="List2"/>
    <w:rsid w:val="00983F38"/>
    <w:pPr>
      <w:numPr>
        <w:numId w:val="10"/>
      </w:numPr>
      <w:tabs>
        <w:tab w:val="clear" w:pos="1060"/>
      </w:tabs>
    </w:pPr>
  </w:style>
  <w:style w:type="paragraph" w:customStyle="1" w:styleId="MarginNote">
    <w:name w:val="Margin Note"/>
    <w:basedOn w:val="BodyText"/>
    <w:rsid w:val="00983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F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3F38"/>
    <w:rPr>
      <w:sz w:val="32"/>
    </w:rPr>
  </w:style>
  <w:style w:type="paragraph" w:customStyle="1" w:styleId="HeadingProcedure">
    <w:name w:val="Heading Procedure"/>
    <w:basedOn w:val="HeadingBase"/>
    <w:next w:val="Normal"/>
    <w:rsid w:val="00983F38"/>
    <w:pPr>
      <w:tabs>
        <w:tab w:val="left" w:pos="0"/>
      </w:tabs>
      <w:spacing w:before="120" w:after="60"/>
    </w:pPr>
    <w:rPr>
      <w:i/>
      <w:color w:val="918585"/>
      <w:sz w:val="22"/>
    </w:rPr>
  </w:style>
  <w:style w:type="paragraph" w:customStyle="1" w:styleId="TableBodyText">
    <w:name w:val="Table Body Text"/>
    <w:basedOn w:val="BodyText"/>
    <w:rsid w:val="00983F38"/>
    <w:pPr>
      <w:spacing w:before="60" w:after="60"/>
    </w:pPr>
  </w:style>
  <w:style w:type="paragraph" w:styleId="ListContinue">
    <w:name w:val="List Continue"/>
    <w:basedOn w:val="List"/>
    <w:rsid w:val="00983F38"/>
    <w:pPr>
      <w:ind w:firstLine="0"/>
    </w:pPr>
  </w:style>
  <w:style w:type="paragraph" w:customStyle="1" w:styleId="ListNote">
    <w:name w:val="List Note"/>
    <w:basedOn w:val="List"/>
    <w:rsid w:val="00983F38"/>
    <w:pPr>
      <w:pBdr>
        <w:top w:val="single" w:sz="6" w:space="2" w:color="918585"/>
        <w:bottom w:val="single" w:sz="6" w:space="2" w:color="918585"/>
      </w:pBdr>
      <w:tabs>
        <w:tab w:val="left" w:pos="1021"/>
      </w:tabs>
      <w:ind w:firstLine="0"/>
    </w:pPr>
  </w:style>
  <w:style w:type="paragraph" w:customStyle="1" w:styleId="Warning">
    <w:name w:val="Warning"/>
    <w:basedOn w:val="BodyText"/>
    <w:rsid w:val="00983F38"/>
    <w:pPr>
      <w:shd w:val="clear" w:color="auto" w:fill="D9D9D9"/>
      <w:tabs>
        <w:tab w:val="left" w:pos="992"/>
      </w:tabs>
      <w:ind w:left="119" w:right="119"/>
    </w:pPr>
    <w:rPr>
      <w:sz w:val="20"/>
    </w:rPr>
  </w:style>
  <w:style w:type="paragraph" w:customStyle="1" w:styleId="MarginIcons">
    <w:name w:val="Margin Icons"/>
    <w:basedOn w:val="BodyText"/>
    <w:rsid w:val="00983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F38"/>
    <w:rPr>
      <w:rFonts w:ascii="Courier New" w:hAnsi="Courier New"/>
    </w:rPr>
  </w:style>
  <w:style w:type="paragraph" w:customStyle="1" w:styleId="NoteBullet">
    <w:name w:val="Note Bullet"/>
    <w:basedOn w:val="Note"/>
    <w:rsid w:val="00983F38"/>
    <w:pPr>
      <w:tabs>
        <w:tab w:val="clear" w:pos="680"/>
      </w:tabs>
      <w:spacing w:before="60" w:after="60"/>
    </w:pPr>
  </w:style>
  <w:style w:type="paragraph" w:customStyle="1" w:styleId="SubHeading2">
    <w:name w:val="SubHeading2"/>
    <w:basedOn w:val="HeadingBase"/>
    <w:rsid w:val="00983F38"/>
    <w:pPr>
      <w:spacing w:before="240" w:after="60"/>
    </w:pPr>
    <w:rPr>
      <w:sz w:val="20"/>
    </w:rPr>
  </w:style>
  <w:style w:type="paragraph" w:customStyle="1" w:styleId="SubHeading1">
    <w:name w:val="SubHeading1"/>
    <w:basedOn w:val="HeadingBase"/>
    <w:rsid w:val="00983F38"/>
    <w:pPr>
      <w:spacing w:before="240" w:after="60"/>
    </w:pPr>
    <w:rPr>
      <w:color w:val="918585"/>
      <w:sz w:val="22"/>
    </w:rPr>
  </w:style>
  <w:style w:type="paragraph" w:customStyle="1" w:styleId="SideHeading">
    <w:name w:val="Side Heading"/>
    <w:basedOn w:val="HeadingBase"/>
    <w:rsid w:val="00983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F38"/>
    <w:pPr>
      <w:numPr>
        <w:numId w:val="12"/>
      </w:numPr>
    </w:pPr>
  </w:style>
  <w:style w:type="paragraph" w:styleId="PlainText">
    <w:name w:val="Plain Text"/>
    <w:basedOn w:val="Normal"/>
    <w:link w:val="PlainTextChar"/>
    <w:rsid w:val="00983F38"/>
    <w:rPr>
      <w:sz w:val="20"/>
    </w:rPr>
  </w:style>
  <w:style w:type="character" w:customStyle="1" w:styleId="PlainTextChar">
    <w:name w:val="Plain Text Char"/>
    <w:basedOn w:val="DefaultParagraphFont"/>
    <w:link w:val="PlainText"/>
    <w:rsid w:val="00983F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3F38"/>
    <w:rPr>
      <w:b/>
      <w:smallCaps/>
    </w:rPr>
  </w:style>
  <w:style w:type="paragraph" w:customStyle="1" w:styleId="TableListNumber">
    <w:name w:val="Table List Number"/>
    <w:basedOn w:val="ListNumber"/>
    <w:rsid w:val="00983F38"/>
    <w:pPr>
      <w:numPr>
        <w:numId w:val="0"/>
      </w:numPr>
    </w:pPr>
  </w:style>
  <w:style w:type="paragraph" w:styleId="TOC4">
    <w:name w:val="toc 4"/>
    <w:basedOn w:val="TOCBase"/>
    <w:next w:val="Normal"/>
    <w:semiHidden/>
    <w:rsid w:val="00983F38"/>
    <w:pPr>
      <w:tabs>
        <w:tab w:val="right" w:leader="dot" w:pos="9071"/>
      </w:tabs>
      <w:ind w:left="1701"/>
    </w:pPr>
  </w:style>
  <w:style w:type="paragraph" w:customStyle="1" w:styleId="ListAlpha">
    <w:name w:val="List Alpha"/>
    <w:basedOn w:val="List"/>
    <w:rsid w:val="00983F38"/>
    <w:pPr>
      <w:numPr>
        <w:numId w:val="9"/>
      </w:numPr>
    </w:pPr>
  </w:style>
  <w:style w:type="paragraph" w:customStyle="1" w:styleId="ListAlpha2">
    <w:name w:val="List Alpha 2"/>
    <w:basedOn w:val="List2"/>
    <w:rsid w:val="00983F38"/>
    <w:pPr>
      <w:numPr>
        <w:numId w:val="8"/>
      </w:numPr>
    </w:pPr>
  </w:style>
  <w:style w:type="paragraph" w:styleId="List2">
    <w:name w:val="List 2"/>
    <w:basedOn w:val="BodyText"/>
    <w:rsid w:val="00983F38"/>
    <w:pPr>
      <w:tabs>
        <w:tab w:val="left" w:pos="680"/>
      </w:tabs>
      <w:spacing w:before="60" w:after="60"/>
      <w:ind w:left="680" w:hanging="340"/>
    </w:pPr>
  </w:style>
  <w:style w:type="paragraph" w:styleId="List3">
    <w:name w:val="List 3"/>
    <w:basedOn w:val="BodyText"/>
    <w:rsid w:val="00983F38"/>
    <w:pPr>
      <w:tabs>
        <w:tab w:val="left" w:pos="1021"/>
      </w:tabs>
      <w:spacing w:before="60" w:after="60"/>
      <w:ind w:left="1020" w:hanging="340"/>
    </w:pPr>
  </w:style>
  <w:style w:type="paragraph" w:styleId="List4">
    <w:name w:val="List 4"/>
    <w:basedOn w:val="BodyText"/>
    <w:rsid w:val="00983F38"/>
    <w:pPr>
      <w:tabs>
        <w:tab w:val="left" w:pos="1361"/>
      </w:tabs>
      <w:spacing w:before="60" w:after="60"/>
      <w:ind w:left="1361" w:hanging="340"/>
    </w:pPr>
  </w:style>
  <w:style w:type="paragraph" w:styleId="List5">
    <w:name w:val="List 5"/>
    <w:basedOn w:val="BodyText"/>
    <w:rsid w:val="00983F38"/>
    <w:pPr>
      <w:tabs>
        <w:tab w:val="left" w:pos="1701"/>
      </w:tabs>
      <w:spacing w:before="60" w:after="60"/>
      <w:ind w:left="1701" w:hanging="340"/>
    </w:pPr>
  </w:style>
  <w:style w:type="paragraph" w:styleId="ListBullet3">
    <w:name w:val="List Bullet 3"/>
    <w:basedOn w:val="List3"/>
    <w:rsid w:val="00983F38"/>
    <w:pPr>
      <w:numPr>
        <w:numId w:val="15"/>
      </w:numPr>
      <w:tabs>
        <w:tab w:val="clear" w:pos="1021"/>
      </w:tabs>
      <w:ind w:left="1037" w:hanging="357"/>
    </w:pPr>
  </w:style>
  <w:style w:type="paragraph" w:styleId="ListBullet4">
    <w:name w:val="List Bullet 4"/>
    <w:basedOn w:val="List4"/>
    <w:rsid w:val="00983F38"/>
    <w:pPr>
      <w:numPr>
        <w:numId w:val="3"/>
      </w:numPr>
    </w:pPr>
  </w:style>
  <w:style w:type="paragraph" w:styleId="ListBullet5">
    <w:name w:val="List Bullet 5"/>
    <w:basedOn w:val="List5"/>
    <w:rsid w:val="00983F38"/>
    <w:pPr>
      <w:numPr>
        <w:numId w:val="4"/>
      </w:numPr>
    </w:pPr>
  </w:style>
  <w:style w:type="paragraph" w:styleId="ListContinue2">
    <w:name w:val="List Continue 2"/>
    <w:basedOn w:val="List2"/>
    <w:rsid w:val="00983F38"/>
    <w:pPr>
      <w:ind w:firstLine="0"/>
    </w:pPr>
  </w:style>
  <w:style w:type="paragraph" w:styleId="ListContinue3">
    <w:name w:val="List Continue 3"/>
    <w:basedOn w:val="List3"/>
    <w:rsid w:val="00983F38"/>
    <w:pPr>
      <w:ind w:left="1021" w:firstLine="0"/>
    </w:pPr>
  </w:style>
  <w:style w:type="paragraph" w:styleId="ListContinue4">
    <w:name w:val="List Continue 4"/>
    <w:basedOn w:val="List4"/>
    <w:rsid w:val="00983F38"/>
    <w:pPr>
      <w:ind w:firstLine="0"/>
    </w:pPr>
  </w:style>
  <w:style w:type="paragraph" w:styleId="ListContinue5">
    <w:name w:val="List Continue 5"/>
    <w:basedOn w:val="List5"/>
    <w:rsid w:val="00983F38"/>
    <w:pPr>
      <w:ind w:firstLine="0"/>
    </w:pPr>
  </w:style>
  <w:style w:type="paragraph" w:styleId="ListNumber3">
    <w:name w:val="List Number 3"/>
    <w:basedOn w:val="List3"/>
    <w:rsid w:val="00983F38"/>
    <w:pPr>
      <w:numPr>
        <w:numId w:val="5"/>
      </w:numPr>
    </w:pPr>
  </w:style>
  <w:style w:type="paragraph" w:styleId="ListNumber4">
    <w:name w:val="List Number 4"/>
    <w:basedOn w:val="List4"/>
    <w:rsid w:val="00983F38"/>
    <w:pPr>
      <w:numPr>
        <w:numId w:val="6"/>
      </w:numPr>
    </w:pPr>
  </w:style>
  <w:style w:type="paragraph" w:styleId="ListNumber5">
    <w:name w:val="List Number 5"/>
    <w:basedOn w:val="List5"/>
    <w:rsid w:val="00983F38"/>
    <w:pPr>
      <w:numPr>
        <w:numId w:val="7"/>
      </w:numPr>
    </w:pPr>
  </w:style>
  <w:style w:type="paragraph" w:styleId="BlockText">
    <w:name w:val="Block Text"/>
    <w:basedOn w:val="Normal"/>
    <w:rsid w:val="00983F38"/>
    <w:pPr>
      <w:spacing w:after="120"/>
      <w:ind w:left="1440" w:right="1440"/>
    </w:pPr>
  </w:style>
  <w:style w:type="character" w:customStyle="1" w:styleId="Subscript">
    <w:name w:val="Subscript"/>
    <w:basedOn w:val="DefaultParagraphFont"/>
    <w:rsid w:val="00983F38"/>
    <w:rPr>
      <w:sz w:val="16"/>
      <w:vertAlign w:val="subscript"/>
    </w:rPr>
  </w:style>
  <w:style w:type="character" w:customStyle="1" w:styleId="Superscript">
    <w:name w:val="Superscript"/>
    <w:basedOn w:val="DefaultParagraphFont"/>
    <w:rsid w:val="00983F38"/>
    <w:rPr>
      <w:sz w:val="16"/>
      <w:vertAlign w:val="superscript"/>
    </w:rPr>
  </w:style>
  <w:style w:type="character" w:customStyle="1" w:styleId="Symbols">
    <w:name w:val="Symbols"/>
    <w:basedOn w:val="DefaultParagraphFont"/>
    <w:rsid w:val="00983F38"/>
    <w:rPr>
      <w:rFonts w:ascii="Symbol" w:hAnsi="Symbol"/>
    </w:rPr>
  </w:style>
  <w:style w:type="character" w:customStyle="1" w:styleId="MenuOptions">
    <w:name w:val="Menu Options"/>
    <w:basedOn w:val="DefaultParagraphFont"/>
    <w:rsid w:val="00983F38"/>
    <w:rPr>
      <w:rFonts w:ascii="Arial Narrow" w:hAnsi="Arial Narrow"/>
      <w:smallCaps/>
    </w:rPr>
  </w:style>
  <w:style w:type="character" w:customStyle="1" w:styleId="Buttons">
    <w:name w:val="Buttons"/>
    <w:basedOn w:val="DefaultParagraphFont"/>
    <w:rsid w:val="00983F38"/>
    <w:rPr>
      <w:b/>
    </w:rPr>
  </w:style>
  <w:style w:type="character" w:customStyle="1" w:styleId="Underlined">
    <w:name w:val="Underlined"/>
    <w:basedOn w:val="DefaultParagraphFont"/>
    <w:rsid w:val="00983F38"/>
    <w:rPr>
      <w:u w:val="single"/>
    </w:rPr>
  </w:style>
  <w:style w:type="paragraph" w:customStyle="1" w:styleId="TableBodyTextRight">
    <w:name w:val="Table Body Text Right"/>
    <w:basedOn w:val="TableBodyText"/>
    <w:rsid w:val="00983F38"/>
    <w:pPr>
      <w:widowControl w:val="0"/>
      <w:autoSpaceDE w:val="0"/>
      <w:autoSpaceDN w:val="0"/>
      <w:adjustRightInd w:val="0"/>
      <w:jc w:val="right"/>
    </w:pPr>
    <w:rPr>
      <w:rFonts w:cs="Arial"/>
      <w:szCs w:val="18"/>
    </w:rPr>
  </w:style>
  <w:style w:type="paragraph" w:customStyle="1" w:styleId="CopyrightText">
    <w:name w:val="Copyright Text"/>
    <w:basedOn w:val="BodyText"/>
    <w:rsid w:val="00983F38"/>
    <w:rPr>
      <w:sz w:val="18"/>
    </w:rPr>
  </w:style>
  <w:style w:type="paragraph" w:customStyle="1" w:styleId="BodySmallRight">
    <w:name w:val="Body Small Right"/>
    <w:basedOn w:val="BodyTextRight"/>
    <w:rsid w:val="00983F38"/>
    <w:rPr>
      <w:sz w:val="18"/>
      <w:szCs w:val="18"/>
    </w:rPr>
  </w:style>
  <w:style w:type="paragraph" w:customStyle="1" w:styleId="MarginEdition">
    <w:name w:val="Margin Edition"/>
    <w:basedOn w:val="MarginNote"/>
    <w:rsid w:val="00983F38"/>
    <w:pPr>
      <w:spacing w:before="0" w:after="0"/>
    </w:pPr>
    <w:rPr>
      <w:rFonts w:ascii="Times New Roman" w:hAnsi="Times New Roman"/>
      <w:color w:val="999999"/>
    </w:rPr>
  </w:style>
  <w:style w:type="paragraph" w:customStyle="1" w:styleId="Spacer">
    <w:name w:val="Spacer"/>
    <w:basedOn w:val="Normal"/>
    <w:rsid w:val="00983F38"/>
    <w:rPr>
      <w:sz w:val="2"/>
      <w:szCs w:val="2"/>
    </w:rPr>
  </w:style>
  <w:style w:type="character" w:customStyle="1" w:styleId="Small">
    <w:name w:val="Small"/>
    <w:basedOn w:val="DefaultParagraphFont"/>
    <w:rsid w:val="00983F38"/>
    <w:rPr>
      <w:sz w:val="16"/>
    </w:rPr>
  </w:style>
  <w:style w:type="paragraph" w:customStyle="1" w:styleId="WideTable">
    <w:name w:val="Wide Table"/>
    <w:basedOn w:val="Normal"/>
    <w:rsid w:val="00983F38"/>
    <w:pPr>
      <w:ind w:left="-1418"/>
    </w:pPr>
    <w:rPr>
      <w:sz w:val="2"/>
      <w:szCs w:val="2"/>
    </w:rPr>
  </w:style>
  <w:style w:type="character" w:styleId="PageNumber">
    <w:name w:val="page number"/>
    <w:basedOn w:val="DefaultParagraphFont"/>
    <w:rsid w:val="00983F38"/>
  </w:style>
  <w:style w:type="paragraph" w:styleId="Quote">
    <w:name w:val="Quote"/>
    <w:basedOn w:val="Heading1"/>
    <w:link w:val="QuoteChar"/>
    <w:qFormat/>
    <w:rsid w:val="00983F38"/>
    <w:rPr>
      <w:b w:val="0"/>
      <w:sz w:val="72"/>
      <w:szCs w:val="72"/>
      <w:lang w:val="en-NZ"/>
    </w:rPr>
  </w:style>
  <w:style w:type="character" w:customStyle="1" w:styleId="QuoteChar">
    <w:name w:val="Quote Char"/>
    <w:basedOn w:val="DefaultParagraphFont"/>
    <w:link w:val="Quote"/>
    <w:rsid w:val="00983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F38"/>
    <w:pPr>
      <w:pageBreakBefore/>
    </w:pPr>
  </w:style>
  <w:style w:type="paragraph" w:customStyle="1" w:styleId="Border">
    <w:name w:val="Border"/>
    <w:basedOn w:val="Normal"/>
    <w:qFormat/>
    <w:rsid w:val="00983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F38"/>
    <w:rPr>
      <w:b/>
      <w:bCs/>
      <w:i/>
      <w:iCs/>
      <w:color w:val="auto"/>
    </w:rPr>
  </w:style>
  <w:style w:type="paragraph" w:styleId="IntenseQuote">
    <w:name w:val="Intense Quote"/>
    <w:basedOn w:val="Normal"/>
    <w:next w:val="Normal"/>
    <w:link w:val="IntenseQuoteChar"/>
    <w:uiPriority w:val="30"/>
    <w:qFormat/>
    <w:rsid w:val="00983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F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3F38"/>
    <w:rPr>
      <w:smallCaps/>
      <w:color w:val="auto"/>
      <w:u w:val="single"/>
    </w:rPr>
  </w:style>
  <w:style w:type="character" w:styleId="IntenseReference">
    <w:name w:val="Intense Reference"/>
    <w:basedOn w:val="DefaultParagraphFont"/>
    <w:uiPriority w:val="32"/>
    <w:qFormat/>
    <w:rsid w:val="00983F38"/>
    <w:rPr>
      <w:b/>
      <w:bCs/>
      <w:smallCaps/>
      <w:color w:val="auto"/>
      <w:spacing w:val="5"/>
      <w:u w:val="single"/>
    </w:rPr>
  </w:style>
  <w:style w:type="paragraph" w:customStyle="1" w:styleId="2ColumnHeading">
    <w:name w:val="2Column Heading"/>
    <w:basedOn w:val="BodyText"/>
    <w:qFormat/>
    <w:rsid w:val="00983F38"/>
    <w:pPr>
      <w:spacing w:after="60"/>
      <w:ind w:left="-2268"/>
    </w:pPr>
    <w:rPr>
      <w:b/>
    </w:rPr>
  </w:style>
  <w:style w:type="paragraph" w:customStyle="1" w:styleId="Heading1TOC">
    <w:name w:val="Heading1 TOC"/>
    <w:basedOn w:val="Normal"/>
    <w:qFormat/>
    <w:rsid w:val="00983F38"/>
    <w:pPr>
      <w:spacing w:before="240" w:after="120"/>
    </w:pPr>
    <w:rPr>
      <w:rFonts w:ascii="Times New Roman" w:hAnsi="Times New Roman"/>
      <w:b/>
      <w:sz w:val="32"/>
    </w:rPr>
  </w:style>
  <w:style w:type="paragraph" w:customStyle="1" w:styleId="Heading2TOC">
    <w:name w:val="Heading2 TOC"/>
    <w:basedOn w:val="Normal"/>
    <w:qFormat/>
    <w:rsid w:val="00983F38"/>
    <w:pPr>
      <w:spacing w:before="240" w:after="60"/>
    </w:pPr>
    <w:rPr>
      <w:rFonts w:ascii="Times New Roman" w:hAnsi="Times New Roman"/>
      <w:b/>
      <w:sz w:val="28"/>
    </w:rPr>
  </w:style>
  <w:style w:type="character" w:customStyle="1" w:styleId="Underline">
    <w:name w:val="Underline"/>
    <w:basedOn w:val="DefaultParagraphFont"/>
    <w:qFormat/>
    <w:rsid w:val="00983F38"/>
    <w:rPr>
      <w:u w:val="single"/>
    </w:rPr>
  </w:style>
  <w:style w:type="paragraph" w:styleId="BalloonText">
    <w:name w:val="Balloon Text"/>
    <w:basedOn w:val="Normal"/>
    <w:link w:val="BalloonTextChar"/>
    <w:rsid w:val="00983F38"/>
    <w:rPr>
      <w:rFonts w:ascii="Tahoma" w:hAnsi="Tahoma" w:cs="Tahoma"/>
      <w:sz w:val="16"/>
      <w:szCs w:val="16"/>
    </w:rPr>
  </w:style>
  <w:style w:type="character" w:customStyle="1" w:styleId="BalloonTextChar">
    <w:name w:val="Balloon Text Char"/>
    <w:basedOn w:val="DefaultParagraphFont"/>
    <w:link w:val="BalloonText"/>
    <w:rsid w:val="00983F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3F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3F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Words>
  <Characters>6788</Characters>
  <Application>Microsoft Office Word</Application>
  <DocSecurity>0</DocSecurity>
  <Lines>228</Lines>
  <Paragraphs>124</Paragraphs>
  <ScaleCrop>false</ScaleCrop>
  <Company>Author-it Software Corporation Ltd.</Company>
  <LinksUpToDate>false</LinksUpToDate>
  <CharactersWithSpaces>7817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CUVPHI304A Process colour materials in a wet darkroom context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2012-05-26T15:42:00Z</dcterms:created>
  <dcterms:modified xsi:type="dcterms:W3CDTF">2012-05-26T15:42:00Z</dcterms:modified>
</cp:coreProperties>
</file>