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2C9" w:rsidP="001922C9">
      <w:pPr>
        <w:pStyle w:val="Title"/>
      </w:pPr>
      <w:r>
        <w:fldChar w:fldCharType="begin"/>
      </w:r>
      <w:r>
        <w:instrText xml:space="preserve"> TITLE   \* MERGEFORMAT </w:instrText>
      </w:r>
      <w:r>
        <w:fldChar w:fldCharType="separate"/>
      </w:r>
      <w:r>
        <w:t>CUVPHI303A Process photo images to work-print and file stage</w:t>
      </w:r>
      <w:r>
        <w:fldChar w:fldCharType="end"/>
      </w:r>
    </w:p>
    <w:p w:rsidR="001922C9" w:rsidP="001922C9">
      <w:pPr>
        <w:pStyle w:val="Version"/>
        <w:sectPr w:rsidSect="00716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99D" w:rsidP="0071699D">
      <w:pPr>
        <w:pStyle w:val="SuperHeading"/>
      </w:pPr>
      <w:r w:rsidRPr="0071699D">
        <w:t>CUVPHI303A Process photo images to work-print and file stage</w:t>
      </w:r>
    </w:p>
    <w:p w:rsidR="00000000" w:rsidRPr="0071699D" w:rsidP="0071699D">
      <w:pPr>
        <w:pStyle w:val="Heading1"/>
      </w:pPr>
      <w:bookmarkStart w:id="1" w:name="O_354732"/>
      <w:bookmarkEnd w:id="1"/>
      <w:r w:rsidRPr="0071699D">
        <w:t>Modification History</w:t>
      </w:r>
    </w:p>
    <w:tbl>
      <w:tblPr>
        <w:tblW w:w="0" w:type="auto"/>
        <w:tblLayout w:type="fixed"/>
        <w:tblCellMar>
          <w:left w:w="62" w:type="dxa"/>
          <w:right w:w="62" w:type="dxa"/>
        </w:tblCellMar>
        <w:tblLook w:val="0000"/>
      </w:tblPr>
      <w:tblGrid>
        <w:gridCol w:w="3153"/>
        <w:gridCol w:w="5873"/>
      </w:tblGrid>
      <w:tr w:rsidTr="0071699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Comments</w:t>
            </w:r>
          </w:p>
        </w:tc>
      </w:tr>
      <w:tr w:rsidTr="0071699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CUVPHI303A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 xml:space="preserve">This version first released with </w:t>
            </w:r>
            <w:r w:rsidRPr="0071699D">
              <w:rPr>
                <w:rStyle w:val="Emphasis"/>
              </w:rPr>
              <w:t>CUV11 Visual Arts, Craft and Design Training Package version 1.0</w:t>
            </w:r>
          </w:p>
        </w:tc>
      </w:tr>
    </w:tbl>
    <w:p w:rsidR="00000000" w:rsidRPr="0071699D" w:rsidP="0071699D">
      <w:pPr>
        <w:pStyle w:val="BodyText"/>
      </w:pPr>
    </w:p>
    <w:p w:rsidR="00000000" w:rsidRPr="0071699D" w:rsidP="0071699D">
      <w:pPr>
        <w:pStyle w:val="AllowPageBreak"/>
      </w:pPr>
    </w:p>
    <w:p w:rsidR="00000000" w:rsidRPr="0071699D" w:rsidP="0071699D">
      <w:pPr>
        <w:pStyle w:val="Heading1"/>
      </w:pPr>
      <w:bookmarkStart w:id="2" w:name="O_354733"/>
      <w:bookmarkEnd w:id="2"/>
      <w:r w:rsidRPr="0071699D">
        <w:t>Unit Descriptor</w:t>
      </w:r>
    </w:p>
    <w:p w:rsidR="00000000" w:rsidRPr="0071699D" w:rsidP="0071699D">
      <w:pPr>
        <w:pStyle w:val="BodyText"/>
      </w:pPr>
      <w:r w:rsidRPr="0071699D">
        <w:t>This unit describes the performance outcomes, skills and knowledge required to use chemical and electronic image processing techniques to make photo work-print images.</w:t>
      </w:r>
    </w:p>
    <w:p w:rsidR="00000000" w:rsidRPr="0071699D" w:rsidP="0071699D">
      <w:pPr>
        <w:pStyle w:val="AllowPageBreak"/>
      </w:pPr>
    </w:p>
    <w:p w:rsidR="00000000" w:rsidRPr="0071699D" w:rsidP="0071699D">
      <w:pPr>
        <w:pStyle w:val="Heading1"/>
      </w:pPr>
      <w:bookmarkStart w:id="3" w:name="O_354734"/>
      <w:bookmarkEnd w:id="3"/>
      <w:r w:rsidRPr="0071699D">
        <w:t>Application of the Unit</w:t>
      </w:r>
    </w:p>
    <w:p w:rsidR="00000000" w:rsidRPr="0071699D" w:rsidP="0071699D">
      <w:pPr>
        <w:pStyle w:val="BodyText"/>
      </w:pPr>
      <w:r w:rsidRPr="0071699D">
        <w:t>The skills and knowledge outlined in this unit are applied by people responsible for processing photo images using either chemical or digital processes. They could be working in photo centres, specialised photo processing laboratories or in photography stu</w:t>
      </w:r>
      <w:r w:rsidRPr="0071699D">
        <w:t>dios.</w:t>
      </w:r>
    </w:p>
    <w:p w:rsidR="00000000" w:rsidRPr="0071699D" w:rsidP="0071699D">
      <w:pPr>
        <w:pStyle w:val="BodyText"/>
      </w:pPr>
      <w:r w:rsidRPr="0071699D">
        <w:t>At this level, work may be independent or supervised depending on the work context.</w:t>
      </w:r>
    </w:p>
    <w:p w:rsidR="00000000" w:rsidRPr="0071699D" w:rsidP="0071699D">
      <w:pPr>
        <w:pStyle w:val="AllowPageBreak"/>
      </w:pPr>
    </w:p>
    <w:p w:rsidR="00000000" w:rsidRPr="0071699D" w:rsidP="0071699D">
      <w:pPr>
        <w:pStyle w:val="Heading1"/>
      </w:pPr>
      <w:bookmarkStart w:id="4" w:name="O_354735"/>
      <w:bookmarkEnd w:id="4"/>
      <w:r w:rsidRPr="0071699D">
        <w:t>Licensing/Regulatory Information</w:t>
      </w:r>
    </w:p>
    <w:p w:rsidR="00000000" w:rsidRPr="0071699D" w:rsidP="0071699D">
      <w:pPr>
        <w:pStyle w:val="BodyText"/>
      </w:pPr>
      <w:r w:rsidRPr="0071699D">
        <w:t>No licensing, legislative, regulatory or certification requirements apply to this unit at the time of endorsement.</w:t>
      </w:r>
    </w:p>
    <w:p w:rsidR="00000000" w:rsidRPr="0071699D" w:rsidP="0071699D">
      <w:pPr>
        <w:pStyle w:val="AllowPageBreak"/>
      </w:pPr>
    </w:p>
    <w:p w:rsidR="00000000" w:rsidRPr="0071699D" w:rsidP="0071699D">
      <w:pPr>
        <w:pStyle w:val="Heading1"/>
      </w:pPr>
      <w:bookmarkStart w:id="5" w:name="O_354736"/>
      <w:bookmarkEnd w:id="5"/>
      <w:r w:rsidRPr="0071699D">
        <w:t>Pre-Requisites</w:t>
      </w:r>
    </w:p>
    <w:p w:rsidR="00000000" w:rsidRPr="0071699D" w:rsidP="0071699D">
      <w:pPr>
        <w:pStyle w:val="BodyText"/>
      </w:pPr>
      <w:r w:rsidRPr="0071699D">
        <w:t>Not applicable.</w:t>
      </w:r>
    </w:p>
    <w:p w:rsidR="00000000" w:rsidRPr="0071699D" w:rsidP="0071699D">
      <w:pPr>
        <w:pStyle w:val="AllowPageBreak"/>
      </w:pPr>
    </w:p>
    <w:p w:rsidR="00000000" w:rsidRPr="0071699D" w:rsidP="0071699D">
      <w:pPr>
        <w:pStyle w:val="Heading1"/>
      </w:pPr>
      <w:bookmarkStart w:id="6" w:name="O_354737"/>
      <w:bookmarkEnd w:id="6"/>
      <w:r w:rsidRPr="0071699D">
        <w:t>Employability Skills Information</w:t>
      </w:r>
    </w:p>
    <w:p w:rsidR="00000000" w:rsidRPr="0071699D" w:rsidP="0071699D">
      <w:pPr>
        <w:pStyle w:val="BodyText"/>
      </w:pPr>
      <w:r w:rsidRPr="0071699D">
        <w:t>This unit contains employability skills.</w:t>
      </w:r>
    </w:p>
    <w:p w:rsidR="00000000" w:rsidRPr="0071699D" w:rsidP="0071699D">
      <w:pPr>
        <w:pStyle w:val="AllowPageBreak"/>
      </w:pPr>
    </w:p>
    <w:p w:rsidR="00000000" w:rsidRPr="0071699D" w:rsidP="0071699D">
      <w:pPr>
        <w:pStyle w:val="Heading1"/>
      </w:pPr>
      <w:bookmarkStart w:id="7" w:name="O_354738"/>
      <w:bookmarkEnd w:id="7"/>
      <w:r w:rsidRPr="0071699D">
        <w:t>Elements and Performance Criteria Pre-Content</w:t>
      </w:r>
    </w:p>
    <w:tbl>
      <w:tblPr>
        <w:tblW w:w="0" w:type="auto"/>
        <w:tblLayout w:type="fixed"/>
        <w:tblCellMar>
          <w:left w:w="62" w:type="dxa"/>
          <w:right w:w="62" w:type="dxa"/>
        </w:tblCellMar>
        <w:tblLook w:val="0000"/>
      </w:tblPr>
      <w:tblGrid>
        <w:gridCol w:w="4327"/>
        <w:gridCol w:w="4327"/>
      </w:tblGrid>
      <w:tr w:rsidTr="001922C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D" w:rsidP="0071699D">
            <w:pPr>
              <w:pStyle w:val="BodyText"/>
            </w:pPr>
            <w:r w:rsidRPr="0071699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99D">
            <w:pPr>
              <w:pStyle w:val="BodyText"/>
              <w:rPr>
                <w:lang w:val="en-NZ"/>
              </w:rPr>
            </w:pPr>
            <w:r w:rsidRPr="0071699D">
              <w:rPr>
                <w:rStyle w:val="SpecialBold"/>
              </w:rPr>
              <w:t>Performance Criteria</w:t>
            </w:r>
          </w:p>
        </w:tc>
      </w:tr>
      <w:tr w:rsidTr="001922C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D" w:rsidP="0071699D">
            <w:pPr>
              <w:pStyle w:val="BodyText"/>
            </w:pPr>
            <w:r w:rsidRPr="0071699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99D" w:rsidP="0071699D">
            <w:pPr>
              <w:pStyle w:val="BodyText"/>
            </w:pPr>
            <w:r w:rsidRPr="0071699D">
              <w:rPr>
                <w:rStyle w:val="Emphasis"/>
              </w:rPr>
              <w:t>Performance criteria describe the performance needed to demonstrate achievement of the element. Where bold italicised text is used, further information is detailed in the required skills and</w:t>
            </w:r>
            <w:r w:rsidRPr="0071699D">
              <w:rPr>
                <w:rStyle w:val="Emphasis"/>
              </w:rPr>
              <w:t xml:space="preserve"> knowledge section and the range statement. Assessment of performance is to be consistent with the evidence guide.</w:t>
            </w:r>
          </w:p>
        </w:tc>
      </w:tr>
    </w:tbl>
    <w:p w:rsidR="00000000" w:rsidRPr="0071699D" w:rsidP="0071699D">
      <w:pPr>
        <w:pStyle w:val="BodyText"/>
      </w:pPr>
    </w:p>
    <w:p w:rsidR="00000000" w:rsidRPr="0071699D" w:rsidP="0071699D">
      <w:pPr>
        <w:pStyle w:val="AllowPageBreak"/>
      </w:pPr>
    </w:p>
    <w:p w:rsidR="00000000" w:rsidRPr="0071699D" w:rsidP="0071699D">
      <w:pPr>
        <w:pStyle w:val="Heading1"/>
      </w:pPr>
      <w:bookmarkStart w:id="8" w:name="O_354739"/>
      <w:bookmarkEnd w:id="8"/>
      <w:r w:rsidRPr="0071699D">
        <w:t>Elements and Performance Criteria</w:t>
      </w:r>
    </w:p>
    <w:tbl>
      <w:tblPr>
        <w:tblW w:w="0" w:type="auto"/>
        <w:tblLayout w:type="fixed"/>
        <w:tblCellMar>
          <w:left w:w="62" w:type="dxa"/>
          <w:right w:w="62" w:type="dxa"/>
        </w:tblCellMar>
        <w:tblLook w:val="0000"/>
      </w:tblPr>
      <w:tblGrid>
        <w:gridCol w:w="2494"/>
        <w:gridCol w:w="6161"/>
      </w:tblGrid>
      <w:tr w:rsidTr="0071699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1. Prepare for photo image processing</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1.1 Confirm photo image processing requirements fr</w:t>
            </w:r>
            <w:r w:rsidRPr="0071699D">
              <w:t>om work brief</w:t>
            </w:r>
          </w:p>
          <w:p w:rsidR="00000000" w:rsidRPr="0071699D" w:rsidP="0071699D">
            <w:pPr>
              <w:pStyle w:val="BodyText"/>
            </w:pPr>
            <w:r w:rsidRPr="0071699D">
              <w:t xml:space="preserve">1.2 Select </w:t>
            </w:r>
            <w:r w:rsidRPr="0071699D">
              <w:rPr>
                <w:rStyle w:val="BoldandItalics"/>
              </w:rPr>
              <w:t>work environment</w:t>
            </w:r>
            <w:r w:rsidRPr="0071699D">
              <w:t xml:space="preserve"> that meets requirements for image processing tasks</w:t>
            </w:r>
          </w:p>
          <w:p w:rsidR="00000000" w:rsidRPr="0071699D" w:rsidP="0071699D">
            <w:pPr>
              <w:pStyle w:val="BodyText"/>
            </w:pPr>
            <w:r w:rsidRPr="0071699D">
              <w:t xml:space="preserve">1.3 Set up </w:t>
            </w:r>
            <w:r w:rsidRPr="0071699D">
              <w:rPr>
                <w:rStyle w:val="BoldandItalics"/>
              </w:rPr>
              <w:t>equipment</w:t>
            </w:r>
            <w:r w:rsidRPr="0071699D">
              <w:t xml:space="preserve"> and </w:t>
            </w:r>
            <w:r w:rsidRPr="0071699D">
              <w:rPr>
                <w:rStyle w:val="BoldandItalics"/>
              </w:rPr>
              <w:t>materials</w:t>
            </w:r>
            <w:r w:rsidRPr="0071699D">
              <w:t xml:space="preserve"> required for processing work</w:t>
            </w:r>
          </w:p>
          <w:p w:rsidR="00000000" w:rsidP="0071699D">
            <w:pPr>
              <w:pStyle w:val="BodyText"/>
              <w:rPr>
                <w:lang w:val="en-NZ"/>
              </w:rPr>
            </w:pPr>
            <w:r w:rsidRPr="0071699D">
              <w:t>1.4 Adhere to codes of practice and workplace safety procedures</w:t>
            </w:r>
          </w:p>
        </w:tc>
      </w:tr>
      <w:tr w:rsidTr="0071699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 xml:space="preserve">2. Process images </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2.1 Download digital files as required</w:t>
            </w:r>
          </w:p>
          <w:p w:rsidR="00000000" w:rsidRPr="0071699D" w:rsidP="0071699D">
            <w:pPr>
              <w:pStyle w:val="BodyText"/>
            </w:pPr>
            <w:r w:rsidRPr="0071699D">
              <w:t>2.2 Process film according to specifications as required</w:t>
            </w:r>
          </w:p>
          <w:p w:rsidR="00000000" w:rsidRPr="0071699D" w:rsidP="0071699D">
            <w:pPr>
              <w:pStyle w:val="BodyText"/>
            </w:pPr>
            <w:r w:rsidRPr="0071699D">
              <w:t xml:space="preserve">2.3 Organise negatives and/or files into appropriate </w:t>
            </w:r>
            <w:r w:rsidRPr="0071699D">
              <w:rPr>
                <w:rStyle w:val="BoldandItalics"/>
              </w:rPr>
              <w:t>folders</w:t>
            </w:r>
          </w:p>
          <w:p w:rsidR="00000000" w:rsidRPr="0071699D" w:rsidP="0071699D">
            <w:pPr>
              <w:pStyle w:val="BodyText"/>
            </w:pPr>
            <w:r w:rsidRPr="0071699D">
              <w:t>2.4 Ensure that work environment remains clean and safe during the production of work</w:t>
            </w:r>
          </w:p>
          <w:p w:rsidR="00000000" w:rsidP="0071699D">
            <w:pPr>
              <w:pStyle w:val="BodyText"/>
              <w:rPr>
                <w:lang w:val="en-NZ"/>
              </w:rPr>
            </w:pPr>
            <w:r w:rsidRPr="0071699D">
              <w:t xml:space="preserve">2.5 </w:t>
            </w:r>
            <w:r w:rsidRPr="0071699D">
              <w:rPr>
                <w:rStyle w:val="BoldandItalics"/>
              </w:rPr>
              <w:t xml:space="preserve">Document </w:t>
            </w:r>
            <w:r w:rsidRPr="0071699D">
              <w:rPr>
                <w:rStyle w:val="BoldandItalics"/>
              </w:rPr>
              <w:t>work progress</w:t>
            </w:r>
            <w:r w:rsidRPr="0071699D">
              <w:t xml:space="preserve"> according to workplace procedures</w:t>
            </w:r>
          </w:p>
        </w:tc>
      </w:tr>
      <w:tr w:rsidTr="0071699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3. Finalise the processing of photo images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 xml:space="preserve">3.1 Select appropriate </w:t>
            </w:r>
            <w:r w:rsidRPr="0071699D">
              <w:rPr>
                <w:rStyle w:val="BoldandItalics"/>
              </w:rPr>
              <w:t>source images</w:t>
            </w:r>
          </w:p>
          <w:p w:rsidR="00000000" w:rsidRPr="0071699D" w:rsidP="0071699D">
            <w:pPr>
              <w:pStyle w:val="BodyText"/>
            </w:pPr>
            <w:r w:rsidRPr="0071699D">
              <w:t xml:space="preserve">3.2 Apply </w:t>
            </w:r>
            <w:r w:rsidRPr="0071699D">
              <w:rPr>
                <w:rStyle w:val="BoldandItalics"/>
              </w:rPr>
              <w:t>techniques</w:t>
            </w:r>
            <w:r w:rsidRPr="0071699D">
              <w:t xml:space="preserve"> required to produce analog or digital proof sheets</w:t>
            </w:r>
          </w:p>
          <w:p w:rsidR="00000000" w:rsidRPr="0071699D" w:rsidP="0071699D">
            <w:pPr>
              <w:pStyle w:val="BodyText"/>
            </w:pPr>
            <w:r w:rsidRPr="0071699D">
              <w:t>3.3 Select images from proof sheets that match the conc</w:t>
            </w:r>
            <w:r w:rsidRPr="0071699D">
              <w:t>ept or required outcome</w:t>
            </w:r>
          </w:p>
          <w:p w:rsidR="00000000" w:rsidRPr="0071699D" w:rsidP="0071699D">
            <w:pPr>
              <w:pStyle w:val="BodyText"/>
            </w:pPr>
            <w:r w:rsidRPr="0071699D">
              <w:t xml:space="preserve">3.4 Use </w:t>
            </w:r>
            <w:r w:rsidRPr="0071699D">
              <w:rPr>
                <w:rStyle w:val="BoldandItalics"/>
              </w:rPr>
              <w:t>enhancement</w:t>
            </w:r>
            <w:r w:rsidRPr="0071699D">
              <w:t xml:space="preserve"> and printing techniques to output work-prints or display, and save on screen</w:t>
            </w:r>
          </w:p>
          <w:p w:rsidR="00000000" w:rsidP="0071699D">
            <w:pPr>
              <w:pStyle w:val="BodyText"/>
              <w:rPr>
                <w:lang w:val="en-NZ"/>
              </w:rPr>
            </w:pPr>
            <w:r w:rsidRPr="0071699D">
              <w:t>3.5 Finalise work within agreed work parameters</w:t>
            </w:r>
          </w:p>
        </w:tc>
      </w:tr>
      <w:tr w:rsidTr="0071699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4. Restore work environment and equipment</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4.1 Safely clean and restore work environmen</w:t>
            </w:r>
            <w:r w:rsidRPr="0071699D">
              <w:t>t to its original state</w:t>
            </w:r>
          </w:p>
          <w:p w:rsidR="00000000" w:rsidRPr="0071699D" w:rsidP="0071699D">
            <w:pPr>
              <w:pStyle w:val="BodyText"/>
            </w:pPr>
            <w:r w:rsidRPr="0071699D">
              <w:t>4.2 Clean and maintain equipment according to manufacturer instructions</w:t>
            </w:r>
          </w:p>
          <w:p w:rsidR="00000000" w:rsidRPr="0071699D" w:rsidP="0071699D">
            <w:pPr>
              <w:pStyle w:val="BodyText"/>
            </w:pPr>
            <w:r w:rsidRPr="0071699D">
              <w:t>4.3 Report damage to equipment according to workplace procedures</w:t>
            </w:r>
          </w:p>
          <w:p w:rsidR="00000000" w:rsidRPr="0071699D" w:rsidP="0071699D">
            <w:pPr>
              <w:pStyle w:val="BodyText"/>
            </w:pPr>
            <w:r w:rsidRPr="0071699D">
              <w:t>4.4 Store equipment according to workplace procedures and ensure readiness for future use</w:t>
            </w:r>
          </w:p>
        </w:tc>
      </w:tr>
    </w:tbl>
    <w:p w:rsidR="00000000" w:rsidRPr="0071699D" w:rsidP="0071699D">
      <w:pPr>
        <w:pStyle w:val="BodyText"/>
      </w:pPr>
    </w:p>
    <w:p w:rsidR="00000000" w:rsidRPr="0071699D" w:rsidP="0071699D">
      <w:pPr>
        <w:pStyle w:val="AllowPageBreak"/>
      </w:pPr>
    </w:p>
    <w:p w:rsidR="00000000" w:rsidRPr="0071699D" w:rsidP="0071699D">
      <w:pPr>
        <w:pStyle w:val="Heading1"/>
      </w:pPr>
      <w:bookmarkStart w:id="9" w:name="O_354740"/>
      <w:bookmarkEnd w:id="9"/>
      <w:r w:rsidRPr="0071699D">
        <w:t>Required Skills and Knowledge</w:t>
      </w:r>
    </w:p>
    <w:p w:rsidR="00000000" w:rsidRPr="0071699D" w:rsidP="0071699D">
      <w:pPr>
        <w:pStyle w:val="BodyText"/>
      </w:pPr>
      <w:r w:rsidRPr="0071699D">
        <w:rPr>
          <w:rStyle w:val="Emphasis"/>
        </w:rPr>
        <w:t>This section describes the skills and knowledge required for this unit.</w:t>
      </w:r>
    </w:p>
    <w:p w:rsidR="00000000" w:rsidRPr="0071699D" w:rsidP="0071699D">
      <w:pPr>
        <w:pStyle w:val="BodyText"/>
      </w:pPr>
    </w:p>
    <w:p w:rsidR="00000000" w:rsidRPr="0071699D" w:rsidP="0071699D">
      <w:pPr>
        <w:pStyle w:val="BodyText"/>
      </w:pPr>
      <w:r w:rsidRPr="0071699D">
        <w:rPr>
          <w:rStyle w:val="SpecialBold"/>
        </w:rPr>
        <w:t>Required skills</w:t>
      </w:r>
    </w:p>
    <w:p w:rsidR="00000000" w:rsidRPr="0071699D" w:rsidP="0071699D">
      <w:pPr>
        <w:pStyle w:val="ListBullet"/>
      </w:pPr>
      <w:r w:rsidRPr="0071699D">
        <w:t>communication and literacy skills to:</w:t>
      </w:r>
    </w:p>
    <w:p w:rsidR="00000000" w:rsidRPr="0071699D" w:rsidP="0071699D">
      <w:pPr>
        <w:pStyle w:val="ListBullet2"/>
      </w:pPr>
      <w:r w:rsidRPr="0071699D">
        <w:t>read and interpret written instructions</w:t>
      </w:r>
    </w:p>
    <w:p w:rsidR="00000000" w:rsidRPr="0071699D" w:rsidP="0071699D">
      <w:pPr>
        <w:pStyle w:val="ListBullet2"/>
      </w:pPr>
      <w:r w:rsidRPr="0071699D">
        <w:t>read and interpret technical data, and material safety data sheets (MSDS)</w:t>
      </w:r>
    </w:p>
    <w:p w:rsidR="00000000" w:rsidRPr="0071699D" w:rsidP="0071699D">
      <w:pPr>
        <w:pStyle w:val="ListBullet2"/>
      </w:pPr>
      <w:r w:rsidRPr="0071699D">
        <w:t>identify and label source images and copies</w:t>
      </w:r>
    </w:p>
    <w:p w:rsidR="00000000" w:rsidRPr="0071699D" w:rsidP="0071699D">
      <w:pPr>
        <w:pStyle w:val="ListBullet"/>
      </w:pPr>
      <w:r w:rsidRPr="0071699D">
        <w:t>numeracy skills to:</w:t>
      </w:r>
    </w:p>
    <w:p w:rsidR="00000000" w:rsidRPr="0071699D" w:rsidP="0071699D">
      <w:pPr>
        <w:pStyle w:val="ListBullet2"/>
      </w:pPr>
      <w:r w:rsidRPr="0071699D">
        <w:t xml:space="preserve">interpret technical charts and diagrams relating to photo imaging processing procedures and techniques </w:t>
      </w:r>
    </w:p>
    <w:p w:rsidR="00000000" w:rsidRPr="0071699D" w:rsidP="0071699D">
      <w:pPr>
        <w:pStyle w:val="ListBullet2"/>
      </w:pPr>
      <w:r w:rsidRPr="0071699D">
        <w:t>calculate an</w:t>
      </w:r>
      <w:r w:rsidRPr="0071699D">
        <w:t>d measure materials required for image processing</w:t>
      </w:r>
    </w:p>
    <w:p w:rsidR="00000000" w:rsidRPr="0071699D" w:rsidP="0071699D">
      <w:pPr>
        <w:pStyle w:val="ListBullet"/>
      </w:pPr>
      <w:r w:rsidRPr="0071699D">
        <w:t>planning and organising skills to set up equipment in a logical sequence</w:t>
      </w:r>
    </w:p>
    <w:p w:rsidR="00000000" w:rsidRPr="0071699D" w:rsidP="0071699D">
      <w:pPr>
        <w:pStyle w:val="ListBullet"/>
      </w:pPr>
      <w:r w:rsidRPr="0071699D">
        <w:t>self-management skills to plan work tasks</w:t>
      </w:r>
    </w:p>
    <w:p w:rsidR="00000000" w:rsidRPr="0071699D" w:rsidP="0071699D">
      <w:pPr>
        <w:pStyle w:val="ListBullet"/>
      </w:pPr>
      <w:r w:rsidRPr="0071699D">
        <w:t>technical skills to use a range of software in the context of processing photo images.</w:t>
      </w:r>
    </w:p>
    <w:p w:rsidR="00000000" w:rsidRPr="0071699D" w:rsidP="0071699D">
      <w:pPr>
        <w:pStyle w:val="BodyText"/>
      </w:pPr>
    </w:p>
    <w:p w:rsidR="00000000" w:rsidRPr="0071699D" w:rsidP="0071699D">
      <w:pPr>
        <w:pStyle w:val="BodyText"/>
      </w:pPr>
      <w:r w:rsidRPr="0071699D">
        <w:rPr>
          <w:rStyle w:val="SpecialBold"/>
        </w:rPr>
        <w:t>Required knowledge</w:t>
      </w:r>
    </w:p>
    <w:p w:rsidR="00000000" w:rsidRPr="0071699D" w:rsidP="0071699D">
      <w:pPr>
        <w:pStyle w:val="ListBullet"/>
      </w:pPr>
      <w:r w:rsidRPr="0071699D">
        <w:t>work space requirements for photo imaging</w:t>
      </w:r>
    </w:p>
    <w:p w:rsidR="00000000" w:rsidRPr="0071699D" w:rsidP="0071699D">
      <w:pPr>
        <w:pStyle w:val="ListBullet"/>
      </w:pPr>
      <w:r w:rsidRPr="0071699D">
        <w:t>capabilities of digital and/or wet darkroom equipment and their applications</w:t>
      </w:r>
    </w:p>
    <w:p w:rsidR="00000000" w:rsidRPr="0071699D" w:rsidP="0071699D">
      <w:pPr>
        <w:pStyle w:val="ListBullet"/>
      </w:pPr>
      <w:r w:rsidRPr="0071699D">
        <w:t>characteristics of different materials under different treatments and the potential of these characteristics to achie</w:t>
      </w:r>
      <w:r w:rsidRPr="0071699D">
        <w:t>ve different effects</w:t>
      </w:r>
    </w:p>
    <w:p w:rsidR="00000000" w:rsidRPr="0071699D" w:rsidP="0071699D">
      <w:pPr>
        <w:pStyle w:val="ListBullet"/>
      </w:pPr>
      <w:r w:rsidRPr="0071699D">
        <w:t>elements and principles of design and how they may be used and adapted for image processing</w:t>
      </w:r>
    </w:p>
    <w:p w:rsidR="00000000" w:rsidRPr="0071699D" w:rsidP="0071699D">
      <w:pPr>
        <w:pStyle w:val="ListBullet"/>
      </w:pPr>
      <w:r w:rsidRPr="0071699D">
        <w:t>traditions that inform photo imaging practice and how they may be used to inform own practice</w:t>
      </w:r>
    </w:p>
    <w:p w:rsidR="00000000" w:rsidRPr="0071699D" w:rsidP="0071699D">
      <w:pPr>
        <w:pStyle w:val="ListBullet"/>
      </w:pPr>
      <w:r w:rsidRPr="0071699D">
        <w:t>intellectual property issues and legislation asso</w:t>
      </w:r>
      <w:r w:rsidRPr="0071699D">
        <w:t>ciated with photo imaging work</w:t>
      </w:r>
    </w:p>
    <w:p w:rsidR="00000000" w:rsidRPr="0071699D" w:rsidP="0071699D">
      <w:pPr>
        <w:pStyle w:val="ListBullet"/>
      </w:pPr>
      <w:r w:rsidRPr="0071699D">
        <w:t>environmental issues associated with the equipment and materials used in photo imaging work</w:t>
      </w:r>
    </w:p>
    <w:p w:rsidR="00000000" w:rsidRPr="0071699D" w:rsidP="0071699D">
      <w:pPr>
        <w:pStyle w:val="ListBullet"/>
      </w:pPr>
      <w:r w:rsidRPr="0071699D">
        <w:t>organisational and legislative OHS procedures in relation to photo imaging work, including manual handling and chemicals.</w:t>
      </w:r>
    </w:p>
    <w:p w:rsidR="00000000" w:rsidRPr="0071699D" w:rsidP="0071699D">
      <w:pPr>
        <w:pStyle w:val="AllowPageBreak"/>
      </w:pPr>
    </w:p>
    <w:p w:rsidR="00000000" w:rsidRPr="0071699D" w:rsidP="0071699D">
      <w:pPr>
        <w:pStyle w:val="Heading1"/>
      </w:pPr>
      <w:bookmarkStart w:id="10" w:name="O_354741"/>
      <w:bookmarkEnd w:id="10"/>
      <w:r w:rsidRPr="0071699D">
        <w:t>Evidence Guide</w:t>
      </w:r>
    </w:p>
    <w:p w:rsidR="00000000" w:rsidRPr="0071699D" w:rsidP="0071699D">
      <w:pPr>
        <w:pStyle w:val="BodyText"/>
      </w:pPr>
      <w:r w:rsidRPr="0071699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1699D" w:rsidP="0071699D">
      <w:pPr>
        <w:pStyle w:val="BodyText"/>
      </w:pPr>
    </w:p>
    <w:tbl>
      <w:tblPr>
        <w:tblW w:w="0" w:type="auto"/>
        <w:tblLayout w:type="fixed"/>
        <w:tblCellMar>
          <w:left w:w="62" w:type="dxa"/>
          <w:right w:w="62" w:type="dxa"/>
        </w:tblCellMar>
        <w:tblLook w:val="0000"/>
      </w:tblPr>
      <w:tblGrid>
        <w:gridCol w:w="2481"/>
        <w:gridCol w:w="6174"/>
      </w:tblGrid>
      <w:tr w:rsidTr="0071699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Overview of assessm</w:t>
            </w:r>
            <w:r w:rsidRPr="0071699D">
              <w:rPr>
                <w:rStyle w:val="SpecialBold"/>
              </w:rPr>
              <w:t>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p>
        </w:tc>
      </w:tr>
      <w:tr w:rsidTr="0071699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Evidence of the ability to:</w:t>
            </w:r>
          </w:p>
          <w:p w:rsidR="00000000" w:rsidP="0071699D">
            <w:pPr>
              <w:pStyle w:val="ListBullet"/>
              <w:rPr>
                <w:lang w:val="en-NZ"/>
              </w:rPr>
            </w:pPr>
            <w:r w:rsidRPr="0071699D">
              <w:t xml:space="preserve">produce multiple proof sheets, work prints and digital files that demonstrate </w:t>
            </w:r>
            <w:r w:rsidRPr="0071699D">
              <w:t>the application of selected techniques consistent with concept or brief.</w:t>
            </w:r>
          </w:p>
        </w:tc>
      </w:tr>
      <w:tr w:rsidTr="0071699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Assessment must ensure access to:</w:t>
            </w:r>
          </w:p>
          <w:p w:rsidR="00000000" w:rsidP="0071699D">
            <w:pPr>
              <w:pStyle w:val="ListBullet"/>
              <w:rPr>
                <w:lang w:val="en-NZ"/>
              </w:rPr>
            </w:pPr>
            <w:r w:rsidRPr="0071699D">
              <w:t>materials, resources and equipment needed to safely process, and enhance analog or digital photo i</w:t>
            </w:r>
            <w:r w:rsidRPr="0071699D">
              <w:t>mages.</w:t>
            </w:r>
          </w:p>
        </w:tc>
      </w:tr>
      <w:tr w:rsidTr="0071699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A range of assessment methods should be used to assess practical skills and knowledge. The following examples are appropriate for this unit:</w:t>
            </w:r>
          </w:p>
          <w:p w:rsidR="00000000" w:rsidRPr="0071699D" w:rsidP="0071699D">
            <w:pPr>
              <w:pStyle w:val="ListBullet"/>
            </w:pPr>
            <w:r w:rsidRPr="0071699D">
              <w:t>direct observation of the candidate’s skills in using equipment and materials require</w:t>
            </w:r>
            <w:r w:rsidRPr="0071699D">
              <w:t>d for the production of proof sheets, work prints and digital files</w:t>
            </w:r>
          </w:p>
          <w:p w:rsidR="00000000" w:rsidRPr="0071699D" w:rsidP="0071699D">
            <w:pPr>
              <w:pStyle w:val="ListBullet"/>
            </w:pPr>
            <w:r w:rsidRPr="0071699D">
              <w:t xml:space="preserve">evaluation of proof sheets, work prints and digital files produced by the candidate </w:t>
            </w:r>
          </w:p>
          <w:p w:rsidR="00000000" w:rsidRPr="0071699D" w:rsidP="0071699D">
            <w:pPr>
              <w:pStyle w:val="ListBullet"/>
            </w:pPr>
            <w:r w:rsidRPr="0071699D">
              <w:t xml:space="preserve">discussion and questioning about the candidate’s intention and the work outcome </w:t>
            </w:r>
          </w:p>
          <w:p w:rsidR="00000000" w:rsidRPr="0071699D" w:rsidP="0071699D">
            <w:pPr>
              <w:pStyle w:val="ListBullet"/>
            </w:pPr>
            <w:r w:rsidRPr="0071699D">
              <w:t>review of portfolios o</w:t>
            </w:r>
            <w:r w:rsidRPr="0071699D">
              <w:t xml:space="preserve">f evidence </w:t>
            </w:r>
          </w:p>
          <w:p w:rsidR="00000000" w:rsidRPr="0071699D" w:rsidP="0071699D">
            <w:pPr>
              <w:pStyle w:val="ListBullet"/>
            </w:pPr>
            <w:r w:rsidRPr="0071699D">
              <w:t>review of third-party reports from experienced practitioners.</w:t>
            </w:r>
          </w:p>
          <w:p w:rsidR="00000000" w:rsidP="0071699D">
            <w:pPr>
              <w:pStyle w:val="BodyText"/>
              <w:rPr>
                <w:lang w:val="en-NZ"/>
              </w:rPr>
            </w:pPr>
            <w:r w:rsidRPr="0071699D">
              <w:t xml:space="preserve">Assessment methods should closely reflect workplace demands (e.g. literacy) and the needs of particular groups (e.g. people with disabilities </w:t>
            </w:r>
            <w:r w:rsidRPr="0071699D">
              <w:t>and people who may have literacy or numeracy difficulties, such as speakers of languages other than English, remote communities and those with interrupted schooling).</w:t>
            </w:r>
          </w:p>
        </w:tc>
      </w:tr>
      <w:tr w:rsidTr="0071699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BodyText"/>
            </w:pPr>
            <w:r w:rsidRPr="0071699D">
              <w:t>Holistic assessment with other units relevant to the</w:t>
            </w:r>
            <w:r w:rsidRPr="0071699D">
              <w:t xml:space="preserve"> industry sector, workplace and job role is recommended, for example:</w:t>
            </w:r>
          </w:p>
          <w:p w:rsidR="00000000" w:rsidRPr="0071699D" w:rsidP="0071699D">
            <w:pPr>
              <w:pStyle w:val="ListBullet"/>
            </w:pPr>
            <w:r w:rsidRPr="0071699D">
              <w:t>CUVDIG301A Produce digital images.</w:t>
            </w:r>
          </w:p>
        </w:tc>
      </w:tr>
    </w:tbl>
    <w:p w:rsidR="00000000" w:rsidRPr="0071699D" w:rsidP="0071699D">
      <w:pPr>
        <w:pStyle w:val="BodyText"/>
      </w:pPr>
    </w:p>
    <w:p w:rsidR="00000000" w:rsidRPr="0071699D" w:rsidP="0071699D">
      <w:pPr>
        <w:pStyle w:val="AllowPageBreak"/>
      </w:pPr>
    </w:p>
    <w:p w:rsidR="00000000" w:rsidRPr="0071699D" w:rsidP="0071699D">
      <w:pPr>
        <w:pStyle w:val="Heading1"/>
      </w:pPr>
      <w:bookmarkStart w:id="11" w:name="O_354742"/>
      <w:bookmarkEnd w:id="11"/>
      <w:r w:rsidRPr="0071699D">
        <w:t>Range Statement</w:t>
      </w:r>
    </w:p>
    <w:p w:rsidR="00000000" w:rsidRPr="0071699D" w:rsidP="0071699D">
      <w:pPr>
        <w:pStyle w:val="BodyText"/>
      </w:pPr>
      <w:r w:rsidRPr="0071699D">
        <w:rPr>
          <w:rStyle w:val="Emphasis"/>
        </w:rPr>
        <w:t>The range statement relates to the unit of competency as a whole. It allows for different work environments and sit</w:t>
      </w:r>
      <w:r w:rsidRPr="0071699D">
        <w:rPr>
          <w:rStyle w:val="Emphasis"/>
        </w:rPr>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71699D">
        <w:rPr>
          <w:rStyle w:val="Emphasis"/>
        </w:rPr>
        <w:t>accessibility of the item, and local industry and regional contexts) may also be included.</w:t>
      </w:r>
    </w:p>
    <w:p w:rsidR="00000000" w:rsidRPr="0071699D" w:rsidP="0071699D">
      <w:pPr>
        <w:pStyle w:val="BodyText"/>
      </w:pPr>
    </w:p>
    <w:tbl>
      <w:tblPr>
        <w:tblW w:w="0" w:type="auto"/>
        <w:tblLayout w:type="fixed"/>
        <w:tblCellMar>
          <w:left w:w="62" w:type="dxa"/>
          <w:right w:w="62" w:type="dxa"/>
        </w:tblCellMar>
        <w:tblLook w:val="0000"/>
      </w:tblPr>
      <w:tblGrid>
        <w:gridCol w:w="2483"/>
        <w:gridCol w:w="6172"/>
      </w:tblGrid>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Work environment</w:t>
            </w:r>
            <w:r w:rsidRPr="0071699D">
              <w:t xml:space="preserve"> may be: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darkroom equipped with:</w:t>
            </w:r>
          </w:p>
          <w:p w:rsidR="00000000" w:rsidRPr="0071699D" w:rsidP="0071699D">
            <w:pPr>
              <w:pStyle w:val="ListBullet2"/>
            </w:pPr>
            <w:r w:rsidRPr="0071699D">
              <w:t>appropriate lighting and plumbing</w:t>
            </w:r>
          </w:p>
          <w:p w:rsidR="00000000" w:rsidRPr="0071699D" w:rsidP="0071699D">
            <w:pPr>
              <w:pStyle w:val="ListBullet2"/>
            </w:pPr>
            <w:r w:rsidRPr="0071699D">
              <w:t>enlargers</w:t>
            </w:r>
          </w:p>
          <w:p w:rsidR="00000000" w:rsidRPr="0071699D" w:rsidP="0071699D">
            <w:pPr>
              <w:pStyle w:val="ListBullet2"/>
            </w:pPr>
            <w:r w:rsidRPr="0071699D">
              <w:t>film processing and developing requirements</w:t>
            </w:r>
          </w:p>
          <w:p w:rsidR="00000000" w:rsidRPr="0071699D" w:rsidP="0071699D">
            <w:pPr>
              <w:pStyle w:val="ListBullet2"/>
            </w:pPr>
            <w:r w:rsidRPr="0071699D">
              <w:t>safely installed and managed electrical cabling</w:t>
            </w:r>
          </w:p>
          <w:p w:rsidR="00000000" w:rsidRPr="0071699D" w:rsidP="0071699D">
            <w:pPr>
              <w:pStyle w:val="ListBullet"/>
            </w:pPr>
            <w:r w:rsidRPr="0071699D">
              <w:t>digital work area equipped with:</w:t>
            </w:r>
          </w:p>
          <w:p w:rsidR="00000000" w:rsidRPr="0071699D" w:rsidP="0071699D">
            <w:pPr>
              <w:pStyle w:val="ListBullet2"/>
            </w:pPr>
            <w:r w:rsidRPr="0071699D">
              <w:t>computer</w:t>
            </w:r>
          </w:p>
          <w:p w:rsidR="00000000" w:rsidRPr="0071699D" w:rsidP="0071699D">
            <w:pPr>
              <w:pStyle w:val="ListBullet2"/>
            </w:pPr>
            <w:r w:rsidRPr="0071699D">
              <w:t>printer</w:t>
            </w:r>
          </w:p>
          <w:p w:rsidR="00000000" w:rsidRPr="0071699D" w:rsidP="0071699D">
            <w:pPr>
              <w:pStyle w:val="ListBullet2"/>
            </w:pPr>
            <w:r w:rsidRPr="0071699D">
              <w:t>safely installed and managed electrical cabling</w:t>
            </w:r>
          </w:p>
          <w:p w:rsidR="00000000" w:rsidRPr="0071699D" w:rsidP="0071699D">
            <w:pPr>
              <w:pStyle w:val="ListBullet2"/>
            </w:pPr>
            <w:r w:rsidRPr="0071699D">
              <w:t>scanner</w:t>
            </w:r>
          </w:p>
          <w:p w:rsidR="00000000" w:rsidP="0071699D">
            <w:pPr>
              <w:pStyle w:val="ListBullet2"/>
              <w:rPr>
                <w:lang w:val="en-NZ"/>
              </w:rPr>
            </w:pPr>
            <w:r w:rsidRPr="0071699D">
              <w:t>storage for software.</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Equipment</w:t>
            </w:r>
            <w:r w:rsidRPr="0071699D">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analog camera</w:t>
            </w:r>
          </w:p>
          <w:p w:rsidR="00000000" w:rsidRPr="0071699D" w:rsidP="0071699D">
            <w:pPr>
              <w:pStyle w:val="ListBullet"/>
            </w:pPr>
            <w:r w:rsidRPr="0071699D">
              <w:t>computer</w:t>
            </w:r>
          </w:p>
          <w:p w:rsidR="00000000" w:rsidRPr="0071699D" w:rsidP="0071699D">
            <w:pPr>
              <w:pStyle w:val="ListBullet"/>
            </w:pPr>
            <w:r w:rsidRPr="0071699D">
              <w:t>digital camera</w:t>
            </w:r>
          </w:p>
          <w:p w:rsidR="00000000" w:rsidRPr="0071699D" w:rsidP="0071699D">
            <w:pPr>
              <w:pStyle w:val="ListBullet"/>
            </w:pPr>
            <w:r w:rsidRPr="0071699D">
              <w:t>discs and digital media storage cards</w:t>
            </w:r>
          </w:p>
          <w:p w:rsidR="00000000" w:rsidRPr="0071699D" w:rsidP="0071699D">
            <w:pPr>
              <w:pStyle w:val="ListBullet"/>
            </w:pPr>
            <w:r w:rsidRPr="0071699D">
              <w:t>enlargers</w:t>
            </w:r>
          </w:p>
          <w:p w:rsidR="00000000" w:rsidRPr="0071699D" w:rsidP="0071699D">
            <w:pPr>
              <w:pStyle w:val="ListBullet"/>
            </w:pPr>
            <w:r w:rsidRPr="0071699D">
              <w:t>film and flatbed scanners</w:t>
            </w:r>
          </w:p>
          <w:p w:rsidR="00000000" w:rsidRPr="0071699D" w:rsidP="0071699D">
            <w:pPr>
              <w:pStyle w:val="ListBullet"/>
            </w:pPr>
            <w:r w:rsidRPr="0071699D">
              <w:t>imaging applications</w:t>
            </w:r>
          </w:p>
          <w:p w:rsidR="00000000" w:rsidRPr="0071699D" w:rsidP="0071699D">
            <w:pPr>
              <w:pStyle w:val="ListBullet"/>
            </w:pPr>
            <w:r w:rsidRPr="0071699D">
              <w:t>monitor</w:t>
            </w:r>
          </w:p>
          <w:p w:rsidR="00000000" w:rsidRPr="0071699D" w:rsidP="0071699D">
            <w:pPr>
              <w:pStyle w:val="ListBullet"/>
            </w:pPr>
            <w:r w:rsidRPr="0071699D">
              <w:t>output devices</w:t>
            </w:r>
          </w:p>
          <w:p w:rsidR="00000000" w:rsidRPr="0071699D" w:rsidP="0071699D">
            <w:pPr>
              <w:pStyle w:val="ListBullet"/>
            </w:pPr>
            <w:r w:rsidRPr="0071699D">
              <w:t>relevant wet darkroom equipment</w:t>
            </w:r>
          </w:p>
          <w:p w:rsidR="00000000" w:rsidP="0071699D">
            <w:pPr>
              <w:pStyle w:val="ListBullet"/>
              <w:rPr>
                <w:lang w:val="en-NZ"/>
              </w:rPr>
            </w:pPr>
            <w:r w:rsidRPr="0071699D">
              <w:t>timers.</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Materials</w:t>
            </w:r>
            <w:r w:rsidRPr="0071699D">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a range of film types for:</w:t>
            </w:r>
          </w:p>
          <w:p w:rsidR="00000000" w:rsidRPr="0071699D" w:rsidP="0071699D">
            <w:pPr>
              <w:pStyle w:val="ListBullet2"/>
            </w:pPr>
            <w:r w:rsidRPr="0071699D">
              <w:t>black and white photography</w:t>
            </w:r>
          </w:p>
          <w:p w:rsidR="00000000" w:rsidRPr="0071699D" w:rsidP="0071699D">
            <w:pPr>
              <w:pStyle w:val="ListBullet2"/>
            </w:pPr>
            <w:r w:rsidRPr="0071699D">
              <w:t>colour photography</w:t>
            </w:r>
          </w:p>
          <w:p w:rsidR="00000000" w:rsidRPr="0071699D" w:rsidP="0071699D">
            <w:pPr>
              <w:pStyle w:val="ListBullet2"/>
            </w:pPr>
            <w:r w:rsidRPr="0071699D">
              <w:t>colour transparencies</w:t>
            </w:r>
          </w:p>
          <w:p w:rsidR="00000000" w:rsidRPr="0071699D" w:rsidP="0071699D">
            <w:pPr>
              <w:pStyle w:val="ListBullet"/>
            </w:pPr>
            <w:r w:rsidRPr="0071699D">
              <w:t>a range of light-sensitive papers</w:t>
            </w:r>
          </w:p>
          <w:p w:rsidR="00000000" w:rsidRPr="0071699D" w:rsidP="0071699D">
            <w:pPr>
              <w:pStyle w:val="ListBullet"/>
            </w:pPr>
            <w:r w:rsidRPr="0071699D">
              <w:t>chemicals for wet darkroom film processing and developing</w:t>
            </w:r>
          </w:p>
          <w:p w:rsidR="00000000" w:rsidP="0071699D">
            <w:pPr>
              <w:pStyle w:val="ListBullet"/>
              <w:rPr>
                <w:lang w:val="en-NZ"/>
              </w:rPr>
            </w:pPr>
            <w:r w:rsidRPr="0071699D">
              <w:t>storage folders.</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Folders for storage</w:t>
            </w:r>
            <w:r w:rsidRPr="0071699D">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desktop folders</w:t>
            </w:r>
          </w:p>
          <w:p w:rsidR="00000000" w:rsidRPr="0071699D" w:rsidP="0071699D">
            <w:pPr>
              <w:pStyle w:val="ListBullet"/>
            </w:pPr>
            <w:r w:rsidRPr="0071699D">
              <w:t>electronic media transfer and storage devices:</w:t>
            </w:r>
          </w:p>
          <w:p w:rsidR="00000000" w:rsidRPr="0071699D" w:rsidP="0071699D">
            <w:pPr>
              <w:pStyle w:val="ListBullet2"/>
            </w:pPr>
            <w:r w:rsidRPr="0071699D">
              <w:t>CDs</w:t>
            </w:r>
          </w:p>
          <w:p w:rsidR="00000000" w:rsidRPr="0071699D" w:rsidP="0071699D">
            <w:pPr>
              <w:pStyle w:val="ListBullet2"/>
            </w:pPr>
            <w:r w:rsidRPr="0071699D">
              <w:t>DVDs</w:t>
            </w:r>
          </w:p>
          <w:p w:rsidR="00000000" w:rsidRPr="0071699D" w:rsidP="0071699D">
            <w:pPr>
              <w:pStyle w:val="ListBullet2"/>
            </w:pPr>
            <w:r w:rsidRPr="0071699D">
              <w:t>memory cards</w:t>
            </w:r>
          </w:p>
          <w:p w:rsidR="00000000" w:rsidP="0071699D">
            <w:pPr>
              <w:pStyle w:val="ListBullet"/>
              <w:rPr>
                <w:lang w:val="en-NZ"/>
              </w:rPr>
            </w:pPr>
            <w:r w:rsidRPr="0071699D">
              <w:t>negative sleeves/enclosures.</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t xml:space="preserve">Ways to </w:t>
            </w:r>
            <w:r w:rsidRPr="0071699D">
              <w:rPr>
                <w:rStyle w:val="BoldandItalics"/>
              </w:rPr>
              <w:t>document work progress</w:t>
            </w:r>
            <w:r w:rsidRPr="0071699D">
              <w:t xml:space="preserve"> may involve: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diagrams</w:t>
            </w:r>
          </w:p>
          <w:p w:rsidR="00000000" w:rsidRPr="0071699D" w:rsidP="0071699D">
            <w:pPr>
              <w:pStyle w:val="ListBullet"/>
            </w:pPr>
            <w:r w:rsidRPr="0071699D">
              <w:t>folder of data sheets with notes</w:t>
            </w:r>
          </w:p>
          <w:p w:rsidR="00000000" w:rsidRPr="0071699D" w:rsidP="0071699D">
            <w:pPr>
              <w:pStyle w:val="ListBullet"/>
            </w:pPr>
            <w:r w:rsidRPr="0071699D">
              <w:t>recording procedures</w:t>
            </w:r>
          </w:p>
          <w:p w:rsidR="00000000" w:rsidP="0071699D">
            <w:pPr>
              <w:pStyle w:val="ListBullet"/>
              <w:rPr>
                <w:lang w:val="en-NZ"/>
              </w:rPr>
            </w:pPr>
            <w:r w:rsidRPr="0071699D">
              <w:t>visual diary.</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Source images</w:t>
            </w:r>
            <w:r w:rsidRPr="0071699D">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files created from scanned images</w:t>
            </w:r>
          </w:p>
          <w:p w:rsidR="00000000" w:rsidRPr="0071699D" w:rsidP="0071699D">
            <w:pPr>
              <w:pStyle w:val="ListBullet"/>
            </w:pPr>
            <w:r w:rsidRPr="0071699D">
              <w:t>files from digital cameras</w:t>
            </w:r>
          </w:p>
          <w:p w:rsidR="00000000" w:rsidRPr="0071699D" w:rsidP="0071699D">
            <w:pPr>
              <w:pStyle w:val="ListBullet"/>
            </w:pPr>
            <w:r w:rsidRPr="0071699D">
              <w:t>film negatives</w:t>
            </w:r>
          </w:p>
          <w:p w:rsidR="00000000" w:rsidRPr="0071699D" w:rsidP="0071699D">
            <w:pPr>
              <w:pStyle w:val="ListBullet"/>
            </w:pPr>
            <w:r w:rsidRPr="0071699D">
              <w:t>gelatine silver-based films from camera exposures</w:t>
            </w:r>
          </w:p>
          <w:p w:rsidR="00000000" w:rsidP="0071699D">
            <w:pPr>
              <w:pStyle w:val="ListBullet"/>
              <w:rPr>
                <w:lang w:val="en-NZ"/>
              </w:rPr>
            </w:pPr>
            <w:r w:rsidRPr="0071699D">
              <w:t>prints or other subjects (flatbed scanned).</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Techniques</w:t>
            </w:r>
            <w:r w:rsidRPr="0071699D">
              <w:t xml:space="preserve"> applied may relate to:</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ease of realisation</w:t>
            </w:r>
          </w:p>
          <w:p w:rsidR="00000000" w:rsidRPr="0071699D" w:rsidP="0071699D">
            <w:pPr>
              <w:pStyle w:val="ListBullet"/>
            </w:pPr>
            <w:r w:rsidRPr="0071699D">
              <w:t>elements and principles of design</w:t>
            </w:r>
          </w:p>
          <w:p w:rsidR="00000000" w:rsidRPr="0071699D" w:rsidP="0071699D">
            <w:pPr>
              <w:pStyle w:val="ListBullet"/>
            </w:pPr>
            <w:r w:rsidRPr="0071699D">
              <w:t>personal affinity with t</w:t>
            </w:r>
            <w:r w:rsidRPr="0071699D">
              <w:t>echniques</w:t>
            </w:r>
          </w:p>
          <w:p w:rsidR="00000000" w:rsidP="0071699D">
            <w:pPr>
              <w:pStyle w:val="ListBullet"/>
              <w:rPr>
                <w:lang w:val="en-NZ"/>
              </w:rPr>
            </w:pPr>
            <w:r w:rsidRPr="0071699D">
              <w:t>relationship of the work to traditions of photographic practice.</w:t>
            </w:r>
          </w:p>
        </w:tc>
      </w:tr>
      <w:tr w:rsidTr="0071699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99D">
            <w:pPr>
              <w:pStyle w:val="BodyText"/>
              <w:rPr>
                <w:lang w:val="en-NZ"/>
              </w:rPr>
            </w:pPr>
            <w:r w:rsidRPr="0071699D">
              <w:rPr>
                <w:rStyle w:val="BoldandItalics"/>
              </w:rPr>
              <w:t>Enhancement</w:t>
            </w:r>
            <w:r w:rsidRPr="0071699D">
              <w:t xml:space="preserve"> techniques may involve: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99D" w:rsidP="0071699D">
            <w:pPr>
              <w:pStyle w:val="ListBullet"/>
            </w:pPr>
            <w:r w:rsidRPr="0071699D">
              <w:t>burning</w:t>
            </w:r>
          </w:p>
          <w:p w:rsidR="00000000" w:rsidRPr="0071699D" w:rsidP="0071699D">
            <w:pPr>
              <w:pStyle w:val="ListBullet"/>
            </w:pPr>
            <w:r w:rsidRPr="0071699D">
              <w:t>contrast</w:t>
            </w:r>
          </w:p>
          <w:p w:rsidR="00000000" w:rsidRPr="0071699D" w:rsidP="0071699D">
            <w:pPr>
              <w:pStyle w:val="ListBullet"/>
            </w:pPr>
            <w:r w:rsidRPr="0071699D">
              <w:t>density</w:t>
            </w:r>
          </w:p>
          <w:p w:rsidR="00000000" w:rsidRPr="0071699D" w:rsidP="0071699D">
            <w:pPr>
              <w:pStyle w:val="ListBullet"/>
            </w:pPr>
            <w:r w:rsidRPr="0071699D">
              <w:t>digital adjusting of levels or curves</w:t>
            </w:r>
          </w:p>
          <w:p w:rsidR="00000000" w:rsidRPr="0071699D" w:rsidP="0071699D">
            <w:pPr>
              <w:pStyle w:val="ListBullet"/>
            </w:pPr>
            <w:r w:rsidRPr="0071699D">
              <w:t>digital correction of colour correction</w:t>
            </w:r>
          </w:p>
          <w:p w:rsidR="00000000" w:rsidRPr="0071699D" w:rsidP="0071699D">
            <w:pPr>
              <w:pStyle w:val="ListBullet"/>
            </w:pPr>
            <w:r w:rsidRPr="0071699D">
              <w:t>dodging</w:t>
            </w:r>
          </w:p>
          <w:p w:rsidR="00000000" w:rsidRPr="0071699D" w:rsidP="0071699D">
            <w:pPr>
              <w:pStyle w:val="ListBullet"/>
            </w:pPr>
            <w:r w:rsidRPr="0071699D">
              <w:t>spotting and basic retouching</w:t>
            </w:r>
          </w:p>
          <w:p w:rsidR="00000000" w:rsidRPr="0071699D" w:rsidP="0071699D">
            <w:pPr>
              <w:pStyle w:val="ListBullet"/>
            </w:pPr>
            <w:r w:rsidRPr="0071699D">
              <w:t>us</w:t>
            </w:r>
            <w:r w:rsidRPr="0071699D">
              <w:t>ing digital toolbox functions</w:t>
            </w:r>
          </w:p>
          <w:p w:rsidR="00000000" w:rsidRPr="0071699D" w:rsidP="0071699D">
            <w:pPr>
              <w:pStyle w:val="ListBullet"/>
            </w:pPr>
            <w:r w:rsidRPr="0071699D">
              <w:t>using photo relevant menu.</w:t>
            </w:r>
          </w:p>
        </w:tc>
      </w:tr>
    </w:tbl>
    <w:p w:rsidR="00000000" w:rsidRPr="0071699D" w:rsidP="0071699D">
      <w:pPr>
        <w:pStyle w:val="BodyText"/>
      </w:pPr>
    </w:p>
    <w:p w:rsidR="00000000" w:rsidRPr="0071699D" w:rsidP="0071699D">
      <w:pPr>
        <w:pStyle w:val="AllowPageBreak"/>
      </w:pPr>
    </w:p>
    <w:p w:rsidR="00000000" w:rsidRPr="0071699D" w:rsidP="0071699D">
      <w:pPr>
        <w:pStyle w:val="Heading1"/>
      </w:pPr>
      <w:bookmarkStart w:id="12" w:name="O_354743"/>
      <w:bookmarkEnd w:id="12"/>
      <w:r w:rsidRPr="0071699D">
        <w:t>Unit Sector(s)</w:t>
      </w:r>
    </w:p>
    <w:p w:rsidR="00000000" w:rsidRPr="0071699D" w:rsidP="0071699D">
      <w:pPr>
        <w:pStyle w:val="BodyText"/>
      </w:pPr>
      <w:r w:rsidRPr="0071699D">
        <w:t>Visual communication – photo imaging</w:t>
      </w:r>
    </w:p>
    <w:p w:rsidR="00000000" w:rsidRPr="0071699D" w:rsidP="0071699D"/>
    <w:sectPr w:rsidSect="00716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2C9" w:rsidP="00192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C9" w:rsidP="00716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22C9" w:rsidP="007169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22C9" w:rsidP="007169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2C9" w:rsidP="001922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C9" w:rsidP="0071699D">
    <w:pPr>
      <w:pStyle w:val="Header"/>
      <w:framePr w:wrap="around"/>
    </w:pPr>
    <w:r>
      <w:fldChar w:fldCharType="begin"/>
    </w:r>
    <w:r>
      <w:instrText xml:space="preserve"> TITLE   \* MERGEFORMAT </w:instrText>
    </w:r>
    <w:r>
      <w:fldChar w:fldCharType="separate"/>
    </w:r>
    <w:r>
      <w:t>CUVPHI303A Process photo images to work-print and file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2C9" w:rsidP="007169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4B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6C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25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99D"/>
    <w:pPr>
      <w:spacing w:before="360" w:after="60"/>
      <w:outlineLvl w:val="0"/>
    </w:pPr>
    <w:rPr>
      <w:sz w:val="32"/>
    </w:rPr>
  </w:style>
  <w:style w:type="paragraph" w:styleId="Heading2">
    <w:name w:val="heading 2"/>
    <w:basedOn w:val="HeadingBase"/>
    <w:next w:val="BodyText"/>
    <w:link w:val="Heading2Char"/>
    <w:qFormat/>
    <w:rsid w:val="0071699D"/>
    <w:pPr>
      <w:keepLines/>
      <w:spacing w:before="240" w:after="120"/>
      <w:outlineLvl w:val="1"/>
    </w:pPr>
    <w:rPr>
      <w:sz w:val="28"/>
      <w:szCs w:val="40"/>
    </w:rPr>
  </w:style>
  <w:style w:type="paragraph" w:styleId="Heading3">
    <w:name w:val="heading 3"/>
    <w:basedOn w:val="HeadingBase"/>
    <w:next w:val="BodyText"/>
    <w:link w:val="Heading3Char"/>
    <w:qFormat/>
    <w:rsid w:val="0071699D"/>
    <w:pPr>
      <w:spacing w:before="180" w:after="120"/>
      <w:outlineLvl w:val="2"/>
    </w:pPr>
    <w:rPr>
      <w:spacing w:val="-10"/>
      <w:kern w:val="32"/>
    </w:rPr>
  </w:style>
  <w:style w:type="paragraph" w:styleId="Heading4">
    <w:name w:val="heading 4"/>
    <w:basedOn w:val="HeadingBase"/>
    <w:next w:val="BodyText"/>
    <w:link w:val="Heading4Char"/>
    <w:qFormat/>
    <w:rsid w:val="0071699D"/>
    <w:pPr>
      <w:spacing w:before="160" w:after="120"/>
      <w:outlineLvl w:val="3"/>
    </w:pPr>
    <w:rPr>
      <w:sz w:val="22"/>
    </w:rPr>
  </w:style>
  <w:style w:type="paragraph" w:styleId="Heading5">
    <w:name w:val="heading 5"/>
    <w:basedOn w:val="HeadingBase"/>
    <w:next w:val="Normal"/>
    <w:link w:val="Heading5Char"/>
    <w:qFormat/>
    <w:rsid w:val="0071699D"/>
    <w:pPr>
      <w:spacing w:before="80"/>
      <w:outlineLvl w:val="4"/>
    </w:pPr>
    <w:rPr>
      <w:color w:val="918585"/>
      <w:sz w:val="20"/>
    </w:rPr>
  </w:style>
  <w:style w:type="paragraph" w:styleId="Heading6">
    <w:name w:val="heading 6"/>
    <w:basedOn w:val="HeadingBase"/>
    <w:next w:val="Normal"/>
    <w:link w:val="Heading6Char"/>
    <w:qFormat/>
    <w:rsid w:val="0071699D"/>
    <w:pPr>
      <w:spacing w:before="60"/>
      <w:outlineLvl w:val="5"/>
    </w:pPr>
    <w:rPr>
      <w:color w:val="918585"/>
      <w:sz w:val="20"/>
    </w:rPr>
  </w:style>
  <w:style w:type="paragraph" w:styleId="Heading7">
    <w:name w:val="heading 7"/>
    <w:basedOn w:val="Normal"/>
    <w:next w:val="Normal"/>
    <w:link w:val="Heading7Char"/>
    <w:qFormat/>
    <w:rsid w:val="0071699D"/>
    <w:pPr>
      <w:ind w:left="720"/>
      <w:outlineLvl w:val="6"/>
    </w:pPr>
    <w:rPr>
      <w:i/>
    </w:rPr>
  </w:style>
  <w:style w:type="paragraph" w:styleId="Heading8">
    <w:name w:val="heading 8"/>
    <w:basedOn w:val="Normal"/>
    <w:next w:val="Normal"/>
    <w:link w:val="Heading8Char"/>
    <w:qFormat/>
    <w:rsid w:val="0071699D"/>
    <w:pPr>
      <w:ind w:left="720"/>
      <w:outlineLvl w:val="7"/>
    </w:pPr>
    <w:rPr>
      <w:i/>
    </w:rPr>
  </w:style>
  <w:style w:type="paragraph" w:styleId="Heading9">
    <w:name w:val="heading 9"/>
    <w:basedOn w:val="Normal"/>
    <w:next w:val="Normal"/>
    <w:link w:val="Heading9Char"/>
    <w:qFormat/>
    <w:rsid w:val="0071699D"/>
    <w:pPr>
      <w:ind w:left="720"/>
      <w:outlineLvl w:val="8"/>
    </w:pPr>
    <w:rPr>
      <w:i/>
    </w:rPr>
  </w:style>
  <w:style w:type="character" w:default="1" w:styleId="DefaultParagraphFont">
    <w:name w:val="Default Paragraph Font"/>
    <w:uiPriority w:val="1"/>
    <w:unhideWhenUsed/>
    <w:rsid w:val="00716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99D"/>
  </w:style>
  <w:style w:type="character" w:customStyle="1" w:styleId="Heading1Char">
    <w:name w:val="Heading 1 Char"/>
    <w:basedOn w:val="DefaultParagraphFont"/>
    <w:link w:val="Heading1"/>
    <w:rsid w:val="0071699D"/>
    <w:rPr>
      <w:rFonts w:ascii="Times New Roman" w:eastAsia="Times New Roman" w:hAnsi="Times New Roman" w:cs="Times New Roman"/>
      <w:b/>
      <w:sz w:val="32"/>
      <w:szCs w:val="20"/>
      <w:lang w:eastAsia="en-US"/>
    </w:rPr>
  </w:style>
  <w:style w:type="paragraph" w:styleId="BodyText">
    <w:name w:val="Body Text"/>
    <w:basedOn w:val="Normal"/>
    <w:link w:val="BodyTextChar"/>
    <w:rsid w:val="007169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99D"/>
    <w:rPr>
      <w:rFonts w:ascii="Times New Roman" w:eastAsia="Times New Roman" w:hAnsi="Times New Roman" w:cs="Times New Roman"/>
      <w:sz w:val="24"/>
      <w:lang w:val="en-US" w:eastAsia="en-US"/>
    </w:rPr>
  </w:style>
  <w:style w:type="paragraph" w:styleId="Footer">
    <w:name w:val="footer"/>
    <w:basedOn w:val="Normal"/>
    <w:link w:val="FooterChar"/>
    <w:rsid w:val="00716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99D"/>
    <w:rPr>
      <w:rFonts w:ascii="Times New Roman" w:eastAsia="Times New Roman" w:hAnsi="Times New Roman" w:cs="Times New Roman"/>
      <w:sz w:val="16"/>
      <w:lang w:val="en-US" w:eastAsia="en-US"/>
    </w:rPr>
  </w:style>
  <w:style w:type="paragraph" w:styleId="ListBullet">
    <w:name w:val="List Bullet"/>
    <w:basedOn w:val="List"/>
    <w:rsid w:val="0071699D"/>
    <w:pPr>
      <w:numPr>
        <w:numId w:val="13"/>
      </w:numPr>
      <w:tabs>
        <w:tab w:val="clear" w:pos="340"/>
      </w:tabs>
      <w:spacing w:before="40" w:after="40"/>
    </w:pPr>
  </w:style>
  <w:style w:type="character" w:customStyle="1" w:styleId="SpecialBold">
    <w:name w:val="Special Bold"/>
    <w:basedOn w:val="DefaultParagraphFont"/>
    <w:rsid w:val="0071699D"/>
    <w:rPr>
      <w:b/>
      <w:spacing w:val="0"/>
    </w:rPr>
  </w:style>
  <w:style w:type="paragraph" w:styleId="ListBullet2">
    <w:name w:val="List Bullet 2"/>
    <w:basedOn w:val="List2"/>
    <w:rsid w:val="0071699D"/>
    <w:pPr>
      <w:numPr>
        <w:numId w:val="14"/>
      </w:numPr>
      <w:tabs>
        <w:tab w:val="clear" w:pos="680"/>
      </w:tabs>
    </w:pPr>
  </w:style>
  <w:style w:type="paragraph" w:styleId="Header">
    <w:name w:val="header"/>
    <w:basedOn w:val="Normal"/>
    <w:link w:val="HeaderChar"/>
    <w:rsid w:val="00716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9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699D"/>
    <w:rPr>
      <w:i/>
    </w:rPr>
  </w:style>
  <w:style w:type="paragraph" w:customStyle="1" w:styleId="SuperHeading">
    <w:name w:val="SuperHeading"/>
    <w:basedOn w:val="Normal"/>
    <w:rsid w:val="0071699D"/>
    <w:pPr>
      <w:spacing w:before="240" w:after="120"/>
      <w:outlineLvl w:val="0"/>
    </w:pPr>
    <w:rPr>
      <w:rFonts w:ascii="Times New Roman" w:hAnsi="Times New Roman"/>
      <w:b/>
      <w:sz w:val="28"/>
    </w:rPr>
  </w:style>
  <w:style w:type="paragraph" w:customStyle="1" w:styleId="AllowPageBreak">
    <w:name w:val="AllowPageBreak"/>
    <w:rsid w:val="00716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699D"/>
    <w:rPr>
      <w:b/>
      <w:i/>
      <w:u w:val="none"/>
    </w:rPr>
  </w:style>
  <w:style w:type="character" w:customStyle="1" w:styleId="Heading2Char">
    <w:name w:val="Heading 2 Char"/>
    <w:basedOn w:val="DefaultParagraphFont"/>
    <w:link w:val="Heading2"/>
    <w:rsid w:val="00716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9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9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99D"/>
    <w:rPr>
      <w:rFonts w:ascii="Courier New" w:eastAsia="Times New Roman" w:hAnsi="Courier New" w:cs="Times New Roman"/>
      <w:i/>
      <w:szCs w:val="20"/>
      <w:lang w:val="en-US" w:eastAsia="en-US"/>
    </w:rPr>
  </w:style>
  <w:style w:type="paragraph" w:customStyle="1" w:styleId="HeadingBase">
    <w:name w:val="Heading Base"/>
    <w:rsid w:val="00716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99D"/>
    <w:pPr>
      <w:tabs>
        <w:tab w:val="right" w:leader="dot" w:pos="9072"/>
      </w:tabs>
      <w:ind w:left="567"/>
    </w:pPr>
    <w:rPr>
      <w:szCs w:val="22"/>
    </w:rPr>
  </w:style>
  <w:style w:type="paragraph" w:customStyle="1" w:styleId="TOCBase">
    <w:name w:val="TOC Base"/>
    <w:rsid w:val="00716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99D"/>
    <w:pPr>
      <w:tabs>
        <w:tab w:val="right" w:leader="dot" w:pos="9072"/>
      </w:tabs>
      <w:spacing w:before="40" w:after="40"/>
      <w:ind w:left="284"/>
    </w:pPr>
    <w:rPr>
      <w:rFonts w:ascii="Times New Roman" w:hAnsi="Times New Roman"/>
    </w:rPr>
  </w:style>
  <w:style w:type="paragraph" w:styleId="TOC1">
    <w:name w:val="toc 1"/>
    <w:basedOn w:val="TOCBase"/>
    <w:next w:val="Normal"/>
    <w:rsid w:val="007169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99D"/>
    <w:pPr>
      <w:spacing w:before="5040"/>
      <w:jc w:val="center"/>
    </w:pPr>
    <w:rPr>
      <w:sz w:val="48"/>
      <w:szCs w:val="72"/>
      <w:lang w:val="en-US"/>
    </w:rPr>
  </w:style>
  <w:style w:type="character" w:customStyle="1" w:styleId="TitleChar">
    <w:name w:val="Title Char"/>
    <w:basedOn w:val="DefaultParagraphFont"/>
    <w:link w:val="Title"/>
    <w:rsid w:val="00716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99D"/>
    <w:pPr>
      <w:tabs>
        <w:tab w:val="left" w:pos="3600"/>
        <w:tab w:val="left" w:pos="3958"/>
      </w:tabs>
    </w:pPr>
  </w:style>
  <w:style w:type="paragraph" w:styleId="List">
    <w:name w:val="List"/>
    <w:basedOn w:val="BodyText"/>
    <w:next w:val="BodyText"/>
    <w:rsid w:val="0071699D"/>
    <w:pPr>
      <w:tabs>
        <w:tab w:val="left" w:pos="340"/>
      </w:tabs>
      <w:spacing w:before="60" w:after="60"/>
      <w:ind w:left="340" w:hanging="340"/>
    </w:pPr>
  </w:style>
  <w:style w:type="paragraph" w:customStyle="1" w:styleId="Note">
    <w:name w:val="Note"/>
    <w:basedOn w:val="BodyText"/>
    <w:rsid w:val="00716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99D"/>
    <w:pPr>
      <w:framePr w:wrap="auto" w:hAnchor="text" w:y="6049"/>
    </w:pPr>
    <w:rPr>
      <w:color w:val="000000"/>
      <w:sz w:val="40"/>
    </w:rPr>
  </w:style>
  <w:style w:type="paragraph" w:customStyle="1" w:styleId="TOCTitle">
    <w:name w:val="TOCTitle"/>
    <w:basedOn w:val="Heading1"/>
    <w:rsid w:val="0071699D"/>
    <w:pPr>
      <w:spacing w:after="240"/>
      <w:jc w:val="center"/>
      <w:outlineLvl w:val="9"/>
    </w:pPr>
    <w:rPr>
      <w:caps/>
    </w:rPr>
  </w:style>
  <w:style w:type="paragraph" w:customStyle="1" w:styleId="Version">
    <w:name w:val="Version"/>
    <w:rsid w:val="00716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99D"/>
    <w:pPr>
      <w:keepNext w:val="0"/>
      <w:tabs>
        <w:tab w:val="right" w:pos="4176"/>
      </w:tabs>
      <w:ind w:left="198" w:hanging="198"/>
    </w:pPr>
    <w:rPr>
      <w:rFonts w:ascii="Garamond" w:hAnsi="Garamond"/>
    </w:rPr>
  </w:style>
  <w:style w:type="paragraph" w:styleId="IndexHeading">
    <w:name w:val="index heading"/>
    <w:basedOn w:val="Normal"/>
    <w:next w:val="Index1"/>
    <w:semiHidden/>
    <w:rsid w:val="0071699D"/>
    <w:pPr>
      <w:spacing w:before="120" w:after="120"/>
    </w:pPr>
    <w:rPr>
      <w:rFonts w:ascii="Arial" w:hAnsi="Arial"/>
      <w:b/>
      <w:color w:val="918585"/>
      <w:sz w:val="24"/>
    </w:rPr>
  </w:style>
  <w:style w:type="paragraph" w:customStyle="1" w:styleId="Chapter">
    <w:name w:val="Chapter"/>
    <w:basedOn w:val="Normal"/>
    <w:rsid w:val="0071699D"/>
    <w:pPr>
      <w:spacing w:before="240"/>
    </w:pPr>
    <w:rPr>
      <w:rFonts w:ascii="Times New Roman" w:hAnsi="Times New Roman"/>
      <w:smallCaps/>
      <w:spacing w:val="80"/>
      <w:sz w:val="28"/>
    </w:rPr>
  </w:style>
  <w:style w:type="paragraph" w:customStyle="1" w:styleId="InChapter">
    <w:name w:val="InChapter"/>
    <w:basedOn w:val="Heading3"/>
    <w:rsid w:val="0071699D"/>
    <w:pPr>
      <w:spacing w:after="240"/>
      <w:outlineLvl w:val="9"/>
    </w:pPr>
    <w:rPr>
      <w:noProof/>
    </w:rPr>
  </w:style>
  <w:style w:type="paragraph" w:styleId="Index2">
    <w:name w:val="index 2"/>
    <w:basedOn w:val="Normal"/>
    <w:next w:val="Normal"/>
    <w:semiHidden/>
    <w:rsid w:val="0071699D"/>
    <w:pPr>
      <w:tabs>
        <w:tab w:val="right" w:pos="4176"/>
      </w:tabs>
      <w:ind w:left="568" w:hanging="284"/>
    </w:pPr>
    <w:rPr>
      <w:rFonts w:ascii="Garamond" w:hAnsi="Garamond"/>
    </w:rPr>
  </w:style>
  <w:style w:type="paragraph" w:customStyle="1" w:styleId="Byline">
    <w:name w:val="Byline"/>
    <w:rsid w:val="00716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99D"/>
    <w:pPr>
      <w:tabs>
        <w:tab w:val="clear" w:pos="3600"/>
        <w:tab w:val="clear" w:pos="3958"/>
      </w:tabs>
      <w:jc w:val="right"/>
    </w:pPr>
  </w:style>
  <w:style w:type="paragraph" w:styleId="Caption">
    <w:name w:val="caption"/>
    <w:basedOn w:val="BodyText"/>
    <w:next w:val="Normal"/>
    <w:qFormat/>
    <w:rsid w:val="0071699D"/>
    <w:pPr>
      <w:framePr w:w="2268" w:hSpace="181" w:vSpace="181" w:wrap="around" w:vAnchor="text" w:hAnchor="page" w:x="1135" w:y="285" w:anchorLock="1"/>
    </w:pPr>
    <w:rPr>
      <w:i/>
    </w:rPr>
  </w:style>
  <w:style w:type="paragraph" w:customStyle="1" w:styleId="MiniTOCTitle">
    <w:name w:val="MiniTOCTitle"/>
    <w:basedOn w:val="Heading4"/>
    <w:rsid w:val="0071699D"/>
    <w:pPr>
      <w:spacing w:before="240"/>
      <w:outlineLvl w:val="9"/>
    </w:pPr>
    <w:rPr>
      <w:noProof/>
      <w:sz w:val="24"/>
    </w:rPr>
  </w:style>
  <w:style w:type="paragraph" w:customStyle="1" w:styleId="MiniTOCItem">
    <w:name w:val="MiniTOCItem"/>
    <w:basedOn w:val="ListBullet"/>
    <w:rsid w:val="0071699D"/>
    <w:pPr>
      <w:numPr>
        <w:numId w:val="0"/>
      </w:numPr>
      <w:tabs>
        <w:tab w:val="right" w:leader="dot" w:pos="6521"/>
      </w:tabs>
      <w:spacing w:before="0" w:after="0"/>
    </w:pPr>
  </w:style>
  <w:style w:type="paragraph" w:customStyle="1" w:styleId="TOFTitle">
    <w:name w:val="TOFTitle"/>
    <w:basedOn w:val="TOCTitle"/>
    <w:rsid w:val="0071699D"/>
  </w:style>
  <w:style w:type="paragraph" w:styleId="TableofFigures">
    <w:name w:val="table of figures"/>
    <w:basedOn w:val="Normal"/>
    <w:next w:val="Normal"/>
    <w:semiHidden/>
    <w:rsid w:val="0071699D"/>
    <w:pPr>
      <w:tabs>
        <w:tab w:val="right" w:leader="dot" w:pos="9072"/>
      </w:tabs>
      <w:ind w:left="970" w:hanging="403"/>
    </w:pPr>
    <w:rPr>
      <w:rFonts w:ascii="Times New Roman" w:hAnsi="Times New Roman"/>
      <w:b/>
    </w:rPr>
  </w:style>
  <w:style w:type="paragraph" w:styleId="ListNumber">
    <w:name w:val="List Number"/>
    <w:basedOn w:val="List"/>
    <w:rsid w:val="0071699D"/>
    <w:pPr>
      <w:numPr>
        <w:numId w:val="11"/>
      </w:numPr>
    </w:pPr>
  </w:style>
  <w:style w:type="character" w:customStyle="1" w:styleId="WingdingSymbols">
    <w:name w:val="Wingding Symbols"/>
    <w:rsid w:val="0071699D"/>
    <w:rPr>
      <w:rFonts w:ascii="Wingdings" w:hAnsi="Wingdings"/>
    </w:rPr>
  </w:style>
  <w:style w:type="paragraph" w:customStyle="1" w:styleId="TableHeading">
    <w:name w:val="Table Heading"/>
    <w:basedOn w:val="HeadingBase"/>
    <w:rsid w:val="0071699D"/>
    <w:pPr>
      <w:keepLines/>
      <w:pBdr>
        <w:bottom w:val="single" w:sz="6" w:space="1" w:color="918585"/>
      </w:pBdr>
      <w:spacing w:before="240"/>
    </w:pPr>
  </w:style>
  <w:style w:type="character" w:customStyle="1" w:styleId="HotSpot">
    <w:name w:val="HotSpot"/>
    <w:rsid w:val="0071699D"/>
    <w:rPr>
      <w:color w:val="0033CC"/>
      <w:u w:val="none"/>
    </w:rPr>
  </w:style>
  <w:style w:type="paragraph" w:customStyle="1" w:styleId="BodyTextRight">
    <w:name w:val="Body Text Right"/>
    <w:basedOn w:val="BodyText"/>
    <w:rsid w:val="0071699D"/>
    <w:pPr>
      <w:spacing w:before="0" w:after="0"/>
      <w:jc w:val="right"/>
    </w:pPr>
  </w:style>
  <w:style w:type="paragraph" w:styleId="Index3">
    <w:name w:val="index 3"/>
    <w:basedOn w:val="ListNumber2"/>
    <w:next w:val="Normal"/>
    <w:semiHidden/>
    <w:rsid w:val="0071699D"/>
    <w:pPr>
      <w:numPr>
        <w:numId w:val="0"/>
      </w:numPr>
      <w:tabs>
        <w:tab w:val="right" w:leader="dot" w:pos="4176"/>
      </w:tabs>
    </w:pPr>
  </w:style>
  <w:style w:type="paragraph" w:styleId="ListNumber2">
    <w:name w:val="List Number 2"/>
    <w:basedOn w:val="List2"/>
    <w:rsid w:val="0071699D"/>
    <w:pPr>
      <w:numPr>
        <w:numId w:val="10"/>
      </w:numPr>
      <w:tabs>
        <w:tab w:val="clear" w:pos="1060"/>
      </w:tabs>
    </w:pPr>
  </w:style>
  <w:style w:type="paragraph" w:customStyle="1" w:styleId="MarginNote">
    <w:name w:val="Margin Note"/>
    <w:basedOn w:val="BodyText"/>
    <w:rsid w:val="00716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9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99D"/>
    <w:rPr>
      <w:sz w:val="32"/>
    </w:rPr>
  </w:style>
  <w:style w:type="paragraph" w:customStyle="1" w:styleId="HeadingProcedure">
    <w:name w:val="Heading Procedure"/>
    <w:basedOn w:val="HeadingBase"/>
    <w:next w:val="Normal"/>
    <w:rsid w:val="0071699D"/>
    <w:pPr>
      <w:tabs>
        <w:tab w:val="left" w:pos="0"/>
      </w:tabs>
      <w:spacing w:before="120" w:after="60"/>
    </w:pPr>
    <w:rPr>
      <w:i/>
      <w:color w:val="918585"/>
      <w:sz w:val="22"/>
    </w:rPr>
  </w:style>
  <w:style w:type="paragraph" w:customStyle="1" w:styleId="TableBodyText">
    <w:name w:val="Table Body Text"/>
    <w:basedOn w:val="BodyText"/>
    <w:rsid w:val="0071699D"/>
    <w:pPr>
      <w:spacing w:before="60" w:after="60"/>
    </w:pPr>
  </w:style>
  <w:style w:type="paragraph" w:styleId="ListContinue">
    <w:name w:val="List Continue"/>
    <w:basedOn w:val="List"/>
    <w:rsid w:val="0071699D"/>
    <w:pPr>
      <w:ind w:firstLine="0"/>
    </w:pPr>
  </w:style>
  <w:style w:type="paragraph" w:customStyle="1" w:styleId="ListNote">
    <w:name w:val="List Note"/>
    <w:basedOn w:val="List"/>
    <w:rsid w:val="0071699D"/>
    <w:pPr>
      <w:pBdr>
        <w:top w:val="single" w:sz="6" w:space="2" w:color="918585"/>
        <w:bottom w:val="single" w:sz="6" w:space="2" w:color="918585"/>
      </w:pBdr>
      <w:tabs>
        <w:tab w:val="left" w:pos="1021"/>
      </w:tabs>
      <w:ind w:firstLine="0"/>
    </w:pPr>
  </w:style>
  <w:style w:type="paragraph" w:customStyle="1" w:styleId="Warning">
    <w:name w:val="Warning"/>
    <w:basedOn w:val="BodyText"/>
    <w:rsid w:val="0071699D"/>
    <w:pPr>
      <w:shd w:val="clear" w:color="auto" w:fill="D9D9D9"/>
      <w:tabs>
        <w:tab w:val="left" w:pos="992"/>
      </w:tabs>
      <w:ind w:left="119" w:right="119"/>
    </w:pPr>
    <w:rPr>
      <w:sz w:val="20"/>
    </w:rPr>
  </w:style>
  <w:style w:type="paragraph" w:customStyle="1" w:styleId="MarginIcons">
    <w:name w:val="Margin Icons"/>
    <w:basedOn w:val="BodyText"/>
    <w:rsid w:val="00716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99D"/>
    <w:rPr>
      <w:rFonts w:ascii="Courier New" w:hAnsi="Courier New"/>
    </w:rPr>
  </w:style>
  <w:style w:type="paragraph" w:customStyle="1" w:styleId="NoteBullet">
    <w:name w:val="Note Bullet"/>
    <w:basedOn w:val="Note"/>
    <w:rsid w:val="0071699D"/>
    <w:pPr>
      <w:tabs>
        <w:tab w:val="clear" w:pos="680"/>
      </w:tabs>
      <w:spacing w:before="60" w:after="60"/>
    </w:pPr>
  </w:style>
  <w:style w:type="paragraph" w:customStyle="1" w:styleId="SubHeading2">
    <w:name w:val="SubHeading2"/>
    <w:basedOn w:val="HeadingBase"/>
    <w:rsid w:val="0071699D"/>
    <w:pPr>
      <w:spacing w:before="240" w:after="60"/>
    </w:pPr>
    <w:rPr>
      <w:sz w:val="20"/>
    </w:rPr>
  </w:style>
  <w:style w:type="paragraph" w:customStyle="1" w:styleId="SubHeading1">
    <w:name w:val="SubHeading1"/>
    <w:basedOn w:val="HeadingBase"/>
    <w:rsid w:val="0071699D"/>
    <w:pPr>
      <w:spacing w:before="240" w:after="60"/>
    </w:pPr>
    <w:rPr>
      <w:color w:val="918585"/>
      <w:sz w:val="22"/>
    </w:rPr>
  </w:style>
  <w:style w:type="paragraph" w:customStyle="1" w:styleId="SideHeading">
    <w:name w:val="Side Heading"/>
    <w:basedOn w:val="HeadingBase"/>
    <w:rsid w:val="00716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99D"/>
    <w:pPr>
      <w:numPr>
        <w:numId w:val="12"/>
      </w:numPr>
    </w:pPr>
  </w:style>
  <w:style w:type="paragraph" w:styleId="PlainText">
    <w:name w:val="Plain Text"/>
    <w:basedOn w:val="Normal"/>
    <w:link w:val="PlainTextChar"/>
    <w:rsid w:val="0071699D"/>
    <w:rPr>
      <w:sz w:val="20"/>
    </w:rPr>
  </w:style>
  <w:style w:type="character" w:customStyle="1" w:styleId="PlainTextChar">
    <w:name w:val="Plain Text Char"/>
    <w:basedOn w:val="DefaultParagraphFont"/>
    <w:link w:val="PlainText"/>
    <w:rsid w:val="007169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699D"/>
    <w:rPr>
      <w:b/>
      <w:smallCaps/>
    </w:rPr>
  </w:style>
  <w:style w:type="paragraph" w:customStyle="1" w:styleId="TableListNumber">
    <w:name w:val="Table List Number"/>
    <w:basedOn w:val="ListNumber"/>
    <w:rsid w:val="0071699D"/>
    <w:pPr>
      <w:numPr>
        <w:numId w:val="0"/>
      </w:numPr>
    </w:pPr>
  </w:style>
  <w:style w:type="paragraph" w:styleId="TOC4">
    <w:name w:val="toc 4"/>
    <w:basedOn w:val="TOCBase"/>
    <w:next w:val="Normal"/>
    <w:semiHidden/>
    <w:rsid w:val="0071699D"/>
    <w:pPr>
      <w:tabs>
        <w:tab w:val="right" w:leader="dot" w:pos="9071"/>
      </w:tabs>
      <w:ind w:left="1701"/>
    </w:pPr>
  </w:style>
  <w:style w:type="paragraph" w:customStyle="1" w:styleId="ListAlpha">
    <w:name w:val="List Alpha"/>
    <w:basedOn w:val="List"/>
    <w:rsid w:val="0071699D"/>
    <w:pPr>
      <w:numPr>
        <w:numId w:val="9"/>
      </w:numPr>
    </w:pPr>
  </w:style>
  <w:style w:type="paragraph" w:customStyle="1" w:styleId="ListAlpha2">
    <w:name w:val="List Alpha 2"/>
    <w:basedOn w:val="List2"/>
    <w:rsid w:val="0071699D"/>
    <w:pPr>
      <w:numPr>
        <w:numId w:val="8"/>
      </w:numPr>
    </w:pPr>
  </w:style>
  <w:style w:type="paragraph" w:styleId="List2">
    <w:name w:val="List 2"/>
    <w:basedOn w:val="BodyText"/>
    <w:rsid w:val="0071699D"/>
    <w:pPr>
      <w:tabs>
        <w:tab w:val="left" w:pos="680"/>
      </w:tabs>
      <w:spacing w:before="60" w:after="60"/>
      <w:ind w:left="680" w:hanging="340"/>
    </w:pPr>
  </w:style>
  <w:style w:type="paragraph" w:styleId="List3">
    <w:name w:val="List 3"/>
    <w:basedOn w:val="BodyText"/>
    <w:rsid w:val="0071699D"/>
    <w:pPr>
      <w:tabs>
        <w:tab w:val="left" w:pos="1021"/>
      </w:tabs>
      <w:spacing w:before="60" w:after="60"/>
      <w:ind w:left="1020" w:hanging="340"/>
    </w:pPr>
  </w:style>
  <w:style w:type="paragraph" w:styleId="List4">
    <w:name w:val="List 4"/>
    <w:basedOn w:val="BodyText"/>
    <w:rsid w:val="0071699D"/>
    <w:pPr>
      <w:tabs>
        <w:tab w:val="left" w:pos="1361"/>
      </w:tabs>
      <w:spacing w:before="60" w:after="60"/>
      <w:ind w:left="1361" w:hanging="340"/>
    </w:pPr>
  </w:style>
  <w:style w:type="paragraph" w:styleId="List5">
    <w:name w:val="List 5"/>
    <w:basedOn w:val="BodyText"/>
    <w:rsid w:val="0071699D"/>
    <w:pPr>
      <w:tabs>
        <w:tab w:val="left" w:pos="1701"/>
      </w:tabs>
      <w:spacing w:before="60" w:after="60"/>
      <w:ind w:left="1701" w:hanging="340"/>
    </w:pPr>
  </w:style>
  <w:style w:type="paragraph" w:styleId="ListBullet3">
    <w:name w:val="List Bullet 3"/>
    <w:basedOn w:val="List3"/>
    <w:rsid w:val="0071699D"/>
    <w:pPr>
      <w:numPr>
        <w:numId w:val="15"/>
      </w:numPr>
      <w:tabs>
        <w:tab w:val="clear" w:pos="1021"/>
      </w:tabs>
      <w:ind w:left="1037" w:hanging="357"/>
    </w:pPr>
  </w:style>
  <w:style w:type="paragraph" w:styleId="ListBullet4">
    <w:name w:val="List Bullet 4"/>
    <w:basedOn w:val="List4"/>
    <w:rsid w:val="0071699D"/>
    <w:pPr>
      <w:numPr>
        <w:numId w:val="3"/>
      </w:numPr>
    </w:pPr>
  </w:style>
  <w:style w:type="paragraph" w:styleId="ListBullet5">
    <w:name w:val="List Bullet 5"/>
    <w:basedOn w:val="List5"/>
    <w:rsid w:val="0071699D"/>
    <w:pPr>
      <w:numPr>
        <w:numId w:val="4"/>
      </w:numPr>
    </w:pPr>
  </w:style>
  <w:style w:type="paragraph" w:styleId="ListContinue2">
    <w:name w:val="List Continue 2"/>
    <w:basedOn w:val="List2"/>
    <w:rsid w:val="0071699D"/>
    <w:pPr>
      <w:ind w:firstLine="0"/>
    </w:pPr>
  </w:style>
  <w:style w:type="paragraph" w:styleId="ListContinue3">
    <w:name w:val="List Continue 3"/>
    <w:basedOn w:val="List3"/>
    <w:rsid w:val="0071699D"/>
    <w:pPr>
      <w:ind w:left="1021" w:firstLine="0"/>
    </w:pPr>
  </w:style>
  <w:style w:type="paragraph" w:styleId="ListContinue4">
    <w:name w:val="List Continue 4"/>
    <w:basedOn w:val="List4"/>
    <w:rsid w:val="0071699D"/>
    <w:pPr>
      <w:ind w:firstLine="0"/>
    </w:pPr>
  </w:style>
  <w:style w:type="paragraph" w:styleId="ListContinue5">
    <w:name w:val="List Continue 5"/>
    <w:basedOn w:val="List5"/>
    <w:rsid w:val="0071699D"/>
    <w:pPr>
      <w:ind w:firstLine="0"/>
    </w:pPr>
  </w:style>
  <w:style w:type="paragraph" w:styleId="ListNumber3">
    <w:name w:val="List Number 3"/>
    <w:basedOn w:val="List3"/>
    <w:rsid w:val="0071699D"/>
    <w:pPr>
      <w:numPr>
        <w:numId w:val="5"/>
      </w:numPr>
    </w:pPr>
  </w:style>
  <w:style w:type="paragraph" w:styleId="ListNumber4">
    <w:name w:val="List Number 4"/>
    <w:basedOn w:val="List4"/>
    <w:rsid w:val="0071699D"/>
    <w:pPr>
      <w:numPr>
        <w:numId w:val="6"/>
      </w:numPr>
    </w:pPr>
  </w:style>
  <w:style w:type="paragraph" w:styleId="ListNumber5">
    <w:name w:val="List Number 5"/>
    <w:basedOn w:val="List5"/>
    <w:rsid w:val="0071699D"/>
    <w:pPr>
      <w:numPr>
        <w:numId w:val="7"/>
      </w:numPr>
    </w:pPr>
  </w:style>
  <w:style w:type="paragraph" w:styleId="BlockText">
    <w:name w:val="Block Text"/>
    <w:basedOn w:val="Normal"/>
    <w:rsid w:val="0071699D"/>
    <w:pPr>
      <w:spacing w:after="120"/>
      <w:ind w:left="1440" w:right="1440"/>
    </w:pPr>
  </w:style>
  <w:style w:type="character" w:customStyle="1" w:styleId="Subscript">
    <w:name w:val="Subscript"/>
    <w:basedOn w:val="DefaultParagraphFont"/>
    <w:rsid w:val="0071699D"/>
    <w:rPr>
      <w:sz w:val="16"/>
      <w:vertAlign w:val="subscript"/>
    </w:rPr>
  </w:style>
  <w:style w:type="character" w:customStyle="1" w:styleId="Superscript">
    <w:name w:val="Superscript"/>
    <w:basedOn w:val="DefaultParagraphFont"/>
    <w:rsid w:val="0071699D"/>
    <w:rPr>
      <w:sz w:val="16"/>
      <w:vertAlign w:val="superscript"/>
    </w:rPr>
  </w:style>
  <w:style w:type="character" w:customStyle="1" w:styleId="Symbols">
    <w:name w:val="Symbols"/>
    <w:basedOn w:val="DefaultParagraphFont"/>
    <w:rsid w:val="0071699D"/>
    <w:rPr>
      <w:rFonts w:ascii="Symbol" w:hAnsi="Symbol"/>
    </w:rPr>
  </w:style>
  <w:style w:type="character" w:customStyle="1" w:styleId="MenuOptions">
    <w:name w:val="Menu Options"/>
    <w:basedOn w:val="DefaultParagraphFont"/>
    <w:rsid w:val="0071699D"/>
    <w:rPr>
      <w:rFonts w:ascii="Arial Narrow" w:hAnsi="Arial Narrow"/>
      <w:smallCaps/>
    </w:rPr>
  </w:style>
  <w:style w:type="character" w:customStyle="1" w:styleId="Buttons">
    <w:name w:val="Buttons"/>
    <w:basedOn w:val="DefaultParagraphFont"/>
    <w:rsid w:val="0071699D"/>
    <w:rPr>
      <w:b/>
    </w:rPr>
  </w:style>
  <w:style w:type="character" w:customStyle="1" w:styleId="Underlined">
    <w:name w:val="Underlined"/>
    <w:basedOn w:val="DefaultParagraphFont"/>
    <w:rsid w:val="0071699D"/>
    <w:rPr>
      <w:u w:val="single"/>
    </w:rPr>
  </w:style>
  <w:style w:type="paragraph" w:customStyle="1" w:styleId="TableBodyTextRight">
    <w:name w:val="Table Body Text Right"/>
    <w:basedOn w:val="TableBodyText"/>
    <w:rsid w:val="0071699D"/>
    <w:pPr>
      <w:widowControl w:val="0"/>
      <w:autoSpaceDE w:val="0"/>
      <w:autoSpaceDN w:val="0"/>
      <w:adjustRightInd w:val="0"/>
      <w:jc w:val="right"/>
    </w:pPr>
    <w:rPr>
      <w:rFonts w:cs="Arial"/>
      <w:szCs w:val="18"/>
    </w:rPr>
  </w:style>
  <w:style w:type="paragraph" w:customStyle="1" w:styleId="CopyrightText">
    <w:name w:val="Copyright Text"/>
    <w:basedOn w:val="BodyText"/>
    <w:rsid w:val="0071699D"/>
    <w:rPr>
      <w:sz w:val="18"/>
    </w:rPr>
  </w:style>
  <w:style w:type="paragraph" w:customStyle="1" w:styleId="BodySmallRight">
    <w:name w:val="Body Small Right"/>
    <w:basedOn w:val="BodyTextRight"/>
    <w:rsid w:val="0071699D"/>
    <w:rPr>
      <w:sz w:val="18"/>
      <w:szCs w:val="18"/>
    </w:rPr>
  </w:style>
  <w:style w:type="paragraph" w:customStyle="1" w:styleId="MarginEdition">
    <w:name w:val="Margin Edition"/>
    <w:basedOn w:val="MarginNote"/>
    <w:rsid w:val="0071699D"/>
    <w:pPr>
      <w:spacing w:before="0" w:after="0"/>
    </w:pPr>
    <w:rPr>
      <w:rFonts w:ascii="Times New Roman" w:hAnsi="Times New Roman"/>
      <w:color w:val="999999"/>
    </w:rPr>
  </w:style>
  <w:style w:type="paragraph" w:customStyle="1" w:styleId="Spacer">
    <w:name w:val="Spacer"/>
    <w:basedOn w:val="Normal"/>
    <w:rsid w:val="0071699D"/>
    <w:rPr>
      <w:sz w:val="2"/>
      <w:szCs w:val="2"/>
    </w:rPr>
  </w:style>
  <w:style w:type="character" w:customStyle="1" w:styleId="Small">
    <w:name w:val="Small"/>
    <w:basedOn w:val="DefaultParagraphFont"/>
    <w:rsid w:val="0071699D"/>
    <w:rPr>
      <w:sz w:val="16"/>
    </w:rPr>
  </w:style>
  <w:style w:type="paragraph" w:customStyle="1" w:styleId="WideTable">
    <w:name w:val="Wide Table"/>
    <w:basedOn w:val="Normal"/>
    <w:rsid w:val="0071699D"/>
    <w:pPr>
      <w:ind w:left="-1418"/>
    </w:pPr>
    <w:rPr>
      <w:sz w:val="2"/>
      <w:szCs w:val="2"/>
    </w:rPr>
  </w:style>
  <w:style w:type="character" w:styleId="PageNumber">
    <w:name w:val="page number"/>
    <w:basedOn w:val="DefaultParagraphFont"/>
    <w:rsid w:val="0071699D"/>
  </w:style>
  <w:style w:type="paragraph" w:styleId="Quote">
    <w:name w:val="Quote"/>
    <w:basedOn w:val="Heading1"/>
    <w:link w:val="QuoteChar"/>
    <w:qFormat/>
    <w:rsid w:val="0071699D"/>
    <w:rPr>
      <w:b w:val="0"/>
      <w:sz w:val="72"/>
      <w:szCs w:val="72"/>
      <w:lang w:val="en-NZ"/>
    </w:rPr>
  </w:style>
  <w:style w:type="character" w:customStyle="1" w:styleId="QuoteChar">
    <w:name w:val="Quote Char"/>
    <w:basedOn w:val="DefaultParagraphFont"/>
    <w:link w:val="Quote"/>
    <w:rsid w:val="00716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99D"/>
    <w:pPr>
      <w:pageBreakBefore/>
    </w:pPr>
  </w:style>
  <w:style w:type="paragraph" w:customStyle="1" w:styleId="Border">
    <w:name w:val="Border"/>
    <w:basedOn w:val="Normal"/>
    <w:qFormat/>
    <w:rsid w:val="00716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99D"/>
    <w:rPr>
      <w:b/>
      <w:bCs/>
      <w:i/>
      <w:iCs/>
      <w:color w:val="auto"/>
    </w:rPr>
  </w:style>
  <w:style w:type="paragraph" w:styleId="IntenseQuote">
    <w:name w:val="Intense Quote"/>
    <w:basedOn w:val="Normal"/>
    <w:next w:val="Normal"/>
    <w:link w:val="IntenseQuoteChar"/>
    <w:uiPriority w:val="30"/>
    <w:qFormat/>
    <w:rsid w:val="00716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9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699D"/>
    <w:rPr>
      <w:smallCaps/>
      <w:color w:val="auto"/>
      <w:u w:val="single"/>
    </w:rPr>
  </w:style>
  <w:style w:type="character" w:styleId="IntenseReference">
    <w:name w:val="Intense Reference"/>
    <w:basedOn w:val="DefaultParagraphFont"/>
    <w:uiPriority w:val="32"/>
    <w:qFormat/>
    <w:rsid w:val="0071699D"/>
    <w:rPr>
      <w:b/>
      <w:bCs/>
      <w:smallCaps/>
      <w:color w:val="auto"/>
      <w:spacing w:val="5"/>
      <w:u w:val="single"/>
    </w:rPr>
  </w:style>
  <w:style w:type="paragraph" w:customStyle="1" w:styleId="2ColumnHeading">
    <w:name w:val="2Column Heading"/>
    <w:basedOn w:val="BodyText"/>
    <w:qFormat/>
    <w:rsid w:val="0071699D"/>
    <w:pPr>
      <w:spacing w:after="60"/>
      <w:ind w:left="-2268"/>
    </w:pPr>
    <w:rPr>
      <w:b/>
    </w:rPr>
  </w:style>
  <w:style w:type="paragraph" w:customStyle="1" w:styleId="Heading1TOC">
    <w:name w:val="Heading1 TOC"/>
    <w:basedOn w:val="Normal"/>
    <w:qFormat/>
    <w:rsid w:val="0071699D"/>
    <w:pPr>
      <w:spacing w:before="240" w:after="120"/>
    </w:pPr>
    <w:rPr>
      <w:rFonts w:ascii="Times New Roman" w:hAnsi="Times New Roman"/>
      <w:b/>
      <w:sz w:val="32"/>
    </w:rPr>
  </w:style>
  <w:style w:type="paragraph" w:customStyle="1" w:styleId="Heading2TOC">
    <w:name w:val="Heading2 TOC"/>
    <w:basedOn w:val="Normal"/>
    <w:qFormat/>
    <w:rsid w:val="0071699D"/>
    <w:pPr>
      <w:spacing w:before="240" w:after="60"/>
    </w:pPr>
    <w:rPr>
      <w:rFonts w:ascii="Times New Roman" w:hAnsi="Times New Roman"/>
      <w:b/>
      <w:sz w:val="28"/>
    </w:rPr>
  </w:style>
  <w:style w:type="character" w:customStyle="1" w:styleId="Underline">
    <w:name w:val="Underline"/>
    <w:basedOn w:val="DefaultParagraphFont"/>
    <w:qFormat/>
    <w:rsid w:val="0071699D"/>
    <w:rPr>
      <w:u w:val="single"/>
    </w:rPr>
  </w:style>
  <w:style w:type="paragraph" w:styleId="BalloonText">
    <w:name w:val="Balloon Text"/>
    <w:basedOn w:val="Normal"/>
    <w:link w:val="BalloonTextChar"/>
    <w:rsid w:val="0071699D"/>
    <w:rPr>
      <w:rFonts w:ascii="Tahoma" w:hAnsi="Tahoma" w:cs="Tahoma"/>
      <w:sz w:val="16"/>
      <w:szCs w:val="16"/>
    </w:rPr>
  </w:style>
  <w:style w:type="character" w:customStyle="1" w:styleId="BalloonTextChar">
    <w:name w:val="Balloon Text Char"/>
    <w:basedOn w:val="DefaultParagraphFont"/>
    <w:link w:val="BalloonText"/>
    <w:rsid w:val="007169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9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9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7239</Characters>
  <Application>Microsoft Office Word</Application>
  <DocSecurity>0</DocSecurity>
  <Lines>260</Lines>
  <Paragraphs>158</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CUVPHI303A Process photo images to work-print and file stage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2012-05-26T15:42:00Z</dcterms:created>
  <dcterms:modified xsi:type="dcterms:W3CDTF">2012-05-26T15:42:00Z</dcterms:modified>
</cp:coreProperties>
</file>