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40A" w:rsidP="00F3640A">
      <w:pPr>
        <w:pStyle w:val="Title"/>
      </w:pPr>
      <w:r>
        <w:fldChar w:fldCharType="begin"/>
      </w:r>
      <w:r>
        <w:instrText xml:space="preserve"> TITLE   \* MERGEFORMAT </w:instrText>
      </w:r>
      <w:r>
        <w:fldChar w:fldCharType="separate"/>
      </w:r>
      <w:r>
        <w:t>CUVPHI302A Capture photographic images</w:t>
      </w:r>
      <w:r>
        <w:fldChar w:fldCharType="end"/>
      </w:r>
    </w:p>
    <w:p w:rsidR="00F3640A" w:rsidP="00F3640A">
      <w:pPr>
        <w:pStyle w:val="Version"/>
        <w:sectPr w:rsidSect="00D506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6FD" w:rsidP="00D506FD">
      <w:pPr>
        <w:pStyle w:val="SuperHeading"/>
      </w:pPr>
      <w:r w:rsidRPr="00D506FD">
        <w:t>CUVPHI302A Capture photographic images</w:t>
      </w:r>
    </w:p>
    <w:p w:rsidR="00000000" w:rsidRPr="00D506FD" w:rsidP="00D506FD">
      <w:pPr>
        <w:pStyle w:val="Heading1"/>
      </w:pPr>
      <w:bookmarkStart w:id="1" w:name="O_354717"/>
      <w:bookmarkEnd w:id="1"/>
      <w:r w:rsidRPr="00D506FD">
        <w:t>Modification History</w:t>
      </w:r>
    </w:p>
    <w:tbl>
      <w:tblPr>
        <w:tblW w:w="0" w:type="auto"/>
        <w:tblLayout w:type="fixed"/>
        <w:tblCellMar>
          <w:left w:w="62" w:type="dxa"/>
          <w:right w:w="62" w:type="dxa"/>
        </w:tblCellMar>
        <w:tblLook w:val="0000"/>
      </w:tblPr>
      <w:tblGrid>
        <w:gridCol w:w="2895"/>
        <w:gridCol w:w="5310"/>
      </w:tblGrid>
      <w:tr w:rsidTr="00D506FD">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6FD" w:rsidP="00D506FD">
            <w:pPr>
              <w:pStyle w:val="BodyText"/>
            </w:pPr>
            <w:r w:rsidRPr="00D506FD">
              <w:rPr>
                <w:rStyle w:val="SpecialBold"/>
              </w:rPr>
              <w:t>Version</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rPr>
                <w:rStyle w:val="SpecialBold"/>
              </w:rPr>
              <w:t>Comments</w:t>
            </w:r>
          </w:p>
        </w:tc>
      </w:tr>
      <w:tr w:rsidTr="00D506FD">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t>CUVPHI302A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6FD" w:rsidP="00D506FD">
            <w:pPr>
              <w:pStyle w:val="BodyText"/>
            </w:pPr>
            <w:r w:rsidRPr="00D506FD">
              <w:t>This version first released with</w:t>
            </w:r>
            <w:r w:rsidRPr="00D506FD">
              <w:rPr>
                <w:rStyle w:val="Emphasis"/>
              </w:rPr>
              <w:t xml:space="preserve"> CUV11 Visual Arts, Craft and Design Training Package version 1.0</w:t>
            </w:r>
          </w:p>
        </w:tc>
      </w:tr>
    </w:tbl>
    <w:p w:rsidR="00000000" w:rsidRPr="00D506FD" w:rsidP="00D506FD">
      <w:pPr>
        <w:pStyle w:val="BodyText"/>
      </w:pPr>
    </w:p>
    <w:p w:rsidR="00000000" w:rsidRPr="00D506FD" w:rsidP="00D506FD">
      <w:pPr>
        <w:pStyle w:val="AllowPageBreak"/>
      </w:pPr>
    </w:p>
    <w:p w:rsidR="00000000" w:rsidRPr="00D506FD" w:rsidP="00D506FD">
      <w:pPr>
        <w:pStyle w:val="Heading1"/>
      </w:pPr>
      <w:bookmarkStart w:id="2" w:name="O_354718"/>
      <w:bookmarkEnd w:id="2"/>
      <w:r w:rsidRPr="00D506FD">
        <w:t>Unit Descriptor</w:t>
      </w:r>
    </w:p>
    <w:p w:rsidR="00000000" w:rsidRPr="00D506FD" w:rsidP="00D506FD">
      <w:pPr>
        <w:pStyle w:val="BodyText"/>
      </w:pPr>
      <w:r w:rsidRPr="00D506FD">
        <w:t>This unit describes the performance outcomes, skills and knowledge required to apply a range of techniques to capture images using a standard digital stills camera.</w:t>
      </w:r>
    </w:p>
    <w:p w:rsidR="00000000" w:rsidRPr="00D506FD" w:rsidP="00D506FD">
      <w:pPr>
        <w:pStyle w:val="AllowPageBreak"/>
      </w:pPr>
    </w:p>
    <w:p w:rsidR="00000000" w:rsidRPr="00D506FD" w:rsidP="00D506FD">
      <w:pPr>
        <w:pStyle w:val="Heading1"/>
      </w:pPr>
      <w:bookmarkStart w:id="3" w:name="O_354719"/>
      <w:bookmarkEnd w:id="3"/>
      <w:r w:rsidRPr="00D506FD">
        <w:t>Application of the Unit</w:t>
      </w:r>
    </w:p>
    <w:p w:rsidR="00000000" w:rsidRPr="00D506FD" w:rsidP="00D506FD">
      <w:pPr>
        <w:pStyle w:val="BodyText"/>
      </w:pPr>
      <w:r w:rsidRPr="00D506FD">
        <w:t>This unit describes many of the foundation skills needed by those planning a career in photo imaging, but also applies in contexts where photography may not be the primary job role or main focus of work activity. For example, in the creative sectors a visu</w:t>
      </w:r>
      <w:r w:rsidRPr="00D506FD">
        <w:t xml:space="preserve">al artist uses these skills to document the progress of work. In the events industry, an event coordinator might need to take photographs of potential venues or site layouts. Image styles may be technical, photojournalistic or illustrative. Further skills </w:t>
      </w:r>
      <w:r w:rsidRPr="00D506FD">
        <w:t>needed by professional photographers are covered in the unit CUVPHI401A Capture images in response to a brief.</w:t>
      </w:r>
    </w:p>
    <w:p w:rsidR="00000000" w:rsidRPr="00D506FD" w:rsidP="00D506FD">
      <w:pPr>
        <w:pStyle w:val="BodyText"/>
      </w:pPr>
      <w:r w:rsidRPr="00D506FD">
        <w:t>At this level, work would be undertaken independently but within established parameters. Supervision or guidance is available as required.</w:t>
      </w:r>
    </w:p>
    <w:p w:rsidR="00000000" w:rsidRPr="00D506FD" w:rsidP="00D506FD">
      <w:pPr>
        <w:pStyle w:val="AllowPageBreak"/>
      </w:pPr>
    </w:p>
    <w:p w:rsidR="00000000" w:rsidRPr="00D506FD" w:rsidP="00D506FD">
      <w:pPr>
        <w:pStyle w:val="Heading1"/>
      </w:pPr>
      <w:bookmarkStart w:id="4" w:name="O_354720"/>
      <w:bookmarkEnd w:id="4"/>
      <w:r w:rsidRPr="00D506FD">
        <w:t>Licensing/Regulatory Information</w:t>
      </w:r>
    </w:p>
    <w:p w:rsidR="00000000" w:rsidRPr="00D506FD" w:rsidP="00D506FD">
      <w:pPr>
        <w:pStyle w:val="BodyText"/>
      </w:pPr>
      <w:r w:rsidRPr="00D506FD">
        <w:t>No licensing, legislative, regulatory or certification requirements apply to this unit at the time of endorsement.</w:t>
      </w:r>
    </w:p>
    <w:p w:rsidR="00000000" w:rsidRPr="00D506FD" w:rsidP="00D506FD">
      <w:pPr>
        <w:pStyle w:val="AllowPageBreak"/>
      </w:pPr>
    </w:p>
    <w:p w:rsidR="00000000" w:rsidRPr="00D506FD" w:rsidP="00D506FD">
      <w:pPr>
        <w:pStyle w:val="Heading1"/>
      </w:pPr>
      <w:bookmarkStart w:id="5" w:name="O_354721"/>
      <w:bookmarkEnd w:id="5"/>
      <w:r w:rsidRPr="00D506FD">
        <w:t>Pre-Requisites</w:t>
      </w:r>
    </w:p>
    <w:p w:rsidR="00000000" w:rsidRPr="00D506FD" w:rsidP="00D506FD">
      <w:pPr>
        <w:pStyle w:val="BodyText"/>
      </w:pPr>
      <w:r w:rsidRPr="00D506FD">
        <w:t>Not applicable.</w:t>
      </w:r>
    </w:p>
    <w:p w:rsidR="00000000" w:rsidRPr="00D506FD" w:rsidP="00D506FD">
      <w:pPr>
        <w:pStyle w:val="AllowPageBreak"/>
      </w:pPr>
    </w:p>
    <w:p w:rsidR="00000000" w:rsidRPr="00D506FD" w:rsidP="00D506FD">
      <w:pPr>
        <w:pStyle w:val="Heading1"/>
      </w:pPr>
      <w:bookmarkStart w:id="6" w:name="O_354722"/>
      <w:bookmarkEnd w:id="6"/>
      <w:r w:rsidRPr="00D506FD">
        <w:t>Employability Skills Information</w:t>
      </w:r>
    </w:p>
    <w:p w:rsidR="00000000" w:rsidRPr="00D506FD" w:rsidP="00D506FD">
      <w:pPr>
        <w:pStyle w:val="BodyText"/>
      </w:pPr>
      <w:r w:rsidRPr="00D506FD">
        <w:t>This unit contains employability skills.</w:t>
      </w:r>
    </w:p>
    <w:p w:rsidR="00000000" w:rsidRPr="00D506FD" w:rsidP="00D506FD">
      <w:pPr>
        <w:pStyle w:val="AllowPageBreak"/>
      </w:pPr>
    </w:p>
    <w:p w:rsidR="00000000" w:rsidRPr="00D506FD" w:rsidP="00D506FD">
      <w:pPr>
        <w:pStyle w:val="Heading1"/>
      </w:pPr>
      <w:bookmarkStart w:id="7" w:name="O_354723"/>
      <w:bookmarkEnd w:id="7"/>
      <w:r w:rsidRPr="00D506FD">
        <w:t>Elements and Performance Criteria Pre-Content</w:t>
      </w:r>
    </w:p>
    <w:tbl>
      <w:tblPr>
        <w:tblW w:w="0" w:type="auto"/>
        <w:tblLayout w:type="fixed"/>
        <w:tblCellMar>
          <w:left w:w="62" w:type="dxa"/>
          <w:right w:w="62" w:type="dxa"/>
        </w:tblCellMar>
        <w:tblLook w:val="0000"/>
      </w:tblPr>
      <w:tblGrid>
        <w:gridCol w:w="4327"/>
        <w:gridCol w:w="4327"/>
      </w:tblGrid>
      <w:tr w:rsidTr="00F3640A">
        <w:tblPrEx>
          <w:tblW w:w="0" w:type="auto"/>
          <w:tblLayout w:type="fixed"/>
          <w:tblCellMar>
            <w:left w:w="62" w:type="dxa"/>
            <w:right w:w="62" w:type="dxa"/>
          </w:tblCellMar>
          <w:tblLook w:val="0000"/>
        </w:tblPrEx>
        <w:tc>
          <w:tcPr>
            <w:tcW w:w="4327" w:type="dxa"/>
            <w:tcBorders>
              <w:top w:val="nil"/>
              <w:left w:val="nil"/>
              <w:bottom w:val="nil"/>
              <w:right w:val="nil"/>
            </w:tcBorders>
            <w:tcMar>
              <w:top w:w="0" w:type="dxa"/>
              <w:left w:w="62" w:type="dxa"/>
              <w:bottom w:w="0" w:type="dxa"/>
              <w:right w:w="62" w:type="dxa"/>
            </w:tcMar>
          </w:tcPr>
          <w:p w:rsidR="00000000" w:rsidRPr="00D506FD" w:rsidP="00D506FD">
            <w:pPr>
              <w:pStyle w:val="BodyText"/>
            </w:pPr>
            <w:r w:rsidRPr="00D506FD">
              <w:rPr>
                <w:rStyle w:val="SpecialBold"/>
              </w:rPr>
              <w:t>Element</w:t>
            </w:r>
          </w:p>
        </w:tc>
        <w:tc>
          <w:tcPr>
            <w:tcW w:w="4327" w:type="dxa"/>
            <w:tcBorders>
              <w:top w:val="nil"/>
              <w:left w:val="nil"/>
              <w:bottom w:val="nil"/>
              <w:right w:val="nil"/>
            </w:tcBorders>
            <w:tcMar>
              <w:top w:w="0" w:type="dxa"/>
              <w:left w:w="62" w:type="dxa"/>
              <w:bottom w:w="0" w:type="dxa"/>
              <w:right w:w="62" w:type="dxa"/>
            </w:tcMar>
          </w:tcPr>
          <w:p w:rsidR="00000000" w:rsidP="00D506FD">
            <w:pPr>
              <w:pStyle w:val="BodyText"/>
              <w:rPr>
                <w:lang w:val="en-NZ"/>
              </w:rPr>
            </w:pPr>
            <w:r w:rsidRPr="00D506FD">
              <w:rPr>
                <w:rStyle w:val="SpecialBold"/>
              </w:rPr>
              <w:t>Performance Criteria</w:t>
            </w:r>
          </w:p>
        </w:tc>
      </w:tr>
      <w:tr w:rsidTr="00F3640A">
        <w:tblPrEx>
          <w:tblW w:w="0" w:type="auto"/>
          <w:tblLayout w:type="fixed"/>
          <w:tblCellMar>
            <w:left w:w="62" w:type="dxa"/>
            <w:right w:w="62" w:type="dxa"/>
          </w:tblCellMar>
          <w:tblLook w:val="0000"/>
        </w:tblPrEx>
        <w:tc>
          <w:tcPr>
            <w:tcW w:w="4327" w:type="dxa"/>
            <w:tcBorders>
              <w:top w:val="nil"/>
              <w:left w:val="nil"/>
              <w:bottom w:val="nil"/>
              <w:right w:val="nil"/>
            </w:tcBorders>
            <w:tcMar>
              <w:top w:w="0" w:type="dxa"/>
              <w:left w:w="62" w:type="dxa"/>
              <w:bottom w:w="0" w:type="dxa"/>
              <w:right w:w="62" w:type="dxa"/>
            </w:tcMar>
          </w:tcPr>
          <w:p w:rsidR="00000000" w:rsidRPr="00D506FD" w:rsidP="00D506FD">
            <w:pPr>
              <w:pStyle w:val="BodyText"/>
            </w:pPr>
            <w:r w:rsidRPr="00D506FD">
              <w:rPr>
                <w:rStyle w:val="Emphasis"/>
              </w:rPr>
              <w:t>Elements describe the essential outcomes of a unit of competency.</w:t>
            </w:r>
          </w:p>
        </w:tc>
        <w:tc>
          <w:tcPr>
            <w:tcW w:w="4327" w:type="dxa"/>
            <w:tcBorders>
              <w:top w:val="nil"/>
              <w:left w:val="nil"/>
              <w:bottom w:val="nil"/>
              <w:right w:val="nil"/>
            </w:tcBorders>
            <w:tcMar>
              <w:top w:w="0" w:type="dxa"/>
              <w:left w:w="62" w:type="dxa"/>
              <w:bottom w:w="0" w:type="dxa"/>
              <w:right w:w="62" w:type="dxa"/>
            </w:tcMar>
          </w:tcPr>
          <w:p w:rsidR="00000000" w:rsidRPr="00D506FD" w:rsidP="00D506FD">
            <w:pPr>
              <w:pStyle w:val="BodyText"/>
            </w:pPr>
            <w:r w:rsidRPr="00D506F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506FD">
              <w:rPr>
                <w:rStyle w:val="Emphasis"/>
              </w:rPr>
              <w:t>nce is to be consistent with the evidence guide.</w:t>
            </w:r>
          </w:p>
        </w:tc>
      </w:tr>
    </w:tbl>
    <w:p w:rsidR="00000000" w:rsidRPr="00D506FD" w:rsidP="00D506FD">
      <w:pPr>
        <w:pStyle w:val="BodyText"/>
      </w:pPr>
    </w:p>
    <w:p w:rsidR="00000000" w:rsidRPr="00D506FD" w:rsidP="00D506FD">
      <w:pPr>
        <w:pStyle w:val="AllowPageBreak"/>
      </w:pPr>
    </w:p>
    <w:p w:rsidR="00000000" w:rsidRPr="00D506FD" w:rsidP="00D506FD">
      <w:pPr>
        <w:pStyle w:val="Heading1"/>
      </w:pPr>
      <w:bookmarkStart w:id="8" w:name="O_354724"/>
      <w:bookmarkEnd w:id="8"/>
      <w:r w:rsidRPr="00D506FD">
        <w:t>Elements and Performance Criteria</w:t>
      </w:r>
    </w:p>
    <w:tbl>
      <w:tblPr>
        <w:tblW w:w="0" w:type="auto"/>
        <w:tblLayout w:type="fixed"/>
        <w:tblCellMar>
          <w:left w:w="62" w:type="dxa"/>
          <w:right w:w="62" w:type="dxa"/>
        </w:tblCellMar>
        <w:tblLook w:val="0000"/>
      </w:tblPr>
      <w:tblGrid>
        <w:gridCol w:w="2474"/>
        <w:gridCol w:w="6181"/>
      </w:tblGrid>
      <w:tr w:rsidTr="00D506FD">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t xml:space="preserve">1. Prepare to capture digital images </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6FD" w:rsidP="00D506FD">
            <w:pPr>
              <w:pStyle w:val="BodyText"/>
            </w:pPr>
            <w:r w:rsidRPr="00D506FD">
              <w:t xml:space="preserve">1.1. Discuss photographic project with </w:t>
            </w:r>
            <w:r w:rsidRPr="00D506FD">
              <w:rPr>
                <w:rStyle w:val="BoldandItalics"/>
              </w:rPr>
              <w:t>relevant people</w:t>
            </w:r>
            <w:r w:rsidRPr="00D506FD">
              <w:t xml:space="preserve"> and select appropriate camera and </w:t>
            </w:r>
            <w:r w:rsidRPr="00D506FD">
              <w:rPr>
                <w:rStyle w:val="BoldandItalics"/>
              </w:rPr>
              <w:t>accessories</w:t>
            </w:r>
          </w:p>
          <w:p w:rsidR="00000000" w:rsidRPr="00D506FD" w:rsidP="00D506FD">
            <w:pPr>
              <w:pStyle w:val="BodyText"/>
            </w:pPr>
            <w:r w:rsidRPr="00D506FD">
              <w:t xml:space="preserve">1.2. Assess </w:t>
            </w:r>
            <w:r w:rsidRPr="00D506FD">
              <w:rPr>
                <w:rStyle w:val="BoldandItalics"/>
              </w:rPr>
              <w:t>dig</w:t>
            </w:r>
            <w:r w:rsidRPr="00D506FD">
              <w:rPr>
                <w:rStyle w:val="BoldandItalics"/>
              </w:rPr>
              <w:t>ital camera features</w:t>
            </w:r>
            <w:r w:rsidRPr="00D506FD">
              <w:t xml:space="preserve"> to ensure that outcomes meet project requirements </w:t>
            </w:r>
          </w:p>
          <w:p w:rsidR="00000000" w:rsidP="00D506FD">
            <w:pPr>
              <w:pStyle w:val="BodyText"/>
              <w:rPr>
                <w:lang w:val="en-NZ"/>
              </w:rPr>
            </w:pPr>
            <w:r w:rsidRPr="00D506FD">
              <w:t xml:space="preserve">1.3. Plan shots for the project taking into account digital camera features, </w:t>
            </w:r>
            <w:r w:rsidRPr="00D506FD">
              <w:rPr>
                <w:rStyle w:val="BoldandItalics"/>
              </w:rPr>
              <w:t>lighting, photographic design elements and photographic techniques</w:t>
            </w:r>
          </w:p>
        </w:tc>
      </w:tr>
      <w:tr w:rsidTr="00D506FD">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t>2. Preview and experiment with image ca</w:t>
            </w:r>
            <w:r w:rsidRPr="00D506FD">
              <w:t>pture</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6FD" w:rsidP="00D506FD">
            <w:pPr>
              <w:pStyle w:val="BodyText"/>
            </w:pPr>
            <w:r w:rsidRPr="00D506FD">
              <w:t>2.1. Operate digital camera according to manufacturer specifications</w:t>
            </w:r>
          </w:p>
          <w:p w:rsidR="00000000" w:rsidRPr="00D506FD" w:rsidP="00D506FD">
            <w:pPr>
              <w:pStyle w:val="BodyText"/>
            </w:pPr>
            <w:r w:rsidRPr="00D506FD">
              <w:t>2.2. Set digital camera preferences and use photographic techniques to achieve desired results</w:t>
            </w:r>
          </w:p>
          <w:p w:rsidR="00000000" w:rsidP="00D506FD">
            <w:pPr>
              <w:pStyle w:val="BodyText"/>
              <w:rPr>
                <w:lang w:val="en-NZ"/>
              </w:rPr>
            </w:pPr>
            <w:r w:rsidRPr="00D506FD">
              <w:t>2.3. Adjust planned shots as required and experiment with different ways of achieving desired results</w:t>
            </w:r>
          </w:p>
        </w:tc>
      </w:tr>
      <w:tr w:rsidTr="00D506FD">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t>3. Review images</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6FD" w:rsidP="00D506FD">
            <w:pPr>
              <w:pStyle w:val="BodyText"/>
            </w:pPr>
            <w:r w:rsidRPr="00D506FD">
              <w:t xml:space="preserve">3.1. Download digital images or scan developed film images using appropriate </w:t>
            </w:r>
            <w:r w:rsidRPr="00D506FD">
              <w:rPr>
                <w:rStyle w:val="BoldandItalics"/>
              </w:rPr>
              <w:t>digital imaging software</w:t>
            </w:r>
            <w:r w:rsidRPr="00D506FD">
              <w:t xml:space="preserve"> where appropriate</w:t>
            </w:r>
          </w:p>
          <w:p w:rsidR="00000000" w:rsidRPr="00D506FD" w:rsidP="00D506FD">
            <w:pPr>
              <w:pStyle w:val="BodyText"/>
            </w:pPr>
            <w:r w:rsidRPr="00D506FD">
              <w:t>3.2. Rotate, cul</w:t>
            </w:r>
            <w:r w:rsidRPr="00D506FD">
              <w:t xml:space="preserve">l, </w:t>
            </w:r>
            <w:r w:rsidRPr="00D506FD">
              <w:rPr>
                <w:rStyle w:val="BoldandItalics"/>
              </w:rPr>
              <w:t>sort</w:t>
            </w:r>
            <w:r w:rsidRPr="00D506FD">
              <w:t xml:space="preserve"> and rename images to meet requirements</w:t>
            </w:r>
          </w:p>
          <w:p w:rsidR="00000000" w:rsidRPr="00D506FD" w:rsidP="00D506FD">
            <w:pPr>
              <w:pStyle w:val="BodyText"/>
            </w:pPr>
            <w:r w:rsidRPr="00D506FD">
              <w:t xml:space="preserve">3.3. Apply </w:t>
            </w:r>
            <w:r w:rsidRPr="00D506FD">
              <w:rPr>
                <w:rStyle w:val="BoldandItalics"/>
              </w:rPr>
              <w:t>metadata</w:t>
            </w:r>
            <w:r w:rsidRPr="00D506FD">
              <w:t xml:space="preserve"> and key words to images as required</w:t>
            </w:r>
          </w:p>
          <w:p w:rsidR="00000000" w:rsidRPr="00D506FD" w:rsidP="00D506FD">
            <w:pPr>
              <w:pStyle w:val="BodyText"/>
            </w:pPr>
            <w:r w:rsidRPr="00D506FD">
              <w:t>3.4. Back up and archive as required</w:t>
            </w:r>
          </w:p>
          <w:p w:rsidR="00000000" w:rsidP="00D506FD">
            <w:pPr>
              <w:pStyle w:val="BodyText"/>
              <w:rPr>
                <w:lang w:val="en-NZ"/>
              </w:rPr>
            </w:pPr>
            <w:r w:rsidRPr="00D506FD">
              <w:t>3.5. Seek feedback from others on quality of original captures and note areas for future improvement</w:t>
            </w:r>
          </w:p>
        </w:tc>
      </w:tr>
      <w:tr w:rsidTr="00D506FD">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t>4. Enhance ima</w:t>
            </w:r>
            <w:r w:rsidRPr="00D506FD">
              <w:t>ges</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6FD" w:rsidP="00D506FD">
            <w:pPr>
              <w:pStyle w:val="BodyText"/>
            </w:pPr>
            <w:r w:rsidRPr="00D506FD">
              <w:t xml:space="preserve">4.1. </w:t>
            </w:r>
            <w:r w:rsidRPr="00D506FD">
              <w:rPr>
                <w:rStyle w:val="BoldandItalics"/>
              </w:rPr>
              <w:t>Enhance</w:t>
            </w:r>
            <w:r w:rsidRPr="00D506FD">
              <w:t xml:space="preserve"> images using digital imaging software </w:t>
            </w:r>
          </w:p>
          <w:p w:rsidR="00000000" w:rsidRPr="00D506FD" w:rsidP="00D506FD">
            <w:pPr>
              <w:pStyle w:val="BodyText"/>
            </w:pPr>
            <w:r w:rsidRPr="00D506FD">
              <w:t>4.2. Evaluate outcome against project requirements and confirm with relevant people as required</w:t>
            </w:r>
          </w:p>
          <w:p w:rsidR="00000000" w:rsidP="00D506FD">
            <w:pPr>
              <w:pStyle w:val="BodyText"/>
              <w:rPr>
                <w:lang w:val="en-NZ"/>
              </w:rPr>
            </w:pPr>
            <w:r w:rsidRPr="00D506FD">
              <w:t>4.3. Seek feedback from others on quality of enhanced images and note areas for future improvement</w:t>
            </w:r>
          </w:p>
        </w:tc>
      </w:tr>
      <w:tr w:rsidTr="00D506FD">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t>5. F</w:t>
            </w:r>
            <w:r w:rsidRPr="00D506FD">
              <w:t>inalise image capture process</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6FD" w:rsidP="00D506FD">
            <w:pPr>
              <w:pStyle w:val="BodyText"/>
            </w:pPr>
            <w:r w:rsidRPr="00D506FD">
              <w:t>5.1. Catalogue as required, ensuring extraction and embedding of all necessary metadata as required</w:t>
            </w:r>
          </w:p>
          <w:p w:rsidR="00000000" w:rsidRPr="00D506FD" w:rsidP="00D506FD">
            <w:pPr>
              <w:pStyle w:val="BodyText"/>
            </w:pPr>
            <w:r w:rsidRPr="00D506FD">
              <w:t xml:space="preserve">5.2. Complete workplace </w:t>
            </w:r>
            <w:r w:rsidRPr="00D506FD">
              <w:rPr>
                <w:rStyle w:val="BoldandItalics"/>
              </w:rPr>
              <w:t>documentation</w:t>
            </w:r>
            <w:r w:rsidRPr="00D506FD">
              <w:t xml:space="preserve"> as required</w:t>
            </w:r>
          </w:p>
          <w:p w:rsidR="00000000" w:rsidRPr="00D506FD" w:rsidP="00D506FD">
            <w:pPr>
              <w:pStyle w:val="BodyText"/>
            </w:pPr>
            <w:r w:rsidRPr="00D506FD">
              <w:t>5.3. Clean and store equipment and accessories according to workplace proced</w:t>
            </w:r>
            <w:r w:rsidRPr="00D506FD">
              <w:t>ures</w:t>
            </w:r>
          </w:p>
        </w:tc>
      </w:tr>
    </w:tbl>
    <w:p w:rsidR="00000000" w:rsidRPr="00D506FD" w:rsidP="00D506FD">
      <w:pPr>
        <w:pStyle w:val="BodyText"/>
      </w:pPr>
    </w:p>
    <w:p w:rsidR="00000000" w:rsidRPr="00D506FD" w:rsidP="00D506FD">
      <w:pPr>
        <w:pStyle w:val="AllowPageBreak"/>
      </w:pPr>
    </w:p>
    <w:p w:rsidR="00000000" w:rsidRPr="00D506FD" w:rsidP="00D506FD">
      <w:pPr>
        <w:pStyle w:val="Heading1"/>
      </w:pPr>
      <w:bookmarkStart w:id="9" w:name="O_354725"/>
      <w:bookmarkEnd w:id="9"/>
      <w:r w:rsidRPr="00D506FD">
        <w:t>Required Skills and Knowledge</w:t>
      </w:r>
    </w:p>
    <w:p w:rsidR="00000000" w:rsidRPr="00D506FD" w:rsidP="00D506FD">
      <w:pPr>
        <w:pStyle w:val="BodyText"/>
      </w:pPr>
      <w:r w:rsidRPr="00D506FD">
        <w:rPr>
          <w:rStyle w:val="Emphasis"/>
        </w:rPr>
        <w:t>This section describes the skills and knowledge required for this unit.</w:t>
      </w:r>
    </w:p>
    <w:p w:rsidR="00000000" w:rsidRPr="00D506FD" w:rsidP="00D506FD">
      <w:pPr>
        <w:pStyle w:val="BodyText"/>
      </w:pPr>
    </w:p>
    <w:p w:rsidR="00000000" w:rsidRPr="00D506FD" w:rsidP="00D506FD">
      <w:pPr>
        <w:pStyle w:val="BodyText"/>
      </w:pPr>
      <w:r w:rsidRPr="00D506FD">
        <w:rPr>
          <w:rStyle w:val="SpecialBold"/>
        </w:rPr>
        <w:t>Required skills</w:t>
      </w:r>
    </w:p>
    <w:p w:rsidR="00000000" w:rsidRPr="00D506FD" w:rsidP="00D506FD">
      <w:pPr>
        <w:pStyle w:val="ListBullet"/>
      </w:pPr>
      <w:r w:rsidRPr="00D506FD">
        <w:t>communication and literacy skills to:</w:t>
      </w:r>
    </w:p>
    <w:p w:rsidR="00000000" w:rsidRPr="00D506FD" w:rsidP="00D506FD">
      <w:pPr>
        <w:pStyle w:val="ListBullet2"/>
      </w:pPr>
      <w:r w:rsidRPr="00D506FD">
        <w:t>interpret and clarify written and verbal instructions</w:t>
      </w:r>
    </w:p>
    <w:p w:rsidR="00000000" w:rsidRPr="00D506FD" w:rsidP="00D506FD">
      <w:pPr>
        <w:pStyle w:val="ListBullet2"/>
      </w:pPr>
      <w:r w:rsidRPr="00D506FD">
        <w:t xml:space="preserve">follow instructions in equipment operation manuals </w:t>
      </w:r>
    </w:p>
    <w:p w:rsidR="00000000" w:rsidRPr="00D506FD" w:rsidP="00D506FD">
      <w:pPr>
        <w:pStyle w:val="ListBullet2"/>
      </w:pPr>
      <w:r w:rsidRPr="00D506FD">
        <w:t>interpret technical charts or diagrams associated with standard cameras</w:t>
      </w:r>
    </w:p>
    <w:p w:rsidR="00000000" w:rsidRPr="00D506FD" w:rsidP="00D506FD">
      <w:pPr>
        <w:pStyle w:val="ListBullet"/>
      </w:pPr>
      <w:r w:rsidRPr="00D506FD">
        <w:t>critical thinking skills to evaluate a range of information in order to assess and respond to the requirements of a photo imaging p</w:t>
      </w:r>
      <w:r w:rsidRPr="00D506FD">
        <w:t>roject</w:t>
      </w:r>
    </w:p>
    <w:p w:rsidR="00000000" w:rsidRPr="00D506FD" w:rsidP="00D506FD">
      <w:pPr>
        <w:pStyle w:val="ListBullet"/>
      </w:pPr>
      <w:r w:rsidRPr="00D506FD">
        <w:t>problem-solving skills to:</w:t>
      </w:r>
    </w:p>
    <w:p w:rsidR="00000000" w:rsidRPr="00D506FD" w:rsidP="00D506FD">
      <w:pPr>
        <w:pStyle w:val="ListBullet2"/>
      </w:pPr>
      <w:r w:rsidRPr="00D506FD">
        <w:t>resolve minor equipment set-up problems</w:t>
      </w:r>
    </w:p>
    <w:p w:rsidR="00000000" w:rsidRPr="00D506FD" w:rsidP="00D506FD">
      <w:pPr>
        <w:pStyle w:val="ListBullet2"/>
      </w:pPr>
      <w:r w:rsidRPr="00D506FD">
        <w:t>identify and correct image issues when enhancing</w:t>
      </w:r>
    </w:p>
    <w:p w:rsidR="00000000" w:rsidRPr="00D506FD" w:rsidP="00D506FD">
      <w:pPr>
        <w:pStyle w:val="ListBullet"/>
      </w:pPr>
      <w:r w:rsidRPr="00D506FD">
        <w:t>self-management skills to:</w:t>
      </w:r>
    </w:p>
    <w:p w:rsidR="00000000" w:rsidRPr="00D506FD" w:rsidP="00D506FD">
      <w:pPr>
        <w:pStyle w:val="ListBullet2"/>
      </w:pPr>
      <w:r w:rsidRPr="00D506FD">
        <w:t>work within requirements of a project</w:t>
      </w:r>
    </w:p>
    <w:p w:rsidR="00000000" w:rsidRPr="00D506FD" w:rsidP="00D506FD">
      <w:pPr>
        <w:pStyle w:val="ListBullet2"/>
      </w:pPr>
      <w:r w:rsidRPr="00D506FD">
        <w:t>seek expert assistance when required</w:t>
      </w:r>
    </w:p>
    <w:p w:rsidR="00000000" w:rsidRPr="00D506FD" w:rsidP="00D506FD">
      <w:pPr>
        <w:pStyle w:val="ListBullet"/>
      </w:pPr>
      <w:r w:rsidRPr="00D506FD">
        <w:t>technical skills to proficiently use:</w:t>
      </w:r>
    </w:p>
    <w:p w:rsidR="00000000" w:rsidRPr="00D506FD" w:rsidP="00D506FD">
      <w:pPr>
        <w:pStyle w:val="ListBullet2"/>
      </w:pPr>
      <w:r w:rsidRPr="00D506FD">
        <w:t>a digital camera to create well-composed photo images</w:t>
      </w:r>
    </w:p>
    <w:p w:rsidR="00000000" w:rsidRPr="00D506FD" w:rsidP="00D506FD">
      <w:pPr>
        <w:pStyle w:val="ListBullet2"/>
      </w:pPr>
      <w:r w:rsidRPr="00D506FD">
        <w:t>software and other equipment to enhance photo images.</w:t>
      </w:r>
    </w:p>
    <w:p w:rsidR="00000000" w:rsidRPr="00D506FD" w:rsidP="00D506FD">
      <w:pPr>
        <w:pStyle w:val="BodyText"/>
      </w:pPr>
    </w:p>
    <w:p w:rsidR="00000000" w:rsidRPr="00D506FD" w:rsidP="00D506FD">
      <w:pPr>
        <w:pStyle w:val="BodyText"/>
      </w:pPr>
      <w:r w:rsidRPr="00D506FD">
        <w:rPr>
          <w:rStyle w:val="SpecialBold"/>
        </w:rPr>
        <w:t>Required knowledge</w:t>
      </w:r>
    </w:p>
    <w:p w:rsidR="00000000" w:rsidRPr="00D506FD" w:rsidP="00D506FD">
      <w:pPr>
        <w:pStyle w:val="ListBullet"/>
      </w:pPr>
      <w:r w:rsidRPr="00D506FD">
        <w:t>basic photographic techniques</w:t>
      </w:r>
    </w:p>
    <w:p w:rsidR="00000000" w:rsidRPr="00D506FD" w:rsidP="00D506FD">
      <w:pPr>
        <w:pStyle w:val="ListBullet"/>
      </w:pPr>
      <w:r w:rsidRPr="00D506FD">
        <w:t>features of standard digital cameras</w:t>
      </w:r>
    </w:p>
    <w:p w:rsidR="00000000" w:rsidRPr="00D506FD" w:rsidP="00D506FD">
      <w:pPr>
        <w:pStyle w:val="ListBullet"/>
      </w:pPr>
      <w:r w:rsidRPr="00D506FD">
        <w:t>cleaning and maintena</w:t>
      </w:r>
      <w:r w:rsidRPr="00D506FD">
        <w:t>nce techniques for cameras and accessories</w:t>
      </w:r>
    </w:p>
    <w:p w:rsidR="00000000" w:rsidRPr="00D506FD" w:rsidP="00D506FD">
      <w:pPr>
        <w:pStyle w:val="ListBullet"/>
      </w:pPr>
      <w:r w:rsidRPr="00D506FD">
        <w:t xml:space="preserve">key photo imaging industry terminology </w:t>
      </w:r>
    </w:p>
    <w:p w:rsidR="00000000" w:rsidRPr="00D506FD" w:rsidP="00D506FD">
      <w:pPr>
        <w:pStyle w:val="ListBullet"/>
      </w:pPr>
      <w:r w:rsidRPr="00D506FD">
        <w:t>pixel count (megapixels) and how this relates to resolution and output size of the final image</w:t>
      </w:r>
    </w:p>
    <w:p w:rsidR="00000000" w:rsidRPr="00D506FD" w:rsidP="00D506FD">
      <w:pPr>
        <w:pStyle w:val="ListBullet"/>
      </w:pPr>
      <w:r w:rsidRPr="00D506FD">
        <w:t>elements and principles of design for photo images</w:t>
      </w:r>
    </w:p>
    <w:p w:rsidR="00000000" w:rsidRPr="00D506FD" w:rsidP="00D506FD">
      <w:pPr>
        <w:pStyle w:val="ListBullet"/>
      </w:pPr>
      <w:r w:rsidRPr="00D506FD">
        <w:t xml:space="preserve">manuals, safety and other documentation relevant to image capture and storage requirements and locations </w:t>
      </w:r>
    </w:p>
    <w:p w:rsidR="00000000" w:rsidRPr="00D506FD" w:rsidP="00D506FD">
      <w:pPr>
        <w:pStyle w:val="ListBullet"/>
      </w:pPr>
      <w:r w:rsidRPr="00D506FD">
        <w:t>OHS procedures in relation to photo imaging work, cameras and computers.</w:t>
      </w:r>
    </w:p>
    <w:p w:rsidR="00000000" w:rsidRPr="00D506FD" w:rsidP="00D506FD">
      <w:pPr>
        <w:pStyle w:val="AllowPageBreak"/>
      </w:pPr>
    </w:p>
    <w:p w:rsidR="00000000" w:rsidRPr="00D506FD" w:rsidP="00D506FD">
      <w:pPr>
        <w:pStyle w:val="Heading1"/>
      </w:pPr>
      <w:bookmarkStart w:id="10" w:name="O_354726"/>
      <w:bookmarkEnd w:id="10"/>
      <w:r w:rsidRPr="00D506FD">
        <w:t>Evidence Guide</w:t>
      </w:r>
    </w:p>
    <w:p w:rsidR="00000000" w:rsidRPr="00D506FD" w:rsidP="00D506FD">
      <w:pPr>
        <w:pStyle w:val="BodyText"/>
      </w:pPr>
      <w:r w:rsidRPr="00D506FD">
        <w:rPr>
          <w:rStyle w:val="Emphasis"/>
        </w:rPr>
        <w:t>The evidence guide provides advice on assessm</w:t>
      </w:r>
      <w:r w:rsidRPr="00D506FD">
        <w:rPr>
          <w:rStyle w:val="Emphasis"/>
        </w:rPr>
        <w:t>ent and must be read in conjunction with the performance criteria, required skills and knowledge, range statement and the Assessment Guidelines for the Training Package.</w:t>
      </w:r>
    </w:p>
    <w:p w:rsidR="00000000" w:rsidRPr="00D506FD" w:rsidP="00D506FD">
      <w:pPr>
        <w:pStyle w:val="BodyText"/>
      </w:pPr>
    </w:p>
    <w:tbl>
      <w:tblPr>
        <w:tblW w:w="0" w:type="auto"/>
        <w:tblLayout w:type="fixed"/>
        <w:tblCellMar>
          <w:left w:w="62" w:type="dxa"/>
          <w:right w:w="62" w:type="dxa"/>
        </w:tblCellMar>
        <w:tblLook w:val="0000"/>
      </w:tblPr>
      <w:tblGrid>
        <w:gridCol w:w="2480"/>
        <w:gridCol w:w="6175"/>
      </w:tblGrid>
      <w:tr w:rsidTr="00D506FD">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rPr>
                <w:rStyle w:val="SpecialBold"/>
              </w:rPr>
              <w:t>Overview of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p>
        </w:tc>
      </w:tr>
      <w:tr w:rsidTr="00D506FD">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rPr>
                <w:rStyle w:val="SpecialBold"/>
              </w:rPr>
              <w:t>Critical aspects for assessment and evidence required to dem</w:t>
            </w:r>
            <w:r w:rsidRPr="00D506FD">
              <w:rPr>
                <w:rStyle w:val="SpecialBold"/>
              </w:rPr>
              <w:t>onstrate competency in this unit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6FD" w:rsidP="00D506FD">
            <w:pPr>
              <w:pStyle w:val="BodyText"/>
            </w:pPr>
            <w:r w:rsidRPr="00D506FD">
              <w:t>Evidence of the ability to:</w:t>
            </w:r>
          </w:p>
          <w:p w:rsidR="00000000" w:rsidRPr="00D506FD" w:rsidP="00D506FD">
            <w:pPr>
              <w:pStyle w:val="ListBullet"/>
            </w:pPr>
            <w:r w:rsidRPr="00D506FD">
              <w:t>capture photo images that meet the quality and look requirements for a range of projects</w:t>
            </w:r>
          </w:p>
          <w:p w:rsidR="00000000" w:rsidP="00D506FD">
            <w:pPr>
              <w:pStyle w:val="ListBullet"/>
              <w:rPr>
                <w:lang w:val="en-NZ"/>
              </w:rPr>
            </w:pPr>
            <w:r w:rsidRPr="00D506FD">
              <w:t>use a wide range of features of a standard digital stills camera.</w:t>
            </w:r>
          </w:p>
        </w:tc>
      </w:tr>
      <w:tr w:rsidTr="00D506FD">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rPr>
                <w:rStyle w:val="SpecialBold"/>
              </w:rPr>
              <w:t>Context of and specific resources for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6FD" w:rsidP="00D506FD">
            <w:pPr>
              <w:pStyle w:val="BodyText"/>
            </w:pPr>
            <w:r w:rsidRPr="00D506FD">
              <w:t>Assessment must ensure access to:</w:t>
            </w:r>
          </w:p>
          <w:p w:rsidR="00000000" w:rsidP="00D506FD">
            <w:pPr>
              <w:pStyle w:val="ListBullet"/>
              <w:rPr>
                <w:lang w:val="en-NZ"/>
              </w:rPr>
            </w:pPr>
            <w:r w:rsidRPr="00D506FD">
              <w:t>materials, resources and equipment needed to capture digital photographic images.</w:t>
            </w:r>
          </w:p>
        </w:tc>
      </w:tr>
      <w:tr w:rsidTr="00D506FD">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rPr>
                <w:rStyle w:val="SpecialBold"/>
              </w:rPr>
              <w:t>Method of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6FD" w:rsidP="00D506FD">
            <w:pPr>
              <w:pStyle w:val="BodyText"/>
            </w:pPr>
            <w:r w:rsidRPr="00D506FD">
              <w:t>A range of assessment methods should be used to assess practical ski</w:t>
            </w:r>
            <w:r w:rsidRPr="00D506FD">
              <w:t>lls and knowledge. The following examples are appropriate for this unit:</w:t>
            </w:r>
          </w:p>
          <w:p w:rsidR="00000000" w:rsidRPr="00D506FD" w:rsidP="00D506FD">
            <w:pPr>
              <w:pStyle w:val="ListBullet"/>
            </w:pPr>
            <w:r w:rsidRPr="00D506FD">
              <w:t>practical demonstration of skills using a camera to capture images for specific purposes</w:t>
            </w:r>
          </w:p>
          <w:p w:rsidR="00000000" w:rsidRPr="00D506FD" w:rsidP="00D506FD">
            <w:pPr>
              <w:pStyle w:val="ListBullet"/>
            </w:pPr>
            <w:r w:rsidRPr="00D506FD">
              <w:t>evaluation of images captured by the candidate</w:t>
            </w:r>
          </w:p>
          <w:p w:rsidR="00000000" w:rsidRPr="00D506FD" w:rsidP="00D506FD">
            <w:pPr>
              <w:pStyle w:val="ListBullet"/>
            </w:pPr>
            <w:r w:rsidRPr="00D506FD">
              <w:t>oral or written questioning to assess knowledg</w:t>
            </w:r>
            <w:r w:rsidRPr="00D506FD">
              <w:t>e of camera techniques and features</w:t>
            </w:r>
          </w:p>
          <w:p w:rsidR="00000000" w:rsidRPr="00D506FD" w:rsidP="00D506FD">
            <w:pPr>
              <w:pStyle w:val="ListBullet"/>
            </w:pPr>
            <w:r w:rsidRPr="00D506FD">
              <w:t>discussion and/or written report of the nominated techniques applied to selected subject matter</w:t>
            </w:r>
          </w:p>
          <w:p w:rsidR="00000000" w:rsidRPr="00D506FD" w:rsidP="00D506FD">
            <w:pPr>
              <w:pStyle w:val="ListBullet"/>
            </w:pPr>
            <w:r w:rsidRPr="00D506FD">
              <w:t xml:space="preserve">review of portfolios of evidence </w:t>
            </w:r>
          </w:p>
          <w:p w:rsidR="00000000" w:rsidRPr="00D506FD" w:rsidP="00D506FD">
            <w:pPr>
              <w:pStyle w:val="ListBullet"/>
            </w:pPr>
            <w:r w:rsidRPr="00D506FD">
              <w:t>review of third-party reports from experienced practitioners.</w:t>
            </w:r>
          </w:p>
          <w:p w:rsidR="00000000" w:rsidP="00D506FD">
            <w:pPr>
              <w:pStyle w:val="BodyText"/>
              <w:rPr>
                <w:lang w:val="en-NZ"/>
              </w:rPr>
            </w:pPr>
            <w:r w:rsidRPr="00D506FD">
              <w:t>Assessment methods should cl</w:t>
            </w:r>
            <w:r w:rsidRPr="00D506FD">
              <w:t>osely reflect workplace demands (e.g. literacy) and the needs of particular groups (e.g. people with disabilities and people who may have literacy or numeracy difficulties, such as speakers of languages other than English, remote communities and those with</w:t>
            </w:r>
            <w:r w:rsidRPr="00D506FD">
              <w:t xml:space="preserve"> interrupted schooling).</w:t>
            </w:r>
          </w:p>
        </w:tc>
      </w:tr>
      <w:tr w:rsidTr="00D506FD">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rPr>
                <w:rStyle w:val="SpecialBold"/>
              </w:rPr>
              <w:t>Guidance information for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6FD" w:rsidP="00D506FD">
            <w:pPr>
              <w:pStyle w:val="BodyText"/>
            </w:pPr>
            <w:r w:rsidRPr="00D506FD">
              <w:t>Holistic assessment with other units relevant to the industry sector, workplace and job role is recommended.</w:t>
            </w:r>
          </w:p>
        </w:tc>
      </w:tr>
    </w:tbl>
    <w:p w:rsidR="00000000" w:rsidRPr="00D506FD" w:rsidP="00D506FD">
      <w:pPr>
        <w:pStyle w:val="BodyText"/>
      </w:pPr>
    </w:p>
    <w:p w:rsidR="00000000" w:rsidRPr="00D506FD" w:rsidP="00D506FD">
      <w:pPr>
        <w:pStyle w:val="AllowPageBreak"/>
      </w:pPr>
    </w:p>
    <w:p w:rsidR="00000000" w:rsidRPr="00D506FD" w:rsidP="00D506FD">
      <w:pPr>
        <w:pStyle w:val="Heading1"/>
      </w:pPr>
      <w:bookmarkStart w:id="11" w:name="O_354727"/>
      <w:bookmarkEnd w:id="11"/>
      <w:r w:rsidRPr="00D506FD">
        <w:t>Range Statement</w:t>
      </w:r>
    </w:p>
    <w:p w:rsidR="00000000" w:rsidRPr="00D506FD" w:rsidP="00D506FD">
      <w:pPr>
        <w:pStyle w:val="BodyText"/>
      </w:pPr>
      <w:r w:rsidRPr="00D506F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D506FD">
        <w:rPr>
          <w:rStyle w:val="Emphasis"/>
        </w:rPr>
        <w:t>ditions that may be present with training and assessment (depending on the work situation, needs of the candidate, accessibility of the item, and local industry and regional contexts) may also be included.</w:t>
      </w:r>
    </w:p>
    <w:p w:rsidR="00000000" w:rsidRPr="00D506FD" w:rsidP="00D506FD">
      <w:pPr>
        <w:pStyle w:val="BodyText"/>
      </w:pPr>
    </w:p>
    <w:tbl>
      <w:tblPr>
        <w:tblW w:w="0" w:type="auto"/>
        <w:tblLayout w:type="fixed"/>
        <w:tblCellMar>
          <w:left w:w="62" w:type="dxa"/>
          <w:right w:w="62" w:type="dxa"/>
        </w:tblCellMar>
        <w:tblLook w:val="0000"/>
      </w:tblPr>
      <w:tblGrid>
        <w:gridCol w:w="2493"/>
        <w:gridCol w:w="6162"/>
      </w:tblGrid>
      <w:tr w:rsidTr="00D506FD">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rPr>
                <w:rStyle w:val="BoldandItalics"/>
              </w:rPr>
              <w:t>Relevant people</w:t>
            </w:r>
            <w:r w:rsidRPr="00D506FD">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6FD" w:rsidP="00D506FD">
            <w:pPr>
              <w:pStyle w:val="ListBullet"/>
            </w:pPr>
            <w:r w:rsidRPr="00D506FD">
              <w:t>clients</w:t>
            </w:r>
          </w:p>
          <w:p w:rsidR="00000000" w:rsidRPr="00D506FD" w:rsidP="00D506FD">
            <w:pPr>
              <w:pStyle w:val="ListBullet"/>
            </w:pPr>
            <w:r w:rsidRPr="00D506FD">
              <w:t>colleagues</w:t>
            </w:r>
          </w:p>
          <w:p w:rsidR="00000000" w:rsidRPr="00D506FD" w:rsidP="00D506FD">
            <w:pPr>
              <w:pStyle w:val="ListBullet"/>
            </w:pPr>
            <w:r w:rsidRPr="00D506FD">
              <w:t>managers</w:t>
            </w:r>
          </w:p>
          <w:p w:rsidR="00000000" w:rsidRPr="00D506FD" w:rsidP="00D506FD">
            <w:pPr>
              <w:pStyle w:val="ListBullet"/>
            </w:pPr>
            <w:r w:rsidRPr="00D506FD">
              <w:t>mentors</w:t>
            </w:r>
          </w:p>
          <w:p w:rsidR="00000000" w:rsidRPr="00D506FD" w:rsidP="00D506FD">
            <w:pPr>
              <w:pStyle w:val="ListBullet"/>
            </w:pPr>
            <w:r w:rsidRPr="00D506FD">
              <w:t>other specialised creative staff</w:t>
            </w:r>
          </w:p>
          <w:p w:rsidR="00000000" w:rsidRPr="00D506FD" w:rsidP="00D506FD">
            <w:pPr>
              <w:pStyle w:val="ListBullet"/>
            </w:pPr>
            <w:r w:rsidRPr="00D506FD">
              <w:t>people being photographed</w:t>
            </w:r>
          </w:p>
          <w:p w:rsidR="00000000" w:rsidRPr="00D506FD" w:rsidP="00D506FD">
            <w:pPr>
              <w:pStyle w:val="ListBullet"/>
            </w:pPr>
            <w:r w:rsidRPr="00D506FD">
              <w:t>supervisors</w:t>
            </w:r>
          </w:p>
          <w:p w:rsidR="00000000" w:rsidP="00D506FD">
            <w:pPr>
              <w:pStyle w:val="ListBullet"/>
              <w:rPr>
                <w:lang w:val="en-NZ"/>
              </w:rPr>
            </w:pPr>
            <w:r w:rsidRPr="00D506FD">
              <w:t>teachers.</w:t>
            </w:r>
          </w:p>
        </w:tc>
      </w:tr>
      <w:tr w:rsidTr="00D506FD">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rPr>
                <w:rStyle w:val="BoldandItalics"/>
              </w:rPr>
              <w:t>Accessories</w:t>
            </w:r>
            <w:r w:rsidRPr="00D506FD">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6FD" w:rsidP="00D506FD">
            <w:pPr>
              <w:pStyle w:val="ListBullet"/>
            </w:pPr>
            <w:r w:rsidRPr="00D506FD">
              <w:t>batteries</w:t>
            </w:r>
          </w:p>
          <w:p w:rsidR="00000000" w:rsidRPr="00D506FD" w:rsidP="00D506FD">
            <w:pPr>
              <w:pStyle w:val="ListBullet"/>
            </w:pPr>
            <w:r w:rsidRPr="00D506FD">
              <w:t>computer and monitor, including laptop computer</w:t>
            </w:r>
          </w:p>
          <w:p w:rsidR="00000000" w:rsidRPr="00D506FD" w:rsidP="00D506FD">
            <w:pPr>
              <w:pStyle w:val="ListBullet"/>
            </w:pPr>
            <w:r w:rsidRPr="00D506FD">
              <w:t>computer cables and hub</w:t>
            </w:r>
          </w:p>
          <w:p w:rsidR="00000000" w:rsidRPr="00D506FD" w:rsidP="00D506FD">
            <w:pPr>
              <w:pStyle w:val="ListBullet"/>
            </w:pPr>
            <w:r w:rsidRPr="00D506FD">
              <w:t>extension leads</w:t>
            </w:r>
          </w:p>
          <w:p w:rsidR="00000000" w:rsidRPr="00D506FD" w:rsidP="00D506FD">
            <w:pPr>
              <w:pStyle w:val="ListBullet"/>
            </w:pPr>
            <w:r w:rsidRPr="00D506FD">
              <w:t>filters</w:t>
            </w:r>
          </w:p>
          <w:p w:rsidR="00000000" w:rsidRPr="00D506FD" w:rsidP="00D506FD">
            <w:pPr>
              <w:pStyle w:val="ListBullet"/>
            </w:pPr>
            <w:r w:rsidRPr="00D506FD">
              <w:t>lens hoods</w:t>
            </w:r>
          </w:p>
          <w:p w:rsidR="00000000" w:rsidRPr="00D506FD" w:rsidP="00D506FD">
            <w:pPr>
              <w:pStyle w:val="ListBullet"/>
            </w:pPr>
            <w:r w:rsidRPr="00D506FD">
              <w:t>light reflectors</w:t>
            </w:r>
          </w:p>
          <w:p w:rsidR="00000000" w:rsidRPr="00D506FD" w:rsidP="00D506FD">
            <w:pPr>
              <w:pStyle w:val="ListBullet"/>
            </w:pPr>
            <w:r w:rsidRPr="00D506FD">
              <w:t>light absorbers</w:t>
            </w:r>
          </w:p>
          <w:p w:rsidR="00000000" w:rsidRPr="00D506FD" w:rsidP="00D506FD">
            <w:pPr>
              <w:pStyle w:val="ListBullet"/>
            </w:pPr>
            <w:r w:rsidRPr="00D506FD">
              <w:t>monopod</w:t>
            </w:r>
          </w:p>
          <w:p w:rsidR="00000000" w:rsidRPr="00D506FD" w:rsidP="00D506FD">
            <w:pPr>
              <w:pStyle w:val="ListBullet"/>
            </w:pPr>
            <w:r w:rsidRPr="00D506FD">
              <w:t>memory storage devices:</w:t>
            </w:r>
          </w:p>
          <w:p w:rsidR="00000000" w:rsidRPr="00D506FD" w:rsidP="00D506FD">
            <w:pPr>
              <w:pStyle w:val="ListBullet2"/>
            </w:pPr>
            <w:r w:rsidRPr="00D506FD">
              <w:t>flash drive</w:t>
            </w:r>
          </w:p>
          <w:p w:rsidR="00000000" w:rsidRPr="00D506FD" w:rsidP="00D506FD">
            <w:pPr>
              <w:pStyle w:val="ListBullet2"/>
            </w:pPr>
            <w:r w:rsidRPr="00D506FD">
              <w:t>external hard drive</w:t>
            </w:r>
          </w:p>
          <w:p w:rsidR="00000000" w:rsidRPr="00D506FD" w:rsidP="00D506FD">
            <w:pPr>
              <w:pStyle w:val="ListBullet2"/>
            </w:pPr>
            <w:r w:rsidRPr="00D506FD">
              <w:t>memory card</w:t>
            </w:r>
          </w:p>
          <w:p w:rsidR="00000000" w:rsidRPr="00D506FD" w:rsidP="00D506FD">
            <w:pPr>
              <w:pStyle w:val="ListBullet"/>
            </w:pPr>
            <w:r w:rsidRPr="00D506FD">
              <w:t>range of lenses</w:t>
            </w:r>
          </w:p>
          <w:p w:rsidR="00000000" w:rsidP="00D506FD">
            <w:pPr>
              <w:pStyle w:val="ListBullet"/>
              <w:rPr>
                <w:lang w:val="en-NZ"/>
              </w:rPr>
            </w:pPr>
            <w:r w:rsidRPr="00D506FD">
              <w:t>tripod.</w:t>
            </w:r>
          </w:p>
        </w:tc>
      </w:tr>
      <w:tr w:rsidTr="00D506FD">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rPr>
                <w:rStyle w:val="BoldandItalics"/>
              </w:rPr>
              <w:t>Digital camera features</w:t>
            </w:r>
            <w:r w:rsidRPr="00D506FD">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6FD" w:rsidP="00D506FD">
            <w:pPr>
              <w:pStyle w:val="ListBullet"/>
            </w:pPr>
            <w:r w:rsidRPr="00D506FD">
              <w:t>aperture: minimum and maximum values</w:t>
            </w:r>
          </w:p>
          <w:p w:rsidR="00000000" w:rsidRPr="00D506FD" w:rsidP="00D506FD">
            <w:pPr>
              <w:pStyle w:val="ListBullet"/>
            </w:pPr>
            <w:r w:rsidRPr="00D506FD">
              <w:t>battery: type, size, voltage and output power</w:t>
            </w:r>
          </w:p>
          <w:p w:rsidR="00000000" w:rsidRPr="00D506FD" w:rsidP="00D506FD">
            <w:pPr>
              <w:pStyle w:val="ListBullet"/>
            </w:pPr>
            <w:r w:rsidRPr="00D506FD">
              <w:t>colour, target and working space</w:t>
            </w:r>
          </w:p>
          <w:p w:rsidR="00000000" w:rsidRPr="00D506FD" w:rsidP="00D506FD">
            <w:pPr>
              <w:pStyle w:val="ListBullet"/>
            </w:pPr>
            <w:r w:rsidRPr="00D506FD">
              <w:t>compatibility of hardware with digital imaging software</w:t>
            </w:r>
          </w:p>
          <w:p w:rsidR="00000000" w:rsidRPr="00D506FD" w:rsidP="00D506FD">
            <w:pPr>
              <w:pStyle w:val="ListBullet"/>
            </w:pPr>
            <w:r w:rsidRPr="00D506FD">
              <w:t>exposure compensation</w:t>
            </w:r>
          </w:p>
          <w:p w:rsidR="00000000" w:rsidRPr="00D506FD" w:rsidP="00D506FD">
            <w:pPr>
              <w:pStyle w:val="ListBullet"/>
            </w:pPr>
            <w:r w:rsidRPr="00D506FD">
              <w:t>file format and compression/quality if relevant</w:t>
            </w:r>
          </w:p>
          <w:p w:rsidR="00000000" w:rsidRPr="00D506FD" w:rsidP="00D506FD">
            <w:pPr>
              <w:pStyle w:val="ListBullet"/>
            </w:pPr>
            <w:r w:rsidRPr="00D506FD">
              <w:t>flash, such as:</w:t>
            </w:r>
          </w:p>
          <w:p w:rsidR="00000000" w:rsidRPr="00D506FD" w:rsidP="00D506FD">
            <w:pPr>
              <w:pStyle w:val="ListBullet2"/>
            </w:pPr>
            <w:r w:rsidRPr="00D506FD">
              <w:t>fill flash</w:t>
            </w:r>
          </w:p>
          <w:p w:rsidR="00000000" w:rsidRPr="00D506FD" w:rsidP="00D506FD">
            <w:pPr>
              <w:pStyle w:val="ListBullet2"/>
            </w:pPr>
            <w:r w:rsidRPr="00D506FD">
              <w:t>flash compensation</w:t>
            </w:r>
          </w:p>
          <w:p w:rsidR="00000000" w:rsidRPr="00D506FD" w:rsidP="00D506FD">
            <w:pPr>
              <w:pStyle w:val="ListBullet2"/>
            </w:pPr>
            <w:r w:rsidRPr="00D506FD">
              <w:t>on-off</w:t>
            </w:r>
          </w:p>
          <w:p w:rsidR="00000000" w:rsidRPr="00D506FD" w:rsidP="00D506FD">
            <w:pPr>
              <w:pStyle w:val="ListBullet2"/>
            </w:pPr>
            <w:r w:rsidRPr="00D506FD">
              <w:t>red-eye reduction</w:t>
            </w:r>
          </w:p>
          <w:p w:rsidR="00000000" w:rsidRPr="00D506FD" w:rsidP="00D506FD">
            <w:pPr>
              <w:pStyle w:val="ListBullet2"/>
            </w:pPr>
            <w:r w:rsidRPr="00D506FD">
              <w:t>second or rear curtain s</w:t>
            </w:r>
            <w:r w:rsidRPr="00D506FD">
              <w:t xml:space="preserve">ync </w:t>
            </w:r>
          </w:p>
          <w:p w:rsidR="00000000" w:rsidRPr="00D506FD" w:rsidP="00D506FD">
            <w:pPr>
              <w:pStyle w:val="ListBullet2"/>
            </w:pPr>
            <w:r w:rsidRPr="00D506FD">
              <w:t>slow-sync</w:t>
            </w:r>
          </w:p>
          <w:p w:rsidR="00000000" w:rsidRPr="00D506FD" w:rsidP="00D506FD">
            <w:pPr>
              <w:pStyle w:val="ListBullet"/>
            </w:pPr>
            <w:r w:rsidRPr="00D506FD">
              <w:t>focussing options:</w:t>
            </w:r>
          </w:p>
          <w:p w:rsidR="00000000" w:rsidRPr="00D506FD" w:rsidP="00D506FD">
            <w:pPr>
              <w:pStyle w:val="ListBullet2"/>
            </w:pPr>
            <w:r w:rsidRPr="00D506FD">
              <w:t>auto</w:t>
            </w:r>
          </w:p>
          <w:p w:rsidR="00000000" w:rsidRPr="00D506FD" w:rsidP="00D506FD">
            <w:pPr>
              <w:pStyle w:val="ListBullet2"/>
            </w:pPr>
            <w:r w:rsidRPr="00D506FD">
              <w:t>facial recognition</w:t>
            </w:r>
          </w:p>
          <w:p w:rsidR="00000000" w:rsidRPr="00D506FD" w:rsidP="00D506FD">
            <w:pPr>
              <w:pStyle w:val="ListBullet2"/>
            </w:pPr>
            <w:r w:rsidRPr="00D506FD">
              <w:t>focus points</w:t>
            </w:r>
          </w:p>
          <w:p w:rsidR="00000000" w:rsidRPr="00D506FD" w:rsidP="00D506FD">
            <w:pPr>
              <w:pStyle w:val="ListBullet2"/>
            </w:pPr>
            <w:r w:rsidRPr="00D506FD">
              <w:t>manual</w:t>
            </w:r>
          </w:p>
          <w:p w:rsidR="00000000" w:rsidRPr="00D506FD" w:rsidP="00D506FD">
            <w:pPr>
              <w:pStyle w:val="ListBullet"/>
            </w:pPr>
            <w:r w:rsidRPr="00D506FD">
              <w:t>ISO: auto, manual, film speed and push/pull processing</w:t>
            </w:r>
          </w:p>
          <w:p w:rsidR="00000000" w:rsidRPr="00D506FD" w:rsidP="00D506FD">
            <w:pPr>
              <w:pStyle w:val="ListBullet"/>
            </w:pPr>
            <w:r w:rsidRPr="00D506FD">
              <w:t>lens focal length:</w:t>
            </w:r>
          </w:p>
          <w:p w:rsidR="00000000" w:rsidRPr="00D506FD" w:rsidP="00D506FD">
            <w:pPr>
              <w:pStyle w:val="ListBullet2"/>
            </w:pPr>
            <w:r w:rsidRPr="00D506FD">
              <w:t>close-up/macro</w:t>
            </w:r>
          </w:p>
          <w:p w:rsidR="00000000" w:rsidRPr="00D506FD" w:rsidP="00D506FD">
            <w:pPr>
              <w:pStyle w:val="ListBullet2"/>
            </w:pPr>
            <w:r w:rsidRPr="00D506FD">
              <w:t>telephoto</w:t>
            </w:r>
          </w:p>
          <w:p w:rsidR="00000000" w:rsidRPr="00D506FD" w:rsidP="00D506FD">
            <w:pPr>
              <w:pStyle w:val="ListBullet2"/>
            </w:pPr>
            <w:r w:rsidRPr="00D506FD">
              <w:t>wide angle</w:t>
            </w:r>
          </w:p>
          <w:p w:rsidR="00000000" w:rsidRPr="00D506FD" w:rsidP="00D506FD">
            <w:pPr>
              <w:pStyle w:val="ListBullet"/>
            </w:pPr>
            <w:r w:rsidRPr="00D506FD">
              <w:t>memory storage device: type, capacity and read/write speed</w:t>
            </w:r>
          </w:p>
          <w:p w:rsidR="00000000" w:rsidRPr="00D506FD" w:rsidP="00D506FD">
            <w:pPr>
              <w:pStyle w:val="ListBullet"/>
            </w:pPr>
            <w:r w:rsidRPr="00D506FD">
              <w:t>menu functions</w:t>
            </w:r>
          </w:p>
          <w:p w:rsidR="00000000" w:rsidRPr="00D506FD" w:rsidP="00D506FD">
            <w:pPr>
              <w:pStyle w:val="ListBullet"/>
            </w:pPr>
            <w:r w:rsidRPr="00D506FD">
              <w:t>metering options:</w:t>
            </w:r>
          </w:p>
          <w:p w:rsidR="00000000" w:rsidRPr="00D506FD" w:rsidP="00D506FD">
            <w:pPr>
              <w:pStyle w:val="ListBullet2"/>
            </w:pPr>
            <w:r w:rsidRPr="00D506FD">
              <w:t>centre weighted</w:t>
            </w:r>
          </w:p>
          <w:p w:rsidR="00000000" w:rsidRPr="00D506FD" w:rsidP="00D506FD">
            <w:pPr>
              <w:pStyle w:val="ListBullet2"/>
            </w:pPr>
            <w:r w:rsidRPr="00D506FD">
              <w:t>matrix</w:t>
            </w:r>
          </w:p>
          <w:p w:rsidR="00000000" w:rsidRPr="00D506FD" w:rsidP="00D506FD">
            <w:pPr>
              <w:pStyle w:val="ListBullet2"/>
            </w:pPr>
            <w:r w:rsidRPr="00D506FD">
              <w:t>spot</w:t>
            </w:r>
          </w:p>
          <w:p w:rsidR="00000000" w:rsidRPr="00D506FD" w:rsidP="00D506FD">
            <w:pPr>
              <w:pStyle w:val="ListBullet"/>
            </w:pPr>
            <w:r w:rsidRPr="00D506FD">
              <w:t>operating modes:</w:t>
            </w:r>
          </w:p>
          <w:p w:rsidR="00000000" w:rsidRPr="00D506FD" w:rsidP="00D506FD">
            <w:pPr>
              <w:pStyle w:val="ListBullet2"/>
            </w:pPr>
            <w:r w:rsidRPr="00D506FD">
              <w:t>aperture priority</w:t>
            </w:r>
          </w:p>
          <w:p w:rsidR="00000000" w:rsidRPr="00D506FD" w:rsidP="00D506FD">
            <w:pPr>
              <w:pStyle w:val="ListBullet2"/>
            </w:pPr>
            <w:r w:rsidRPr="00D506FD">
              <w:t>automatic (green square)</w:t>
            </w:r>
          </w:p>
          <w:p w:rsidR="00000000" w:rsidRPr="00D506FD" w:rsidP="00D506FD">
            <w:pPr>
              <w:pStyle w:val="ListBullet2"/>
            </w:pPr>
            <w:r w:rsidRPr="00D506FD">
              <w:t>manual</w:t>
            </w:r>
          </w:p>
          <w:p w:rsidR="00000000" w:rsidRPr="00D506FD" w:rsidP="00D506FD">
            <w:pPr>
              <w:pStyle w:val="ListBullet2"/>
            </w:pPr>
            <w:r w:rsidRPr="00D506FD">
              <w:t>program</w:t>
            </w:r>
          </w:p>
          <w:p w:rsidR="00000000" w:rsidRPr="00D506FD" w:rsidP="00D506FD">
            <w:pPr>
              <w:pStyle w:val="ListBullet2"/>
            </w:pPr>
            <w:r w:rsidRPr="00D506FD">
              <w:t>shutter priority</w:t>
            </w:r>
          </w:p>
          <w:p w:rsidR="00000000" w:rsidRPr="00D506FD" w:rsidP="00D506FD">
            <w:pPr>
              <w:pStyle w:val="ListBullet"/>
            </w:pPr>
            <w:r w:rsidRPr="00D506FD">
              <w:t>resolution: megapixels and compression/quality if relevant</w:t>
            </w:r>
          </w:p>
          <w:p w:rsidR="00000000" w:rsidRPr="00D506FD" w:rsidP="00D506FD">
            <w:pPr>
              <w:pStyle w:val="ListBullet"/>
            </w:pPr>
            <w:r w:rsidRPr="00D506FD">
              <w:t>scene modes:</w:t>
            </w:r>
          </w:p>
          <w:p w:rsidR="00000000" w:rsidRPr="00D506FD" w:rsidP="00D506FD">
            <w:pPr>
              <w:pStyle w:val="ListBullet2"/>
            </w:pPr>
            <w:r w:rsidRPr="00D506FD">
              <w:t>backlight</w:t>
            </w:r>
          </w:p>
          <w:p w:rsidR="00000000" w:rsidRPr="00D506FD" w:rsidP="00D506FD">
            <w:pPr>
              <w:pStyle w:val="ListBullet2"/>
            </w:pPr>
            <w:r w:rsidRPr="00D506FD">
              <w:t>beach</w:t>
            </w:r>
          </w:p>
          <w:p w:rsidR="00000000" w:rsidRPr="00D506FD" w:rsidP="00D506FD">
            <w:pPr>
              <w:pStyle w:val="ListBullet2"/>
            </w:pPr>
            <w:r w:rsidRPr="00D506FD">
              <w:t>fireworks</w:t>
            </w:r>
          </w:p>
          <w:p w:rsidR="00000000" w:rsidRPr="00D506FD" w:rsidP="00D506FD">
            <w:pPr>
              <w:pStyle w:val="ListBullet2"/>
            </w:pPr>
            <w:r w:rsidRPr="00D506FD">
              <w:t>macro</w:t>
            </w:r>
          </w:p>
          <w:p w:rsidR="00000000" w:rsidRPr="00D506FD" w:rsidP="00D506FD">
            <w:pPr>
              <w:pStyle w:val="ListBullet2"/>
            </w:pPr>
            <w:r w:rsidRPr="00D506FD">
              <w:t>night</w:t>
            </w:r>
          </w:p>
          <w:p w:rsidR="00000000" w:rsidRPr="00D506FD" w:rsidP="00D506FD">
            <w:pPr>
              <w:pStyle w:val="ListBullet2"/>
            </w:pPr>
            <w:r w:rsidRPr="00D506FD">
              <w:t>snow</w:t>
            </w:r>
          </w:p>
          <w:p w:rsidR="00000000" w:rsidRPr="00D506FD" w:rsidP="00D506FD">
            <w:pPr>
              <w:pStyle w:val="ListBullet2"/>
            </w:pPr>
            <w:r w:rsidRPr="00D506FD">
              <w:t>sunset</w:t>
            </w:r>
          </w:p>
          <w:p w:rsidR="00000000" w:rsidRPr="00D506FD" w:rsidP="00D506FD">
            <w:pPr>
              <w:pStyle w:val="ListBullet"/>
            </w:pPr>
            <w:r w:rsidRPr="00D506FD">
              <w:t>shutter speed: minimum and maximum values</w:t>
            </w:r>
          </w:p>
          <w:p w:rsidR="00000000" w:rsidRPr="00D506FD" w:rsidP="00D506FD">
            <w:pPr>
              <w:pStyle w:val="ListBullet"/>
            </w:pPr>
            <w:r w:rsidRPr="00D506FD">
              <w:t>subject modes:</w:t>
            </w:r>
          </w:p>
          <w:p w:rsidR="00000000" w:rsidRPr="00D506FD" w:rsidP="00D506FD">
            <w:pPr>
              <w:pStyle w:val="ListBullet2"/>
            </w:pPr>
            <w:r w:rsidRPr="00D506FD">
              <w:t>portrait</w:t>
            </w:r>
          </w:p>
          <w:p w:rsidR="00000000" w:rsidRPr="00D506FD" w:rsidP="00D506FD">
            <w:pPr>
              <w:pStyle w:val="ListBullet2"/>
            </w:pPr>
            <w:r w:rsidRPr="00D506FD">
              <w:t>landscape</w:t>
            </w:r>
          </w:p>
          <w:p w:rsidR="00000000" w:rsidRPr="00D506FD" w:rsidP="00D506FD">
            <w:pPr>
              <w:pStyle w:val="ListBullet2"/>
            </w:pPr>
            <w:r w:rsidRPr="00D506FD">
              <w:t>sports</w:t>
            </w:r>
          </w:p>
          <w:p w:rsidR="00000000" w:rsidRPr="00D506FD" w:rsidP="00D506FD">
            <w:pPr>
              <w:pStyle w:val="ListBullet2"/>
            </w:pPr>
            <w:r w:rsidRPr="00D506FD">
              <w:t>macro</w:t>
            </w:r>
          </w:p>
          <w:p w:rsidR="00000000" w:rsidRPr="00D506FD" w:rsidP="00D506FD">
            <w:pPr>
              <w:pStyle w:val="ListBullet"/>
            </w:pPr>
            <w:r w:rsidRPr="00D506FD">
              <w:t>viewfinder diopter adjustment values</w:t>
            </w:r>
          </w:p>
          <w:p w:rsidR="00000000" w:rsidRPr="00D506FD" w:rsidP="00D506FD">
            <w:pPr>
              <w:pStyle w:val="ListBullet"/>
            </w:pPr>
            <w:r w:rsidRPr="00D506FD">
              <w:t>white balance:</w:t>
            </w:r>
          </w:p>
          <w:p w:rsidR="00000000" w:rsidRPr="00D506FD" w:rsidP="00D506FD">
            <w:pPr>
              <w:pStyle w:val="ListBullet2"/>
            </w:pPr>
            <w:r w:rsidRPr="00D506FD">
              <w:t>auto (AWB)</w:t>
            </w:r>
          </w:p>
          <w:p w:rsidR="00000000" w:rsidRPr="00D506FD" w:rsidP="00D506FD">
            <w:pPr>
              <w:pStyle w:val="ListBullet2"/>
            </w:pPr>
            <w:r w:rsidRPr="00D506FD">
              <w:t>Kelvin value</w:t>
            </w:r>
          </w:p>
          <w:p w:rsidR="00000000" w:rsidRPr="00D506FD" w:rsidP="00D506FD">
            <w:pPr>
              <w:pStyle w:val="ListBullet2"/>
            </w:pPr>
            <w:r w:rsidRPr="00D506FD">
              <w:t>sunlight</w:t>
            </w:r>
          </w:p>
          <w:p w:rsidR="00000000" w:rsidRPr="00D506FD" w:rsidP="00D506FD">
            <w:pPr>
              <w:pStyle w:val="ListBullet2"/>
            </w:pPr>
            <w:r w:rsidRPr="00D506FD">
              <w:t>shade</w:t>
            </w:r>
          </w:p>
          <w:p w:rsidR="00000000" w:rsidRPr="00D506FD" w:rsidP="00D506FD">
            <w:pPr>
              <w:pStyle w:val="ListBullet2"/>
            </w:pPr>
            <w:r w:rsidRPr="00D506FD">
              <w:t>tungsten</w:t>
            </w:r>
          </w:p>
          <w:p w:rsidR="00000000" w:rsidRPr="00D506FD" w:rsidP="00D506FD">
            <w:pPr>
              <w:pStyle w:val="ListBullet"/>
            </w:pPr>
            <w:r w:rsidRPr="00D506FD">
              <w:t>zoom:</w:t>
            </w:r>
          </w:p>
          <w:p w:rsidR="00000000" w:rsidRPr="00D506FD" w:rsidP="00D506FD">
            <w:pPr>
              <w:pStyle w:val="ListBullet2"/>
            </w:pPr>
            <w:r w:rsidRPr="00D506FD">
              <w:t>range</w:t>
            </w:r>
          </w:p>
          <w:p w:rsidR="00000000" w:rsidP="00D506FD">
            <w:pPr>
              <w:pStyle w:val="ListBullet2"/>
              <w:rPr>
                <w:lang w:val="en-NZ"/>
              </w:rPr>
            </w:pPr>
            <w:r w:rsidRPr="00D506FD">
              <w:t>maximum aperture at extremities of focal length.</w:t>
            </w:r>
          </w:p>
        </w:tc>
      </w:tr>
      <w:tr w:rsidTr="00D506FD">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rPr>
                <w:rStyle w:val="BoldandItalics"/>
              </w:rPr>
              <w:t>Lighting</w:t>
            </w:r>
            <w:r w:rsidRPr="00D506FD">
              <w:t xml:space="preserve"> may be: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6FD" w:rsidP="00D506FD">
            <w:pPr>
              <w:pStyle w:val="ListBullet"/>
            </w:pPr>
            <w:r w:rsidRPr="00D506FD">
              <w:t>ambient</w:t>
            </w:r>
          </w:p>
          <w:p w:rsidR="00000000" w:rsidRPr="00D506FD" w:rsidP="00D506FD">
            <w:pPr>
              <w:pStyle w:val="ListBullet"/>
            </w:pPr>
            <w:r w:rsidRPr="00D506FD">
              <w:t>axis lighting</w:t>
            </w:r>
          </w:p>
          <w:p w:rsidR="00000000" w:rsidRPr="00D506FD" w:rsidP="00D506FD">
            <w:pPr>
              <w:pStyle w:val="ListBullet"/>
            </w:pPr>
            <w:r w:rsidRPr="00D506FD">
              <w:t>backlit</w:t>
            </w:r>
          </w:p>
          <w:p w:rsidR="00000000" w:rsidRPr="00D506FD" w:rsidP="00D506FD">
            <w:pPr>
              <w:pStyle w:val="ListBullet"/>
            </w:pPr>
            <w:r w:rsidRPr="00D506FD">
              <w:t>daylight</w:t>
            </w:r>
          </w:p>
          <w:p w:rsidR="00000000" w:rsidRPr="00D506FD" w:rsidP="00D506FD">
            <w:pPr>
              <w:pStyle w:val="ListBullet"/>
            </w:pPr>
            <w:r w:rsidRPr="00D506FD">
              <w:t>diffused</w:t>
            </w:r>
          </w:p>
          <w:p w:rsidR="00000000" w:rsidRPr="00D506FD" w:rsidP="00D506FD">
            <w:pPr>
              <w:pStyle w:val="ListBullet"/>
            </w:pPr>
            <w:r w:rsidRPr="00D506FD">
              <w:t>direct</w:t>
            </w:r>
          </w:p>
          <w:p w:rsidR="00000000" w:rsidRPr="00D506FD" w:rsidP="00D506FD">
            <w:pPr>
              <w:pStyle w:val="ListBullet"/>
            </w:pPr>
            <w:r w:rsidRPr="00D506FD">
              <w:t>directional-diffused</w:t>
            </w:r>
          </w:p>
          <w:p w:rsidR="00000000" w:rsidRPr="00D506FD" w:rsidP="00D506FD">
            <w:pPr>
              <w:pStyle w:val="ListBullet"/>
            </w:pPr>
            <w:r w:rsidRPr="00D506FD">
              <w:t>front lit</w:t>
            </w:r>
          </w:p>
          <w:p w:rsidR="00000000" w:rsidRPr="00D506FD" w:rsidP="00D506FD">
            <w:pPr>
              <w:pStyle w:val="ListBullet"/>
            </w:pPr>
            <w:r w:rsidRPr="00D506FD">
              <w:t>moonlight</w:t>
            </w:r>
          </w:p>
          <w:p w:rsidR="00000000" w:rsidRPr="00D506FD" w:rsidP="00D506FD">
            <w:pPr>
              <w:pStyle w:val="ListBullet"/>
            </w:pPr>
            <w:r w:rsidRPr="00D506FD">
              <w:t>natural light</w:t>
            </w:r>
          </w:p>
          <w:p w:rsidR="00000000" w:rsidRPr="00D506FD" w:rsidP="00D506FD">
            <w:pPr>
              <w:pStyle w:val="ListBullet"/>
            </w:pPr>
            <w:r w:rsidRPr="00D506FD">
              <w:t>on-camera flash</w:t>
            </w:r>
          </w:p>
          <w:p w:rsidR="00000000" w:rsidRPr="00D506FD" w:rsidP="00D506FD">
            <w:pPr>
              <w:pStyle w:val="ListBullet"/>
            </w:pPr>
            <w:r w:rsidRPr="00D506FD">
              <w:t>open shade</w:t>
            </w:r>
          </w:p>
          <w:p w:rsidR="00000000" w:rsidRPr="00D506FD" w:rsidP="00D506FD">
            <w:pPr>
              <w:pStyle w:val="ListBullet"/>
            </w:pPr>
            <w:r w:rsidRPr="00D506FD">
              <w:t>raking</w:t>
            </w:r>
          </w:p>
          <w:p w:rsidR="00000000" w:rsidRPr="00D506FD" w:rsidP="00D506FD">
            <w:pPr>
              <w:pStyle w:val="ListBullet"/>
            </w:pPr>
            <w:r w:rsidRPr="00D506FD">
              <w:t>reflected or bounced</w:t>
            </w:r>
          </w:p>
          <w:p w:rsidR="00000000" w:rsidRPr="00D506FD" w:rsidP="00D506FD">
            <w:pPr>
              <w:pStyle w:val="ListBullet"/>
            </w:pPr>
            <w:r w:rsidRPr="00D506FD">
              <w:t>rim light</w:t>
            </w:r>
          </w:p>
          <w:p w:rsidR="00000000" w:rsidRPr="00D506FD" w:rsidP="00D506FD">
            <w:pPr>
              <w:pStyle w:val="ListBullet"/>
            </w:pPr>
            <w:r w:rsidRPr="00D506FD">
              <w:t>side lighting</w:t>
            </w:r>
          </w:p>
          <w:p w:rsidR="00000000" w:rsidRPr="00D506FD" w:rsidP="00D506FD">
            <w:pPr>
              <w:pStyle w:val="ListBullet"/>
            </w:pPr>
            <w:r w:rsidRPr="00D506FD">
              <w:t>silhouetting</w:t>
            </w:r>
          </w:p>
          <w:p w:rsidR="00000000" w:rsidRPr="00D506FD" w:rsidP="00D506FD">
            <w:pPr>
              <w:pStyle w:val="ListBullet"/>
            </w:pPr>
            <w:r w:rsidRPr="00D506FD">
              <w:t>top or overhead lighting</w:t>
            </w:r>
          </w:p>
          <w:p w:rsidR="00000000" w:rsidRPr="00D506FD" w:rsidP="00D506FD">
            <w:pPr>
              <w:pStyle w:val="ListBullet"/>
            </w:pPr>
            <w:r w:rsidRPr="00D506FD">
              <w:t>under lighting</w:t>
            </w:r>
          </w:p>
          <w:p w:rsidR="00000000" w:rsidP="00D506FD">
            <w:pPr>
              <w:pStyle w:val="ListBullet"/>
              <w:rPr>
                <w:lang w:val="en-NZ"/>
              </w:rPr>
            </w:pPr>
            <w:r w:rsidRPr="00D506FD">
              <w:t>window light.</w:t>
            </w:r>
          </w:p>
        </w:tc>
      </w:tr>
      <w:tr w:rsidTr="00D506FD">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rPr>
                <w:rStyle w:val="BoldandItalics"/>
              </w:rPr>
              <w:t>Photographic design elements</w:t>
            </w:r>
            <w:r w:rsidRPr="00D506FD">
              <w:t xml:space="preserve"> may relate to:</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6FD" w:rsidP="00D506FD">
            <w:pPr>
              <w:pStyle w:val="ListBullet"/>
            </w:pPr>
            <w:r w:rsidRPr="00D506FD">
              <w:t>balance</w:t>
            </w:r>
          </w:p>
          <w:p w:rsidR="00000000" w:rsidRPr="00D506FD" w:rsidP="00D506FD">
            <w:pPr>
              <w:pStyle w:val="ListBullet"/>
            </w:pPr>
            <w:r w:rsidRPr="00D506FD">
              <w:t>colour relationships:</w:t>
            </w:r>
          </w:p>
          <w:p w:rsidR="00000000" w:rsidRPr="00D506FD" w:rsidP="00D506FD">
            <w:pPr>
              <w:pStyle w:val="ListBullet2"/>
            </w:pPr>
            <w:r w:rsidRPr="00D506FD">
              <w:t>accent on neutral</w:t>
            </w:r>
          </w:p>
          <w:p w:rsidR="00000000" w:rsidRPr="00D506FD" w:rsidP="00D506FD">
            <w:pPr>
              <w:pStyle w:val="ListBullet2"/>
            </w:pPr>
            <w:r w:rsidRPr="00D506FD">
              <w:t>similar</w:t>
            </w:r>
          </w:p>
          <w:p w:rsidR="00000000" w:rsidRPr="00D506FD" w:rsidP="00D506FD">
            <w:pPr>
              <w:pStyle w:val="ListBullet2"/>
            </w:pPr>
            <w:r w:rsidRPr="00D506FD">
              <w:t>complementary</w:t>
            </w:r>
          </w:p>
          <w:p w:rsidR="00000000" w:rsidRPr="00D506FD" w:rsidP="00D506FD">
            <w:pPr>
              <w:pStyle w:val="ListBullet2"/>
            </w:pPr>
            <w:r w:rsidRPr="00D506FD">
              <w:t>monochromatic</w:t>
            </w:r>
          </w:p>
          <w:p w:rsidR="00000000" w:rsidRPr="00D506FD" w:rsidP="00D506FD">
            <w:pPr>
              <w:pStyle w:val="ListBullet2"/>
            </w:pPr>
            <w:r w:rsidRPr="00D506FD">
              <w:t>tetrad</w:t>
            </w:r>
          </w:p>
          <w:p w:rsidR="00000000" w:rsidRPr="00D506FD" w:rsidP="00D506FD">
            <w:pPr>
              <w:pStyle w:val="ListBullet2"/>
            </w:pPr>
            <w:r w:rsidRPr="00D506FD">
              <w:t>triad</w:t>
            </w:r>
          </w:p>
          <w:p w:rsidR="00000000" w:rsidRPr="00D506FD" w:rsidP="00D506FD">
            <w:pPr>
              <w:pStyle w:val="ListBullet"/>
            </w:pPr>
            <w:r w:rsidRPr="00D506FD">
              <w:t>composition:</w:t>
            </w:r>
          </w:p>
          <w:p w:rsidR="00000000" w:rsidRPr="00D506FD" w:rsidP="00D506FD">
            <w:pPr>
              <w:pStyle w:val="ListBullet2"/>
            </w:pPr>
            <w:r w:rsidRPr="00D506FD">
              <w:t>rule of thirds</w:t>
            </w:r>
          </w:p>
          <w:p w:rsidR="00000000" w:rsidRPr="00D506FD" w:rsidP="00D506FD">
            <w:pPr>
              <w:pStyle w:val="ListBullet2"/>
            </w:pPr>
            <w:r w:rsidRPr="00D506FD">
              <w:t>golden mean</w:t>
            </w:r>
          </w:p>
          <w:p w:rsidR="00000000" w:rsidRPr="00D506FD" w:rsidP="00D506FD">
            <w:pPr>
              <w:pStyle w:val="ListBullet2"/>
            </w:pPr>
            <w:r w:rsidRPr="00D506FD">
              <w:t>fallow edges (margins)</w:t>
            </w:r>
          </w:p>
          <w:p w:rsidR="00000000" w:rsidRPr="00D506FD" w:rsidP="00D506FD">
            <w:pPr>
              <w:pStyle w:val="ListBullet"/>
            </w:pPr>
            <w:r w:rsidRPr="00D506FD">
              <w:t>contrast: increased or decreased</w:t>
            </w:r>
          </w:p>
          <w:p w:rsidR="00000000" w:rsidRPr="00D506FD" w:rsidP="00D506FD">
            <w:pPr>
              <w:pStyle w:val="ListBullet"/>
            </w:pPr>
            <w:r w:rsidRPr="00D506FD">
              <w:t>emphasis and de-emphasis, e.g. depth of field</w:t>
            </w:r>
          </w:p>
          <w:p w:rsidR="00000000" w:rsidRPr="00D506FD" w:rsidP="00D506FD">
            <w:pPr>
              <w:pStyle w:val="ListBullet"/>
            </w:pPr>
            <w:r w:rsidRPr="00D506FD">
              <w:t>eye tracking</w:t>
            </w:r>
          </w:p>
          <w:p w:rsidR="00000000" w:rsidRPr="00D506FD" w:rsidP="00D506FD">
            <w:pPr>
              <w:pStyle w:val="ListBullet"/>
            </w:pPr>
            <w:r w:rsidRPr="00D506FD">
              <w:t>framing:</w:t>
            </w:r>
          </w:p>
          <w:p w:rsidR="00000000" w:rsidRPr="00D506FD" w:rsidP="00D506FD">
            <w:pPr>
              <w:pStyle w:val="ListBullet2"/>
            </w:pPr>
            <w:r w:rsidRPr="00D506FD">
              <w:t>angle of view</w:t>
            </w:r>
          </w:p>
          <w:p w:rsidR="00000000" w:rsidRPr="00D506FD" w:rsidP="00D506FD">
            <w:pPr>
              <w:pStyle w:val="ListBullet2"/>
            </w:pPr>
            <w:r w:rsidRPr="00D506FD">
              <w:t>field of view</w:t>
            </w:r>
          </w:p>
          <w:p w:rsidR="00000000" w:rsidRPr="00D506FD" w:rsidP="00D506FD">
            <w:pPr>
              <w:pStyle w:val="ListBullet2"/>
            </w:pPr>
            <w:r w:rsidRPr="00D506FD">
              <w:t>point of view</w:t>
            </w:r>
          </w:p>
          <w:p w:rsidR="00000000" w:rsidRPr="00D506FD" w:rsidP="00D506FD">
            <w:pPr>
              <w:pStyle w:val="ListBullet"/>
            </w:pPr>
            <w:r w:rsidRPr="00D506FD">
              <w:t>leading lines</w:t>
            </w:r>
          </w:p>
          <w:p w:rsidR="00000000" w:rsidRPr="00D506FD" w:rsidP="00D506FD">
            <w:pPr>
              <w:pStyle w:val="ListBullet"/>
            </w:pPr>
            <w:r w:rsidRPr="00D506FD">
              <w:t>line, curve, shape and form</w:t>
            </w:r>
          </w:p>
          <w:p w:rsidR="00000000" w:rsidRPr="00D506FD" w:rsidP="00D506FD">
            <w:pPr>
              <w:pStyle w:val="ListBullet"/>
            </w:pPr>
            <w:r w:rsidRPr="00D506FD">
              <w:t>positive and negative space</w:t>
            </w:r>
          </w:p>
          <w:p w:rsidR="00000000" w:rsidRPr="00D506FD" w:rsidP="00D506FD">
            <w:pPr>
              <w:pStyle w:val="ListBullet"/>
            </w:pPr>
            <w:r w:rsidRPr="00D506FD">
              <w:t>perspective</w:t>
            </w:r>
          </w:p>
          <w:p w:rsidR="00000000" w:rsidRPr="00D506FD" w:rsidP="00D506FD">
            <w:pPr>
              <w:pStyle w:val="ListBullet"/>
            </w:pPr>
            <w:r w:rsidRPr="00D506FD">
              <w:t>proportion</w:t>
            </w:r>
          </w:p>
          <w:p w:rsidR="00000000" w:rsidRPr="00D506FD" w:rsidP="00D506FD">
            <w:pPr>
              <w:pStyle w:val="ListBullet"/>
            </w:pPr>
            <w:r w:rsidRPr="00D506FD">
              <w:t>repetition</w:t>
            </w:r>
          </w:p>
          <w:p w:rsidR="00000000" w:rsidRPr="00D506FD" w:rsidP="00D506FD">
            <w:pPr>
              <w:pStyle w:val="ListBullet"/>
            </w:pPr>
            <w:r w:rsidRPr="00D506FD">
              <w:t>scale</w:t>
            </w:r>
          </w:p>
          <w:p w:rsidR="00000000" w:rsidRPr="00D506FD" w:rsidP="00D506FD">
            <w:pPr>
              <w:pStyle w:val="ListBullet"/>
            </w:pPr>
            <w:r w:rsidRPr="00D506FD">
              <w:t>subject separation:</w:t>
            </w:r>
          </w:p>
          <w:p w:rsidR="00000000" w:rsidRPr="00D506FD" w:rsidP="00D506FD">
            <w:pPr>
              <w:pStyle w:val="ListBullet2"/>
            </w:pPr>
            <w:r w:rsidRPr="00D506FD">
              <w:t>by colour</w:t>
            </w:r>
          </w:p>
          <w:p w:rsidR="00000000" w:rsidRPr="00D506FD" w:rsidP="00D506FD">
            <w:pPr>
              <w:pStyle w:val="ListBullet2"/>
            </w:pPr>
            <w:r w:rsidRPr="00D506FD">
              <w:t>by focus</w:t>
            </w:r>
          </w:p>
          <w:p w:rsidR="00000000" w:rsidRPr="00D506FD" w:rsidP="00D506FD">
            <w:pPr>
              <w:pStyle w:val="ListBullet2"/>
            </w:pPr>
            <w:r w:rsidRPr="00D506FD">
              <w:t>by tone</w:t>
            </w:r>
          </w:p>
          <w:p w:rsidR="00000000" w:rsidRPr="00D506FD" w:rsidP="00D506FD">
            <w:pPr>
              <w:pStyle w:val="ListBullet"/>
            </w:pPr>
            <w:r w:rsidRPr="00D506FD">
              <w:t>symmetry and asymmetry</w:t>
            </w:r>
          </w:p>
          <w:p w:rsidR="00000000" w:rsidP="00D506FD">
            <w:pPr>
              <w:pStyle w:val="ListBullet"/>
              <w:rPr>
                <w:lang w:val="en-NZ"/>
              </w:rPr>
            </w:pPr>
            <w:r w:rsidRPr="00D506FD">
              <w:t>unity.</w:t>
            </w:r>
          </w:p>
        </w:tc>
      </w:tr>
      <w:tr w:rsidTr="00D506FD">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rPr>
                <w:rStyle w:val="BoldandItalics"/>
              </w:rPr>
              <w:t>Photographic techniques</w:t>
            </w:r>
            <w:r w:rsidRPr="00D506FD">
              <w:t xml:space="preserve"> may be: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6FD" w:rsidP="00D506FD">
            <w:pPr>
              <w:pStyle w:val="ListBullet"/>
            </w:pPr>
            <w:r w:rsidRPr="00D506FD">
              <w:t>activating auto focus</w:t>
            </w:r>
          </w:p>
          <w:p w:rsidR="00000000" w:rsidRPr="00D506FD" w:rsidP="00D506FD">
            <w:pPr>
              <w:pStyle w:val="ListBullet"/>
            </w:pPr>
            <w:r w:rsidRPr="00D506FD">
              <w:t>setting depth of field:</w:t>
            </w:r>
          </w:p>
          <w:p w:rsidR="00000000" w:rsidRPr="00D506FD" w:rsidP="00D506FD">
            <w:pPr>
              <w:pStyle w:val="ListBullet2"/>
            </w:pPr>
            <w:r w:rsidRPr="00D506FD">
              <w:t>minimum and maximum hyperfocal points</w:t>
            </w:r>
          </w:p>
          <w:p w:rsidR="00000000" w:rsidRPr="00D506FD" w:rsidP="00D506FD">
            <w:pPr>
              <w:pStyle w:val="ListBullet2"/>
            </w:pPr>
            <w:r w:rsidRPr="00D506FD">
              <w:t>relationship formul</w:t>
            </w:r>
            <w:r w:rsidRPr="00D506FD">
              <w:t>a between focal length, distance from subject and aperture</w:t>
            </w:r>
          </w:p>
          <w:p w:rsidR="00000000" w:rsidRPr="00D506FD" w:rsidP="00D506FD">
            <w:pPr>
              <w:pStyle w:val="ListBullet"/>
            </w:pPr>
            <w:r w:rsidRPr="00D506FD">
              <w:t>metering for exposure:</w:t>
            </w:r>
          </w:p>
          <w:p w:rsidR="00000000" w:rsidRPr="00D506FD" w:rsidP="00D506FD">
            <w:pPr>
              <w:pStyle w:val="ListBullet2"/>
            </w:pPr>
            <w:r w:rsidRPr="00D506FD">
              <w:t>contrast evaluation</w:t>
            </w:r>
          </w:p>
          <w:p w:rsidR="00000000" w:rsidRPr="00D506FD" w:rsidP="00D506FD">
            <w:pPr>
              <w:pStyle w:val="ListBullet2"/>
            </w:pPr>
            <w:r w:rsidRPr="00D506FD">
              <w:t>grey card</w:t>
            </w:r>
          </w:p>
          <w:p w:rsidR="00000000" w:rsidRPr="00D506FD" w:rsidP="00D506FD">
            <w:pPr>
              <w:pStyle w:val="ListBullet2"/>
            </w:pPr>
            <w:r w:rsidRPr="00D506FD">
              <w:t>incident</w:t>
            </w:r>
          </w:p>
          <w:p w:rsidR="00000000" w:rsidRPr="00D506FD" w:rsidP="00D506FD">
            <w:pPr>
              <w:pStyle w:val="ListBullet2"/>
            </w:pPr>
            <w:r w:rsidRPr="00D506FD">
              <w:t>reflected</w:t>
            </w:r>
          </w:p>
          <w:p w:rsidR="00000000" w:rsidRPr="00D506FD" w:rsidP="00D506FD">
            <w:pPr>
              <w:pStyle w:val="ListBullet2"/>
            </w:pPr>
            <w:r w:rsidRPr="00D506FD">
              <w:t>spot</w:t>
            </w:r>
          </w:p>
          <w:p w:rsidR="00000000" w:rsidRPr="00D506FD" w:rsidP="00D506FD">
            <w:pPr>
              <w:pStyle w:val="ListBullet"/>
            </w:pPr>
            <w:r w:rsidRPr="00D506FD">
              <w:t>using focus lock and prefocus</w:t>
            </w:r>
          </w:p>
          <w:p w:rsidR="00000000" w:rsidRPr="00D506FD" w:rsidP="00D506FD">
            <w:pPr>
              <w:pStyle w:val="ListBullet"/>
            </w:pPr>
            <w:r w:rsidRPr="00D506FD">
              <w:t>controlling perspective with focal length:</w:t>
            </w:r>
          </w:p>
          <w:p w:rsidR="00000000" w:rsidRPr="00D506FD" w:rsidP="00D506FD">
            <w:pPr>
              <w:pStyle w:val="ListBullet2"/>
            </w:pPr>
            <w:r w:rsidRPr="00D506FD">
              <w:t xml:space="preserve">flattened </w:t>
            </w:r>
          </w:p>
          <w:p w:rsidR="00000000" w:rsidRPr="00D506FD" w:rsidP="00D506FD">
            <w:pPr>
              <w:pStyle w:val="ListBullet2"/>
            </w:pPr>
            <w:r w:rsidRPr="00D506FD">
              <w:t xml:space="preserve">normal </w:t>
            </w:r>
          </w:p>
          <w:p w:rsidR="00000000" w:rsidRPr="00D506FD" w:rsidP="00D506FD">
            <w:pPr>
              <w:pStyle w:val="ListBullet2"/>
            </w:pPr>
            <w:r w:rsidRPr="00D506FD">
              <w:t xml:space="preserve">steepened </w:t>
            </w:r>
          </w:p>
          <w:p w:rsidR="00000000" w:rsidRPr="00D506FD" w:rsidP="00D506FD">
            <w:pPr>
              <w:pStyle w:val="ListBullet"/>
            </w:pPr>
            <w:r w:rsidRPr="00D506FD">
              <w:t>working with moving subjects and motion:</w:t>
            </w:r>
          </w:p>
          <w:p w:rsidR="00000000" w:rsidRPr="00D506FD" w:rsidP="00D506FD">
            <w:pPr>
              <w:pStyle w:val="ListBullet2"/>
            </w:pPr>
            <w:r w:rsidRPr="00D506FD">
              <w:t>freezing movement with high shutter speed</w:t>
            </w:r>
          </w:p>
          <w:p w:rsidR="00000000" w:rsidRPr="00D506FD" w:rsidP="00D506FD">
            <w:pPr>
              <w:pStyle w:val="ListBullet2"/>
            </w:pPr>
            <w:r w:rsidRPr="00D506FD">
              <w:t>freezing movement with flash</w:t>
            </w:r>
          </w:p>
          <w:p w:rsidR="00000000" w:rsidRPr="00D506FD" w:rsidP="00D506FD">
            <w:pPr>
              <w:pStyle w:val="ListBullet2"/>
            </w:pPr>
            <w:r w:rsidRPr="00D506FD">
              <w:t>implying movement with second or rear curtain flash sync</w:t>
            </w:r>
          </w:p>
          <w:p w:rsidR="00000000" w:rsidRPr="00D506FD" w:rsidP="00D506FD">
            <w:pPr>
              <w:pStyle w:val="ListBullet2"/>
            </w:pPr>
            <w:r w:rsidRPr="00D506FD">
              <w:t>panning a moving subject</w:t>
            </w:r>
          </w:p>
          <w:p w:rsidR="00000000" w:rsidRPr="00D506FD" w:rsidP="00D506FD">
            <w:pPr>
              <w:pStyle w:val="ListBullet2"/>
            </w:pPr>
            <w:r w:rsidRPr="00D506FD">
              <w:t>implying movement with slow shutter speeds</w:t>
            </w:r>
          </w:p>
          <w:p w:rsidR="00000000" w:rsidP="00D506FD">
            <w:pPr>
              <w:pStyle w:val="ListBullet2"/>
              <w:rPr>
                <w:lang w:val="en-NZ"/>
              </w:rPr>
            </w:pPr>
            <w:r w:rsidRPr="00D506FD">
              <w:t>capturing a time e</w:t>
            </w:r>
            <w:r w:rsidRPr="00D506FD">
              <w:t>xposure sequence.</w:t>
            </w:r>
          </w:p>
        </w:tc>
      </w:tr>
      <w:tr w:rsidTr="00D506FD">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rPr>
                <w:rStyle w:val="BoldandItalics"/>
              </w:rPr>
              <w:t>Digital imaging software</w:t>
            </w:r>
            <w:r w:rsidRPr="00D506FD">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6FD" w:rsidP="00D506FD">
            <w:pPr>
              <w:pStyle w:val="ListBullet"/>
            </w:pPr>
            <w:r w:rsidRPr="00D506FD">
              <w:t>wide range of programs, such as:</w:t>
            </w:r>
          </w:p>
          <w:p w:rsidR="00000000" w:rsidRPr="00D506FD" w:rsidP="00D506FD">
            <w:pPr>
              <w:pStyle w:val="ListBullet2"/>
            </w:pPr>
            <w:r w:rsidRPr="00D506FD">
              <w:t>Adobe Photoshop</w:t>
            </w:r>
          </w:p>
          <w:p w:rsidR="00000000" w:rsidRPr="00D506FD" w:rsidP="00D506FD">
            <w:pPr>
              <w:pStyle w:val="ListBullet2"/>
            </w:pPr>
            <w:r w:rsidRPr="00D506FD">
              <w:t>Adobe Photoshop Elements</w:t>
            </w:r>
          </w:p>
          <w:p w:rsidR="00000000" w:rsidRPr="00D506FD" w:rsidP="00D506FD">
            <w:pPr>
              <w:pStyle w:val="ListBullet2"/>
            </w:pPr>
            <w:r w:rsidRPr="00D506FD">
              <w:t>Adobe Photoshop Lightroom</w:t>
            </w:r>
          </w:p>
          <w:p w:rsidR="00000000" w:rsidRPr="00D506FD" w:rsidP="00D506FD">
            <w:pPr>
              <w:pStyle w:val="ListBullet2"/>
            </w:pPr>
            <w:r w:rsidRPr="00D506FD">
              <w:t>Apple Aperture</w:t>
            </w:r>
          </w:p>
          <w:p w:rsidR="00000000" w:rsidRPr="00D506FD" w:rsidP="00D506FD">
            <w:pPr>
              <w:pStyle w:val="ListBullet2"/>
            </w:pPr>
            <w:r w:rsidRPr="00D506FD">
              <w:t>Corel Paint Shop Pro</w:t>
            </w:r>
          </w:p>
          <w:p w:rsidR="00000000" w:rsidRPr="00D506FD" w:rsidP="00D506FD">
            <w:pPr>
              <w:pStyle w:val="ListBullet2"/>
            </w:pPr>
            <w:r w:rsidRPr="00D506FD">
              <w:t>Corel PhotoPaint</w:t>
            </w:r>
          </w:p>
          <w:p w:rsidR="00000000" w:rsidP="00D506FD">
            <w:pPr>
              <w:pStyle w:val="ListBullet2"/>
              <w:rPr>
                <w:lang w:val="en-NZ"/>
              </w:rPr>
            </w:pPr>
            <w:r w:rsidRPr="00D506FD">
              <w:t>GNU Image Manipulation Program (GIMP and GIMPshop).</w:t>
            </w:r>
          </w:p>
        </w:tc>
      </w:tr>
      <w:tr w:rsidTr="00D506FD">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rPr>
                <w:rStyle w:val="BoldandItalics"/>
              </w:rPr>
              <w:t>Sort</w:t>
            </w:r>
            <w:r w:rsidRPr="00D506FD">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6FD" w:rsidP="00D506FD">
            <w:pPr>
              <w:pStyle w:val="ListBullet"/>
            </w:pPr>
            <w:r w:rsidRPr="00D506FD">
              <w:t>auto sort by metadata</w:t>
            </w:r>
          </w:p>
          <w:p w:rsidR="00000000" w:rsidRPr="00D506FD" w:rsidP="00D506FD">
            <w:pPr>
              <w:pStyle w:val="ListBullet"/>
            </w:pPr>
            <w:r w:rsidRPr="00D506FD">
              <w:t>drag into an order</w:t>
            </w:r>
          </w:p>
          <w:p w:rsidR="00000000" w:rsidRPr="00D506FD" w:rsidP="00D506FD">
            <w:pPr>
              <w:pStyle w:val="ListBullet"/>
            </w:pPr>
            <w:r w:rsidRPr="00D506FD">
              <w:t>flag</w:t>
            </w:r>
          </w:p>
          <w:p w:rsidR="00000000" w:rsidRPr="00D506FD" w:rsidP="00D506FD">
            <w:pPr>
              <w:pStyle w:val="ListBullet"/>
            </w:pPr>
            <w:r w:rsidRPr="00D506FD">
              <w:t>group like images together</w:t>
            </w:r>
          </w:p>
          <w:p w:rsidR="00000000" w:rsidRPr="00D506FD" w:rsidP="00D506FD">
            <w:pPr>
              <w:pStyle w:val="ListBullet"/>
            </w:pPr>
            <w:r w:rsidRPr="00D506FD">
              <w:t>label</w:t>
            </w:r>
          </w:p>
          <w:p w:rsidR="00000000" w:rsidRPr="00D506FD" w:rsidP="00D506FD">
            <w:pPr>
              <w:pStyle w:val="ListBullet"/>
            </w:pPr>
            <w:r w:rsidRPr="00D506FD">
              <w:t>rate</w:t>
            </w:r>
          </w:p>
          <w:p w:rsidR="00000000" w:rsidP="00D506FD">
            <w:pPr>
              <w:pStyle w:val="ListBullet"/>
              <w:rPr>
                <w:lang w:val="en-NZ"/>
              </w:rPr>
            </w:pPr>
            <w:r w:rsidRPr="00D506FD">
              <w:t>stack.</w:t>
            </w:r>
          </w:p>
        </w:tc>
      </w:tr>
      <w:tr w:rsidTr="00D506FD">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rPr>
                <w:rStyle w:val="BoldandItalics"/>
              </w:rPr>
              <w:t>Metadata</w:t>
            </w:r>
            <w:r w:rsidRPr="00D506FD">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6FD" w:rsidP="00D506FD">
            <w:pPr>
              <w:pStyle w:val="ListBullet"/>
            </w:pPr>
            <w:r w:rsidRPr="00D506FD">
              <w:t>copyright notice</w:t>
            </w:r>
          </w:p>
          <w:p w:rsidR="00000000" w:rsidRPr="00D506FD" w:rsidP="00D506FD">
            <w:pPr>
              <w:pStyle w:val="ListBullet"/>
            </w:pPr>
            <w:r w:rsidRPr="00D506FD">
              <w:t>copyright status</w:t>
            </w:r>
          </w:p>
          <w:p w:rsidR="00000000" w:rsidRPr="00D506FD" w:rsidP="00D506FD">
            <w:pPr>
              <w:pStyle w:val="ListBullet"/>
            </w:pPr>
            <w:r w:rsidRPr="00D506FD">
              <w:t>creator</w:t>
            </w:r>
          </w:p>
          <w:p w:rsidR="00000000" w:rsidRPr="00D506FD" w:rsidP="00D506FD">
            <w:pPr>
              <w:pStyle w:val="ListBullet"/>
            </w:pPr>
            <w:r w:rsidRPr="00D506FD">
              <w:t>date of capture/date created</w:t>
            </w:r>
          </w:p>
          <w:p w:rsidR="00000000" w:rsidRPr="00D506FD" w:rsidP="00D506FD">
            <w:pPr>
              <w:pStyle w:val="ListBullet"/>
            </w:pPr>
            <w:r w:rsidRPr="00D506FD">
              <w:t>description</w:t>
            </w:r>
          </w:p>
          <w:p w:rsidR="00000000" w:rsidRPr="00D506FD" w:rsidP="00D506FD">
            <w:pPr>
              <w:pStyle w:val="ListBullet"/>
            </w:pPr>
            <w:r w:rsidRPr="00D506FD">
              <w:t>international standards:</w:t>
            </w:r>
          </w:p>
          <w:p w:rsidR="00000000" w:rsidRPr="00D506FD" w:rsidP="00D506FD">
            <w:pPr>
              <w:pStyle w:val="ListBullet2"/>
            </w:pPr>
            <w:r w:rsidRPr="00D506FD">
              <w:t>EXIF</w:t>
            </w:r>
          </w:p>
          <w:p w:rsidR="00000000" w:rsidRPr="00D506FD" w:rsidP="00D506FD">
            <w:pPr>
              <w:pStyle w:val="ListBullet2"/>
            </w:pPr>
            <w:r w:rsidRPr="00D506FD">
              <w:t>IPTC</w:t>
            </w:r>
          </w:p>
          <w:p w:rsidR="00000000" w:rsidRPr="00D506FD" w:rsidP="00D506FD">
            <w:pPr>
              <w:pStyle w:val="ListBullet2"/>
            </w:pPr>
            <w:r w:rsidRPr="00D506FD">
              <w:t>PLUS</w:t>
            </w:r>
          </w:p>
          <w:p w:rsidR="00000000" w:rsidRPr="00D506FD" w:rsidP="00D506FD">
            <w:pPr>
              <w:pStyle w:val="ListBullet"/>
            </w:pPr>
            <w:r w:rsidRPr="00D506FD">
              <w:t>headline or caption</w:t>
            </w:r>
          </w:p>
          <w:p w:rsidR="00000000" w:rsidRPr="00D506FD" w:rsidP="00D506FD">
            <w:pPr>
              <w:pStyle w:val="ListBullet"/>
            </w:pPr>
            <w:r w:rsidRPr="00D506FD">
              <w:t>job or identifier number</w:t>
            </w:r>
          </w:p>
          <w:p w:rsidR="00000000" w:rsidRPr="00D506FD" w:rsidP="00D506FD">
            <w:pPr>
              <w:pStyle w:val="ListBullet"/>
            </w:pPr>
            <w:r w:rsidRPr="00D506FD">
              <w:t>key words or tags</w:t>
            </w:r>
          </w:p>
          <w:p w:rsidR="00000000" w:rsidRPr="00D506FD" w:rsidP="00D506FD">
            <w:pPr>
              <w:pStyle w:val="ListBullet"/>
            </w:pPr>
            <w:r w:rsidRPr="00D506FD">
              <w:t>geotagging and GPS coordinates</w:t>
            </w:r>
          </w:p>
          <w:p w:rsidR="00000000" w:rsidRPr="00D506FD" w:rsidP="00D506FD">
            <w:pPr>
              <w:pStyle w:val="ListBullet"/>
            </w:pPr>
            <w:r w:rsidRPr="00D506FD">
              <w:t>rights usage and terms</w:t>
            </w:r>
          </w:p>
          <w:p w:rsidR="00000000" w:rsidRPr="00D506FD" w:rsidP="00D506FD">
            <w:pPr>
              <w:pStyle w:val="ListBullet"/>
            </w:pPr>
            <w:r w:rsidRPr="00D506FD">
              <w:t>subject</w:t>
            </w:r>
          </w:p>
          <w:p w:rsidR="00000000" w:rsidRPr="00D506FD" w:rsidP="00D506FD">
            <w:pPr>
              <w:pStyle w:val="ListBullet"/>
            </w:pPr>
            <w:r w:rsidRPr="00D506FD">
              <w:t>title</w:t>
            </w:r>
          </w:p>
          <w:p w:rsidR="00000000" w:rsidP="00D506FD">
            <w:pPr>
              <w:pStyle w:val="ListBullet"/>
              <w:rPr>
                <w:lang w:val="en-NZ"/>
              </w:rPr>
            </w:pPr>
            <w:r w:rsidRPr="00D506FD">
              <w:t>version.</w:t>
            </w:r>
          </w:p>
        </w:tc>
      </w:tr>
      <w:tr w:rsidTr="00D506FD">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rPr>
                <w:rStyle w:val="BoldandItalics"/>
              </w:rPr>
              <w:t>Enhance</w:t>
            </w:r>
            <w:r w:rsidRPr="00D506FD">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6FD" w:rsidP="00D506FD">
            <w:pPr>
              <w:pStyle w:val="ListBullet"/>
            </w:pPr>
            <w:r w:rsidRPr="00D506FD">
              <w:t>straightening: horizon or a known horizontal or vertical line</w:t>
            </w:r>
          </w:p>
          <w:p w:rsidR="00000000" w:rsidRPr="00D506FD" w:rsidP="00D506FD">
            <w:pPr>
              <w:pStyle w:val="ListBullet"/>
            </w:pPr>
            <w:r w:rsidRPr="00D506FD">
              <w:t>correcting perspective, such as converging verticals</w:t>
            </w:r>
          </w:p>
          <w:p w:rsidR="00000000" w:rsidRPr="00D506FD" w:rsidP="00D506FD">
            <w:pPr>
              <w:pStyle w:val="ListBullet"/>
            </w:pPr>
            <w:r w:rsidRPr="00D506FD">
              <w:t>cropping to discard surplus data</w:t>
            </w:r>
          </w:p>
          <w:p w:rsidR="00000000" w:rsidRPr="00D506FD" w:rsidP="00D506FD">
            <w:pPr>
              <w:pStyle w:val="ListBullet"/>
            </w:pPr>
            <w:r w:rsidRPr="00D506FD">
              <w:t>setting most common resolution, without resampling</w:t>
            </w:r>
          </w:p>
          <w:p w:rsidR="00000000" w:rsidRPr="00D506FD" w:rsidP="00D506FD">
            <w:pPr>
              <w:pStyle w:val="ListBullet"/>
            </w:pPr>
            <w:r w:rsidRPr="00D506FD">
              <w:t>specifying tonal range</w:t>
            </w:r>
          </w:p>
          <w:p w:rsidR="00000000" w:rsidRPr="00D506FD" w:rsidP="00D506FD">
            <w:pPr>
              <w:pStyle w:val="ListBullet"/>
            </w:pPr>
            <w:r w:rsidRPr="00D506FD">
              <w:t>allocating contrast</w:t>
            </w:r>
          </w:p>
          <w:p w:rsidR="00000000" w:rsidRPr="00D506FD" w:rsidP="00D506FD">
            <w:pPr>
              <w:pStyle w:val="ListBullet"/>
            </w:pPr>
            <w:r w:rsidRPr="00D506FD">
              <w:t>compensating f</w:t>
            </w:r>
            <w:r w:rsidRPr="00D506FD">
              <w:t>or colour cast or tint</w:t>
            </w:r>
          </w:p>
          <w:p w:rsidR="00000000" w:rsidRPr="00D506FD" w:rsidP="00D506FD">
            <w:pPr>
              <w:pStyle w:val="ListBullet"/>
            </w:pPr>
            <w:r w:rsidRPr="00D506FD">
              <w:t>boosting vibrance, saturation and chroma</w:t>
            </w:r>
          </w:p>
          <w:p w:rsidR="00000000" w:rsidRPr="00D506FD" w:rsidP="00D506FD">
            <w:pPr>
              <w:pStyle w:val="ListBullet"/>
            </w:pPr>
            <w:r w:rsidRPr="00D506FD">
              <w:t>basic spotting:</w:t>
            </w:r>
          </w:p>
          <w:p w:rsidR="00000000" w:rsidRPr="00D506FD" w:rsidP="00D506FD">
            <w:pPr>
              <w:pStyle w:val="ListBullet2"/>
            </w:pPr>
            <w:r w:rsidRPr="00D506FD">
              <w:t>dust marks</w:t>
            </w:r>
          </w:p>
          <w:p w:rsidR="00000000" w:rsidP="00D506FD">
            <w:pPr>
              <w:pStyle w:val="ListBullet2"/>
              <w:rPr>
                <w:lang w:val="en-NZ"/>
              </w:rPr>
            </w:pPr>
            <w:r w:rsidRPr="00D506FD">
              <w:t>remove red eye.</w:t>
            </w:r>
          </w:p>
        </w:tc>
      </w:tr>
      <w:tr w:rsidTr="00D506FD">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6FD">
            <w:pPr>
              <w:pStyle w:val="BodyText"/>
              <w:rPr>
                <w:lang w:val="en-NZ"/>
              </w:rPr>
            </w:pPr>
            <w:r w:rsidRPr="00D506FD">
              <w:rPr>
                <w:rStyle w:val="BoldandItalics"/>
              </w:rPr>
              <w:t>Documentation</w:t>
            </w:r>
            <w:r w:rsidRPr="00D506FD">
              <w:t xml:space="preserve"> may be: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6FD" w:rsidP="00D506FD">
            <w:pPr>
              <w:pStyle w:val="ListBullet"/>
            </w:pPr>
            <w:r w:rsidRPr="00D506FD">
              <w:t>digital:</w:t>
            </w:r>
          </w:p>
          <w:p w:rsidR="00000000" w:rsidRPr="00D506FD" w:rsidP="00D506FD">
            <w:pPr>
              <w:pStyle w:val="ListBullet2"/>
            </w:pPr>
            <w:r w:rsidRPr="00D506FD">
              <w:t>catalogue</w:t>
            </w:r>
          </w:p>
          <w:p w:rsidR="00000000" w:rsidRPr="00D506FD" w:rsidP="00D506FD">
            <w:pPr>
              <w:pStyle w:val="ListBullet2"/>
            </w:pPr>
            <w:r w:rsidRPr="00D506FD">
              <w:t>diagrams and plans</w:t>
            </w:r>
          </w:p>
          <w:p w:rsidR="00000000" w:rsidRPr="00D506FD" w:rsidP="00D506FD">
            <w:pPr>
              <w:pStyle w:val="ListBullet2"/>
            </w:pPr>
            <w:r w:rsidRPr="00D506FD">
              <w:t>database</w:t>
            </w:r>
          </w:p>
          <w:p w:rsidR="00000000" w:rsidRPr="00D506FD" w:rsidP="00D506FD">
            <w:pPr>
              <w:pStyle w:val="ListBullet2"/>
            </w:pPr>
            <w:r w:rsidRPr="00D506FD">
              <w:t>spreadsheets</w:t>
            </w:r>
          </w:p>
          <w:p w:rsidR="00000000" w:rsidRPr="00D506FD" w:rsidP="00D506FD">
            <w:pPr>
              <w:pStyle w:val="ListBullet"/>
            </w:pPr>
            <w:r w:rsidRPr="00D506FD">
              <w:t>hard copy:</w:t>
            </w:r>
          </w:p>
          <w:p w:rsidR="00000000" w:rsidRPr="00D506FD" w:rsidP="00D506FD">
            <w:pPr>
              <w:pStyle w:val="ListBullet2"/>
            </w:pPr>
            <w:r w:rsidRPr="00D506FD">
              <w:t>visual diary</w:t>
            </w:r>
          </w:p>
          <w:p w:rsidR="00000000" w:rsidRPr="00D506FD" w:rsidP="00D506FD">
            <w:pPr>
              <w:pStyle w:val="ListBullet2"/>
            </w:pPr>
            <w:r w:rsidRPr="00D506FD">
              <w:t>data sheets with notes</w:t>
            </w:r>
          </w:p>
          <w:p w:rsidR="00000000" w:rsidRPr="00D506FD" w:rsidP="00D506FD">
            <w:pPr>
              <w:pStyle w:val="ListBullet2"/>
            </w:pPr>
            <w:r w:rsidRPr="00D506FD">
              <w:t>diagrams and plans</w:t>
            </w:r>
          </w:p>
          <w:p w:rsidR="00000000" w:rsidRPr="00D506FD" w:rsidP="00D506FD">
            <w:pPr>
              <w:pStyle w:val="ListBullet2"/>
            </w:pPr>
            <w:r w:rsidRPr="00D506FD">
              <w:t>sketches.</w:t>
            </w:r>
          </w:p>
        </w:tc>
      </w:tr>
    </w:tbl>
    <w:p w:rsidR="00000000" w:rsidRPr="00D506FD" w:rsidP="00D506FD">
      <w:pPr>
        <w:pStyle w:val="BodyText"/>
      </w:pPr>
    </w:p>
    <w:p w:rsidR="00000000" w:rsidRPr="00D506FD" w:rsidP="00D506FD">
      <w:pPr>
        <w:pStyle w:val="AllowPageBreak"/>
      </w:pPr>
    </w:p>
    <w:p w:rsidR="00000000" w:rsidRPr="00D506FD" w:rsidP="00D506FD">
      <w:pPr>
        <w:pStyle w:val="Heading1"/>
      </w:pPr>
      <w:bookmarkStart w:id="12" w:name="O_354728"/>
      <w:bookmarkEnd w:id="12"/>
      <w:r w:rsidRPr="00D506FD">
        <w:t>Unit Sector(s)</w:t>
      </w:r>
    </w:p>
    <w:p w:rsidR="00000000" w:rsidRPr="00D506FD" w:rsidP="00D506FD">
      <w:pPr>
        <w:pStyle w:val="BodyText"/>
      </w:pPr>
      <w:r w:rsidRPr="00D506FD">
        <w:t>Visual communication – photo imaging</w:t>
      </w:r>
    </w:p>
    <w:p w:rsidR="00000000" w:rsidRPr="00D506FD" w:rsidP="00D506FD"/>
    <w:sectPr w:rsidSect="00D506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6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640A" w:rsidP="00F364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6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40A" w:rsidP="00D506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3640A" w:rsidP="00D506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640A" w:rsidP="00D506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6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640A" w:rsidP="00F364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6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40A" w:rsidP="00D506FD">
    <w:pPr>
      <w:pStyle w:val="Header"/>
      <w:framePr w:wrap="around"/>
    </w:pPr>
    <w:r>
      <w:fldChar w:fldCharType="begin"/>
    </w:r>
    <w:r>
      <w:instrText xml:space="preserve"> TITLE   \* MERGEFORMAT </w:instrText>
    </w:r>
    <w:r>
      <w:fldChar w:fldCharType="separate"/>
    </w:r>
    <w:r>
      <w:t>CUVPHI302A Capture photographic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640A" w:rsidP="00D506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0E70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A446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7610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6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06FD"/>
    <w:pPr>
      <w:spacing w:before="360" w:after="60"/>
      <w:outlineLvl w:val="0"/>
    </w:pPr>
    <w:rPr>
      <w:sz w:val="32"/>
    </w:rPr>
  </w:style>
  <w:style w:type="paragraph" w:styleId="Heading2">
    <w:name w:val="heading 2"/>
    <w:basedOn w:val="HeadingBase"/>
    <w:next w:val="BodyText"/>
    <w:link w:val="Heading2Char"/>
    <w:qFormat/>
    <w:rsid w:val="00D506FD"/>
    <w:pPr>
      <w:keepLines/>
      <w:spacing w:before="240" w:after="120"/>
      <w:outlineLvl w:val="1"/>
    </w:pPr>
    <w:rPr>
      <w:sz w:val="28"/>
      <w:szCs w:val="40"/>
    </w:rPr>
  </w:style>
  <w:style w:type="paragraph" w:styleId="Heading3">
    <w:name w:val="heading 3"/>
    <w:basedOn w:val="HeadingBase"/>
    <w:next w:val="BodyText"/>
    <w:link w:val="Heading3Char"/>
    <w:qFormat/>
    <w:rsid w:val="00D506FD"/>
    <w:pPr>
      <w:spacing w:before="180" w:after="120"/>
      <w:outlineLvl w:val="2"/>
    </w:pPr>
    <w:rPr>
      <w:spacing w:val="-10"/>
      <w:kern w:val="32"/>
    </w:rPr>
  </w:style>
  <w:style w:type="paragraph" w:styleId="Heading4">
    <w:name w:val="heading 4"/>
    <w:basedOn w:val="HeadingBase"/>
    <w:next w:val="BodyText"/>
    <w:link w:val="Heading4Char"/>
    <w:qFormat/>
    <w:rsid w:val="00D506FD"/>
    <w:pPr>
      <w:spacing w:before="160" w:after="120"/>
      <w:outlineLvl w:val="3"/>
    </w:pPr>
    <w:rPr>
      <w:sz w:val="22"/>
    </w:rPr>
  </w:style>
  <w:style w:type="paragraph" w:styleId="Heading5">
    <w:name w:val="heading 5"/>
    <w:basedOn w:val="HeadingBase"/>
    <w:next w:val="Normal"/>
    <w:link w:val="Heading5Char"/>
    <w:qFormat/>
    <w:rsid w:val="00D506FD"/>
    <w:pPr>
      <w:spacing w:before="80"/>
      <w:outlineLvl w:val="4"/>
    </w:pPr>
    <w:rPr>
      <w:color w:val="918585"/>
      <w:sz w:val="20"/>
    </w:rPr>
  </w:style>
  <w:style w:type="paragraph" w:styleId="Heading6">
    <w:name w:val="heading 6"/>
    <w:basedOn w:val="HeadingBase"/>
    <w:next w:val="Normal"/>
    <w:link w:val="Heading6Char"/>
    <w:qFormat/>
    <w:rsid w:val="00D506FD"/>
    <w:pPr>
      <w:spacing w:before="60"/>
      <w:outlineLvl w:val="5"/>
    </w:pPr>
    <w:rPr>
      <w:color w:val="918585"/>
      <w:sz w:val="20"/>
    </w:rPr>
  </w:style>
  <w:style w:type="paragraph" w:styleId="Heading7">
    <w:name w:val="heading 7"/>
    <w:basedOn w:val="Normal"/>
    <w:next w:val="Normal"/>
    <w:link w:val="Heading7Char"/>
    <w:qFormat/>
    <w:rsid w:val="00D506FD"/>
    <w:pPr>
      <w:ind w:left="720"/>
      <w:outlineLvl w:val="6"/>
    </w:pPr>
    <w:rPr>
      <w:i/>
    </w:rPr>
  </w:style>
  <w:style w:type="paragraph" w:styleId="Heading8">
    <w:name w:val="heading 8"/>
    <w:basedOn w:val="Normal"/>
    <w:next w:val="Normal"/>
    <w:link w:val="Heading8Char"/>
    <w:qFormat/>
    <w:rsid w:val="00D506FD"/>
    <w:pPr>
      <w:ind w:left="720"/>
      <w:outlineLvl w:val="7"/>
    </w:pPr>
    <w:rPr>
      <w:i/>
    </w:rPr>
  </w:style>
  <w:style w:type="paragraph" w:styleId="Heading9">
    <w:name w:val="heading 9"/>
    <w:basedOn w:val="Normal"/>
    <w:next w:val="Normal"/>
    <w:link w:val="Heading9Char"/>
    <w:qFormat/>
    <w:rsid w:val="00D506FD"/>
    <w:pPr>
      <w:ind w:left="720"/>
      <w:outlineLvl w:val="8"/>
    </w:pPr>
    <w:rPr>
      <w:i/>
    </w:rPr>
  </w:style>
  <w:style w:type="character" w:default="1" w:styleId="DefaultParagraphFont">
    <w:name w:val="Default Paragraph Font"/>
    <w:uiPriority w:val="1"/>
    <w:unhideWhenUsed/>
    <w:rsid w:val="00D506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6FD"/>
  </w:style>
  <w:style w:type="character" w:customStyle="1" w:styleId="Heading1Char">
    <w:name w:val="Heading 1 Char"/>
    <w:basedOn w:val="DefaultParagraphFont"/>
    <w:link w:val="Heading1"/>
    <w:rsid w:val="00D506FD"/>
    <w:rPr>
      <w:rFonts w:ascii="Times New Roman" w:eastAsia="Times New Roman" w:hAnsi="Times New Roman" w:cs="Times New Roman"/>
      <w:b/>
      <w:sz w:val="32"/>
      <w:szCs w:val="20"/>
      <w:lang w:eastAsia="en-US"/>
    </w:rPr>
  </w:style>
  <w:style w:type="paragraph" w:styleId="BodyText">
    <w:name w:val="Body Text"/>
    <w:basedOn w:val="Normal"/>
    <w:link w:val="BodyTextChar"/>
    <w:rsid w:val="00D506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06FD"/>
    <w:rPr>
      <w:rFonts w:ascii="Times New Roman" w:eastAsia="Times New Roman" w:hAnsi="Times New Roman" w:cs="Times New Roman"/>
      <w:sz w:val="24"/>
      <w:lang w:val="en-US" w:eastAsia="en-US"/>
    </w:rPr>
  </w:style>
  <w:style w:type="paragraph" w:styleId="Footer">
    <w:name w:val="footer"/>
    <w:basedOn w:val="Normal"/>
    <w:link w:val="FooterChar"/>
    <w:rsid w:val="00D506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6FD"/>
    <w:rPr>
      <w:rFonts w:ascii="Times New Roman" w:eastAsia="Times New Roman" w:hAnsi="Times New Roman" w:cs="Times New Roman"/>
      <w:sz w:val="16"/>
      <w:lang w:val="en-US" w:eastAsia="en-US"/>
    </w:rPr>
  </w:style>
  <w:style w:type="paragraph" w:styleId="ListBullet">
    <w:name w:val="List Bullet"/>
    <w:basedOn w:val="List"/>
    <w:rsid w:val="00D506FD"/>
    <w:pPr>
      <w:numPr>
        <w:numId w:val="13"/>
      </w:numPr>
      <w:tabs>
        <w:tab w:val="clear" w:pos="340"/>
      </w:tabs>
      <w:spacing w:before="40" w:after="40"/>
    </w:pPr>
  </w:style>
  <w:style w:type="character" w:customStyle="1" w:styleId="SpecialBold">
    <w:name w:val="Special Bold"/>
    <w:basedOn w:val="DefaultParagraphFont"/>
    <w:rsid w:val="00D506FD"/>
    <w:rPr>
      <w:b/>
      <w:spacing w:val="0"/>
    </w:rPr>
  </w:style>
  <w:style w:type="paragraph" w:styleId="ListBullet2">
    <w:name w:val="List Bullet 2"/>
    <w:basedOn w:val="List2"/>
    <w:rsid w:val="00D506FD"/>
    <w:pPr>
      <w:numPr>
        <w:numId w:val="14"/>
      </w:numPr>
      <w:tabs>
        <w:tab w:val="clear" w:pos="680"/>
      </w:tabs>
    </w:pPr>
  </w:style>
  <w:style w:type="paragraph" w:styleId="Header">
    <w:name w:val="header"/>
    <w:basedOn w:val="Normal"/>
    <w:link w:val="HeaderChar"/>
    <w:rsid w:val="00D506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6F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506FD"/>
    <w:rPr>
      <w:i/>
    </w:rPr>
  </w:style>
  <w:style w:type="paragraph" w:customStyle="1" w:styleId="SuperHeading">
    <w:name w:val="SuperHeading"/>
    <w:basedOn w:val="Normal"/>
    <w:rsid w:val="00D506FD"/>
    <w:pPr>
      <w:spacing w:before="240" w:after="120"/>
      <w:outlineLvl w:val="0"/>
    </w:pPr>
    <w:rPr>
      <w:rFonts w:ascii="Times New Roman" w:hAnsi="Times New Roman"/>
      <w:b/>
      <w:sz w:val="28"/>
    </w:rPr>
  </w:style>
  <w:style w:type="paragraph" w:customStyle="1" w:styleId="AllowPageBreak">
    <w:name w:val="AllowPageBreak"/>
    <w:rsid w:val="00D506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06FD"/>
    <w:rPr>
      <w:b/>
      <w:i/>
      <w:u w:val="none"/>
    </w:rPr>
  </w:style>
  <w:style w:type="character" w:customStyle="1" w:styleId="Heading2Char">
    <w:name w:val="Heading 2 Char"/>
    <w:basedOn w:val="DefaultParagraphFont"/>
    <w:link w:val="Heading2"/>
    <w:rsid w:val="00D506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6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6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6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6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6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06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06FD"/>
    <w:rPr>
      <w:rFonts w:ascii="Courier New" w:eastAsia="Times New Roman" w:hAnsi="Courier New" w:cs="Times New Roman"/>
      <w:i/>
      <w:szCs w:val="20"/>
      <w:lang w:val="en-US" w:eastAsia="en-US"/>
    </w:rPr>
  </w:style>
  <w:style w:type="paragraph" w:customStyle="1" w:styleId="HeadingBase">
    <w:name w:val="Heading Base"/>
    <w:rsid w:val="00D506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6FD"/>
    <w:pPr>
      <w:tabs>
        <w:tab w:val="right" w:leader="dot" w:pos="9072"/>
      </w:tabs>
      <w:ind w:left="567"/>
    </w:pPr>
    <w:rPr>
      <w:szCs w:val="22"/>
    </w:rPr>
  </w:style>
  <w:style w:type="paragraph" w:customStyle="1" w:styleId="TOCBase">
    <w:name w:val="TOC Base"/>
    <w:rsid w:val="00D506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6FD"/>
    <w:pPr>
      <w:tabs>
        <w:tab w:val="right" w:leader="dot" w:pos="9072"/>
      </w:tabs>
      <w:spacing w:before="40" w:after="40"/>
      <w:ind w:left="284"/>
    </w:pPr>
    <w:rPr>
      <w:rFonts w:ascii="Times New Roman" w:hAnsi="Times New Roman"/>
    </w:rPr>
  </w:style>
  <w:style w:type="paragraph" w:styleId="TOC1">
    <w:name w:val="toc 1"/>
    <w:basedOn w:val="TOCBase"/>
    <w:next w:val="Normal"/>
    <w:rsid w:val="00D506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06FD"/>
    <w:pPr>
      <w:spacing w:before="5040"/>
      <w:jc w:val="center"/>
    </w:pPr>
    <w:rPr>
      <w:sz w:val="48"/>
      <w:szCs w:val="72"/>
      <w:lang w:val="en-US"/>
    </w:rPr>
  </w:style>
  <w:style w:type="character" w:customStyle="1" w:styleId="TitleChar">
    <w:name w:val="Title Char"/>
    <w:basedOn w:val="DefaultParagraphFont"/>
    <w:link w:val="Title"/>
    <w:rsid w:val="00D506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6FD"/>
    <w:pPr>
      <w:tabs>
        <w:tab w:val="left" w:pos="3600"/>
        <w:tab w:val="left" w:pos="3958"/>
      </w:tabs>
    </w:pPr>
  </w:style>
  <w:style w:type="paragraph" w:styleId="List">
    <w:name w:val="List"/>
    <w:basedOn w:val="BodyText"/>
    <w:next w:val="BodyText"/>
    <w:rsid w:val="00D506FD"/>
    <w:pPr>
      <w:tabs>
        <w:tab w:val="left" w:pos="340"/>
      </w:tabs>
      <w:spacing w:before="60" w:after="60"/>
      <w:ind w:left="340" w:hanging="340"/>
    </w:pPr>
  </w:style>
  <w:style w:type="paragraph" w:customStyle="1" w:styleId="Note">
    <w:name w:val="Note"/>
    <w:basedOn w:val="BodyText"/>
    <w:rsid w:val="00D506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6FD"/>
    <w:pPr>
      <w:framePr w:wrap="auto" w:hAnchor="text" w:y="6049"/>
    </w:pPr>
    <w:rPr>
      <w:color w:val="000000"/>
      <w:sz w:val="40"/>
    </w:rPr>
  </w:style>
  <w:style w:type="paragraph" w:customStyle="1" w:styleId="TOCTitle">
    <w:name w:val="TOCTitle"/>
    <w:basedOn w:val="Heading1"/>
    <w:rsid w:val="00D506FD"/>
    <w:pPr>
      <w:spacing w:after="240"/>
      <w:jc w:val="center"/>
      <w:outlineLvl w:val="9"/>
    </w:pPr>
    <w:rPr>
      <w:caps/>
    </w:rPr>
  </w:style>
  <w:style w:type="paragraph" w:customStyle="1" w:styleId="Version">
    <w:name w:val="Version"/>
    <w:rsid w:val="00D506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06FD"/>
    <w:pPr>
      <w:keepNext w:val="0"/>
      <w:tabs>
        <w:tab w:val="right" w:pos="4176"/>
      </w:tabs>
      <w:ind w:left="198" w:hanging="198"/>
    </w:pPr>
    <w:rPr>
      <w:rFonts w:ascii="Garamond" w:hAnsi="Garamond"/>
    </w:rPr>
  </w:style>
  <w:style w:type="paragraph" w:styleId="IndexHeading">
    <w:name w:val="index heading"/>
    <w:basedOn w:val="Normal"/>
    <w:next w:val="Index1"/>
    <w:semiHidden/>
    <w:rsid w:val="00D506FD"/>
    <w:pPr>
      <w:spacing w:before="120" w:after="120"/>
    </w:pPr>
    <w:rPr>
      <w:rFonts w:ascii="Arial" w:hAnsi="Arial"/>
      <w:b/>
      <w:color w:val="918585"/>
      <w:sz w:val="24"/>
    </w:rPr>
  </w:style>
  <w:style w:type="paragraph" w:customStyle="1" w:styleId="Chapter">
    <w:name w:val="Chapter"/>
    <w:basedOn w:val="Normal"/>
    <w:rsid w:val="00D506FD"/>
    <w:pPr>
      <w:spacing w:before="240"/>
    </w:pPr>
    <w:rPr>
      <w:rFonts w:ascii="Times New Roman" w:hAnsi="Times New Roman"/>
      <w:smallCaps/>
      <w:spacing w:val="80"/>
      <w:sz w:val="28"/>
    </w:rPr>
  </w:style>
  <w:style w:type="paragraph" w:customStyle="1" w:styleId="InChapter">
    <w:name w:val="InChapter"/>
    <w:basedOn w:val="Heading3"/>
    <w:rsid w:val="00D506FD"/>
    <w:pPr>
      <w:spacing w:after="240"/>
      <w:outlineLvl w:val="9"/>
    </w:pPr>
    <w:rPr>
      <w:noProof/>
    </w:rPr>
  </w:style>
  <w:style w:type="paragraph" w:styleId="Index2">
    <w:name w:val="index 2"/>
    <w:basedOn w:val="Normal"/>
    <w:next w:val="Normal"/>
    <w:semiHidden/>
    <w:rsid w:val="00D506FD"/>
    <w:pPr>
      <w:tabs>
        <w:tab w:val="right" w:pos="4176"/>
      </w:tabs>
      <w:ind w:left="568" w:hanging="284"/>
    </w:pPr>
    <w:rPr>
      <w:rFonts w:ascii="Garamond" w:hAnsi="Garamond"/>
    </w:rPr>
  </w:style>
  <w:style w:type="paragraph" w:customStyle="1" w:styleId="Byline">
    <w:name w:val="Byline"/>
    <w:rsid w:val="00D506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6FD"/>
    <w:pPr>
      <w:tabs>
        <w:tab w:val="clear" w:pos="3600"/>
        <w:tab w:val="clear" w:pos="3958"/>
      </w:tabs>
      <w:jc w:val="right"/>
    </w:pPr>
  </w:style>
  <w:style w:type="paragraph" w:styleId="Caption">
    <w:name w:val="caption"/>
    <w:basedOn w:val="BodyText"/>
    <w:next w:val="Normal"/>
    <w:qFormat/>
    <w:rsid w:val="00D506FD"/>
    <w:pPr>
      <w:framePr w:w="2268" w:hSpace="181" w:vSpace="181" w:wrap="around" w:vAnchor="text" w:hAnchor="page" w:x="1135" w:y="285" w:anchorLock="1"/>
    </w:pPr>
    <w:rPr>
      <w:i/>
    </w:rPr>
  </w:style>
  <w:style w:type="paragraph" w:customStyle="1" w:styleId="MiniTOCTitle">
    <w:name w:val="MiniTOCTitle"/>
    <w:basedOn w:val="Heading4"/>
    <w:rsid w:val="00D506FD"/>
    <w:pPr>
      <w:spacing w:before="240"/>
      <w:outlineLvl w:val="9"/>
    </w:pPr>
    <w:rPr>
      <w:noProof/>
      <w:sz w:val="24"/>
    </w:rPr>
  </w:style>
  <w:style w:type="paragraph" w:customStyle="1" w:styleId="MiniTOCItem">
    <w:name w:val="MiniTOCItem"/>
    <w:basedOn w:val="ListBullet"/>
    <w:rsid w:val="00D506FD"/>
    <w:pPr>
      <w:numPr>
        <w:numId w:val="0"/>
      </w:numPr>
      <w:tabs>
        <w:tab w:val="right" w:leader="dot" w:pos="6521"/>
      </w:tabs>
      <w:spacing w:before="0" w:after="0"/>
    </w:pPr>
  </w:style>
  <w:style w:type="paragraph" w:customStyle="1" w:styleId="TOFTitle">
    <w:name w:val="TOFTitle"/>
    <w:basedOn w:val="TOCTitle"/>
    <w:rsid w:val="00D506FD"/>
  </w:style>
  <w:style w:type="paragraph" w:styleId="TableofFigures">
    <w:name w:val="table of figures"/>
    <w:basedOn w:val="Normal"/>
    <w:next w:val="Normal"/>
    <w:semiHidden/>
    <w:rsid w:val="00D506FD"/>
    <w:pPr>
      <w:tabs>
        <w:tab w:val="right" w:leader="dot" w:pos="9072"/>
      </w:tabs>
      <w:ind w:left="970" w:hanging="403"/>
    </w:pPr>
    <w:rPr>
      <w:rFonts w:ascii="Times New Roman" w:hAnsi="Times New Roman"/>
      <w:b/>
    </w:rPr>
  </w:style>
  <w:style w:type="paragraph" w:styleId="ListNumber">
    <w:name w:val="List Number"/>
    <w:basedOn w:val="List"/>
    <w:rsid w:val="00D506FD"/>
    <w:pPr>
      <w:numPr>
        <w:numId w:val="11"/>
      </w:numPr>
    </w:pPr>
  </w:style>
  <w:style w:type="character" w:customStyle="1" w:styleId="WingdingSymbols">
    <w:name w:val="Wingding Symbols"/>
    <w:rsid w:val="00D506FD"/>
    <w:rPr>
      <w:rFonts w:ascii="Wingdings" w:hAnsi="Wingdings"/>
    </w:rPr>
  </w:style>
  <w:style w:type="paragraph" w:customStyle="1" w:styleId="TableHeading">
    <w:name w:val="Table Heading"/>
    <w:basedOn w:val="HeadingBase"/>
    <w:rsid w:val="00D506FD"/>
    <w:pPr>
      <w:keepLines/>
      <w:pBdr>
        <w:bottom w:val="single" w:sz="6" w:space="1" w:color="918585"/>
      </w:pBdr>
      <w:spacing w:before="240"/>
    </w:pPr>
  </w:style>
  <w:style w:type="character" w:customStyle="1" w:styleId="HotSpot">
    <w:name w:val="HotSpot"/>
    <w:rsid w:val="00D506FD"/>
    <w:rPr>
      <w:color w:val="0033CC"/>
      <w:u w:val="none"/>
    </w:rPr>
  </w:style>
  <w:style w:type="paragraph" w:customStyle="1" w:styleId="BodyTextRight">
    <w:name w:val="Body Text Right"/>
    <w:basedOn w:val="BodyText"/>
    <w:rsid w:val="00D506FD"/>
    <w:pPr>
      <w:spacing w:before="0" w:after="0"/>
      <w:jc w:val="right"/>
    </w:pPr>
  </w:style>
  <w:style w:type="paragraph" w:styleId="Index3">
    <w:name w:val="index 3"/>
    <w:basedOn w:val="ListNumber2"/>
    <w:next w:val="Normal"/>
    <w:semiHidden/>
    <w:rsid w:val="00D506FD"/>
    <w:pPr>
      <w:numPr>
        <w:numId w:val="0"/>
      </w:numPr>
      <w:tabs>
        <w:tab w:val="right" w:leader="dot" w:pos="4176"/>
      </w:tabs>
    </w:pPr>
  </w:style>
  <w:style w:type="paragraph" w:styleId="ListNumber2">
    <w:name w:val="List Number 2"/>
    <w:basedOn w:val="List2"/>
    <w:rsid w:val="00D506FD"/>
    <w:pPr>
      <w:numPr>
        <w:numId w:val="10"/>
      </w:numPr>
      <w:tabs>
        <w:tab w:val="clear" w:pos="1060"/>
      </w:tabs>
    </w:pPr>
  </w:style>
  <w:style w:type="paragraph" w:customStyle="1" w:styleId="MarginNote">
    <w:name w:val="Margin Note"/>
    <w:basedOn w:val="BodyText"/>
    <w:rsid w:val="00D506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6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6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06FD"/>
    <w:rPr>
      <w:sz w:val="32"/>
    </w:rPr>
  </w:style>
  <w:style w:type="paragraph" w:customStyle="1" w:styleId="HeadingProcedure">
    <w:name w:val="Heading Procedure"/>
    <w:basedOn w:val="HeadingBase"/>
    <w:next w:val="Normal"/>
    <w:rsid w:val="00D506FD"/>
    <w:pPr>
      <w:tabs>
        <w:tab w:val="left" w:pos="0"/>
      </w:tabs>
      <w:spacing w:before="120" w:after="60"/>
    </w:pPr>
    <w:rPr>
      <w:i/>
      <w:color w:val="918585"/>
      <w:sz w:val="22"/>
    </w:rPr>
  </w:style>
  <w:style w:type="paragraph" w:customStyle="1" w:styleId="TableBodyText">
    <w:name w:val="Table Body Text"/>
    <w:basedOn w:val="BodyText"/>
    <w:rsid w:val="00D506FD"/>
    <w:pPr>
      <w:spacing w:before="60" w:after="60"/>
    </w:pPr>
  </w:style>
  <w:style w:type="paragraph" w:styleId="ListContinue">
    <w:name w:val="List Continue"/>
    <w:basedOn w:val="List"/>
    <w:rsid w:val="00D506FD"/>
    <w:pPr>
      <w:ind w:firstLine="0"/>
    </w:pPr>
  </w:style>
  <w:style w:type="paragraph" w:customStyle="1" w:styleId="ListNote">
    <w:name w:val="List Note"/>
    <w:basedOn w:val="List"/>
    <w:rsid w:val="00D506FD"/>
    <w:pPr>
      <w:pBdr>
        <w:top w:val="single" w:sz="6" w:space="2" w:color="918585"/>
        <w:bottom w:val="single" w:sz="6" w:space="2" w:color="918585"/>
      </w:pBdr>
      <w:tabs>
        <w:tab w:val="left" w:pos="1021"/>
      </w:tabs>
      <w:ind w:firstLine="0"/>
    </w:pPr>
  </w:style>
  <w:style w:type="paragraph" w:customStyle="1" w:styleId="Warning">
    <w:name w:val="Warning"/>
    <w:basedOn w:val="BodyText"/>
    <w:rsid w:val="00D506FD"/>
    <w:pPr>
      <w:shd w:val="clear" w:color="auto" w:fill="D9D9D9"/>
      <w:tabs>
        <w:tab w:val="left" w:pos="992"/>
      </w:tabs>
      <w:ind w:left="119" w:right="119"/>
    </w:pPr>
    <w:rPr>
      <w:sz w:val="20"/>
    </w:rPr>
  </w:style>
  <w:style w:type="paragraph" w:customStyle="1" w:styleId="MarginIcons">
    <w:name w:val="Margin Icons"/>
    <w:basedOn w:val="BodyText"/>
    <w:rsid w:val="00D506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6FD"/>
    <w:rPr>
      <w:rFonts w:ascii="Courier New" w:hAnsi="Courier New"/>
    </w:rPr>
  </w:style>
  <w:style w:type="paragraph" w:customStyle="1" w:styleId="NoteBullet">
    <w:name w:val="Note Bullet"/>
    <w:basedOn w:val="Note"/>
    <w:rsid w:val="00D506FD"/>
    <w:pPr>
      <w:tabs>
        <w:tab w:val="clear" w:pos="680"/>
      </w:tabs>
      <w:spacing w:before="60" w:after="60"/>
    </w:pPr>
  </w:style>
  <w:style w:type="paragraph" w:customStyle="1" w:styleId="SubHeading2">
    <w:name w:val="SubHeading2"/>
    <w:basedOn w:val="HeadingBase"/>
    <w:rsid w:val="00D506FD"/>
    <w:pPr>
      <w:spacing w:before="240" w:after="60"/>
    </w:pPr>
    <w:rPr>
      <w:sz w:val="20"/>
    </w:rPr>
  </w:style>
  <w:style w:type="paragraph" w:customStyle="1" w:styleId="SubHeading1">
    <w:name w:val="SubHeading1"/>
    <w:basedOn w:val="HeadingBase"/>
    <w:rsid w:val="00D506FD"/>
    <w:pPr>
      <w:spacing w:before="240" w:after="60"/>
    </w:pPr>
    <w:rPr>
      <w:color w:val="918585"/>
      <w:sz w:val="22"/>
    </w:rPr>
  </w:style>
  <w:style w:type="paragraph" w:customStyle="1" w:styleId="SideHeading">
    <w:name w:val="Side Heading"/>
    <w:basedOn w:val="HeadingBase"/>
    <w:rsid w:val="00D506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6FD"/>
    <w:pPr>
      <w:numPr>
        <w:numId w:val="12"/>
      </w:numPr>
    </w:pPr>
  </w:style>
  <w:style w:type="paragraph" w:styleId="PlainText">
    <w:name w:val="Plain Text"/>
    <w:basedOn w:val="Normal"/>
    <w:link w:val="PlainTextChar"/>
    <w:rsid w:val="00D506FD"/>
    <w:rPr>
      <w:sz w:val="20"/>
    </w:rPr>
  </w:style>
  <w:style w:type="character" w:customStyle="1" w:styleId="PlainTextChar">
    <w:name w:val="Plain Text Char"/>
    <w:basedOn w:val="DefaultParagraphFont"/>
    <w:link w:val="PlainText"/>
    <w:rsid w:val="00D506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06FD"/>
    <w:rPr>
      <w:b/>
      <w:smallCaps/>
    </w:rPr>
  </w:style>
  <w:style w:type="paragraph" w:customStyle="1" w:styleId="TableListNumber">
    <w:name w:val="Table List Number"/>
    <w:basedOn w:val="ListNumber"/>
    <w:rsid w:val="00D506FD"/>
    <w:pPr>
      <w:numPr>
        <w:numId w:val="0"/>
      </w:numPr>
    </w:pPr>
  </w:style>
  <w:style w:type="paragraph" w:styleId="TOC4">
    <w:name w:val="toc 4"/>
    <w:basedOn w:val="TOCBase"/>
    <w:next w:val="Normal"/>
    <w:semiHidden/>
    <w:rsid w:val="00D506FD"/>
    <w:pPr>
      <w:tabs>
        <w:tab w:val="right" w:leader="dot" w:pos="9071"/>
      </w:tabs>
      <w:ind w:left="1701"/>
    </w:pPr>
  </w:style>
  <w:style w:type="paragraph" w:customStyle="1" w:styleId="ListAlpha">
    <w:name w:val="List Alpha"/>
    <w:basedOn w:val="List"/>
    <w:rsid w:val="00D506FD"/>
    <w:pPr>
      <w:numPr>
        <w:numId w:val="9"/>
      </w:numPr>
    </w:pPr>
  </w:style>
  <w:style w:type="paragraph" w:customStyle="1" w:styleId="ListAlpha2">
    <w:name w:val="List Alpha 2"/>
    <w:basedOn w:val="List2"/>
    <w:rsid w:val="00D506FD"/>
    <w:pPr>
      <w:numPr>
        <w:numId w:val="8"/>
      </w:numPr>
    </w:pPr>
  </w:style>
  <w:style w:type="paragraph" w:styleId="List2">
    <w:name w:val="List 2"/>
    <w:basedOn w:val="BodyText"/>
    <w:rsid w:val="00D506FD"/>
    <w:pPr>
      <w:tabs>
        <w:tab w:val="left" w:pos="680"/>
      </w:tabs>
      <w:spacing w:before="60" w:after="60"/>
      <w:ind w:left="680" w:hanging="340"/>
    </w:pPr>
  </w:style>
  <w:style w:type="paragraph" w:styleId="List3">
    <w:name w:val="List 3"/>
    <w:basedOn w:val="BodyText"/>
    <w:rsid w:val="00D506FD"/>
    <w:pPr>
      <w:tabs>
        <w:tab w:val="left" w:pos="1021"/>
      </w:tabs>
      <w:spacing w:before="60" w:after="60"/>
      <w:ind w:left="1020" w:hanging="340"/>
    </w:pPr>
  </w:style>
  <w:style w:type="paragraph" w:styleId="List4">
    <w:name w:val="List 4"/>
    <w:basedOn w:val="BodyText"/>
    <w:rsid w:val="00D506FD"/>
    <w:pPr>
      <w:tabs>
        <w:tab w:val="left" w:pos="1361"/>
      </w:tabs>
      <w:spacing w:before="60" w:after="60"/>
      <w:ind w:left="1361" w:hanging="340"/>
    </w:pPr>
  </w:style>
  <w:style w:type="paragraph" w:styleId="List5">
    <w:name w:val="List 5"/>
    <w:basedOn w:val="BodyText"/>
    <w:rsid w:val="00D506FD"/>
    <w:pPr>
      <w:tabs>
        <w:tab w:val="left" w:pos="1701"/>
      </w:tabs>
      <w:spacing w:before="60" w:after="60"/>
      <w:ind w:left="1701" w:hanging="340"/>
    </w:pPr>
  </w:style>
  <w:style w:type="paragraph" w:styleId="ListBullet3">
    <w:name w:val="List Bullet 3"/>
    <w:basedOn w:val="List3"/>
    <w:rsid w:val="00D506FD"/>
    <w:pPr>
      <w:numPr>
        <w:numId w:val="15"/>
      </w:numPr>
      <w:tabs>
        <w:tab w:val="clear" w:pos="1021"/>
      </w:tabs>
      <w:ind w:left="1037" w:hanging="357"/>
    </w:pPr>
  </w:style>
  <w:style w:type="paragraph" w:styleId="ListBullet4">
    <w:name w:val="List Bullet 4"/>
    <w:basedOn w:val="List4"/>
    <w:rsid w:val="00D506FD"/>
    <w:pPr>
      <w:numPr>
        <w:numId w:val="3"/>
      </w:numPr>
    </w:pPr>
  </w:style>
  <w:style w:type="paragraph" w:styleId="ListBullet5">
    <w:name w:val="List Bullet 5"/>
    <w:basedOn w:val="List5"/>
    <w:rsid w:val="00D506FD"/>
    <w:pPr>
      <w:numPr>
        <w:numId w:val="4"/>
      </w:numPr>
    </w:pPr>
  </w:style>
  <w:style w:type="paragraph" w:styleId="ListContinue2">
    <w:name w:val="List Continue 2"/>
    <w:basedOn w:val="List2"/>
    <w:rsid w:val="00D506FD"/>
    <w:pPr>
      <w:ind w:firstLine="0"/>
    </w:pPr>
  </w:style>
  <w:style w:type="paragraph" w:styleId="ListContinue3">
    <w:name w:val="List Continue 3"/>
    <w:basedOn w:val="List3"/>
    <w:rsid w:val="00D506FD"/>
    <w:pPr>
      <w:ind w:left="1021" w:firstLine="0"/>
    </w:pPr>
  </w:style>
  <w:style w:type="paragraph" w:styleId="ListContinue4">
    <w:name w:val="List Continue 4"/>
    <w:basedOn w:val="List4"/>
    <w:rsid w:val="00D506FD"/>
    <w:pPr>
      <w:ind w:firstLine="0"/>
    </w:pPr>
  </w:style>
  <w:style w:type="paragraph" w:styleId="ListContinue5">
    <w:name w:val="List Continue 5"/>
    <w:basedOn w:val="List5"/>
    <w:rsid w:val="00D506FD"/>
    <w:pPr>
      <w:ind w:firstLine="0"/>
    </w:pPr>
  </w:style>
  <w:style w:type="paragraph" w:styleId="ListNumber3">
    <w:name w:val="List Number 3"/>
    <w:basedOn w:val="List3"/>
    <w:rsid w:val="00D506FD"/>
    <w:pPr>
      <w:numPr>
        <w:numId w:val="5"/>
      </w:numPr>
    </w:pPr>
  </w:style>
  <w:style w:type="paragraph" w:styleId="ListNumber4">
    <w:name w:val="List Number 4"/>
    <w:basedOn w:val="List4"/>
    <w:rsid w:val="00D506FD"/>
    <w:pPr>
      <w:numPr>
        <w:numId w:val="6"/>
      </w:numPr>
    </w:pPr>
  </w:style>
  <w:style w:type="paragraph" w:styleId="ListNumber5">
    <w:name w:val="List Number 5"/>
    <w:basedOn w:val="List5"/>
    <w:rsid w:val="00D506FD"/>
    <w:pPr>
      <w:numPr>
        <w:numId w:val="7"/>
      </w:numPr>
    </w:pPr>
  </w:style>
  <w:style w:type="paragraph" w:styleId="BlockText">
    <w:name w:val="Block Text"/>
    <w:basedOn w:val="Normal"/>
    <w:rsid w:val="00D506FD"/>
    <w:pPr>
      <w:spacing w:after="120"/>
      <w:ind w:left="1440" w:right="1440"/>
    </w:pPr>
  </w:style>
  <w:style w:type="character" w:customStyle="1" w:styleId="Subscript">
    <w:name w:val="Subscript"/>
    <w:basedOn w:val="DefaultParagraphFont"/>
    <w:rsid w:val="00D506FD"/>
    <w:rPr>
      <w:sz w:val="16"/>
      <w:vertAlign w:val="subscript"/>
    </w:rPr>
  </w:style>
  <w:style w:type="character" w:customStyle="1" w:styleId="Superscript">
    <w:name w:val="Superscript"/>
    <w:basedOn w:val="DefaultParagraphFont"/>
    <w:rsid w:val="00D506FD"/>
    <w:rPr>
      <w:sz w:val="16"/>
      <w:vertAlign w:val="superscript"/>
    </w:rPr>
  </w:style>
  <w:style w:type="character" w:customStyle="1" w:styleId="Symbols">
    <w:name w:val="Symbols"/>
    <w:basedOn w:val="DefaultParagraphFont"/>
    <w:rsid w:val="00D506FD"/>
    <w:rPr>
      <w:rFonts w:ascii="Symbol" w:hAnsi="Symbol"/>
    </w:rPr>
  </w:style>
  <w:style w:type="character" w:customStyle="1" w:styleId="MenuOptions">
    <w:name w:val="Menu Options"/>
    <w:basedOn w:val="DefaultParagraphFont"/>
    <w:rsid w:val="00D506FD"/>
    <w:rPr>
      <w:rFonts w:ascii="Arial Narrow" w:hAnsi="Arial Narrow"/>
      <w:smallCaps/>
    </w:rPr>
  </w:style>
  <w:style w:type="character" w:customStyle="1" w:styleId="Buttons">
    <w:name w:val="Buttons"/>
    <w:basedOn w:val="DefaultParagraphFont"/>
    <w:rsid w:val="00D506FD"/>
    <w:rPr>
      <w:b/>
    </w:rPr>
  </w:style>
  <w:style w:type="character" w:customStyle="1" w:styleId="Underlined">
    <w:name w:val="Underlined"/>
    <w:basedOn w:val="DefaultParagraphFont"/>
    <w:rsid w:val="00D506FD"/>
    <w:rPr>
      <w:u w:val="single"/>
    </w:rPr>
  </w:style>
  <w:style w:type="paragraph" w:customStyle="1" w:styleId="TableBodyTextRight">
    <w:name w:val="Table Body Text Right"/>
    <w:basedOn w:val="TableBodyText"/>
    <w:rsid w:val="00D506FD"/>
    <w:pPr>
      <w:widowControl w:val="0"/>
      <w:autoSpaceDE w:val="0"/>
      <w:autoSpaceDN w:val="0"/>
      <w:adjustRightInd w:val="0"/>
      <w:jc w:val="right"/>
    </w:pPr>
    <w:rPr>
      <w:rFonts w:cs="Arial"/>
      <w:szCs w:val="18"/>
    </w:rPr>
  </w:style>
  <w:style w:type="paragraph" w:customStyle="1" w:styleId="CopyrightText">
    <w:name w:val="Copyright Text"/>
    <w:basedOn w:val="BodyText"/>
    <w:rsid w:val="00D506FD"/>
    <w:rPr>
      <w:sz w:val="18"/>
    </w:rPr>
  </w:style>
  <w:style w:type="paragraph" w:customStyle="1" w:styleId="BodySmallRight">
    <w:name w:val="Body Small Right"/>
    <w:basedOn w:val="BodyTextRight"/>
    <w:rsid w:val="00D506FD"/>
    <w:rPr>
      <w:sz w:val="18"/>
      <w:szCs w:val="18"/>
    </w:rPr>
  </w:style>
  <w:style w:type="paragraph" w:customStyle="1" w:styleId="MarginEdition">
    <w:name w:val="Margin Edition"/>
    <w:basedOn w:val="MarginNote"/>
    <w:rsid w:val="00D506FD"/>
    <w:pPr>
      <w:spacing w:before="0" w:after="0"/>
    </w:pPr>
    <w:rPr>
      <w:rFonts w:ascii="Times New Roman" w:hAnsi="Times New Roman"/>
      <w:color w:val="999999"/>
    </w:rPr>
  </w:style>
  <w:style w:type="paragraph" w:customStyle="1" w:styleId="Spacer">
    <w:name w:val="Spacer"/>
    <w:basedOn w:val="Normal"/>
    <w:rsid w:val="00D506FD"/>
    <w:rPr>
      <w:sz w:val="2"/>
      <w:szCs w:val="2"/>
    </w:rPr>
  </w:style>
  <w:style w:type="character" w:customStyle="1" w:styleId="Small">
    <w:name w:val="Small"/>
    <w:basedOn w:val="DefaultParagraphFont"/>
    <w:rsid w:val="00D506FD"/>
    <w:rPr>
      <w:sz w:val="16"/>
    </w:rPr>
  </w:style>
  <w:style w:type="paragraph" w:customStyle="1" w:styleId="WideTable">
    <w:name w:val="Wide Table"/>
    <w:basedOn w:val="Normal"/>
    <w:rsid w:val="00D506FD"/>
    <w:pPr>
      <w:ind w:left="-1418"/>
    </w:pPr>
    <w:rPr>
      <w:sz w:val="2"/>
      <w:szCs w:val="2"/>
    </w:rPr>
  </w:style>
  <w:style w:type="character" w:styleId="PageNumber">
    <w:name w:val="page number"/>
    <w:basedOn w:val="DefaultParagraphFont"/>
    <w:rsid w:val="00D506FD"/>
  </w:style>
  <w:style w:type="paragraph" w:styleId="Quote">
    <w:name w:val="Quote"/>
    <w:basedOn w:val="Heading1"/>
    <w:link w:val="QuoteChar"/>
    <w:qFormat/>
    <w:rsid w:val="00D506FD"/>
    <w:rPr>
      <w:b w:val="0"/>
      <w:sz w:val="72"/>
      <w:szCs w:val="72"/>
      <w:lang w:val="en-NZ"/>
    </w:rPr>
  </w:style>
  <w:style w:type="character" w:customStyle="1" w:styleId="QuoteChar">
    <w:name w:val="Quote Char"/>
    <w:basedOn w:val="DefaultParagraphFont"/>
    <w:link w:val="Quote"/>
    <w:rsid w:val="00D506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6FD"/>
    <w:pPr>
      <w:pageBreakBefore/>
    </w:pPr>
  </w:style>
  <w:style w:type="paragraph" w:customStyle="1" w:styleId="Border">
    <w:name w:val="Border"/>
    <w:basedOn w:val="Normal"/>
    <w:qFormat/>
    <w:rsid w:val="00D506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6FD"/>
    <w:rPr>
      <w:b/>
      <w:bCs/>
      <w:i/>
      <w:iCs/>
      <w:color w:val="auto"/>
    </w:rPr>
  </w:style>
  <w:style w:type="paragraph" w:styleId="IntenseQuote">
    <w:name w:val="Intense Quote"/>
    <w:basedOn w:val="Normal"/>
    <w:next w:val="Normal"/>
    <w:link w:val="IntenseQuoteChar"/>
    <w:uiPriority w:val="30"/>
    <w:qFormat/>
    <w:rsid w:val="00D506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6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06FD"/>
    <w:rPr>
      <w:smallCaps/>
      <w:color w:val="auto"/>
      <w:u w:val="single"/>
    </w:rPr>
  </w:style>
  <w:style w:type="character" w:styleId="IntenseReference">
    <w:name w:val="Intense Reference"/>
    <w:basedOn w:val="DefaultParagraphFont"/>
    <w:uiPriority w:val="32"/>
    <w:qFormat/>
    <w:rsid w:val="00D506FD"/>
    <w:rPr>
      <w:b/>
      <w:bCs/>
      <w:smallCaps/>
      <w:color w:val="auto"/>
      <w:spacing w:val="5"/>
      <w:u w:val="single"/>
    </w:rPr>
  </w:style>
  <w:style w:type="paragraph" w:customStyle="1" w:styleId="2ColumnHeading">
    <w:name w:val="2Column Heading"/>
    <w:basedOn w:val="BodyText"/>
    <w:qFormat/>
    <w:rsid w:val="00D506FD"/>
    <w:pPr>
      <w:spacing w:after="60"/>
      <w:ind w:left="-2268"/>
    </w:pPr>
    <w:rPr>
      <w:b/>
    </w:rPr>
  </w:style>
  <w:style w:type="paragraph" w:customStyle="1" w:styleId="Heading1TOC">
    <w:name w:val="Heading1 TOC"/>
    <w:basedOn w:val="Normal"/>
    <w:qFormat/>
    <w:rsid w:val="00D506FD"/>
    <w:pPr>
      <w:spacing w:before="240" w:after="120"/>
    </w:pPr>
    <w:rPr>
      <w:rFonts w:ascii="Times New Roman" w:hAnsi="Times New Roman"/>
      <w:b/>
      <w:sz w:val="32"/>
    </w:rPr>
  </w:style>
  <w:style w:type="paragraph" w:customStyle="1" w:styleId="Heading2TOC">
    <w:name w:val="Heading2 TOC"/>
    <w:basedOn w:val="Normal"/>
    <w:qFormat/>
    <w:rsid w:val="00D506FD"/>
    <w:pPr>
      <w:spacing w:before="240" w:after="60"/>
    </w:pPr>
    <w:rPr>
      <w:rFonts w:ascii="Times New Roman" w:hAnsi="Times New Roman"/>
      <w:b/>
      <w:sz w:val="28"/>
    </w:rPr>
  </w:style>
  <w:style w:type="character" w:customStyle="1" w:styleId="Underline">
    <w:name w:val="Underline"/>
    <w:basedOn w:val="DefaultParagraphFont"/>
    <w:qFormat/>
    <w:rsid w:val="00D506FD"/>
    <w:rPr>
      <w:u w:val="single"/>
    </w:rPr>
  </w:style>
  <w:style w:type="paragraph" w:styleId="BalloonText">
    <w:name w:val="Balloon Text"/>
    <w:basedOn w:val="Normal"/>
    <w:link w:val="BalloonTextChar"/>
    <w:rsid w:val="00D506FD"/>
    <w:rPr>
      <w:rFonts w:ascii="Tahoma" w:hAnsi="Tahoma" w:cs="Tahoma"/>
      <w:sz w:val="16"/>
      <w:szCs w:val="16"/>
    </w:rPr>
  </w:style>
  <w:style w:type="character" w:customStyle="1" w:styleId="BalloonTextChar">
    <w:name w:val="Balloon Text Char"/>
    <w:basedOn w:val="DefaultParagraphFont"/>
    <w:link w:val="BalloonText"/>
    <w:rsid w:val="00D506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06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06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1596</Words>
  <Characters>9975</Characters>
  <Application>Microsoft Office Word</Application>
  <DocSecurity>0</DocSecurity>
  <Lines>422</Lines>
  <Paragraphs>319</Paragraphs>
  <ScaleCrop>false</ScaleCrop>
  <Company>Author-it Software Corporation Ltd.</Company>
  <LinksUpToDate>false</LinksUpToDate>
  <CharactersWithSpaces>11504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CUVPHI302A Capture photographic images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2012-05-26T15:42:00Z</dcterms:created>
  <dcterms:modified xsi:type="dcterms:W3CDTF">2012-05-26T15:42:00Z</dcterms:modified>
</cp:coreProperties>
</file>