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A5E" w:rsidP="006F6A5E">
      <w:pPr>
        <w:pStyle w:val="Title"/>
      </w:pPr>
      <w:r>
        <w:fldChar w:fldCharType="begin"/>
      </w:r>
      <w:r>
        <w:instrText xml:space="preserve"> TITLE   \* MERGEFORMAT </w:instrText>
      </w:r>
      <w:r>
        <w:fldChar w:fldCharType="separate"/>
      </w:r>
      <w:r>
        <w:t>CUVPAI201A Develop painting skills</w:t>
      </w:r>
      <w:r>
        <w:fldChar w:fldCharType="end"/>
      </w:r>
    </w:p>
    <w:p w:rsidR="006F6A5E" w:rsidP="006F6A5E">
      <w:pPr>
        <w:pStyle w:val="Version"/>
        <w:sectPr w:rsidSect="00251A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A4C" w:rsidP="00251A4C">
      <w:pPr>
        <w:pStyle w:val="SuperHeading"/>
      </w:pPr>
      <w:r w:rsidRPr="00251A4C">
        <w:t>CUVPAI201A Develop painting skills</w:t>
      </w:r>
    </w:p>
    <w:p w:rsidR="00000000" w:rsidRPr="00251A4C" w:rsidP="00251A4C">
      <w:pPr>
        <w:pStyle w:val="Heading1"/>
      </w:pPr>
      <w:bookmarkStart w:id="1" w:name="O_354582"/>
      <w:bookmarkEnd w:id="1"/>
      <w:r w:rsidRPr="00251A4C">
        <w:t>Modification History</w:t>
      </w:r>
    </w:p>
    <w:tbl>
      <w:tblPr>
        <w:tblW w:w="0" w:type="auto"/>
        <w:tblLayout w:type="fixed"/>
        <w:tblCellMar>
          <w:left w:w="62" w:type="dxa"/>
          <w:right w:w="62" w:type="dxa"/>
        </w:tblCellMar>
        <w:tblLook w:val="0000"/>
      </w:tblPr>
      <w:tblGrid>
        <w:gridCol w:w="3153"/>
        <w:gridCol w:w="5873"/>
      </w:tblGrid>
      <w:tr w:rsidTr="00251A4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BodyText"/>
            </w:pPr>
            <w:r w:rsidRPr="00251A4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rPr>
                <w:rStyle w:val="SpecialBold"/>
              </w:rPr>
              <w:t>Comments</w:t>
            </w:r>
          </w:p>
        </w:tc>
      </w:tr>
      <w:tr w:rsidTr="00251A4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t>CUVPAI201A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BodyText"/>
            </w:pPr>
            <w:r w:rsidRPr="00251A4C">
              <w:t xml:space="preserve">This version first released with </w:t>
            </w:r>
            <w:r w:rsidRPr="00251A4C">
              <w:rPr>
                <w:rStyle w:val="Emphasis"/>
              </w:rPr>
              <w:t>CUV11 Visual Arts, Craft and Design Training Package version 1.0</w:t>
            </w:r>
          </w:p>
        </w:tc>
      </w:tr>
    </w:tbl>
    <w:p w:rsidR="00000000" w:rsidRPr="00251A4C" w:rsidP="00251A4C">
      <w:pPr>
        <w:pStyle w:val="BodyText"/>
      </w:pPr>
    </w:p>
    <w:p w:rsidR="00000000" w:rsidRPr="00251A4C" w:rsidP="00251A4C">
      <w:pPr>
        <w:pStyle w:val="AllowPageBreak"/>
      </w:pPr>
    </w:p>
    <w:p w:rsidR="00000000" w:rsidRPr="00251A4C" w:rsidP="00251A4C">
      <w:pPr>
        <w:pStyle w:val="Heading1"/>
      </w:pPr>
      <w:bookmarkStart w:id="2" w:name="O_354583"/>
      <w:bookmarkEnd w:id="2"/>
      <w:r w:rsidRPr="00251A4C">
        <w:t>Unit Descriptor</w:t>
      </w:r>
    </w:p>
    <w:p w:rsidR="00000000" w:rsidRPr="00251A4C" w:rsidP="00251A4C">
      <w:pPr>
        <w:pStyle w:val="BodyText"/>
      </w:pPr>
      <w:r w:rsidRPr="00251A4C">
        <w:t>This unit describes the performance outcomes, skills and knowledge required to use basic painting techniques to produce creative work.</w:t>
      </w:r>
    </w:p>
    <w:p w:rsidR="00000000" w:rsidRPr="00251A4C" w:rsidP="00251A4C">
      <w:pPr>
        <w:pStyle w:val="AllowPageBreak"/>
      </w:pPr>
    </w:p>
    <w:p w:rsidR="00000000" w:rsidRPr="00251A4C" w:rsidP="00251A4C">
      <w:pPr>
        <w:pStyle w:val="Heading1"/>
      </w:pPr>
      <w:bookmarkStart w:id="3" w:name="O_354584"/>
      <w:bookmarkEnd w:id="3"/>
      <w:r w:rsidRPr="00251A4C">
        <w:t>Application of the Unit</w:t>
      </w:r>
    </w:p>
    <w:p w:rsidR="00000000" w:rsidRPr="00251A4C" w:rsidP="00251A4C">
      <w:pPr>
        <w:pStyle w:val="BodyText"/>
      </w:pPr>
      <w:r w:rsidRPr="00251A4C">
        <w:t>People with l</w:t>
      </w:r>
      <w:r w:rsidRPr="00251A4C">
        <w:t xml:space="preserve">ittle or no painting experience apply the skills and knowledge outlined in this unit. Typically they are embarking on a career in visual arts or a related area of creative practice and may have acquired general design, drawing or painting skills either at </w:t>
      </w:r>
      <w:r w:rsidRPr="00251A4C">
        <w:t>school or through self-directed learning and experimentation.</w:t>
      </w:r>
    </w:p>
    <w:p w:rsidR="00000000" w:rsidRPr="00251A4C" w:rsidP="00251A4C">
      <w:pPr>
        <w:pStyle w:val="BodyText"/>
      </w:pPr>
      <w:r w:rsidRPr="00251A4C">
        <w:t>At this level, they are applying basic techniques to produce paintings from simple ideas. Supervision and guidance would usually be provided.</w:t>
      </w:r>
    </w:p>
    <w:p w:rsidR="00000000" w:rsidRPr="00251A4C" w:rsidP="00251A4C">
      <w:pPr>
        <w:pStyle w:val="AllowPageBreak"/>
      </w:pPr>
    </w:p>
    <w:p w:rsidR="00000000" w:rsidRPr="00251A4C" w:rsidP="00251A4C">
      <w:pPr>
        <w:pStyle w:val="Heading1"/>
      </w:pPr>
      <w:bookmarkStart w:id="4" w:name="O_354585"/>
      <w:bookmarkEnd w:id="4"/>
      <w:r w:rsidRPr="00251A4C">
        <w:t>Licensing/Regulatory Information</w:t>
      </w:r>
    </w:p>
    <w:p w:rsidR="00000000" w:rsidRPr="00251A4C" w:rsidP="00251A4C">
      <w:pPr>
        <w:pStyle w:val="BodyText"/>
      </w:pPr>
      <w:r w:rsidRPr="00251A4C">
        <w:t>No</w:t>
      </w:r>
      <w:r w:rsidRPr="00251A4C">
        <w:t xml:space="preserve"> licensing, legislative, regulatory or certification requirements apply to this unit at the time of endorsement.</w:t>
      </w:r>
    </w:p>
    <w:p w:rsidR="00000000" w:rsidRPr="00251A4C" w:rsidP="00251A4C">
      <w:pPr>
        <w:pStyle w:val="AllowPageBreak"/>
      </w:pPr>
    </w:p>
    <w:p w:rsidR="00000000" w:rsidRPr="00251A4C" w:rsidP="00251A4C">
      <w:pPr>
        <w:pStyle w:val="Heading1"/>
      </w:pPr>
      <w:bookmarkStart w:id="5" w:name="O_354586"/>
      <w:bookmarkEnd w:id="5"/>
      <w:r w:rsidRPr="00251A4C">
        <w:t>Pre-Requisites</w:t>
      </w:r>
    </w:p>
    <w:p w:rsidR="00000000" w:rsidRPr="00251A4C" w:rsidP="00251A4C">
      <w:pPr>
        <w:pStyle w:val="BodyText"/>
      </w:pPr>
      <w:r w:rsidRPr="00251A4C">
        <w:t>Not applicable.</w:t>
      </w:r>
    </w:p>
    <w:p w:rsidR="00000000" w:rsidRPr="00251A4C" w:rsidP="00251A4C">
      <w:pPr>
        <w:pStyle w:val="AllowPageBreak"/>
      </w:pPr>
    </w:p>
    <w:p w:rsidR="00000000" w:rsidRPr="00251A4C" w:rsidP="00251A4C">
      <w:pPr>
        <w:pStyle w:val="Heading1"/>
      </w:pPr>
      <w:bookmarkStart w:id="6" w:name="O_354587"/>
      <w:bookmarkEnd w:id="6"/>
      <w:r w:rsidRPr="00251A4C">
        <w:t>Employability Skills Information</w:t>
      </w:r>
    </w:p>
    <w:p w:rsidR="00000000" w:rsidRPr="00251A4C" w:rsidP="00251A4C">
      <w:pPr>
        <w:pStyle w:val="BodyText"/>
      </w:pPr>
      <w:r w:rsidRPr="00251A4C">
        <w:t>This unit contains employability skills.</w:t>
      </w:r>
    </w:p>
    <w:p w:rsidR="00000000" w:rsidRPr="00251A4C" w:rsidP="00251A4C">
      <w:pPr>
        <w:pStyle w:val="AllowPageBreak"/>
      </w:pPr>
    </w:p>
    <w:p w:rsidR="00000000" w:rsidRPr="00251A4C" w:rsidP="00251A4C">
      <w:pPr>
        <w:pStyle w:val="Heading1"/>
      </w:pPr>
      <w:bookmarkStart w:id="7" w:name="O_354588"/>
      <w:bookmarkEnd w:id="7"/>
      <w:r w:rsidRPr="00251A4C">
        <w:t>Elements and Performance Criteria Pre-Content</w:t>
      </w:r>
    </w:p>
    <w:tbl>
      <w:tblPr>
        <w:tblW w:w="0" w:type="auto"/>
        <w:tblLayout w:type="fixed"/>
        <w:tblCellMar>
          <w:left w:w="62" w:type="dxa"/>
          <w:right w:w="62" w:type="dxa"/>
        </w:tblCellMar>
        <w:tblLook w:val="0000"/>
      </w:tblPr>
      <w:tblGrid>
        <w:gridCol w:w="4327"/>
        <w:gridCol w:w="4327"/>
      </w:tblGrid>
      <w:tr w:rsidTr="006F6A5E">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A4C" w:rsidP="00251A4C">
            <w:pPr>
              <w:pStyle w:val="BodyText"/>
            </w:pPr>
            <w:r w:rsidRPr="00251A4C">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A4C">
            <w:pPr>
              <w:pStyle w:val="BodyText"/>
              <w:rPr>
                <w:lang w:val="en-NZ"/>
              </w:rPr>
            </w:pPr>
            <w:r w:rsidRPr="00251A4C">
              <w:rPr>
                <w:rStyle w:val="SpecialBold"/>
              </w:rPr>
              <w:t>Performance Criteria</w:t>
            </w:r>
          </w:p>
        </w:tc>
      </w:tr>
      <w:tr w:rsidTr="006F6A5E">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A4C" w:rsidP="00251A4C">
            <w:pPr>
              <w:pStyle w:val="BodyText"/>
            </w:pPr>
            <w:r w:rsidRPr="00251A4C">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A4C" w:rsidP="00251A4C">
            <w:pPr>
              <w:pStyle w:val="BodyText"/>
            </w:pPr>
            <w:r w:rsidRPr="00251A4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51A4C">
              <w:rPr>
                <w:rStyle w:val="Emphasis"/>
              </w:rPr>
              <w:t>nce is to be consistent with the evidence guide.</w:t>
            </w:r>
          </w:p>
        </w:tc>
      </w:tr>
    </w:tbl>
    <w:p w:rsidR="00000000" w:rsidRPr="00251A4C" w:rsidP="00251A4C">
      <w:pPr>
        <w:pStyle w:val="BodyText"/>
      </w:pPr>
    </w:p>
    <w:p w:rsidR="00000000" w:rsidRPr="00251A4C" w:rsidP="00251A4C">
      <w:pPr>
        <w:pStyle w:val="AllowPageBreak"/>
      </w:pPr>
    </w:p>
    <w:p w:rsidR="00000000" w:rsidRPr="00251A4C" w:rsidP="00251A4C">
      <w:pPr>
        <w:pStyle w:val="Heading1"/>
      </w:pPr>
      <w:bookmarkStart w:id="8" w:name="O_354589"/>
      <w:bookmarkEnd w:id="8"/>
      <w:r w:rsidRPr="00251A4C">
        <w:t>Elements and Performance Criteria</w:t>
      </w:r>
    </w:p>
    <w:tbl>
      <w:tblPr>
        <w:tblW w:w="0" w:type="auto"/>
        <w:tblLayout w:type="fixed"/>
        <w:tblCellMar>
          <w:left w:w="62" w:type="dxa"/>
          <w:right w:w="62" w:type="dxa"/>
        </w:tblCellMar>
        <w:tblLook w:val="0000"/>
      </w:tblPr>
      <w:tblGrid>
        <w:gridCol w:w="2464"/>
        <w:gridCol w:w="6191"/>
      </w:tblGrid>
      <w:tr w:rsidTr="00251A4C">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t>1. Prepare painting resources</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BodyText"/>
            </w:pPr>
            <w:r w:rsidRPr="00251A4C">
              <w:t xml:space="preserve">1.1 Identify and obtain painting </w:t>
            </w:r>
            <w:r w:rsidRPr="00251A4C">
              <w:rPr>
                <w:rStyle w:val="BoldandItalics"/>
              </w:rPr>
              <w:t>tools, equipment</w:t>
            </w:r>
            <w:r w:rsidRPr="00251A4C">
              <w:t xml:space="preserve"> and </w:t>
            </w:r>
            <w:r w:rsidRPr="00251A4C">
              <w:rPr>
                <w:rStyle w:val="BoldandItalics"/>
              </w:rPr>
              <w:t>materials</w:t>
            </w:r>
          </w:p>
          <w:p w:rsidR="00000000" w:rsidRPr="00251A4C" w:rsidP="00251A4C">
            <w:pPr>
              <w:pStyle w:val="BodyText"/>
            </w:pPr>
            <w:r w:rsidRPr="00251A4C">
              <w:t xml:space="preserve">1.2 Prepare tools, equipment and materials according to </w:t>
            </w:r>
            <w:r w:rsidRPr="00251A4C">
              <w:rPr>
                <w:rStyle w:val="BoldandItalics"/>
              </w:rPr>
              <w:t>work</w:t>
            </w:r>
            <w:r w:rsidRPr="00251A4C">
              <w:rPr>
                <w:rStyle w:val="BoldandItalics"/>
              </w:rPr>
              <w:t>place procedures</w:t>
            </w:r>
            <w:r w:rsidRPr="00251A4C">
              <w:t xml:space="preserve"> and safety requirements</w:t>
            </w:r>
          </w:p>
          <w:p w:rsidR="00000000" w:rsidP="00251A4C">
            <w:pPr>
              <w:pStyle w:val="BodyText"/>
              <w:rPr>
                <w:lang w:val="en-NZ"/>
              </w:rPr>
            </w:pPr>
            <w:r w:rsidRPr="00251A4C">
              <w:t xml:space="preserve">1.3 Set up a safe work space with guidance from </w:t>
            </w:r>
            <w:r w:rsidRPr="00251A4C">
              <w:rPr>
                <w:rStyle w:val="BoldandItalics"/>
              </w:rPr>
              <w:t>key people</w:t>
            </w:r>
          </w:p>
        </w:tc>
      </w:tr>
      <w:tr w:rsidTr="00251A4C">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t>2. Use and test painting techniques</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BodyText"/>
            </w:pPr>
            <w:r w:rsidRPr="00251A4C">
              <w:t xml:space="preserve">2.1 View a range of </w:t>
            </w:r>
            <w:r w:rsidRPr="00251A4C">
              <w:rPr>
                <w:rStyle w:val="BoldandItalics"/>
              </w:rPr>
              <w:t>paintings in different genres and styles</w:t>
            </w:r>
            <w:r w:rsidRPr="00251A4C">
              <w:t xml:space="preserve"> and discuss with others how effects are achieved</w:t>
            </w:r>
          </w:p>
          <w:p w:rsidR="00000000" w:rsidRPr="00251A4C" w:rsidP="00251A4C">
            <w:pPr>
              <w:pStyle w:val="BodyText"/>
            </w:pPr>
            <w:r w:rsidRPr="00251A4C">
              <w:t xml:space="preserve">2.2 Match potential techniques to the </w:t>
            </w:r>
            <w:r w:rsidRPr="00251A4C">
              <w:rPr>
                <w:rStyle w:val="BoldandItalics"/>
              </w:rPr>
              <w:t>ideas</w:t>
            </w:r>
            <w:r w:rsidRPr="00251A4C">
              <w:t xml:space="preserve"> for the work with the assistance of key people</w:t>
            </w:r>
          </w:p>
          <w:p w:rsidR="00000000" w:rsidRPr="00251A4C" w:rsidP="00251A4C">
            <w:pPr>
              <w:pStyle w:val="BodyText"/>
            </w:pPr>
            <w:r w:rsidRPr="00251A4C">
              <w:t xml:space="preserve">2.3 </w:t>
            </w:r>
            <w:r w:rsidRPr="00251A4C">
              <w:rPr>
                <w:rStyle w:val="BoldandItalics"/>
              </w:rPr>
              <w:t>Test</w:t>
            </w:r>
            <w:r w:rsidRPr="00251A4C">
              <w:t xml:space="preserve"> nominated </w:t>
            </w:r>
            <w:r w:rsidRPr="00251A4C">
              <w:rPr>
                <w:rStyle w:val="BoldandItalics"/>
              </w:rPr>
              <w:t>techniques</w:t>
            </w:r>
            <w:r w:rsidRPr="00251A4C">
              <w:t xml:space="preserve"> to determine the effects they achieve</w:t>
            </w:r>
          </w:p>
          <w:p w:rsidR="00000000" w:rsidRPr="00251A4C" w:rsidP="00251A4C">
            <w:pPr>
              <w:pStyle w:val="BodyText"/>
            </w:pPr>
            <w:r w:rsidRPr="00251A4C">
              <w:t>2.4 Safely use selected techniques to produce paintings</w:t>
            </w:r>
          </w:p>
          <w:p w:rsidR="00000000" w:rsidRPr="00251A4C" w:rsidP="00251A4C">
            <w:pPr>
              <w:pStyle w:val="BodyText"/>
            </w:pPr>
            <w:r w:rsidRPr="00251A4C">
              <w:t>2.5 Calculate correct quantities of mater</w:t>
            </w:r>
            <w:r w:rsidRPr="00251A4C">
              <w:t>ials required and minimise waste where possible</w:t>
            </w:r>
          </w:p>
          <w:p w:rsidR="00000000" w:rsidP="00251A4C">
            <w:pPr>
              <w:pStyle w:val="BodyText"/>
              <w:rPr>
                <w:lang w:val="en-NZ"/>
              </w:rPr>
            </w:pPr>
            <w:r w:rsidRPr="00251A4C">
              <w:t>2.6 Clean and store tools, equipment and materials according to safety requirements and specific needs of different items</w:t>
            </w:r>
          </w:p>
        </w:tc>
      </w:tr>
      <w:tr w:rsidTr="00251A4C">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t>3. Make plans to develop skills</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BodyText"/>
            </w:pPr>
            <w:r w:rsidRPr="00251A4C">
              <w:t>3.1 Seek feedback on painting work from key people</w:t>
            </w:r>
          </w:p>
          <w:p w:rsidR="00000000" w:rsidRPr="00251A4C" w:rsidP="00251A4C">
            <w:pPr>
              <w:pStyle w:val="BodyText"/>
            </w:pPr>
            <w:r w:rsidRPr="00251A4C">
              <w:t>3.</w:t>
            </w:r>
            <w:r w:rsidRPr="00251A4C">
              <w:t>2 Respond positively to feedback and identify key areas for improvement with the assistance of others</w:t>
            </w:r>
          </w:p>
          <w:p w:rsidR="00000000" w:rsidRPr="00251A4C" w:rsidP="00251A4C">
            <w:pPr>
              <w:pStyle w:val="BodyText"/>
            </w:pPr>
            <w:r w:rsidRPr="00251A4C">
              <w:t>3.3 Review different opportunities to build own skills and select suitable options</w:t>
            </w:r>
          </w:p>
        </w:tc>
      </w:tr>
    </w:tbl>
    <w:p w:rsidR="00000000" w:rsidRPr="00251A4C" w:rsidP="00251A4C">
      <w:pPr>
        <w:pStyle w:val="BodyText"/>
      </w:pPr>
    </w:p>
    <w:p w:rsidR="00000000" w:rsidRPr="00251A4C" w:rsidP="00251A4C">
      <w:pPr>
        <w:pStyle w:val="AllowPageBreak"/>
      </w:pPr>
    </w:p>
    <w:p w:rsidR="00000000" w:rsidRPr="00251A4C" w:rsidP="00251A4C">
      <w:pPr>
        <w:pStyle w:val="Heading1"/>
      </w:pPr>
      <w:bookmarkStart w:id="9" w:name="O_354590"/>
      <w:bookmarkEnd w:id="9"/>
      <w:r w:rsidRPr="00251A4C">
        <w:t>Required Skills and Knowledge</w:t>
      </w:r>
    </w:p>
    <w:p w:rsidR="00000000" w:rsidRPr="00251A4C" w:rsidP="00251A4C">
      <w:pPr>
        <w:pStyle w:val="BodyText"/>
      </w:pPr>
      <w:r w:rsidRPr="00251A4C">
        <w:rPr>
          <w:rStyle w:val="Emphasis"/>
        </w:rPr>
        <w:t>This section describes the skills and knowledge required for this unit.</w:t>
      </w:r>
    </w:p>
    <w:p w:rsidR="00000000" w:rsidRPr="00251A4C" w:rsidP="00251A4C">
      <w:pPr>
        <w:pStyle w:val="BodyText"/>
      </w:pPr>
    </w:p>
    <w:p w:rsidR="00000000" w:rsidRPr="00251A4C" w:rsidP="00251A4C">
      <w:pPr>
        <w:pStyle w:val="BodyText"/>
      </w:pPr>
      <w:r w:rsidRPr="00251A4C">
        <w:rPr>
          <w:rStyle w:val="SpecialBold"/>
        </w:rPr>
        <w:t>Required skills</w:t>
      </w:r>
    </w:p>
    <w:p w:rsidR="00000000" w:rsidRPr="00251A4C" w:rsidP="00251A4C">
      <w:pPr>
        <w:pStyle w:val="ListBullet"/>
      </w:pPr>
      <w:r w:rsidRPr="00251A4C">
        <w:t>communication skills to:</w:t>
      </w:r>
    </w:p>
    <w:p w:rsidR="00000000" w:rsidRPr="00251A4C" w:rsidP="00251A4C">
      <w:pPr>
        <w:pStyle w:val="ListBullet2"/>
      </w:pPr>
      <w:r w:rsidRPr="00251A4C">
        <w:t>discuss the process for producing paintings with others</w:t>
      </w:r>
    </w:p>
    <w:p w:rsidR="00000000" w:rsidRPr="00251A4C" w:rsidP="00251A4C">
      <w:pPr>
        <w:pStyle w:val="ListBullet2"/>
      </w:pPr>
      <w:r w:rsidRPr="00251A4C">
        <w:t>understand and follow instructions</w:t>
      </w:r>
    </w:p>
    <w:p w:rsidR="00000000" w:rsidRPr="00251A4C" w:rsidP="00251A4C">
      <w:pPr>
        <w:pStyle w:val="ListBullet"/>
      </w:pPr>
      <w:r w:rsidRPr="00251A4C">
        <w:t>learning skills to:</w:t>
      </w:r>
    </w:p>
    <w:p w:rsidR="00000000" w:rsidRPr="00251A4C" w:rsidP="00251A4C">
      <w:pPr>
        <w:pStyle w:val="ListBullet2"/>
      </w:pPr>
      <w:r w:rsidRPr="00251A4C">
        <w:t>improve techniques for producing paintings through practice</w:t>
      </w:r>
    </w:p>
    <w:p w:rsidR="00000000" w:rsidRPr="00251A4C" w:rsidP="00251A4C">
      <w:pPr>
        <w:pStyle w:val="ListBullet2"/>
      </w:pPr>
      <w:r w:rsidRPr="00251A4C">
        <w:t>respond appropriately to feedback</w:t>
      </w:r>
    </w:p>
    <w:p w:rsidR="00000000" w:rsidRPr="00251A4C" w:rsidP="00251A4C">
      <w:pPr>
        <w:pStyle w:val="ListBullet"/>
      </w:pPr>
      <w:r w:rsidRPr="00251A4C">
        <w:t>literacy skills to read product and equipment safety labels</w:t>
      </w:r>
    </w:p>
    <w:p w:rsidR="00000000" w:rsidRPr="00251A4C" w:rsidP="00251A4C">
      <w:pPr>
        <w:pStyle w:val="ListBullet"/>
      </w:pPr>
      <w:r w:rsidRPr="00251A4C">
        <w:t>numeracy skills to calculate quantities of materials</w:t>
      </w:r>
    </w:p>
    <w:p w:rsidR="00000000" w:rsidRPr="00251A4C" w:rsidP="00251A4C">
      <w:pPr>
        <w:pStyle w:val="ListBullet"/>
      </w:pPr>
      <w:r w:rsidRPr="00251A4C">
        <w:t>planning and organising skills to prepare and se</w:t>
      </w:r>
      <w:r w:rsidRPr="00251A4C">
        <w:t>t up resources and work space.</w:t>
      </w:r>
    </w:p>
    <w:p w:rsidR="00000000" w:rsidRPr="00251A4C" w:rsidP="00251A4C">
      <w:pPr>
        <w:pStyle w:val="BodyText"/>
      </w:pPr>
    </w:p>
    <w:p w:rsidR="00000000" w:rsidRPr="00251A4C" w:rsidP="00251A4C">
      <w:pPr>
        <w:pStyle w:val="BodyText"/>
      </w:pPr>
      <w:r w:rsidRPr="00251A4C">
        <w:rPr>
          <w:rStyle w:val="SpecialBold"/>
        </w:rPr>
        <w:t>Required knowledge</w:t>
      </w:r>
    </w:p>
    <w:p w:rsidR="00000000" w:rsidRPr="00251A4C" w:rsidP="00251A4C">
      <w:pPr>
        <w:pStyle w:val="ListBullet"/>
      </w:pPr>
      <w:r w:rsidRPr="00251A4C">
        <w:t>materials, tools and equipment commonly used for painting</w:t>
      </w:r>
    </w:p>
    <w:p w:rsidR="00000000" w:rsidRPr="00251A4C" w:rsidP="00251A4C">
      <w:pPr>
        <w:pStyle w:val="ListBullet"/>
      </w:pPr>
      <w:r w:rsidRPr="00251A4C">
        <w:t>major genres and styles of painting and the work of key practitioners relevant to individual area of interest</w:t>
      </w:r>
    </w:p>
    <w:p w:rsidR="00000000" w:rsidRPr="00251A4C" w:rsidP="00251A4C">
      <w:pPr>
        <w:pStyle w:val="ListBullet"/>
      </w:pPr>
      <w:r w:rsidRPr="00251A4C">
        <w:t>typical work space and equipment req</w:t>
      </w:r>
      <w:r w:rsidRPr="00251A4C">
        <w:t xml:space="preserve">uirements for the production of different types of paintings </w:t>
      </w:r>
    </w:p>
    <w:p w:rsidR="00000000" w:rsidRPr="00251A4C" w:rsidP="00251A4C">
      <w:pPr>
        <w:pStyle w:val="ListBullet"/>
      </w:pPr>
      <w:r w:rsidRPr="00251A4C">
        <w:t>cleaning and maintenance techniques for tools and equipment used in painting</w:t>
      </w:r>
    </w:p>
    <w:p w:rsidR="00000000" w:rsidRPr="00251A4C" w:rsidP="00251A4C">
      <w:pPr>
        <w:pStyle w:val="ListBullet"/>
      </w:pPr>
      <w:r w:rsidRPr="00251A4C">
        <w:t>elements and principles of design – what they are and what they mean</w:t>
      </w:r>
    </w:p>
    <w:p w:rsidR="00000000" w:rsidRPr="00251A4C" w:rsidP="00251A4C">
      <w:pPr>
        <w:pStyle w:val="ListBullet"/>
      </w:pPr>
      <w:r w:rsidRPr="00251A4C">
        <w:t>intellectual property considerations for any person making creative work</w:t>
      </w:r>
    </w:p>
    <w:p w:rsidR="00000000" w:rsidRPr="00251A4C" w:rsidP="00251A4C">
      <w:pPr>
        <w:pStyle w:val="ListBullet"/>
      </w:pPr>
      <w:r w:rsidRPr="00251A4C">
        <w:t>ways of minimising waste in the use of painting tools, materials and equipment</w:t>
      </w:r>
    </w:p>
    <w:p w:rsidR="00000000" w:rsidRPr="00251A4C" w:rsidP="00251A4C">
      <w:pPr>
        <w:pStyle w:val="ListBullet"/>
      </w:pPr>
      <w:r w:rsidRPr="00251A4C">
        <w:t>OHS procedures that apply to painting work.</w:t>
      </w:r>
    </w:p>
    <w:p w:rsidR="00000000" w:rsidRPr="00251A4C" w:rsidP="00251A4C">
      <w:pPr>
        <w:pStyle w:val="AllowPageBreak"/>
      </w:pPr>
    </w:p>
    <w:p w:rsidR="00000000" w:rsidRPr="00251A4C" w:rsidP="00251A4C">
      <w:pPr>
        <w:pStyle w:val="Heading1"/>
      </w:pPr>
      <w:bookmarkStart w:id="10" w:name="O_354591"/>
      <w:bookmarkEnd w:id="10"/>
      <w:r w:rsidRPr="00251A4C">
        <w:t>Evidence Guide</w:t>
      </w:r>
    </w:p>
    <w:p w:rsidR="00000000" w:rsidRPr="00251A4C" w:rsidP="00251A4C">
      <w:pPr>
        <w:pStyle w:val="BodyText"/>
      </w:pPr>
      <w:r w:rsidRPr="00251A4C">
        <w:rPr>
          <w:rStyle w:val="Emphasis"/>
        </w:rPr>
        <w:t xml:space="preserve">The evidence guide provides </w:t>
      </w:r>
      <w:r w:rsidRPr="00251A4C">
        <w:rPr>
          <w:rStyle w:val="Emphasis"/>
        </w:rPr>
        <w:t>advice on assessment and must be read in conjunction with the performance criteria, required skills and knowledge, range statement and the Assessment Guidelines for the Training Package.</w:t>
      </w:r>
    </w:p>
    <w:p w:rsidR="00000000" w:rsidRPr="00251A4C" w:rsidP="00251A4C">
      <w:pPr>
        <w:pStyle w:val="BodyText"/>
      </w:pPr>
    </w:p>
    <w:tbl>
      <w:tblPr>
        <w:tblW w:w="0" w:type="auto"/>
        <w:tblLayout w:type="fixed"/>
        <w:tblCellMar>
          <w:left w:w="62" w:type="dxa"/>
          <w:right w:w="62" w:type="dxa"/>
        </w:tblCellMar>
        <w:tblLook w:val="0000"/>
      </w:tblPr>
      <w:tblGrid>
        <w:gridCol w:w="2483"/>
        <w:gridCol w:w="6172"/>
      </w:tblGrid>
      <w:tr w:rsidTr="00251A4C">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p>
        </w:tc>
      </w:tr>
      <w:tr w:rsidTr="00251A4C">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rPr>
                <w:rStyle w:val="SpecialBold"/>
              </w:rPr>
              <w:t>Critical aspects for assessment and evidenc</w:t>
            </w:r>
            <w:r w:rsidRPr="00251A4C">
              <w:rPr>
                <w:rStyle w:val="SpecialBold"/>
              </w:rPr>
              <w:t>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BodyText"/>
            </w:pPr>
            <w:r w:rsidRPr="00251A4C">
              <w:t>Evidence of the ability to:</w:t>
            </w:r>
          </w:p>
          <w:p w:rsidR="00000000" w:rsidRPr="00251A4C" w:rsidP="00251A4C">
            <w:pPr>
              <w:pStyle w:val="ListBullet"/>
            </w:pPr>
            <w:r w:rsidRPr="00251A4C">
              <w:t>produce at least one painting where the techniques and materials support the idea for the work</w:t>
            </w:r>
          </w:p>
          <w:p w:rsidR="00000000" w:rsidP="00251A4C">
            <w:pPr>
              <w:pStyle w:val="ListBullet"/>
              <w:rPr>
                <w:lang w:val="en-NZ"/>
              </w:rPr>
            </w:pPr>
            <w:r w:rsidRPr="00251A4C">
              <w:t>apply knowledge of painting tools, equipment and materials.</w:t>
            </w:r>
          </w:p>
        </w:tc>
      </w:tr>
      <w:tr w:rsidTr="00251A4C">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rPr>
                <w:rStyle w:val="SpecialBold"/>
              </w:rPr>
              <w:t>Context of and spec</w:t>
            </w:r>
            <w:r w:rsidRPr="00251A4C">
              <w:rPr>
                <w:rStyle w:val="SpecialBold"/>
              </w:rPr>
              <w:t>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BodyText"/>
            </w:pPr>
            <w:r w:rsidRPr="00251A4C">
              <w:t>Assessment must ensure access to:</w:t>
            </w:r>
          </w:p>
          <w:p w:rsidR="00000000" w:rsidP="00251A4C">
            <w:pPr>
              <w:pStyle w:val="ListBullet"/>
              <w:rPr>
                <w:lang w:val="en-NZ"/>
              </w:rPr>
            </w:pPr>
            <w:r w:rsidRPr="00251A4C">
              <w:t>tools, equipment and materials used to produce paintings.</w:t>
            </w:r>
          </w:p>
        </w:tc>
      </w:tr>
      <w:tr w:rsidTr="00251A4C">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BodyText"/>
            </w:pPr>
            <w:r w:rsidRPr="00251A4C">
              <w:t>A range of assessment methods should be used to assess practical skills and knowledge. The following examples a</w:t>
            </w:r>
            <w:r w:rsidRPr="00251A4C">
              <w:t>re appropriate for this unit:</w:t>
            </w:r>
          </w:p>
          <w:p w:rsidR="00000000" w:rsidRPr="00251A4C" w:rsidP="00251A4C">
            <w:pPr>
              <w:pStyle w:val="ListBullet"/>
            </w:pPr>
            <w:r w:rsidRPr="00251A4C">
              <w:t>direct observation of paintings in progress</w:t>
            </w:r>
          </w:p>
          <w:p w:rsidR="00000000" w:rsidRPr="00251A4C" w:rsidP="00251A4C">
            <w:pPr>
              <w:pStyle w:val="ListBullet"/>
            </w:pPr>
            <w:r w:rsidRPr="00251A4C">
              <w:t>questioning and discussion of the candidate’s intentions and work</w:t>
            </w:r>
          </w:p>
          <w:p w:rsidR="00000000" w:rsidRPr="00251A4C" w:rsidP="00251A4C">
            <w:pPr>
              <w:pStyle w:val="ListBullet"/>
            </w:pPr>
            <w:r w:rsidRPr="00251A4C">
              <w:t xml:space="preserve">review of portfolios of evidence </w:t>
            </w:r>
          </w:p>
          <w:p w:rsidR="00000000" w:rsidRPr="00251A4C" w:rsidP="00251A4C">
            <w:pPr>
              <w:pStyle w:val="ListBullet"/>
            </w:pPr>
            <w:r w:rsidRPr="00251A4C">
              <w:t>review of third-party reports from experienced practitioners.</w:t>
            </w:r>
          </w:p>
          <w:p w:rsidR="00000000" w:rsidP="00251A4C">
            <w:pPr>
              <w:pStyle w:val="BodyText"/>
              <w:rPr>
                <w:lang w:val="en-NZ"/>
              </w:rPr>
            </w:pPr>
            <w:r w:rsidRPr="00251A4C">
              <w:t xml:space="preserve">Assessment methods </w:t>
            </w:r>
            <w:r w:rsidRPr="00251A4C">
              <w:t xml:space="preserve">should closely reflect workplace demands (e.g. literacy) and the needs of particular groups (e.g. people with disabilities, and people who may have literacy or numeracy difficulties, such as speakers of languages other than English, remote communities and </w:t>
            </w:r>
            <w:r w:rsidRPr="00251A4C">
              <w:t>those with interrupted schooling).</w:t>
            </w:r>
          </w:p>
        </w:tc>
      </w:tr>
      <w:tr w:rsidTr="00251A4C">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BodyText"/>
            </w:pPr>
            <w:r w:rsidRPr="00251A4C">
              <w:t>Holistic assessment with other units relevant to the industry sector, workplace and job role is recommended, for example:</w:t>
            </w:r>
          </w:p>
          <w:p w:rsidR="00000000" w:rsidRPr="00251A4C" w:rsidP="00251A4C">
            <w:pPr>
              <w:pStyle w:val="ListBullet"/>
            </w:pPr>
            <w:r w:rsidRPr="00251A4C">
              <w:t>CUVPRP201A Make simple creative work.</w:t>
            </w:r>
          </w:p>
        </w:tc>
      </w:tr>
    </w:tbl>
    <w:p w:rsidR="00000000" w:rsidRPr="00251A4C" w:rsidP="00251A4C">
      <w:pPr>
        <w:pStyle w:val="BodyText"/>
      </w:pPr>
    </w:p>
    <w:p w:rsidR="00000000" w:rsidRPr="00251A4C" w:rsidP="00251A4C">
      <w:pPr>
        <w:pStyle w:val="AllowPageBreak"/>
      </w:pPr>
    </w:p>
    <w:p w:rsidR="00000000" w:rsidRPr="00251A4C" w:rsidP="00251A4C">
      <w:pPr>
        <w:pStyle w:val="Heading1"/>
      </w:pPr>
      <w:bookmarkStart w:id="11" w:name="O_354592"/>
      <w:bookmarkEnd w:id="11"/>
      <w:r w:rsidRPr="00251A4C">
        <w:t>Range Statement</w:t>
      </w:r>
    </w:p>
    <w:p w:rsidR="00000000" w:rsidRPr="00251A4C" w:rsidP="00251A4C">
      <w:pPr>
        <w:pStyle w:val="BodyText"/>
      </w:pPr>
      <w:r w:rsidRPr="00251A4C">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251A4C">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251A4C" w:rsidP="00251A4C">
      <w:pPr>
        <w:pStyle w:val="BodyText"/>
      </w:pPr>
    </w:p>
    <w:tbl>
      <w:tblPr>
        <w:tblW w:w="0" w:type="auto"/>
        <w:tblLayout w:type="fixed"/>
        <w:tblCellMar>
          <w:left w:w="62" w:type="dxa"/>
          <w:right w:w="62" w:type="dxa"/>
        </w:tblCellMar>
        <w:tblLook w:val="0000"/>
      </w:tblPr>
      <w:tblGrid>
        <w:gridCol w:w="2459"/>
        <w:gridCol w:w="6196"/>
      </w:tblGrid>
      <w:tr w:rsidTr="00251A4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rPr>
                <w:rStyle w:val="BoldandItalics"/>
              </w:rPr>
              <w:t>Tools and equipment</w:t>
            </w:r>
            <w:r w:rsidRPr="00251A4C">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ListBullet"/>
            </w:pPr>
            <w:r w:rsidRPr="00251A4C">
              <w:t>brushes</w:t>
            </w:r>
          </w:p>
          <w:p w:rsidR="00000000" w:rsidRPr="00251A4C" w:rsidP="00251A4C">
            <w:pPr>
              <w:pStyle w:val="ListBullet"/>
            </w:pPr>
            <w:r w:rsidRPr="00251A4C">
              <w:t>knives</w:t>
            </w:r>
          </w:p>
          <w:p w:rsidR="00000000" w:rsidRPr="00251A4C" w:rsidP="00251A4C">
            <w:pPr>
              <w:pStyle w:val="ListBullet"/>
            </w:pPr>
            <w:r w:rsidRPr="00251A4C">
              <w:t>rags</w:t>
            </w:r>
          </w:p>
          <w:p w:rsidR="00000000" w:rsidRPr="00251A4C" w:rsidP="00251A4C">
            <w:pPr>
              <w:pStyle w:val="ListBullet"/>
            </w:pPr>
            <w:r w:rsidRPr="00251A4C">
              <w:t>rollers</w:t>
            </w:r>
          </w:p>
          <w:p w:rsidR="00000000" w:rsidRPr="00251A4C" w:rsidP="00251A4C">
            <w:pPr>
              <w:pStyle w:val="ListBullet"/>
            </w:pPr>
            <w:r w:rsidRPr="00251A4C">
              <w:t xml:space="preserve">scrapers </w:t>
            </w:r>
          </w:p>
          <w:p w:rsidR="00000000" w:rsidRPr="00251A4C" w:rsidP="00251A4C">
            <w:pPr>
              <w:pStyle w:val="ListBullet"/>
            </w:pPr>
            <w:r w:rsidRPr="00251A4C">
              <w:t>spatulas</w:t>
            </w:r>
          </w:p>
          <w:p w:rsidR="00000000" w:rsidRPr="00251A4C" w:rsidP="00251A4C">
            <w:pPr>
              <w:pStyle w:val="ListBullet"/>
            </w:pPr>
            <w:r w:rsidRPr="00251A4C">
              <w:t>sponges</w:t>
            </w:r>
          </w:p>
          <w:p w:rsidR="00000000" w:rsidP="00251A4C">
            <w:pPr>
              <w:pStyle w:val="ListBullet"/>
              <w:rPr>
                <w:lang w:val="en-NZ"/>
              </w:rPr>
            </w:pPr>
            <w:r w:rsidRPr="00251A4C">
              <w:t>sticks.</w:t>
            </w:r>
          </w:p>
        </w:tc>
      </w:tr>
      <w:tr w:rsidTr="00251A4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rPr>
                <w:rStyle w:val="BoldandItalics"/>
              </w:rPr>
              <w:t>Materials</w:t>
            </w:r>
            <w:r w:rsidRPr="00251A4C">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ListBullet"/>
            </w:pPr>
            <w:r w:rsidRPr="00251A4C">
              <w:t>acrylic paints</w:t>
            </w:r>
          </w:p>
          <w:p w:rsidR="00000000" w:rsidRPr="00251A4C" w:rsidP="00251A4C">
            <w:pPr>
              <w:pStyle w:val="ListBullet"/>
            </w:pPr>
            <w:r w:rsidRPr="00251A4C">
              <w:t>bark</w:t>
            </w:r>
          </w:p>
          <w:p w:rsidR="00000000" w:rsidRPr="00251A4C" w:rsidP="00251A4C">
            <w:pPr>
              <w:pStyle w:val="ListBullet"/>
            </w:pPr>
            <w:r w:rsidRPr="00251A4C">
              <w:t>canvas</w:t>
            </w:r>
          </w:p>
          <w:p w:rsidR="00000000" w:rsidRPr="00251A4C" w:rsidP="00251A4C">
            <w:pPr>
              <w:pStyle w:val="ListBullet"/>
            </w:pPr>
            <w:r w:rsidRPr="00251A4C">
              <w:t>cardboard</w:t>
            </w:r>
          </w:p>
          <w:p w:rsidR="00000000" w:rsidRPr="00251A4C" w:rsidP="00251A4C">
            <w:pPr>
              <w:pStyle w:val="ListBullet"/>
            </w:pPr>
            <w:r w:rsidRPr="00251A4C">
              <w:t>fabric</w:t>
            </w:r>
          </w:p>
          <w:p w:rsidR="00000000" w:rsidRPr="00251A4C" w:rsidP="00251A4C">
            <w:pPr>
              <w:pStyle w:val="ListBullet"/>
            </w:pPr>
            <w:r w:rsidRPr="00251A4C">
              <w:t>glues</w:t>
            </w:r>
          </w:p>
          <w:p w:rsidR="00000000" w:rsidRPr="00251A4C" w:rsidP="00251A4C">
            <w:pPr>
              <w:pStyle w:val="ListBullet"/>
            </w:pPr>
            <w:r w:rsidRPr="00251A4C">
              <w:t>impasto</w:t>
            </w:r>
          </w:p>
          <w:p w:rsidR="00000000" w:rsidRPr="00251A4C" w:rsidP="00251A4C">
            <w:pPr>
              <w:pStyle w:val="ListBullet"/>
            </w:pPr>
            <w:r w:rsidRPr="00251A4C">
              <w:t>natural ochres</w:t>
            </w:r>
          </w:p>
          <w:p w:rsidR="00000000" w:rsidRPr="00251A4C" w:rsidP="00251A4C">
            <w:pPr>
              <w:pStyle w:val="ListBullet"/>
            </w:pPr>
            <w:r w:rsidRPr="00251A4C">
              <w:t>paper</w:t>
            </w:r>
          </w:p>
          <w:p w:rsidR="00000000" w:rsidRPr="00251A4C" w:rsidP="00251A4C">
            <w:pPr>
              <w:pStyle w:val="ListBullet"/>
            </w:pPr>
            <w:r w:rsidRPr="00251A4C">
              <w:t>perspex</w:t>
            </w:r>
          </w:p>
          <w:p w:rsidR="00000000" w:rsidRPr="00251A4C" w:rsidP="00251A4C">
            <w:pPr>
              <w:pStyle w:val="ListBullet"/>
            </w:pPr>
            <w:r w:rsidRPr="00251A4C">
              <w:t>tempera</w:t>
            </w:r>
          </w:p>
          <w:p w:rsidR="00000000" w:rsidRPr="00251A4C" w:rsidP="00251A4C">
            <w:pPr>
              <w:pStyle w:val="ListBullet"/>
            </w:pPr>
            <w:r w:rsidRPr="00251A4C">
              <w:t>watercolour</w:t>
            </w:r>
          </w:p>
          <w:p w:rsidR="00000000" w:rsidP="00251A4C">
            <w:pPr>
              <w:pStyle w:val="ListBullet"/>
              <w:rPr>
                <w:lang w:val="en-NZ"/>
              </w:rPr>
            </w:pPr>
            <w:r w:rsidRPr="00251A4C">
              <w:t>wood.</w:t>
            </w:r>
          </w:p>
        </w:tc>
      </w:tr>
      <w:tr w:rsidTr="00251A4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rPr>
                <w:rStyle w:val="BoldandItalics"/>
              </w:rPr>
              <w:t>Workplace procedures</w:t>
            </w:r>
            <w:r w:rsidRPr="00251A4C">
              <w:t xml:space="preserve"> may relate to such things as:</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ListBullet"/>
            </w:pPr>
            <w:r w:rsidRPr="00251A4C">
              <w:t>process-specific procedures</w:t>
            </w:r>
          </w:p>
          <w:p w:rsidR="00000000" w:rsidRPr="00251A4C" w:rsidP="00251A4C">
            <w:pPr>
              <w:pStyle w:val="ListBullet"/>
            </w:pPr>
            <w:r w:rsidRPr="00251A4C">
              <w:t>recycling</w:t>
            </w:r>
          </w:p>
          <w:p w:rsidR="00000000" w:rsidRPr="00251A4C" w:rsidP="00251A4C">
            <w:pPr>
              <w:pStyle w:val="ListBullet"/>
            </w:pPr>
            <w:r w:rsidRPr="00251A4C">
              <w:t>safety</w:t>
            </w:r>
          </w:p>
          <w:p w:rsidR="00000000" w:rsidP="00251A4C">
            <w:pPr>
              <w:pStyle w:val="ListBullet"/>
              <w:rPr>
                <w:lang w:val="en-NZ"/>
              </w:rPr>
            </w:pPr>
            <w:r w:rsidRPr="00251A4C">
              <w:t>use of materials.</w:t>
            </w:r>
          </w:p>
        </w:tc>
      </w:tr>
      <w:tr w:rsidTr="00251A4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rPr>
                <w:rStyle w:val="BoldandItalics"/>
              </w:rPr>
              <w:t>Key people</w:t>
            </w:r>
            <w:r w:rsidRPr="00251A4C">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ListBullet"/>
            </w:pPr>
            <w:r w:rsidRPr="00251A4C">
              <w:t>artists</w:t>
            </w:r>
          </w:p>
          <w:p w:rsidR="00000000" w:rsidRPr="00251A4C" w:rsidP="00251A4C">
            <w:pPr>
              <w:pStyle w:val="ListBullet"/>
            </w:pPr>
            <w:r w:rsidRPr="00251A4C">
              <w:t>mentors</w:t>
            </w:r>
          </w:p>
          <w:p w:rsidR="00000000" w:rsidRPr="00251A4C" w:rsidP="00251A4C">
            <w:pPr>
              <w:pStyle w:val="ListBullet"/>
            </w:pPr>
            <w:r w:rsidRPr="00251A4C">
              <w:t>peers</w:t>
            </w:r>
          </w:p>
          <w:p w:rsidR="00000000" w:rsidRPr="00251A4C" w:rsidP="00251A4C">
            <w:pPr>
              <w:pStyle w:val="ListBullet"/>
            </w:pPr>
            <w:r w:rsidRPr="00251A4C">
              <w:t>supervisors</w:t>
            </w:r>
          </w:p>
          <w:p w:rsidR="00000000" w:rsidP="00251A4C">
            <w:pPr>
              <w:pStyle w:val="ListBullet"/>
              <w:rPr>
                <w:lang w:val="en-NZ"/>
              </w:rPr>
            </w:pPr>
            <w:r w:rsidRPr="00251A4C">
              <w:t>teachers.</w:t>
            </w:r>
          </w:p>
        </w:tc>
      </w:tr>
      <w:tr w:rsidTr="00251A4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rPr>
                <w:rStyle w:val="BoldandItalics"/>
              </w:rPr>
              <w:t>Painting in different genres and styles</w:t>
            </w:r>
            <w:r w:rsidRPr="00251A4C">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ListBullet"/>
            </w:pPr>
            <w:r w:rsidRPr="00251A4C">
              <w:t>genres:</w:t>
            </w:r>
          </w:p>
          <w:p w:rsidR="00000000" w:rsidRPr="00251A4C" w:rsidP="00251A4C">
            <w:pPr>
              <w:pStyle w:val="ListBullet2"/>
            </w:pPr>
            <w:r w:rsidRPr="00251A4C">
              <w:t>everyday scenes (genre painting)</w:t>
            </w:r>
          </w:p>
          <w:p w:rsidR="00000000" w:rsidRPr="00251A4C" w:rsidP="00251A4C">
            <w:pPr>
              <w:pStyle w:val="ListBullet2"/>
            </w:pPr>
            <w:r w:rsidRPr="00251A4C">
              <w:t>history</w:t>
            </w:r>
          </w:p>
          <w:p w:rsidR="00000000" w:rsidRPr="00251A4C" w:rsidP="00251A4C">
            <w:pPr>
              <w:pStyle w:val="ListBullet2"/>
            </w:pPr>
            <w:r w:rsidRPr="00251A4C">
              <w:t>landscape</w:t>
            </w:r>
          </w:p>
          <w:p w:rsidR="00000000" w:rsidRPr="00251A4C" w:rsidP="00251A4C">
            <w:pPr>
              <w:pStyle w:val="ListBullet2"/>
            </w:pPr>
            <w:r w:rsidRPr="00251A4C">
              <w:t>portraiture</w:t>
            </w:r>
          </w:p>
          <w:p w:rsidR="00000000" w:rsidRPr="00251A4C" w:rsidP="00251A4C">
            <w:pPr>
              <w:pStyle w:val="ListBullet2"/>
            </w:pPr>
            <w:r w:rsidRPr="00251A4C">
              <w:t>still life</w:t>
            </w:r>
          </w:p>
          <w:p w:rsidR="00000000" w:rsidRPr="00251A4C" w:rsidP="00251A4C">
            <w:pPr>
              <w:pStyle w:val="ListBullet"/>
            </w:pPr>
            <w:r w:rsidRPr="00251A4C">
              <w:t>styles:</w:t>
            </w:r>
          </w:p>
          <w:p w:rsidR="00000000" w:rsidRPr="00251A4C" w:rsidP="00251A4C">
            <w:pPr>
              <w:pStyle w:val="ListBullet2"/>
            </w:pPr>
            <w:r w:rsidRPr="00251A4C">
              <w:t>encaustic</w:t>
            </w:r>
          </w:p>
          <w:p w:rsidR="00000000" w:rsidRPr="00251A4C" w:rsidP="00251A4C">
            <w:pPr>
              <w:pStyle w:val="ListBullet2"/>
            </w:pPr>
            <w:r w:rsidRPr="00251A4C">
              <w:t>fresco</w:t>
            </w:r>
          </w:p>
          <w:p w:rsidR="00000000" w:rsidRPr="00251A4C" w:rsidP="00251A4C">
            <w:pPr>
              <w:pStyle w:val="ListBullet2"/>
            </w:pPr>
            <w:r w:rsidRPr="00251A4C">
              <w:t>gouache</w:t>
            </w:r>
          </w:p>
          <w:p w:rsidR="00000000" w:rsidRPr="00251A4C" w:rsidP="00251A4C">
            <w:pPr>
              <w:pStyle w:val="ListBullet2"/>
            </w:pPr>
            <w:r w:rsidRPr="00251A4C">
              <w:t>ink and wash</w:t>
            </w:r>
          </w:p>
          <w:p w:rsidR="00000000" w:rsidRPr="00251A4C" w:rsidP="00251A4C">
            <w:pPr>
              <w:pStyle w:val="ListBullet2"/>
            </w:pPr>
            <w:r w:rsidRPr="00251A4C">
              <w:t>oil</w:t>
            </w:r>
          </w:p>
          <w:p w:rsidR="00000000" w:rsidRPr="00251A4C" w:rsidP="00251A4C">
            <w:pPr>
              <w:pStyle w:val="ListBullet2"/>
            </w:pPr>
            <w:r w:rsidRPr="00251A4C">
              <w:t>panel</w:t>
            </w:r>
          </w:p>
          <w:p w:rsidR="00000000" w:rsidRPr="00251A4C" w:rsidP="00251A4C">
            <w:pPr>
              <w:pStyle w:val="ListBullet2"/>
            </w:pPr>
            <w:r w:rsidRPr="00251A4C">
              <w:t>tempera</w:t>
            </w:r>
          </w:p>
          <w:p w:rsidR="00000000" w:rsidP="00251A4C">
            <w:pPr>
              <w:pStyle w:val="ListBullet2"/>
              <w:rPr>
                <w:lang w:val="en-NZ"/>
              </w:rPr>
            </w:pPr>
            <w:r w:rsidRPr="00251A4C">
              <w:t>watercolour.</w:t>
            </w:r>
          </w:p>
        </w:tc>
      </w:tr>
      <w:tr w:rsidTr="00251A4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rPr>
                <w:rStyle w:val="BoldandItalics"/>
              </w:rPr>
              <w:t>Ideas</w:t>
            </w:r>
            <w:r w:rsidRPr="00251A4C">
              <w:t xml:space="preserve"> may be influenced by:</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ListBullet"/>
            </w:pPr>
            <w:r w:rsidRPr="00251A4C">
              <w:t>current capability with techniques</w:t>
            </w:r>
          </w:p>
          <w:p w:rsidR="00000000" w:rsidRPr="00251A4C" w:rsidP="00251A4C">
            <w:pPr>
              <w:pStyle w:val="ListBullet"/>
            </w:pPr>
            <w:r w:rsidRPr="00251A4C">
              <w:t>historical and theoretical contexts</w:t>
            </w:r>
          </w:p>
          <w:p w:rsidR="00000000" w:rsidRPr="00251A4C" w:rsidP="00251A4C">
            <w:pPr>
              <w:pStyle w:val="ListBullet"/>
            </w:pPr>
            <w:r w:rsidRPr="00251A4C">
              <w:t xml:space="preserve">subject matter or theme for the work, such as: </w:t>
            </w:r>
          </w:p>
          <w:p w:rsidR="00000000" w:rsidRPr="00251A4C" w:rsidP="00251A4C">
            <w:pPr>
              <w:pStyle w:val="ListBullet2"/>
            </w:pPr>
            <w:r w:rsidRPr="00251A4C">
              <w:t>built environment</w:t>
            </w:r>
          </w:p>
          <w:p w:rsidR="00000000" w:rsidRPr="00251A4C" w:rsidP="00251A4C">
            <w:pPr>
              <w:pStyle w:val="ListBullet2"/>
            </w:pPr>
            <w:r w:rsidRPr="00251A4C">
              <w:t>land and place</w:t>
            </w:r>
          </w:p>
          <w:p w:rsidR="00000000" w:rsidRPr="00251A4C" w:rsidP="00251A4C">
            <w:pPr>
              <w:pStyle w:val="ListBullet2"/>
            </w:pPr>
            <w:r w:rsidRPr="00251A4C">
              <w:t>natural world</w:t>
            </w:r>
          </w:p>
          <w:p w:rsidR="00000000" w:rsidRPr="00251A4C" w:rsidP="00251A4C">
            <w:pPr>
              <w:pStyle w:val="ListBullet2"/>
            </w:pPr>
            <w:r w:rsidRPr="00251A4C">
              <w:t>political, cultural and social issues</w:t>
            </w:r>
          </w:p>
          <w:p w:rsidR="00000000" w:rsidRPr="00251A4C" w:rsidP="00251A4C">
            <w:pPr>
              <w:pStyle w:val="ListBullet2"/>
            </w:pPr>
            <w:r w:rsidRPr="00251A4C">
              <w:t>the body</w:t>
            </w:r>
          </w:p>
          <w:p w:rsidR="00000000" w:rsidP="00251A4C">
            <w:pPr>
              <w:pStyle w:val="ListBullet"/>
              <w:rPr>
                <w:lang w:val="en-NZ"/>
              </w:rPr>
            </w:pPr>
            <w:r w:rsidRPr="00251A4C">
              <w:t>spiritual concerns.</w:t>
            </w:r>
          </w:p>
        </w:tc>
      </w:tr>
      <w:tr w:rsidTr="00251A4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t xml:space="preserve">Process used to </w:t>
            </w:r>
            <w:r w:rsidRPr="00251A4C">
              <w:rPr>
                <w:rStyle w:val="BoldandItalics"/>
              </w:rPr>
              <w:t>test</w:t>
            </w:r>
            <w:r w:rsidRPr="00251A4C">
              <w:t xml:space="preserve"> techniques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ListBullet"/>
            </w:pPr>
            <w:r w:rsidRPr="00251A4C">
              <w:t>exploring techniques by making practice pieces</w:t>
            </w:r>
          </w:p>
          <w:p w:rsidR="00000000" w:rsidRPr="00251A4C" w:rsidP="00251A4C">
            <w:pPr>
              <w:pStyle w:val="ListBullet"/>
            </w:pPr>
            <w:r w:rsidRPr="00251A4C">
              <w:t>making samples using nominated techniques</w:t>
            </w:r>
          </w:p>
          <w:p w:rsidR="00000000" w:rsidP="00251A4C">
            <w:pPr>
              <w:pStyle w:val="ListBullet"/>
              <w:rPr>
                <w:lang w:val="en-NZ"/>
              </w:rPr>
            </w:pPr>
            <w:r w:rsidRPr="00251A4C">
              <w:t>testing techniques directly with work in progress.</w:t>
            </w:r>
          </w:p>
        </w:tc>
      </w:tr>
      <w:tr w:rsidTr="00251A4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A4C">
            <w:pPr>
              <w:pStyle w:val="BodyText"/>
              <w:rPr>
                <w:lang w:val="en-NZ"/>
              </w:rPr>
            </w:pPr>
            <w:r w:rsidRPr="00251A4C">
              <w:rPr>
                <w:rStyle w:val="BoldandItalics"/>
              </w:rPr>
              <w:t>Techniques</w:t>
            </w:r>
            <w:r w:rsidRPr="00251A4C">
              <w:t xml:space="preserve"> would generally be quite limited in nature and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A4C" w:rsidP="00251A4C">
            <w:pPr>
              <w:pStyle w:val="ListBullet"/>
            </w:pPr>
            <w:r w:rsidRPr="00251A4C">
              <w:t>basic use of:</w:t>
            </w:r>
          </w:p>
          <w:p w:rsidR="00000000" w:rsidRPr="00251A4C" w:rsidP="00251A4C">
            <w:pPr>
              <w:pStyle w:val="ListBullet2"/>
            </w:pPr>
            <w:r w:rsidRPr="00251A4C">
              <w:t>application of a particular colour range and linear work to produce expressive paintings</w:t>
            </w:r>
          </w:p>
          <w:p w:rsidR="00000000" w:rsidRPr="00251A4C" w:rsidP="00251A4C">
            <w:pPr>
              <w:pStyle w:val="ListBullet2"/>
            </w:pPr>
            <w:r w:rsidRPr="00251A4C">
              <w:t>linear marks of different in</w:t>
            </w:r>
            <w:r w:rsidRPr="00251A4C">
              <w:t>tensity and character</w:t>
            </w:r>
          </w:p>
          <w:p w:rsidR="00000000" w:rsidRPr="00251A4C" w:rsidP="00251A4C">
            <w:pPr>
              <w:pStyle w:val="ListBullet2"/>
            </w:pPr>
            <w:r w:rsidRPr="00251A4C">
              <w:t>paint application to produce tactile surfaces</w:t>
            </w:r>
          </w:p>
          <w:p w:rsidR="00000000" w:rsidRPr="00251A4C" w:rsidP="00251A4C">
            <w:pPr>
              <w:pStyle w:val="ListBullet2"/>
            </w:pPr>
            <w:r w:rsidRPr="00251A4C">
              <w:t>use of a range of brushes to achieve different lines and strokes</w:t>
            </w:r>
          </w:p>
          <w:p w:rsidR="00000000" w:rsidRPr="00251A4C" w:rsidP="00251A4C">
            <w:pPr>
              <w:pStyle w:val="ListBullet2"/>
            </w:pPr>
            <w:r w:rsidRPr="00251A4C">
              <w:t>use of colour and tone to create illusion of forms in space</w:t>
            </w:r>
          </w:p>
          <w:p w:rsidR="00000000" w:rsidRPr="00251A4C" w:rsidP="00251A4C">
            <w:pPr>
              <w:pStyle w:val="ListBullet2"/>
            </w:pPr>
            <w:r w:rsidRPr="00251A4C">
              <w:t>use of positive and negative space</w:t>
            </w:r>
          </w:p>
          <w:p w:rsidR="00000000" w:rsidRPr="00251A4C" w:rsidP="00251A4C">
            <w:pPr>
              <w:pStyle w:val="ListBullet2"/>
            </w:pPr>
            <w:r w:rsidRPr="00251A4C">
              <w:t>variation in paint application.</w:t>
            </w:r>
          </w:p>
        </w:tc>
      </w:tr>
    </w:tbl>
    <w:p w:rsidR="00000000" w:rsidRPr="00251A4C" w:rsidP="00251A4C">
      <w:pPr>
        <w:pStyle w:val="BodyText"/>
      </w:pPr>
    </w:p>
    <w:p w:rsidR="00000000" w:rsidRPr="00251A4C" w:rsidP="00251A4C">
      <w:pPr>
        <w:pStyle w:val="AllowPageBreak"/>
      </w:pPr>
    </w:p>
    <w:p w:rsidR="00000000" w:rsidRPr="00251A4C" w:rsidP="00251A4C">
      <w:pPr>
        <w:pStyle w:val="Heading1"/>
      </w:pPr>
      <w:bookmarkStart w:id="12" w:name="O_354593"/>
      <w:bookmarkEnd w:id="12"/>
      <w:r w:rsidRPr="00251A4C">
        <w:t>Unit Sector(s)</w:t>
      </w:r>
    </w:p>
    <w:p w:rsidR="00000000" w:rsidRPr="00251A4C" w:rsidP="00251A4C">
      <w:pPr>
        <w:pStyle w:val="BodyText"/>
      </w:pPr>
      <w:r w:rsidRPr="00251A4C">
        <w:t>Visual communication – painting</w:t>
      </w:r>
    </w:p>
    <w:p w:rsidR="00000000" w:rsidRPr="00251A4C" w:rsidP="00251A4C"/>
    <w:sectPr w:rsidSect="00251A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A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6A5E" w:rsidP="006F6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A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5E" w:rsidP="00251A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F6A5E" w:rsidP="00251A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6A5E" w:rsidP="00251A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A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6A5E" w:rsidP="006F6A5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A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5E" w:rsidP="00251A4C">
    <w:pPr>
      <w:pStyle w:val="Header"/>
      <w:framePr w:wrap="around"/>
    </w:pPr>
    <w:r>
      <w:fldChar w:fldCharType="begin"/>
    </w:r>
    <w:r>
      <w:instrText xml:space="preserve"> TITLE   \* MERGEFORMAT </w:instrText>
    </w:r>
    <w:r>
      <w:fldChar w:fldCharType="separate"/>
    </w:r>
    <w:r>
      <w:t>CUVPAI201A Develop painting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6A5E" w:rsidP="00251A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6E9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5243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5AD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A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1A4C"/>
    <w:pPr>
      <w:spacing w:before="360" w:after="60"/>
      <w:outlineLvl w:val="0"/>
    </w:pPr>
    <w:rPr>
      <w:sz w:val="32"/>
    </w:rPr>
  </w:style>
  <w:style w:type="paragraph" w:styleId="Heading2">
    <w:name w:val="heading 2"/>
    <w:basedOn w:val="HeadingBase"/>
    <w:next w:val="BodyText"/>
    <w:link w:val="Heading2Char"/>
    <w:qFormat/>
    <w:rsid w:val="00251A4C"/>
    <w:pPr>
      <w:keepLines/>
      <w:spacing w:before="240" w:after="120"/>
      <w:outlineLvl w:val="1"/>
    </w:pPr>
    <w:rPr>
      <w:sz w:val="28"/>
      <w:szCs w:val="40"/>
    </w:rPr>
  </w:style>
  <w:style w:type="paragraph" w:styleId="Heading3">
    <w:name w:val="heading 3"/>
    <w:basedOn w:val="HeadingBase"/>
    <w:next w:val="BodyText"/>
    <w:link w:val="Heading3Char"/>
    <w:qFormat/>
    <w:rsid w:val="00251A4C"/>
    <w:pPr>
      <w:spacing w:before="180" w:after="120"/>
      <w:outlineLvl w:val="2"/>
    </w:pPr>
    <w:rPr>
      <w:spacing w:val="-10"/>
      <w:kern w:val="32"/>
    </w:rPr>
  </w:style>
  <w:style w:type="paragraph" w:styleId="Heading4">
    <w:name w:val="heading 4"/>
    <w:basedOn w:val="HeadingBase"/>
    <w:next w:val="BodyText"/>
    <w:link w:val="Heading4Char"/>
    <w:qFormat/>
    <w:rsid w:val="00251A4C"/>
    <w:pPr>
      <w:spacing w:before="160" w:after="120"/>
      <w:outlineLvl w:val="3"/>
    </w:pPr>
    <w:rPr>
      <w:sz w:val="22"/>
    </w:rPr>
  </w:style>
  <w:style w:type="paragraph" w:styleId="Heading5">
    <w:name w:val="heading 5"/>
    <w:basedOn w:val="HeadingBase"/>
    <w:next w:val="Normal"/>
    <w:link w:val="Heading5Char"/>
    <w:qFormat/>
    <w:rsid w:val="00251A4C"/>
    <w:pPr>
      <w:spacing w:before="80"/>
      <w:outlineLvl w:val="4"/>
    </w:pPr>
    <w:rPr>
      <w:color w:val="918585"/>
      <w:sz w:val="20"/>
    </w:rPr>
  </w:style>
  <w:style w:type="paragraph" w:styleId="Heading6">
    <w:name w:val="heading 6"/>
    <w:basedOn w:val="HeadingBase"/>
    <w:next w:val="Normal"/>
    <w:link w:val="Heading6Char"/>
    <w:qFormat/>
    <w:rsid w:val="00251A4C"/>
    <w:pPr>
      <w:spacing w:before="60"/>
      <w:outlineLvl w:val="5"/>
    </w:pPr>
    <w:rPr>
      <w:color w:val="918585"/>
      <w:sz w:val="20"/>
    </w:rPr>
  </w:style>
  <w:style w:type="paragraph" w:styleId="Heading7">
    <w:name w:val="heading 7"/>
    <w:basedOn w:val="Normal"/>
    <w:next w:val="Normal"/>
    <w:link w:val="Heading7Char"/>
    <w:qFormat/>
    <w:rsid w:val="00251A4C"/>
    <w:pPr>
      <w:ind w:left="720"/>
      <w:outlineLvl w:val="6"/>
    </w:pPr>
    <w:rPr>
      <w:i/>
    </w:rPr>
  </w:style>
  <w:style w:type="paragraph" w:styleId="Heading8">
    <w:name w:val="heading 8"/>
    <w:basedOn w:val="Normal"/>
    <w:next w:val="Normal"/>
    <w:link w:val="Heading8Char"/>
    <w:qFormat/>
    <w:rsid w:val="00251A4C"/>
    <w:pPr>
      <w:ind w:left="720"/>
      <w:outlineLvl w:val="7"/>
    </w:pPr>
    <w:rPr>
      <w:i/>
    </w:rPr>
  </w:style>
  <w:style w:type="paragraph" w:styleId="Heading9">
    <w:name w:val="heading 9"/>
    <w:basedOn w:val="Normal"/>
    <w:next w:val="Normal"/>
    <w:link w:val="Heading9Char"/>
    <w:qFormat/>
    <w:rsid w:val="00251A4C"/>
    <w:pPr>
      <w:ind w:left="720"/>
      <w:outlineLvl w:val="8"/>
    </w:pPr>
    <w:rPr>
      <w:i/>
    </w:rPr>
  </w:style>
  <w:style w:type="character" w:default="1" w:styleId="DefaultParagraphFont">
    <w:name w:val="Default Paragraph Font"/>
    <w:uiPriority w:val="1"/>
    <w:unhideWhenUsed/>
    <w:rsid w:val="00251A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A4C"/>
  </w:style>
  <w:style w:type="character" w:customStyle="1" w:styleId="Heading1Char">
    <w:name w:val="Heading 1 Char"/>
    <w:link w:val="Heading1"/>
    <w:rsid w:val="00251A4C"/>
    <w:rPr>
      <w:rFonts w:ascii="Times New Roman" w:eastAsia="Times New Roman" w:hAnsi="Times New Roman" w:cs="Times New Roman"/>
      <w:b/>
      <w:sz w:val="32"/>
      <w:szCs w:val="20"/>
      <w:lang w:eastAsia="en-US"/>
    </w:rPr>
  </w:style>
  <w:style w:type="paragraph" w:styleId="BodyText">
    <w:name w:val="Body Text"/>
    <w:basedOn w:val="Normal"/>
    <w:link w:val="BodyTextChar"/>
    <w:rsid w:val="00251A4C"/>
    <w:pPr>
      <w:spacing w:before="120" w:after="120"/>
      <w:contextualSpacing/>
    </w:pPr>
    <w:rPr>
      <w:rFonts w:ascii="Times New Roman" w:hAnsi="Times New Roman"/>
      <w:sz w:val="24"/>
      <w:szCs w:val="22"/>
    </w:rPr>
  </w:style>
  <w:style w:type="character" w:customStyle="1" w:styleId="BodyTextChar">
    <w:name w:val="Body Text Char"/>
    <w:link w:val="BodyText"/>
    <w:rsid w:val="00251A4C"/>
    <w:rPr>
      <w:rFonts w:ascii="Times New Roman" w:eastAsia="Times New Roman" w:hAnsi="Times New Roman" w:cs="Times New Roman"/>
      <w:sz w:val="24"/>
      <w:lang w:val="en-US" w:eastAsia="en-US"/>
    </w:rPr>
  </w:style>
  <w:style w:type="paragraph" w:styleId="Footer">
    <w:name w:val="footer"/>
    <w:basedOn w:val="Normal"/>
    <w:link w:val="FooterChar"/>
    <w:rsid w:val="00251A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51A4C"/>
    <w:rPr>
      <w:rFonts w:ascii="Times New Roman" w:eastAsia="Times New Roman" w:hAnsi="Times New Roman" w:cs="Times New Roman"/>
      <w:sz w:val="16"/>
      <w:lang w:val="en-US" w:eastAsia="en-US"/>
    </w:rPr>
  </w:style>
  <w:style w:type="paragraph" w:styleId="ListBullet">
    <w:name w:val="List Bullet"/>
    <w:basedOn w:val="List"/>
    <w:rsid w:val="00251A4C"/>
    <w:pPr>
      <w:numPr>
        <w:numId w:val="13"/>
      </w:numPr>
      <w:tabs>
        <w:tab w:val="clear" w:pos="340"/>
      </w:tabs>
      <w:spacing w:before="40" w:after="40"/>
    </w:pPr>
  </w:style>
  <w:style w:type="character" w:customStyle="1" w:styleId="SpecialBold">
    <w:name w:val="Special Bold"/>
    <w:rsid w:val="00251A4C"/>
    <w:rPr>
      <w:b/>
      <w:spacing w:val="0"/>
    </w:rPr>
  </w:style>
  <w:style w:type="paragraph" w:styleId="ListBullet2">
    <w:name w:val="List Bullet 2"/>
    <w:basedOn w:val="List2"/>
    <w:rsid w:val="00251A4C"/>
    <w:pPr>
      <w:numPr>
        <w:numId w:val="14"/>
      </w:numPr>
      <w:tabs>
        <w:tab w:val="clear" w:pos="680"/>
      </w:tabs>
    </w:pPr>
  </w:style>
  <w:style w:type="paragraph" w:styleId="Header">
    <w:name w:val="header"/>
    <w:basedOn w:val="Normal"/>
    <w:link w:val="HeaderChar"/>
    <w:rsid w:val="00251A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51A4C"/>
    <w:rPr>
      <w:rFonts w:ascii="Times New Roman" w:eastAsia="Times New Roman" w:hAnsi="Times New Roman" w:cs="Times New Roman"/>
      <w:sz w:val="16"/>
      <w:szCs w:val="20"/>
      <w:lang w:val="en-GB" w:eastAsia="en-US"/>
    </w:rPr>
  </w:style>
  <w:style w:type="character" w:styleId="Emphasis">
    <w:name w:val="Emphasis"/>
    <w:qFormat/>
    <w:rsid w:val="00251A4C"/>
    <w:rPr>
      <w:i/>
    </w:rPr>
  </w:style>
  <w:style w:type="paragraph" w:customStyle="1" w:styleId="SuperHeading">
    <w:name w:val="SuperHeading"/>
    <w:basedOn w:val="Normal"/>
    <w:rsid w:val="00251A4C"/>
    <w:pPr>
      <w:spacing w:before="240" w:after="120"/>
      <w:outlineLvl w:val="0"/>
    </w:pPr>
    <w:rPr>
      <w:rFonts w:ascii="Times New Roman" w:hAnsi="Times New Roman"/>
      <w:b/>
      <w:sz w:val="28"/>
    </w:rPr>
  </w:style>
  <w:style w:type="paragraph" w:customStyle="1" w:styleId="AllowPageBreak">
    <w:name w:val="AllowPageBreak"/>
    <w:rsid w:val="00251A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1A4C"/>
    <w:rPr>
      <w:b/>
      <w:i/>
      <w:u w:val="none"/>
    </w:rPr>
  </w:style>
  <w:style w:type="character" w:customStyle="1" w:styleId="Heading2Char">
    <w:name w:val="Heading 2 Char"/>
    <w:link w:val="Heading2"/>
    <w:rsid w:val="00251A4C"/>
    <w:rPr>
      <w:rFonts w:ascii="Times New Roman" w:eastAsia="Times New Roman" w:hAnsi="Times New Roman" w:cs="Times New Roman"/>
      <w:b/>
      <w:sz w:val="28"/>
      <w:szCs w:val="40"/>
      <w:lang w:eastAsia="en-US"/>
    </w:rPr>
  </w:style>
  <w:style w:type="character" w:customStyle="1" w:styleId="Heading3Char">
    <w:name w:val="Heading 3 Char"/>
    <w:link w:val="Heading3"/>
    <w:rsid w:val="00251A4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51A4C"/>
    <w:rPr>
      <w:rFonts w:ascii="Times New Roman" w:eastAsia="Times New Roman" w:hAnsi="Times New Roman" w:cs="Times New Roman"/>
      <w:b/>
      <w:szCs w:val="20"/>
      <w:lang w:eastAsia="en-US"/>
    </w:rPr>
  </w:style>
  <w:style w:type="character" w:customStyle="1" w:styleId="Heading5Char">
    <w:name w:val="Heading 5 Char"/>
    <w:link w:val="Heading5"/>
    <w:rsid w:val="00251A4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51A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A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1A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1A4C"/>
    <w:rPr>
      <w:rFonts w:ascii="Courier New" w:eastAsia="Times New Roman" w:hAnsi="Courier New" w:cs="Times New Roman"/>
      <w:i/>
      <w:szCs w:val="20"/>
      <w:lang w:val="en-US" w:eastAsia="en-US"/>
    </w:rPr>
  </w:style>
  <w:style w:type="paragraph" w:customStyle="1" w:styleId="HeadingBase">
    <w:name w:val="Heading Base"/>
    <w:rsid w:val="00251A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A4C"/>
    <w:pPr>
      <w:tabs>
        <w:tab w:val="right" w:leader="dot" w:pos="9072"/>
      </w:tabs>
      <w:ind w:left="567"/>
    </w:pPr>
    <w:rPr>
      <w:szCs w:val="22"/>
    </w:rPr>
  </w:style>
  <w:style w:type="paragraph" w:customStyle="1" w:styleId="TOCBase">
    <w:name w:val="TOC Base"/>
    <w:rsid w:val="00251A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A4C"/>
    <w:pPr>
      <w:tabs>
        <w:tab w:val="right" w:leader="dot" w:pos="9072"/>
      </w:tabs>
      <w:spacing w:before="40" w:after="40"/>
      <w:ind w:left="284"/>
    </w:pPr>
    <w:rPr>
      <w:rFonts w:ascii="Times New Roman" w:hAnsi="Times New Roman"/>
    </w:rPr>
  </w:style>
  <w:style w:type="paragraph" w:styleId="TOC1">
    <w:name w:val="toc 1"/>
    <w:basedOn w:val="TOCBase"/>
    <w:next w:val="Normal"/>
    <w:rsid w:val="00251A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1A4C"/>
    <w:pPr>
      <w:spacing w:before="5040"/>
      <w:jc w:val="center"/>
    </w:pPr>
    <w:rPr>
      <w:sz w:val="48"/>
      <w:szCs w:val="72"/>
      <w:lang w:val="en-US"/>
    </w:rPr>
  </w:style>
  <w:style w:type="character" w:customStyle="1" w:styleId="TitleChar">
    <w:name w:val="Title Char"/>
    <w:link w:val="Title"/>
    <w:rsid w:val="00251A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A4C"/>
    <w:pPr>
      <w:tabs>
        <w:tab w:val="left" w:pos="3600"/>
        <w:tab w:val="left" w:pos="3958"/>
      </w:tabs>
    </w:pPr>
  </w:style>
  <w:style w:type="paragraph" w:styleId="List">
    <w:name w:val="List"/>
    <w:basedOn w:val="BodyText"/>
    <w:next w:val="BodyText"/>
    <w:rsid w:val="00251A4C"/>
    <w:pPr>
      <w:tabs>
        <w:tab w:val="left" w:pos="340"/>
      </w:tabs>
      <w:spacing w:before="60" w:after="60"/>
      <w:ind w:left="340" w:hanging="340"/>
    </w:pPr>
  </w:style>
  <w:style w:type="paragraph" w:customStyle="1" w:styleId="Note">
    <w:name w:val="Note"/>
    <w:basedOn w:val="BodyText"/>
    <w:rsid w:val="00251A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A4C"/>
    <w:pPr>
      <w:framePr w:wrap="auto" w:hAnchor="text" w:y="6049"/>
    </w:pPr>
    <w:rPr>
      <w:color w:val="000000"/>
      <w:sz w:val="40"/>
    </w:rPr>
  </w:style>
  <w:style w:type="paragraph" w:customStyle="1" w:styleId="TOCTitle">
    <w:name w:val="TOCTitle"/>
    <w:basedOn w:val="Heading1"/>
    <w:rsid w:val="00251A4C"/>
    <w:pPr>
      <w:spacing w:after="240"/>
      <w:jc w:val="center"/>
      <w:outlineLvl w:val="9"/>
    </w:pPr>
    <w:rPr>
      <w:caps/>
    </w:rPr>
  </w:style>
  <w:style w:type="paragraph" w:customStyle="1" w:styleId="Version">
    <w:name w:val="Version"/>
    <w:rsid w:val="00251A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A4C"/>
    <w:pPr>
      <w:keepNext w:val="0"/>
      <w:tabs>
        <w:tab w:val="right" w:pos="4176"/>
      </w:tabs>
      <w:ind w:left="198" w:hanging="198"/>
    </w:pPr>
    <w:rPr>
      <w:rFonts w:ascii="Garamond" w:hAnsi="Garamond"/>
    </w:rPr>
  </w:style>
  <w:style w:type="paragraph" w:styleId="IndexHeading">
    <w:name w:val="index heading"/>
    <w:basedOn w:val="Normal"/>
    <w:next w:val="Index1"/>
    <w:semiHidden/>
    <w:rsid w:val="00251A4C"/>
    <w:pPr>
      <w:spacing w:before="120" w:after="120"/>
    </w:pPr>
    <w:rPr>
      <w:rFonts w:ascii="Arial" w:hAnsi="Arial"/>
      <w:b/>
      <w:color w:val="918585"/>
      <w:sz w:val="24"/>
    </w:rPr>
  </w:style>
  <w:style w:type="paragraph" w:customStyle="1" w:styleId="Chapter">
    <w:name w:val="Chapter"/>
    <w:basedOn w:val="Normal"/>
    <w:rsid w:val="00251A4C"/>
    <w:pPr>
      <w:spacing w:before="240"/>
    </w:pPr>
    <w:rPr>
      <w:rFonts w:ascii="Times New Roman" w:hAnsi="Times New Roman"/>
      <w:smallCaps/>
      <w:spacing w:val="80"/>
      <w:sz w:val="28"/>
    </w:rPr>
  </w:style>
  <w:style w:type="paragraph" w:customStyle="1" w:styleId="InChapter">
    <w:name w:val="InChapter"/>
    <w:basedOn w:val="Heading3"/>
    <w:rsid w:val="00251A4C"/>
    <w:pPr>
      <w:spacing w:after="240"/>
      <w:outlineLvl w:val="9"/>
    </w:pPr>
    <w:rPr>
      <w:noProof/>
    </w:rPr>
  </w:style>
  <w:style w:type="paragraph" w:styleId="Index2">
    <w:name w:val="index 2"/>
    <w:basedOn w:val="Normal"/>
    <w:next w:val="Normal"/>
    <w:semiHidden/>
    <w:rsid w:val="00251A4C"/>
    <w:pPr>
      <w:tabs>
        <w:tab w:val="right" w:pos="4176"/>
      </w:tabs>
      <w:ind w:left="568" w:hanging="284"/>
    </w:pPr>
    <w:rPr>
      <w:rFonts w:ascii="Garamond" w:hAnsi="Garamond"/>
    </w:rPr>
  </w:style>
  <w:style w:type="paragraph" w:customStyle="1" w:styleId="Byline">
    <w:name w:val="Byline"/>
    <w:rsid w:val="00251A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A4C"/>
    <w:pPr>
      <w:tabs>
        <w:tab w:val="clear" w:pos="3600"/>
        <w:tab w:val="clear" w:pos="3958"/>
      </w:tabs>
      <w:jc w:val="right"/>
    </w:pPr>
  </w:style>
  <w:style w:type="paragraph" w:styleId="Caption">
    <w:name w:val="caption"/>
    <w:basedOn w:val="BodyText"/>
    <w:next w:val="Normal"/>
    <w:qFormat/>
    <w:rsid w:val="00251A4C"/>
    <w:pPr>
      <w:framePr w:w="2268" w:hSpace="181" w:vSpace="181" w:wrap="around" w:vAnchor="text" w:hAnchor="page" w:x="1135" w:y="285" w:anchorLock="1"/>
    </w:pPr>
    <w:rPr>
      <w:i/>
    </w:rPr>
  </w:style>
  <w:style w:type="paragraph" w:customStyle="1" w:styleId="MiniTOCTitle">
    <w:name w:val="MiniTOCTitle"/>
    <w:basedOn w:val="Heading4"/>
    <w:rsid w:val="00251A4C"/>
    <w:pPr>
      <w:spacing w:before="240"/>
      <w:outlineLvl w:val="9"/>
    </w:pPr>
    <w:rPr>
      <w:noProof/>
      <w:sz w:val="24"/>
    </w:rPr>
  </w:style>
  <w:style w:type="paragraph" w:customStyle="1" w:styleId="MiniTOCItem">
    <w:name w:val="MiniTOCItem"/>
    <w:basedOn w:val="ListBullet"/>
    <w:rsid w:val="00251A4C"/>
    <w:pPr>
      <w:numPr>
        <w:numId w:val="0"/>
      </w:numPr>
      <w:tabs>
        <w:tab w:val="right" w:leader="dot" w:pos="6521"/>
      </w:tabs>
      <w:spacing w:before="0" w:after="0"/>
    </w:pPr>
  </w:style>
  <w:style w:type="paragraph" w:customStyle="1" w:styleId="TOFTitle">
    <w:name w:val="TOFTitle"/>
    <w:basedOn w:val="TOCTitle"/>
    <w:rsid w:val="00251A4C"/>
  </w:style>
  <w:style w:type="paragraph" w:styleId="TableofFigures">
    <w:name w:val="table of figures"/>
    <w:basedOn w:val="Normal"/>
    <w:next w:val="Normal"/>
    <w:semiHidden/>
    <w:rsid w:val="00251A4C"/>
    <w:pPr>
      <w:tabs>
        <w:tab w:val="right" w:leader="dot" w:pos="9072"/>
      </w:tabs>
      <w:ind w:left="970" w:hanging="403"/>
    </w:pPr>
    <w:rPr>
      <w:rFonts w:ascii="Times New Roman" w:hAnsi="Times New Roman"/>
      <w:b/>
    </w:rPr>
  </w:style>
  <w:style w:type="paragraph" w:styleId="ListNumber">
    <w:name w:val="List Number"/>
    <w:basedOn w:val="List"/>
    <w:rsid w:val="00251A4C"/>
    <w:pPr>
      <w:numPr>
        <w:numId w:val="11"/>
      </w:numPr>
    </w:pPr>
  </w:style>
  <w:style w:type="character" w:customStyle="1" w:styleId="WingdingSymbols">
    <w:name w:val="Wingding Symbols"/>
    <w:rsid w:val="00251A4C"/>
    <w:rPr>
      <w:rFonts w:ascii="Wingdings" w:hAnsi="Wingdings"/>
    </w:rPr>
  </w:style>
  <w:style w:type="paragraph" w:customStyle="1" w:styleId="TableHeading">
    <w:name w:val="Table Heading"/>
    <w:basedOn w:val="HeadingBase"/>
    <w:rsid w:val="00251A4C"/>
    <w:pPr>
      <w:keepLines/>
      <w:pBdr>
        <w:bottom w:val="single" w:sz="6" w:space="1" w:color="918585"/>
      </w:pBdr>
      <w:spacing w:before="240"/>
    </w:pPr>
  </w:style>
  <w:style w:type="character" w:customStyle="1" w:styleId="HotSpot">
    <w:name w:val="HotSpot"/>
    <w:rsid w:val="00251A4C"/>
    <w:rPr>
      <w:color w:val="0033CC"/>
      <w:u w:val="none"/>
    </w:rPr>
  </w:style>
  <w:style w:type="paragraph" w:customStyle="1" w:styleId="BodyTextRight">
    <w:name w:val="Body Text Right"/>
    <w:basedOn w:val="BodyText"/>
    <w:rsid w:val="00251A4C"/>
    <w:pPr>
      <w:spacing w:before="0" w:after="0"/>
      <w:jc w:val="right"/>
    </w:pPr>
  </w:style>
  <w:style w:type="paragraph" w:styleId="Index3">
    <w:name w:val="index 3"/>
    <w:basedOn w:val="ListNumber2"/>
    <w:next w:val="Normal"/>
    <w:semiHidden/>
    <w:rsid w:val="00251A4C"/>
    <w:pPr>
      <w:numPr>
        <w:numId w:val="0"/>
      </w:numPr>
      <w:tabs>
        <w:tab w:val="right" w:leader="dot" w:pos="4176"/>
      </w:tabs>
    </w:pPr>
  </w:style>
  <w:style w:type="paragraph" w:styleId="ListNumber2">
    <w:name w:val="List Number 2"/>
    <w:basedOn w:val="List2"/>
    <w:rsid w:val="00251A4C"/>
    <w:pPr>
      <w:numPr>
        <w:numId w:val="10"/>
      </w:numPr>
      <w:tabs>
        <w:tab w:val="clear" w:pos="1060"/>
      </w:tabs>
    </w:pPr>
  </w:style>
  <w:style w:type="paragraph" w:customStyle="1" w:styleId="MarginNote">
    <w:name w:val="Margin Note"/>
    <w:basedOn w:val="BodyText"/>
    <w:rsid w:val="00251A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A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51A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1A4C"/>
    <w:rPr>
      <w:sz w:val="32"/>
    </w:rPr>
  </w:style>
  <w:style w:type="paragraph" w:customStyle="1" w:styleId="HeadingProcedure">
    <w:name w:val="Heading Procedure"/>
    <w:basedOn w:val="HeadingBase"/>
    <w:next w:val="Normal"/>
    <w:rsid w:val="00251A4C"/>
    <w:pPr>
      <w:tabs>
        <w:tab w:val="left" w:pos="0"/>
      </w:tabs>
      <w:spacing w:before="120" w:after="60"/>
    </w:pPr>
    <w:rPr>
      <w:i/>
      <w:color w:val="918585"/>
      <w:sz w:val="22"/>
    </w:rPr>
  </w:style>
  <w:style w:type="paragraph" w:customStyle="1" w:styleId="TableBodyText">
    <w:name w:val="Table Body Text"/>
    <w:basedOn w:val="BodyText"/>
    <w:rsid w:val="00251A4C"/>
    <w:pPr>
      <w:spacing w:before="60" w:after="60"/>
    </w:pPr>
  </w:style>
  <w:style w:type="paragraph" w:styleId="ListContinue">
    <w:name w:val="List Continue"/>
    <w:basedOn w:val="List"/>
    <w:rsid w:val="00251A4C"/>
    <w:pPr>
      <w:ind w:firstLine="0"/>
    </w:pPr>
  </w:style>
  <w:style w:type="paragraph" w:customStyle="1" w:styleId="ListNote">
    <w:name w:val="List Note"/>
    <w:basedOn w:val="List"/>
    <w:rsid w:val="00251A4C"/>
    <w:pPr>
      <w:pBdr>
        <w:top w:val="single" w:sz="6" w:space="2" w:color="918585"/>
        <w:bottom w:val="single" w:sz="6" w:space="2" w:color="918585"/>
      </w:pBdr>
      <w:tabs>
        <w:tab w:val="left" w:pos="1021"/>
      </w:tabs>
      <w:ind w:firstLine="0"/>
    </w:pPr>
  </w:style>
  <w:style w:type="paragraph" w:customStyle="1" w:styleId="Warning">
    <w:name w:val="Warning"/>
    <w:basedOn w:val="BodyText"/>
    <w:rsid w:val="00251A4C"/>
    <w:pPr>
      <w:shd w:val="clear" w:color="auto" w:fill="D9D9D9"/>
      <w:tabs>
        <w:tab w:val="left" w:pos="992"/>
      </w:tabs>
      <w:ind w:left="119" w:right="119"/>
    </w:pPr>
    <w:rPr>
      <w:sz w:val="20"/>
    </w:rPr>
  </w:style>
  <w:style w:type="paragraph" w:customStyle="1" w:styleId="MarginIcons">
    <w:name w:val="Margin Icons"/>
    <w:basedOn w:val="BodyText"/>
    <w:rsid w:val="00251A4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51A4C"/>
    <w:rPr>
      <w:rFonts w:ascii="Courier New" w:hAnsi="Courier New"/>
    </w:rPr>
  </w:style>
  <w:style w:type="paragraph" w:customStyle="1" w:styleId="NoteBullet">
    <w:name w:val="Note Bullet"/>
    <w:basedOn w:val="Note"/>
    <w:rsid w:val="00251A4C"/>
    <w:pPr>
      <w:tabs>
        <w:tab w:val="clear" w:pos="680"/>
      </w:tabs>
      <w:spacing w:before="60" w:after="60"/>
    </w:pPr>
  </w:style>
  <w:style w:type="paragraph" w:customStyle="1" w:styleId="SubHeading2">
    <w:name w:val="SubHeading2"/>
    <w:basedOn w:val="HeadingBase"/>
    <w:rsid w:val="00251A4C"/>
    <w:pPr>
      <w:spacing w:before="240" w:after="60"/>
    </w:pPr>
    <w:rPr>
      <w:sz w:val="20"/>
    </w:rPr>
  </w:style>
  <w:style w:type="paragraph" w:customStyle="1" w:styleId="SubHeading1">
    <w:name w:val="SubHeading1"/>
    <w:basedOn w:val="HeadingBase"/>
    <w:rsid w:val="00251A4C"/>
    <w:pPr>
      <w:spacing w:before="240" w:after="60"/>
    </w:pPr>
    <w:rPr>
      <w:color w:val="918585"/>
      <w:sz w:val="22"/>
    </w:rPr>
  </w:style>
  <w:style w:type="paragraph" w:customStyle="1" w:styleId="SideHeading">
    <w:name w:val="Side Heading"/>
    <w:basedOn w:val="HeadingBase"/>
    <w:rsid w:val="00251A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A4C"/>
    <w:pPr>
      <w:numPr>
        <w:numId w:val="12"/>
      </w:numPr>
    </w:pPr>
  </w:style>
  <w:style w:type="paragraph" w:styleId="PlainText">
    <w:name w:val="Plain Text"/>
    <w:basedOn w:val="Normal"/>
    <w:link w:val="PlainTextChar"/>
    <w:rsid w:val="00251A4C"/>
    <w:rPr>
      <w:sz w:val="20"/>
    </w:rPr>
  </w:style>
  <w:style w:type="character" w:customStyle="1" w:styleId="PlainTextChar">
    <w:name w:val="Plain Text Char"/>
    <w:basedOn w:val="DefaultParagraphFont"/>
    <w:link w:val="PlainText"/>
    <w:rsid w:val="00251A4C"/>
    <w:rPr>
      <w:rFonts w:ascii="Courier New" w:eastAsia="Times New Roman" w:hAnsi="Courier New" w:cs="Times New Roman"/>
      <w:sz w:val="20"/>
      <w:szCs w:val="20"/>
      <w:lang w:val="en-US" w:eastAsia="en-US"/>
    </w:rPr>
  </w:style>
  <w:style w:type="character" w:customStyle="1" w:styleId="MenuOption">
    <w:name w:val="Menu Option"/>
    <w:rsid w:val="00251A4C"/>
    <w:rPr>
      <w:b/>
      <w:smallCaps/>
    </w:rPr>
  </w:style>
  <w:style w:type="paragraph" w:customStyle="1" w:styleId="TableListNumber">
    <w:name w:val="Table List Number"/>
    <w:basedOn w:val="ListNumber"/>
    <w:rsid w:val="00251A4C"/>
    <w:pPr>
      <w:numPr>
        <w:numId w:val="0"/>
      </w:numPr>
    </w:pPr>
  </w:style>
  <w:style w:type="paragraph" w:styleId="TOC4">
    <w:name w:val="toc 4"/>
    <w:basedOn w:val="TOCBase"/>
    <w:next w:val="Normal"/>
    <w:semiHidden/>
    <w:rsid w:val="00251A4C"/>
    <w:pPr>
      <w:tabs>
        <w:tab w:val="right" w:leader="dot" w:pos="9071"/>
      </w:tabs>
      <w:ind w:left="1701"/>
    </w:pPr>
  </w:style>
  <w:style w:type="paragraph" w:customStyle="1" w:styleId="ListAlpha">
    <w:name w:val="List Alpha"/>
    <w:basedOn w:val="List"/>
    <w:rsid w:val="00251A4C"/>
    <w:pPr>
      <w:numPr>
        <w:numId w:val="9"/>
      </w:numPr>
    </w:pPr>
  </w:style>
  <w:style w:type="paragraph" w:customStyle="1" w:styleId="ListAlpha2">
    <w:name w:val="List Alpha 2"/>
    <w:basedOn w:val="List2"/>
    <w:rsid w:val="00251A4C"/>
    <w:pPr>
      <w:numPr>
        <w:numId w:val="8"/>
      </w:numPr>
    </w:pPr>
  </w:style>
  <w:style w:type="paragraph" w:styleId="List2">
    <w:name w:val="List 2"/>
    <w:basedOn w:val="BodyText"/>
    <w:rsid w:val="00251A4C"/>
    <w:pPr>
      <w:tabs>
        <w:tab w:val="left" w:pos="680"/>
      </w:tabs>
      <w:spacing w:before="60" w:after="60"/>
      <w:ind w:left="680" w:hanging="340"/>
    </w:pPr>
  </w:style>
  <w:style w:type="paragraph" w:styleId="List3">
    <w:name w:val="List 3"/>
    <w:basedOn w:val="BodyText"/>
    <w:rsid w:val="00251A4C"/>
    <w:pPr>
      <w:tabs>
        <w:tab w:val="left" w:pos="1021"/>
      </w:tabs>
      <w:spacing w:before="60" w:after="60"/>
      <w:ind w:left="1020" w:hanging="340"/>
    </w:pPr>
  </w:style>
  <w:style w:type="paragraph" w:styleId="List4">
    <w:name w:val="List 4"/>
    <w:basedOn w:val="BodyText"/>
    <w:rsid w:val="00251A4C"/>
    <w:pPr>
      <w:tabs>
        <w:tab w:val="left" w:pos="1361"/>
      </w:tabs>
      <w:spacing w:before="60" w:after="60"/>
      <w:ind w:left="1361" w:hanging="340"/>
    </w:pPr>
  </w:style>
  <w:style w:type="paragraph" w:styleId="List5">
    <w:name w:val="List 5"/>
    <w:basedOn w:val="BodyText"/>
    <w:rsid w:val="00251A4C"/>
    <w:pPr>
      <w:tabs>
        <w:tab w:val="left" w:pos="1701"/>
      </w:tabs>
      <w:spacing w:before="60" w:after="60"/>
      <w:ind w:left="1701" w:hanging="340"/>
    </w:pPr>
  </w:style>
  <w:style w:type="paragraph" w:styleId="ListBullet3">
    <w:name w:val="List Bullet 3"/>
    <w:basedOn w:val="List3"/>
    <w:rsid w:val="00251A4C"/>
    <w:pPr>
      <w:numPr>
        <w:numId w:val="15"/>
      </w:numPr>
      <w:tabs>
        <w:tab w:val="clear" w:pos="1021"/>
      </w:tabs>
      <w:ind w:left="1037" w:hanging="357"/>
    </w:pPr>
  </w:style>
  <w:style w:type="paragraph" w:styleId="ListBullet4">
    <w:name w:val="List Bullet 4"/>
    <w:basedOn w:val="List4"/>
    <w:rsid w:val="00251A4C"/>
    <w:pPr>
      <w:numPr>
        <w:numId w:val="3"/>
      </w:numPr>
    </w:pPr>
  </w:style>
  <w:style w:type="paragraph" w:styleId="ListBullet5">
    <w:name w:val="List Bullet 5"/>
    <w:basedOn w:val="List5"/>
    <w:rsid w:val="00251A4C"/>
    <w:pPr>
      <w:numPr>
        <w:numId w:val="4"/>
      </w:numPr>
    </w:pPr>
  </w:style>
  <w:style w:type="paragraph" w:styleId="ListContinue2">
    <w:name w:val="List Continue 2"/>
    <w:basedOn w:val="List2"/>
    <w:rsid w:val="00251A4C"/>
    <w:pPr>
      <w:ind w:firstLine="0"/>
    </w:pPr>
  </w:style>
  <w:style w:type="paragraph" w:styleId="ListContinue3">
    <w:name w:val="List Continue 3"/>
    <w:basedOn w:val="List3"/>
    <w:rsid w:val="00251A4C"/>
    <w:pPr>
      <w:ind w:left="1021" w:firstLine="0"/>
    </w:pPr>
  </w:style>
  <w:style w:type="paragraph" w:styleId="ListContinue4">
    <w:name w:val="List Continue 4"/>
    <w:basedOn w:val="List4"/>
    <w:rsid w:val="00251A4C"/>
    <w:pPr>
      <w:ind w:firstLine="0"/>
    </w:pPr>
  </w:style>
  <w:style w:type="paragraph" w:styleId="ListContinue5">
    <w:name w:val="List Continue 5"/>
    <w:basedOn w:val="List5"/>
    <w:rsid w:val="00251A4C"/>
    <w:pPr>
      <w:ind w:firstLine="0"/>
    </w:pPr>
  </w:style>
  <w:style w:type="paragraph" w:styleId="ListNumber3">
    <w:name w:val="List Number 3"/>
    <w:basedOn w:val="List3"/>
    <w:rsid w:val="00251A4C"/>
    <w:pPr>
      <w:numPr>
        <w:numId w:val="5"/>
      </w:numPr>
    </w:pPr>
  </w:style>
  <w:style w:type="paragraph" w:styleId="ListNumber4">
    <w:name w:val="List Number 4"/>
    <w:basedOn w:val="List4"/>
    <w:rsid w:val="00251A4C"/>
    <w:pPr>
      <w:numPr>
        <w:numId w:val="6"/>
      </w:numPr>
    </w:pPr>
  </w:style>
  <w:style w:type="paragraph" w:styleId="ListNumber5">
    <w:name w:val="List Number 5"/>
    <w:basedOn w:val="List5"/>
    <w:rsid w:val="00251A4C"/>
    <w:pPr>
      <w:numPr>
        <w:numId w:val="7"/>
      </w:numPr>
    </w:pPr>
  </w:style>
  <w:style w:type="paragraph" w:styleId="BlockText">
    <w:name w:val="Block Text"/>
    <w:basedOn w:val="Normal"/>
    <w:rsid w:val="00251A4C"/>
    <w:pPr>
      <w:spacing w:after="120"/>
      <w:ind w:left="1440" w:right="1440"/>
    </w:pPr>
  </w:style>
  <w:style w:type="character" w:customStyle="1" w:styleId="Subscript">
    <w:name w:val="Subscript"/>
    <w:rsid w:val="00251A4C"/>
    <w:rPr>
      <w:sz w:val="16"/>
      <w:vertAlign w:val="subscript"/>
    </w:rPr>
  </w:style>
  <w:style w:type="character" w:customStyle="1" w:styleId="Superscript">
    <w:name w:val="Superscript"/>
    <w:rsid w:val="00251A4C"/>
    <w:rPr>
      <w:sz w:val="16"/>
      <w:vertAlign w:val="superscript"/>
    </w:rPr>
  </w:style>
  <w:style w:type="character" w:customStyle="1" w:styleId="Symbols">
    <w:name w:val="Symbols"/>
    <w:rsid w:val="00251A4C"/>
    <w:rPr>
      <w:rFonts w:ascii="Symbol" w:hAnsi="Symbol"/>
    </w:rPr>
  </w:style>
  <w:style w:type="character" w:customStyle="1" w:styleId="MenuOptions">
    <w:name w:val="Menu Options"/>
    <w:rsid w:val="00251A4C"/>
    <w:rPr>
      <w:rFonts w:ascii="Arial Narrow" w:hAnsi="Arial Narrow"/>
      <w:smallCaps/>
    </w:rPr>
  </w:style>
  <w:style w:type="character" w:customStyle="1" w:styleId="Buttons">
    <w:name w:val="Buttons"/>
    <w:rsid w:val="00251A4C"/>
    <w:rPr>
      <w:b/>
    </w:rPr>
  </w:style>
  <w:style w:type="character" w:customStyle="1" w:styleId="Underlined">
    <w:name w:val="Underlined"/>
    <w:rsid w:val="00251A4C"/>
    <w:rPr>
      <w:u w:val="single"/>
    </w:rPr>
  </w:style>
  <w:style w:type="paragraph" w:customStyle="1" w:styleId="TableBodyTextRight">
    <w:name w:val="Table Body Text Right"/>
    <w:basedOn w:val="TableBodyText"/>
    <w:rsid w:val="00251A4C"/>
    <w:pPr>
      <w:widowControl w:val="0"/>
      <w:autoSpaceDE w:val="0"/>
      <w:autoSpaceDN w:val="0"/>
      <w:adjustRightInd w:val="0"/>
      <w:jc w:val="right"/>
    </w:pPr>
    <w:rPr>
      <w:rFonts w:cs="Arial"/>
      <w:szCs w:val="18"/>
    </w:rPr>
  </w:style>
  <w:style w:type="paragraph" w:customStyle="1" w:styleId="CopyrightText">
    <w:name w:val="Copyright Text"/>
    <w:basedOn w:val="BodyText"/>
    <w:rsid w:val="00251A4C"/>
    <w:rPr>
      <w:sz w:val="18"/>
    </w:rPr>
  </w:style>
  <w:style w:type="paragraph" w:customStyle="1" w:styleId="BodySmallRight">
    <w:name w:val="Body Small Right"/>
    <w:basedOn w:val="BodyTextRight"/>
    <w:rsid w:val="00251A4C"/>
    <w:rPr>
      <w:sz w:val="18"/>
      <w:szCs w:val="18"/>
    </w:rPr>
  </w:style>
  <w:style w:type="paragraph" w:customStyle="1" w:styleId="MarginEdition">
    <w:name w:val="Margin Edition"/>
    <w:basedOn w:val="MarginNote"/>
    <w:rsid w:val="00251A4C"/>
    <w:pPr>
      <w:spacing w:before="0" w:after="0"/>
    </w:pPr>
    <w:rPr>
      <w:rFonts w:ascii="Times New Roman" w:hAnsi="Times New Roman"/>
      <w:color w:val="999999"/>
    </w:rPr>
  </w:style>
  <w:style w:type="paragraph" w:customStyle="1" w:styleId="Spacer">
    <w:name w:val="Spacer"/>
    <w:basedOn w:val="Normal"/>
    <w:rsid w:val="00251A4C"/>
    <w:rPr>
      <w:sz w:val="2"/>
      <w:szCs w:val="2"/>
    </w:rPr>
  </w:style>
  <w:style w:type="character" w:customStyle="1" w:styleId="Small">
    <w:name w:val="Small"/>
    <w:rsid w:val="00251A4C"/>
    <w:rPr>
      <w:sz w:val="16"/>
    </w:rPr>
  </w:style>
  <w:style w:type="paragraph" w:customStyle="1" w:styleId="WideTable">
    <w:name w:val="Wide Table"/>
    <w:basedOn w:val="Normal"/>
    <w:rsid w:val="00251A4C"/>
    <w:pPr>
      <w:ind w:left="-1418"/>
    </w:pPr>
    <w:rPr>
      <w:sz w:val="2"/>
      <w:szCs w:val="2"/>
    </w:rPr>
  </w:style>
  <w:style w:type="character" w:styleId="PageNumber">
    <w:name w:val="page number"/>
    <w:rsid w:val="00251A4C"/>
  </w:style>
  <w:style w:type="paragraph" w:styleId="Quote">
    <w:name w:val="Quote"/>
    <w:basedOn w:val="Heading1"/>
    <w:link w:val="QuoteChar"/>
    <w:qFormat/>
    <w:rsid w:val="00251A4C"/>
    <w:rPr>
      <w:b w:val="0"/>
      <w:sz w:val="72"/>
      <w:szCs w:val="72"/>
      <w:lang w:val="en-NZ"/>
    </w:rPr>
  </w:style>
  <w:style w:type="character" w:customStyle="1" w:styleId="QuoteChar">
    <w:name w:val="Quote Char"/>
    <w:link w:val="Quote"/>
    <w:rsid w:val="00251A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A4C"/>
    <w:pPr>
      <w:pageBreakBefore/>
    </w:pPr>
  </w:style>
  <w:style w:type="paragraph" w:customStyle="1" w:styleId="Border">
    <w:name w:val="Border"/>
    <w:basedOn w:val="Normal"/>
    <w:qFormat/>
    <w:rsid w:val="00251A4C"/>
    <w:pPr>
      <w:pBdr>
        <w:top w:val="single" w:sz="18" w:space="1" w:color="auto"/>
      </w:pBdr>
    </w:pPr>
    <w:rPr>
      <w:rFonts w:ascii="Times New Roman" w:hAnsi="Times New Roman"/>
      <w:color w:val="FFFFFF"/>
      <w:sz w:val="2"/>
    </w:rPr>
  </w:style>
  <w:style w:type="character" w:styleId="IntenseEmphasis">
    <w:name w:val="Intense Emphasis"/>
    <w:uiPriority w:val="21"/>
    <w:qFormat/>
    <w:rsid w:val="00251A4C"/>
    <w:rPr>
      <w:b/>
      <w:bCs/>
      <w:i/>
      <w:iCs/>
      <w:color w:val="auto"/>
    </w:rPr>
  </w:style>
  <w:style w:type="paragraph" w:styleId="IntenseQuote">
    <w:name w:val="Intense Quote"/>
    <w:basedOn w:val="Normal"/>
    <w:next w:val="Normal"/>
    <w:link w:val="IntenseQuoteChar"/>
    <w:uiPriority w:val="30"/>
    <w:qFormat/>
    <w:rsid w:val="00251A4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51A4C"/>
    <w:rPr>
      <w:rFonts w:ascii="Courier New" w:eastAsia="Times New Roman" w:hAnsi="Courier New" w:cs="Times New Roman"/>
      <w:b/>
      <w:bCs/>
      <w:i/>
      <w:iCs/>
      <w:szCs w:val="20"/>
      <w:lang w:val="en-US" w:eastAsia="en-US"/>
    </w:rPr>
  </w:style>
  <w:style w:type="character" w:styleId="SubtleReference">
    <w:name w:val="Subtle Reference"/>
    <w:uiPriority w:val="31"/>
    <w:qFormat/>
    <w:rsid w:val="00251A4C"/>
    <w:rPr>
      <w:smallCaps/>
      <w:color w:val="auto"/>
      <w:u w:val="single"/>
    </w:rPr>
  </w:style>
  <w:style w:type="character" w:styleId="IntenseReference">
    <w:name w:val="Intense Reference"/>
    <w:uiPriority w:val="32"/>
    <w:qFormat/>
    <w:rsid w:val="00251A4C"/>
    <w:rPr>
      <w:b/>
      <w:bCs/>
      <w:smallCaps/>
      <w:color w:val="auto"/>
      <w:spacing w:val="5"/>
      <w:u w:val="single"/>
    </w:rPr>
  </w:style>
  <w:style w:type="paragraph" w:customStyle="1" w:styleId="2ColumnHeading">
    <w:name w:val="2Column Heading"/>
    <w:basedOn w:val="BodyText"/>
    <w:qFormat/>
    <w:rsid w:val="00251A4C"/>
    <w:pPr>
      <w:spacing w:after="60"/>
      <w:ind w:left="-2268"/>
    </w:pPr>
    <w:rPr>
      <w:b/>
    </w:rPr>
  </w:style>
  <w:style w:type="paragraph" w:customStyle="1" w:styleId="Heading1TOC">
    <w:name w:val="Heading1 TOC"/>
    <w:basedOn w:val="Normal"/>
    <w:qFormat/>
    <w:rsid w:val="00251A4C"/>
    <w:pPr>
      <w:spacing w:before="240" w:after="120"/>
    </w:pPr>
    <w:rPr>
      <w:rFonts w:ascii="Times New Roman" w:hAnsi="Times New Roman"/>
      <w:b/>
      <w:sz w:val="32"/>
    </w:rPr>
  </w:style>
  <w:style w:type="paragraph" w:customStyle="1" w:styleId="Heading2TOC">
    <w:name w:val="Heading2 TOC"/>
    <w:basedOn w:val="Normal"/>
    <w:qFormat/>
    <w:rsid w:val="00251A4C"/>
    <w:pPr>
      <w:spacing w:before="240" w:after="60"/>
    </w:pPr>
    <w:rPr>
      <w:rFonts w:ascii="Times New Roman" w:hAnsi="Times New Roman"/>
      <w:b/>
      <w:sz w:val="28"/>
    </w:rPr>
  </w:style>
  <w:style w:type="character" w:customStyle="1" w:styleId="Underline">
    <w:name w:val="Underline"/>
    <w:qFormat/>
    <w:rsid w:val="00251A4C"/>
    <w:rPr>
      <w:u w:val="single"/>
    </w:rPr>
  </w:style>
  <w:style w:type="paragraph" w:styleId="BalloonText">
    <w:name w:val="Balloon Text"/>
    <w:basedOn w:val="Normal"/>
    <w:link w:val="BalloonTextChar"/>
    <w:rsid w:val="00251A4C"/>
    <w:rPr>
      <w:rFonts w:ascii="Tahoma" w:hAnsi="Tahoma" w:cs="Tahoma"/>
      <w:sz w:val="16"/>
      <w:szCs w:val="16"/>
    </w:rPr>
  </w:style>
  <w:style w:type="character" w:customStyle="1" w:styleId="BalloonTextChar">
    <w:name w:val="Balloon Text Char"/>
    <w:link w:val="BalloonText"/>
    <w:rsid w:val="00251A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1A4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51A4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1080</Words>
  <Characters>6479</Characters>
  <Application>Microsoft Office Word</Application>
  <DocSecurity>0</DocSecurity>
  <Lines>251</Lines>
  <Paragraphs>158</Paragraphs>
  <ScaleCrop>false</ScaleCrop>
  <Company>Author-it Software Corporation Ltd.</Company>
  <LinksUpToDate>false</LinksUpToDate>
  <CharactersWithSpaces>7496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CUVPAI201A Develop painting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2012-05-26T15:41:00Z</dcterms:created>
  <dcterms:modified xsi:type="dcterms:W3CDTF">2012-05-26T15:41:00Z</dcterms:modified>
</cp:coreProperties>
</file>