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7EB" w:rsidP="007837EB">
      <w:pPr>
        <w:pStyle w:val="Title"/>
      </w:pPr>
      <w:r>
        <w:fldChar w:fldCharType="begin"/>
      </w:r>
      <w:r>
        <w:instrText xml:space="preserve"> TITLE   \* MERGEFORMAT </w:instrText>
      </w:r>
      <w:r>
        <w:fldChar w:fldCharType="separate"/>
      </w:r>
      <w:r>
        <w:t>CUVOPA404A Cut opal spheres and beads</w:t>
      </w:r>
      <w:r>
        <w:fldChar w:fldCharType="end"/>
      </w:r>
    </w:p>
    <w:p w:rsidR="007837EB" w:rsidP="007837EB">
      <w:pPr>
        <w:pStyle w:val="Version"/>
        <w:sectPr w:rsidSect="006D5A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A85" w:rsidP="006D5A85">
      <w:pPr>
        <w:pStyle w:val="SuperHeading"/>
      </w:pPr>
      <w:r w:rsidRPr="006D5A85">
        <w:t>CUVOPA404A Cut opal spheres and beads</w:t>
      </w:r>
    </w:p>
    <w:p w:rsidR="00000000" w:rsidRPr="006D5A85" w:rsidP="006D5A85">
      <w:pPr>
        <w:pStyle w:val="Heading1"/>
      </w:pPr>
      <w:bookmarkStart w:id="1" w:name="O_349257"/>
      <w:bookmarkEnd w:id="1"/>
      <w:r w:rsidRPr="006D5A85">
        <w:t>Modification History</w:t>
      </w:r>
    </w:p>
    <w:tbl>
      <w:tblPr>
        <w:tblW w:w="0" w:type="auto"/>
        <w:tblLayout w:type="fixed"/>
        <w:tblCellMar>
          <w:left w:w="62" w:type="dxa"/>
          <w:right w:w="62" w:type="dxa"/>
        </w:tblCellMar>
        <w:tblLook w:val="0000"/>
      </w:tblPr>
      <w:tblGrid>
        <w:gridCol w:w="3153"/>
        <w:gridCol w:w="5873"/>
      </w:tblGrid>
      <w:tr w:rsidTr="006D5A8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A85" w:rsidP="006D5A85">
            <w:pPr>
              <w:pStyle w:val="BodyText"/>
            </w:pPr>
            <w:r w:rsidRPr="006D5A8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r w:rsidRPr="006D5A85">
              <w:rPr>
                <w:rStyle w:val="SpecialBold"/>
              </w:rPr>
              <w:t>Comments</w:t>
            </w:r>
          </w:p>
        </w:tc>
      </w:tr>
      <w:tr w:rsidTr="006D5A8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r w:rsidRPr="006D5A85">
              <w:t>CUVOPA404A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A85" w:rsidP="006D5A85">
            <w:pPr>
              <w:pStyle w:val="BodyText"/>
            </w:pPr>
            <w:r w:rsidRPr="006D5A85">
              <w:t xml:space="preserve">This version first released with </w:t>
            </w:r>
            <w:r w:rsidRPr="006D5A85">
              <w:rPr>
                <w:rStyle w:val="Emphasis"/>
              </w:rPr>
              <w:t>CUV11 Visual Arts, Craft and Design Training Package version 1.0</w:t>
            </w:r>
          </w:p>
        </w:tc>
      </w:tr>
    </w:tbl>
    <w:p w:rsidR="00000000" w:rsidRPr="006D5A85" w:rsidP="006D5A85">
      <w:pPr>
        <w:pStyle w:val="BodyText"/>
      </w:pPr>
    </w:p>
    <w:p w:rsidR="00000000" w:rsidRPr="006D5A85" w:rsidP="006D5A85">
      <w:pPr>
        <w:pStyle w:val="AllowPageBreak"/>
      </w:pPr>
    </w:p>
    <w:p w:rsidR="00000000" w:rsidRPr="006D5A85" w:rsidP="006D5A85">
      <w:pPr>
        <w:pStyle w:val="Heading1"/>
      </w:pPr>
      <w:bookmarkStart w:id="2" w:name="O_349258"/>
      <w:bookmarkEnd w:id="2"/>
      <w:r w:rsidRPr="006D5A85">
        <w:t>Unit Descriptor</w:t>
      </w:r>
    </w:p>
    <w:p w:rsidR="00000000" w:rsidRPr="006D5A85" w:rsidP="006D5A85">
      <w:pPr>
        <w:pStyle w:val="BodyText"/>
      </w:pPr>
      <w:r w:rsidRPr="006D5A85">
        <w:t>This unit describes the performance outcomes, skills and knowledge required to produce opal spheres and beads, including the selection of the rough opal through to the drilling and final polishing.</w:t>
      </w:r>
    </w:p>
    <w:p w:rsidR="00000000" w:rsidRPr="006D5A85" w:rsidP="006D5A85">
      <w:pPr>
        <w:pStyle w:val="AllowPageBreak"/>
      </w:pPr>
    </w:p>
    <w:p w:rsidR="00000000" w:rsidRPr="006D5A85" w:rsidP="006D5A85">
      <w:pPr>
        <w:pStyle w:val="Heading1"/>
      </w:pPr>
      <w:bookmarkStart w:id="3" w:name="O_349259"/>
      <w:bookmarkEnd w:id="3"/>
      <w:r w:rsidRPr="006D5A85">
        <w:t>Application of the Unit</w:t>
      </w:r>
    </w:p>
    <w:p w:rsidR="00000000" w:rsidRPr="006D5A85" w:rsidP="006D5A85">
      <w:pPr>
        <w:pStyle w:val="BodyText"/>
      </w:pPr>
      <w:r w:rsidRPr="006D5A85">
        <w:t>Those applying the skills and knowledge in this unit produce spheres and beads to industry standards in a workshop environment and use and maintain machinery as required.</w:t>
      </w:r>
    </w:p>
    <w:p w:rsidR="00000000" w:rsidRPr="006D5A85" w:rsidP="006D5A85">
      <w:pPr>
        <w:pStyle w:val="BodyText"/>
      </w:pPr>
      <w:r w:rsidRPr="006D5A85">
        <w:t>Where appropriate the outcomes of this unit could be contextualised to apply to other</w:t>
      </w:r>
      <w:r w:rsidRPr="006D5A85">
        <w:t xml:space="preserve"> gemstones. </w:t>
      </w:r>
    </w:p>
    <w:p w:rsidR="00000000" w:rsidRPr="006D5A85" w:rsidP="006D5A85">
      <w:pPr>
        <w:pStyle w:val="AllowPageBreak"/>
      </w:pPr>
    </w:p>
    <w:p w:rsidR="00000000" w:rsidRPr="006D5A85" w:rsidP="006D5A85">
      <w:pPr>
        <w:pStyle w:val="Heading1"/>
      </w:pPr>
      <w:bookmarkStart w:id="4" w:name="O_349260"/>
      <w:bookmarkEnd w:id="4"/>
      <w:r w:rsidRPr="006D5A85">
        <w:t>Licensing/Regulatory Information</w:t>
      </w:r>
    </w:p>
    <w:p w:rsidR="00000000" w:rsidRPr="006D5A85" w:rsidP="006D5A85">
      <w:pPr>
        <w:pStyle w:val="BodyText"/>
      </w:pPr>
      <w:r w:rsidRPr="006D5A85">
        <w:t>No licensing, legislative, regulatory or certification requirements apply to this unit at the time of endorsement.</w:t>
      </w:r>
    </w:p>
    <w:p w:rsidR="00000000" w:rsidRPr="006D5A85" w:rsidP="006D5A85">
      <w:pPr>
        <w:pStyle w:val="AllowPageBreak"/>
      </w:pPr>
    </w:p>
    <w:p w:rsidR="00000000" w:rsidRPr="006D5A85" w:rsidP="006D5A85">
      <w:pPr>
        <w:pStyle w:val="Heading1"/>
      </w:pPr>
      <w:bookmarkStart w:id="5" w:name="O_349261"/>
      <w:bookmarkEnd w:id="5"/>
      <w:r w:rsidRPr="006D5A85">
        <w:t>Pre-Requisites</w:t>
      </w:r>
    </w:p>
    <w:p w:rsidR="00000000" w:rsidRPr="006D5A85" w:rsidP="006D5A85">
      <w:pPr>
        <w:pStyle w:val="BodyText"/>
      </w:pPr>
      <w:r w:rsidRPr="006D5A85">
        <w:t>Not applicable.</w:t>
      </w:r>
    </w:p>
    <w:p w:rsidR="00000000" w:rsidRPr="006D5A85" w:rsidP="006D5A85">
      <w:pPr>
        <w:pStyle w:val="AllowPageBreak"/>
      </w:pPr>
    </w:p>
    <w:p w:rsidR="00000000" w:rsidRPr="006D5A85" w:rsidP="006D5A85">
      <w:pPr>
        <w:pStyle w:val="Heading1"/>
      </w:pPr>
      <w:bookmarkStart w:id="6" w:name="O_349262"/>
      <w:bookmarkEnd w:id="6"/>
      <w:r w:rsidRPr="006D5A85">
        <w:t>Employability</w:t>
      </w:r>
      <w:r w:rsidRPr="006D5A85">
        <w:t xml:space="preserve"> Skills Information</w:t>
      </w:r>
    </w:p>
    <w:p w:rsidR="00000000" w:rsidRPr="006D5A85" w:rsidP="006D5A85">
      <w:pPr>
        <w:pStyle w:val="BodyText"/>
      </w:pPr>
      <w:r w:rsidRPr="006D5A85">
        <w:t>This unit contains employability skills.</w:t>
      </w:r>
    </w:p>
    <w:p w:rsidR="00000000" w:rsidRPr="006D5A85" w:rsidP="006D5A85">
      <w:pPr>
        <w:pStyle w:val="AllowPageBreak"/>
      </w:pPr>
    </w:p>
    <w:p w:rsidR="00000000" w:rsidRPr="006D5A85" w:rsidP="006D5A85">
      <w:pPr>
        <w:pStyle w:val="Heading1"/>
      </w:pPr>
      <w:bookmarkStart w:id="7" w:name="O_349263"/>
      <w:bookmarkEnd w:id="7"/>
      <w:r w:rsidRPr="006D5A85">
        <w:t>Elements and Performance Criteria Pre-Content</w:t>
      </w:r>
    </w:p>
    <w:tbl>
      <w:tblPr>
        <w:tblW w:w="0" w:type="auto"/>
        <w:tblLayout w:type="fixed"/>
        <w:tblCellMar>
          <w:left w:w="62" w:type="dxa"/>
          <w:right w:w="62" w:type="dxa"/>
        </w:tblCellMar>
        <w:tblLook w:val="0000"/>
      </w:tblPr>
      <w:tblGrid>
        <w:gridCol w:w="4095"/>
        <w:gridCol w:w="4095"/>
      </w:tblGrid>
      <w:tr w:rsidTr="007837EB">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A85" w:rsidP="006D5A85">
            <w:pPr>
              <w:pStyle w:val="BodyText"/>
            </w:pPr>
            <w:r w:rsidRPr="006D5A85">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A85">
            <w:pPr>
              <w:pStyle w:val="BodyText"/>
              <w:rPr>
                <w:lang w:val="en-NZ"/>
              </w:rPr>
            </w:pPr>
            <w:r w:rsidRPr="006D5A85">
              <w:rPr>
                <w:rStyle w:val="SpecialBold"/>
              </w:rPr>
              <w:t>Performance Criteria</w:t>
            </w:r>
          </w:p>
        </w:tc>
      </w:tr>
      <w:tr w:rsidTr="007837EB">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A85" w:rsidP="006D5A85">
            <w:pPr>
              <w:pStyle w:val="BodyText"/>
            </w:pPr>
            <w:r w:rsidRPr="006D5A85">
              <w:rPr>
                <w:rStyle w:val="Emphasis"/>
              </w:rPr>
              <w:t>Elements describe the essential outcomes of a unit of competency.</w:t>
            </w:r>
          </w:p>
          <w:p w:rsidR="00000000" w:rsidRPr="006D5A85">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A85" w:rsidP="006D5A85">
            <w:pPr>
              <w:pStyle w:val="BodyText"/>
            </w:pPr>
            <w:r w:rsidRPr="006D5A8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D5A85">
              <w:rPr>
                <w:rStyle w:val="Emphasis"/>
              </w:rPr>
              <w:t>nce is to be consistent with the evidence guide.</w:t>
            </w:r>
          </w:p>
        </w:tc>
      </w:tr>
    </w:tbl>
    <w:p w:rsidR="00000000" w:rsidRPr="006D5A85" w:rsidP="006D5A85">
      <w:pPr>
        <w:pStyle w:val="BodyText"/>
      </w:pPr>
    </w:p>
    <w:p w:rsidR="00000000" w:rsidRPr="006D5A85" w:rsidP="006D5A85">
      <w:pPr>
        <w:pStyle w:val="AllowPageBreak"/>
      </w:pPr>
    </w:p>
    <w:p w:rsidR="00000000" w:rsidRPr="006D5A85" w:rsidP="006D5A85">
      <w:pPr>
        <w:pStyle w:val="Heading1"/>
      </w:pPr>
      <w:bookmarkStart w:id="8" w:name="O_349264"/>
      <w:bookmarkEnd w:id="8"/>
      <w:r w:rsidRPr="006D5A85">
        <w:t>Elements and Performance Criteria</w:t>
      </w:r>
    </w:p>
    <w:tbl>
      <w:tblPr>
        <w:tblW w:w="0" w:type="auto"/>
        <w:tblLayout w:type="fixed"/>
        <w:tblCellMar>
          <w:left w:w="62" w:type="dxa"/>
          <w:right w:w="62" w:type="dxa"/>
        </w:tblCellMar>
        <w:tblLook w:val="0000"/>
      </w:tblPr>
      <w:tblGrid>
        <w:gridCol w:w="2592"/>
        <w:gridCol w:w="6318"/>
      </w:tblGrid>
      <w:tr w:rsidTr="006D5A85">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r w:rsidRPr="006D5A85">
              <w:t>1. Set up machinery and equipment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A85" w:rsidP="006D5A85">
            <w:pPr>
              <w:pStyle w:val="BodyText"/>
            </w:pPr>
            <w:r w:rsidRPr="006D5A85">
              <w:t xml:space="preserve">1.1 Set up </w:t>
            </w:r>
            <w:r w:rsidRPr="006D5A85">
              <w:rPr>
                <w:rStyle w:val="BoldandItalics"/>
              </w:rPr>
              <w:t xml:space="preserve">bead mill, sphere-making equipment and drills </w:t>
            </w:r>
            <w:r w:rsidRPr="006D5A85">
              <w:t>to manufacturers’ specifications</w:t>
            </w:r>
          </w:p>
          <w:p w:rsidR="00000000" w:rsidRPr="006D5A85" w:rsidP="006D5A85">
            <w:pPr>
              <w:pStyle w:val="BodyText"/>
            </w:pPr>
            <w:r w:rsidRPr="006D5A85">
              <w:t>1.2 Identify the</w:t>
            </w:r>
            <w:r w:rsidRPr="006D5A85">
              <w:rPr>
                <w:rStyle w:val="BoldandItalics"/>
              </w:rPr>
              <w:t xml:space="preserve"> maintenance a</w:t>
            </w:r>
            <w:r w:rsidRPr="006D5A85">
              <w:rPr>
                <w:rStyle w:val="BoldandItalics"/>
              </w:rPr>
              <w:t>reas a</w:t>
            </w:r>
            <w:r w:rsidRPr="006D5A85">
              <w:t>nd complete the required maintenance routine</w:t>
            </w:r>
          </w:p>
          <w:p w:rsidR="00000000" w:rsidP="006D5A85">
            <w:pPr>
              <w:pStyle w:val="BodyText"/>
              <w:rPr>
                <w:lang w:val="en-NZ"/>
              </w:rPr>
            </w:pPr>
            <w:r w:rsidRPr="006D5A85">
              <w:t>1.3 Investigate other methods of making spheres and beads if commercial equipment is not available</w:t>
            </w:r>
          </w:p>
        </w:tc>
      </w:tr>
      <w:tr w:rsidTr="006D5A85">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r w:rsidRPr="006D5A85">
              <w:t>2. Select and pre-form material</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A85" w:rsidP="006D5A85">
            <w:pPr>
              <w:pStyle w:val="BodyText"/>
            </w:pPr>
            <w:r w:rsidRPr="006D5A85">
              <w:t xml:space="preserve">2.1 Select </w:t>
            </w:r>
            <w:r w:rsidRPr="006D5A85">
              <w:rPr>
                <w:rStyle w:val="BoldandItalics"/>
              </w:rPr>
              <w:t>materials suitable for making spheres or beads</w:t>
            </w:r>
          </w:p>
          <w:p w:rsidR="00000000" w:rsidRPr="006D5A85" w:rsidP="006D5A85">
            <w:pPr>
              <w:pStyle w:val="BodyText"/>
            </w:pPr>
            <w:r w:rsidRPr="006D5A85">
              <w:t>2.2 Preform opal using saw or grinder to produce required shape</w:t>
            </w:r>
          </w:p>
          <w:p w:rsidR="00000000" w:rsidP="006D5A85">
            <w:pPr>
              <w:pStyle w:val="BodyText"/>
              <w:rPr>
                <w:lang w:val="en-NZ"/>
              </w:rPr>
            </w:pPr>
            <w:r w:rsidRPr="006D5A85">
              <w:t>2.3 Grind shape corners to establish rounded form</w:t>
            </w:r>
          </w:p>
        </w:tc>
      </w:tr>
      <w:tr w:rsidTr="006D5A85">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r w:rsidRPr="006D5A85">
              <w:t>3. Produce opal bead</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A85" w:rsidP="006D5A85">
            <w:pPr>
              <w:pStyle w:val="BodyText"/>
            </w:pPr>
            <w:r w:rsidRPr="006D5A85">
              <w:t>3.1 Fill holder template with pre-formed beads (range of shapes)</w:t>
            </w:r>
          </w:p>
          <w:p w:rsidR="00000000" w:rsidRPr="006D5A85" w:rsidP="006D5A85">
            <w:pPr>
              <w:pStyle w:val="BodyText"/>
            </w:pPr>
            <w:r w:rsidRPr="006D5A85">
              <w:t>3.2 Grind pre-formed beads in bead mill using #120 sili</w:t>
            </w:r>
            <w:r w:rsidRPr="006D5A85">
              <w:t>con carbide powder until they are rounded</w:t>
            </w:r>
          </w:p>
          <w:p w:rsidR="00000000" w:rsidRPr="006D5A85" w:rsidP="006D5A85">
            <w:pPr>
              <w:pStyle w:val="BodyText"/>
            </w:pPr>
            <w:r w:rsidRPr="006D5A85">
              <w:t>3.3 Change the holder template to a small size if necessary</w:t>
            </w:r>
          </w:p>
          <w:p w:rsidR="00000000" w:rsidRPr="006D5A85" w:rsidP="006D5A85">
            <w:pPr>
              <w:pStyle w:val="BodyText"/>
            </w:pPr>
            <w:r w:rsidRPr="006D5A85">
              <w:t>3.4 Remove faulty or broken opal from the bead mill</w:t>
            </w:r>
          </w:p>
          <w:p w:rsidR="00000000" w:rsidP="006D5A85">
            <w:pPr>
              <w:pStyle w:val="BodyText"/>
              <w:rPr>
                <w:lang w:val="en-NZ"/>
              </w:rPr>
            </w:pPr>
            <w:r w:rsidRPr="006D5A85">
              <w:t>3.5 Remove beads from the bead mill and clean</w:t>
            </w:r>
          </w:p>
        </w:tc>
      </w:tr>
      <w:tr w:rsidTr="006D5A85">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r w:rsidRPr="006D5A85">
              <w:t>4. Drill beads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A85" w:rsidP="006D5A85">
            <w:pPr>
              <w:pStyle w:val="BodyText"/>
            </w:pPr>
            <w:r w:rsidRPr="006D5A85">
              <w:t>4.1 Select beads for drilling</w:t>
            </w:r>
          </w:p>
          <w:p w:rsidR="00000000" w:rsidP="006D5A85">
            <w:pPr>
              <w:pStyle w:val="BodyText"/>
              <w:rPr>
                <w:lang w:val="en-NZ"/>
              </w:rPr>
            </w:pPr>
            <w:r w:rsidRPr="006D5A85">
              <w:t xml:space="preserve">4.2 Place </w:t>
            </w:r>
            <w:r w:rsidRPr="006D5A85">
              <w:t>bead in bead vice, drill half way into the bead, turn over, check alignment and drill the other half ensuring a cut hole through the bead</w:t>
            </w:r>
          </w:p>
        </w:tc>
      </w:tr>
      <w:tr w:rsidTr="006D5A85">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r w:rsidRPr="006D5A85">
              <w:t>5. Polish beads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A85" w:rsidP="006D5A85">
            <w:pPr>
              <w:pStyle w:val="BodyText"/>
            </w:pPr>
            <w:r w:rsidRPr="006D5A85">
              <w:t xml:space="preserve">5.1 Place cleaned beads in tumble polisher with increasingly fine </w:t>
            </w:r>
            <w:r w:rsidRPr="006D5A85">
              <w:rPr>
                <w:rStyle w:val="BoldandItalics"/>
              </w:rPr>
              <w:t>grinding medium</w:t>
            </w:r>
          </w:p>
          <w:p w:rsidR="00000000" w:rsidRPr="006D5A85" w:rsidP="006D5A85">
            <w:pPr>
              <w:pStyle w:val="BodyText"/>
            </w:pPr>
            <w:r w:rsidRPr="006D5A85">
              <w:t>5.2 Clean tumbler a</w:t>
            </w:r>
            <w:r w:rsidRPr="006D5A85">
              <w:t>nd beads at every change over</w:t>
            </w:r>
          </w:p>
          <w:p w:rsidR="00000000" w:rsidRPr="006D5A85" w:rsidP="006D5A85">
            <w:pPr>
              <w:pStyle w:val="BodyText"/>
            </w:pPr>
            <w:r w:rsidRPr="006D5A85">
              <w:t xml:space="preserve">5.3 Clean beads thoroughly after the final grind, place in the tumbler with </w:t>
            </w:r>
            <w:r w:rsidRPr="006D5A85">
              <w:rPr>
                <w:rStyle w:val="BoldandItalics"/>
              </w:rPr>
              <w:t>polishing medium</w:t>
            </w:r>
            <w:r w:rsidRPr="006D5A85">
              <w:t xml:space="preserve"> and tumble to a high lustre</w:t>
            </w:r>
          </w:p>
          <w:p w:rsidR="00000000" w:rsidP="006D5A85">
            <w:pPr>
              <w:pStyle w:val="BodyText"/>
              <w:rPr>
                <w:lang w:val="en-NZ"/>
              </w:rPr>
            </w:pPr>
            <w:r w:rsidRPr="006D5A85">
              <w:t>5.4 Clean finished beads thoroughly with water</w:t>
            </w:r>
          </w:p>
        </w:tc>
      </w:tr>
      <w:tr w:rsidTr="006D5A85">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r w:rsidRPr="006D5A85">
              <w:t>6. Produce opal spheres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A85" w:rsidP="006D5A85">
            <w:pPr>
              <w:pStyle w:val="BodyText"/>
            </w:pPr>
            <w:r w:rsidRPr="006D5A85">
              <w:t>6.1 Select opals to make spheres and pre-form the spheres</w:t>
            </w:r>
          </w:p>
          <w:p w:rsidR="00000000" w:rsidRPr="006D5A85" w:rsidP="006D5A85">
            <w:pPr>
              <w:pStyle w:val="BodyText"/>
            </w:pPr>
            <w:r w:rsidRPr="006D5A85">
              <w:t>6.2 Grind the spheres in a sphere maker with water and increasingly fine grinding medium</w:t>
            </w:r>
          </w:p>
          <w:p w:rsidR="00000000" w:rsidRPr="006D5A85" w:rsidP="006D5A85">
            <w:pPr>
              <w:pStyle w:val="BodyText"/>
            </w:pPr>
            <w:r w:rsidRPr="006D5A85">
              <w:t>6.3 Clean spheres thoroughly at each change over</w:t>
            </w:r>
          </w:p>
          <w:p w:rsidR="00000000" w:rsidRPr="006D5A85" w:rsidP="006D5A85">
            <w:pPr>
              <w:pStyle w:val="BodyText"/>
            </w:pPr>
            <w:r w:rsidRPr="006D5A85">
              <w:t>6.4 Polish cleaned sphere with polishing medium and water us</w:t>
            </w:r>
            <w:r w:rsidRPr="006D5A85">
              <w:t>ing leather sphere cups to desired polish</w:t>
            </w:r>
          </w:p>
        </w:tc>
      </w:tr>
    </w:tbl>
    <w:p w:rsidR="00000000" w:rsidRPr="006D5A85" w:rsidP="006D5A85">
      <w:pPr>
        <w:pStyle w:val="BodyText"/>
      </w:pPr>
    </w:p>
    <w:p w:rsidR="00000000" w:rsidRPr="006D5A85" w:rsidP="006D5A85">
      <w:pPr>
        <w:pStyle w:val="AllowPageBreak"/>
      </w:pPr>
    </w:p>
    <w:p w:rsidR="00000000" w:rsidRPr="006D5A85" w:rsidP="006D5A85">
      <w:pPr>
        <w:pStyle w:val="Heading1"/>
      </w:pPr>
      <w:bookmarkStart w:id="9" w:name="O_349265"/>
      <w:bookmarkEnd w:id="9"/>
      <w:r w:rsidRPr="006D5A85">
        <w:t>Required Skills and Knowledge</w:t>
      </w:r>
    </w:p>
    <w:p w:rsidR="00000000" w:rsidRPr="006D5A85" w:rsidP="006D5A85">
      <w:pPr>
        <w:pStyle w:val="BodyText"/>
      </w:pPr>
      <w:r w:rsidRPr="006D5A85">
        <w:rPr>
          <w:rStyle w:val="Emphasis"/>
        </w:rPr>
        <w:t>This section describes the skills and knowledge required for this unit.</w:t>
      </w:r>
    </w:p>
    <w:p w:rsidR="00000000" w:rsidRPr="006D5A85" w:rsidP="006D5A85">
      <w:pPr>
        <w:pStyle w:val="BodyText"/>
      </w:pPr>
    </w:p>
    <w:p w:rsidR="00000000" w:rsidRPr="006D5A85" w:rsidP="006D5A85">
      <w:pPr>
        <w:pStyle w:val="BodyText"/>
      </w:pPr>
      <w:r w:rsidRPr="006D5A85">
        <w:rPr>
          <w:rStyle w:val="SpecialBold"/>
        </w:rPr>
        <w:t>Required skills</w:t>
      </w:r>
    </w:p>
    <w:p w:rsidR="00000000" w:rsidRPr="006D5A85" w:rsidP="006D5A85">
      <w:pPr>
        <w:pStyle w:val="ListBullet"/>
      </w:pPr>
      <w:r w:rsidRPr="006D5A85">
        <w:t>critical thinking and analytical skills to investigate other methods of mak</w:t>
      </w:r>
      <w:r w:rsidRPr="006D5A85">
        <w:t>ing spheres and beads where commercial equipment isn’t available</w:t>
      </w:r>
    </w:p>
    <w:p w:rsidR="00000000" w:rsidRPr="006D5A85" w:rsidP="006D5A85">
      <w:pPr>
        <w:pStyle w:val="ListBullet"/>
      </w:pPr>
      <w:r w:rsidRPr="006D5A85">
        <w:t>planning and organising skills to organise required materials</w:t>
      </w:r>
    </w:p>
    <w:p w:rsidR="00000000" w:rsidRPr="006D5A85" w:rsidP="006D5A85">
      <w:pPr>
        <w:pStyle w:val="ListBullet"/>
      </w:pPr>
      <w:r w:rsidRPr="006D5A85">
        <w:t>problem-solving skills to deal with contingencies</w:t>
      </w:r>
    </w:p>
    <w:p w:rsidR="00000000" w:rsidRPr="006D5A85" w:rsidP="006D5A85">
      <w:pPr>
        <w:pStyle w:val="ListBullet"/>
      </w:pPr>
      <w:r w:rsidRPr="006D5A85">
        <w:t>numeracy skills to use numerical features of machinery</w:t>
      </w:r>
    </w:p>
    <w:p w:rsidR="00000000" w:rsidRPr="006D5A85" w:rsidP="006D5A85">
      <w:pPr>
        <w:pStyle w:val="ListBullet"/>
      </w:pPr>
      <w:r w:rsidRPr="006D5A85">
        <w:t>technical skills to:</w:t>
      </w:r>
    </w:p>
    <w:p w:rsidR="00000000" w:rsidRPr="006D5A85" w:rsidP="006D5A85">
      <w:pPr>
        <w:pStyle w:val="ListBullet2"/>
      </w:pPr>
      <w:r w:rsidRPr="006D5A85">
        <w:t>use appropriate machinery and equipment</w:t>
      </w:r>
    </w:p>
    <w:p w:rsidR="00000000" w:rsidRPr="006D5A85" w:rsidP="006D5A85">
      <w:pPr>
        <w:pStyle w:val="ListBullet2"/>
      </w:pPr>
      <w:r w:rsidRPr="006D5A85">
        <w:t>select appropriate material for beads and spheres.</w:t>
      </w:r>
    </w:p>
    <w:p w:rsidR="00000000" w:rsidRPr="006D5A85" w:rsidP="006D5A85">
      <w:pPr>
        <w:pStyle w:val="BodyText"/>
      </w:pPr>
    </w:p>
    <w:p w:rsidR="00000000" w:rsidRPr="006D5A85" w:rsidP="006D5A85">
      <w:pPr>
        <w:pStyle w:val="BodyText"/>
      </w:pPr>
      <w:r w:rsidRPr="006D5A85">
        <w:rPr>
          <w:rStyle w:val="SpecialBold"/>
        </w:rPr>
        <w:t>Required knowledge</w:t>
      </w:r>
    </w:p>
    <w:p w:rsidR="00000000" w:rsidRPr="006D5A85" w:rsidP="006D5A85">
      <w:pPr>
        <w:pStyle w:val="ListBullet"/>
      </w:pPr>
      <w:r w:rsidRPr="006D5A85">
        <w:t>suitability of rough for production of beads and spheres, taking into account the level of wastage and cost</w:t>
      </w:r>
    </w:p>
    <w:p w:rsidR="00000000" w:rsidRPr="006D5A85" w:rsidP="006D5A85">
      <w:pPr>
        <w:pStyle w:val="ListBullet"/>
      </w:pPr>
      <w:r w:rsidRPr="006D5A85">
        <w:t>equipment and consumables needed for the process</w:t>
      </w:r>
    </w:p>
    <w:p w:rsidR="00000000" w:rsidRPr="006D5A85" w:rsidP="006D5A85">
      <w:pPr>
        <w:pStyle w:val="ListBullet"/>
      </w:pPr>
      <w:r w:rsidRPr="006D5A85">
        <w:t>industry standards for opal beads and spheres</w:t>
      </w:r>
    </w:p>
    <w:p w:rsidR="00000000" w:rsidRPr="006D5A85" w:rsidP="006D5A85">
      <w:pPr>
        <w:pStyle w:val="ListBullet"/>
      </w:pPr>
      <w:r w:rsidRPr="006D5A85">
        <w:t>OHS issues related to machinery.</w:t>
      </w:r>
    </w:p>
    <w:p w:rsidR="00000000" w:rsidRPr="006D5A85" w:rsidP="006D5A85">
      <w:pPr>
        <w:pStyle w:val="AllowPageBreak"/>
      </w:pPr>
    </w:p>
    <w:p w:rsidR="00000000" w:rsidRPr="006D5A85" w:rsidP="006D5A85">
      <w:pPr>
        <w:pStyle w:val="Heading1"/>
      </w:pPr>
      <w:bookmarkStart w:id="10" w:name="O_349266"/>
      <w:bookmarkEnd w:id="10"/>
      <w:r w:rsidRPr="006D5A85">
        <w:t>Evidence Guide</w:t>
      </w:r>
    </w:p>
    <w:p w:rsidR="00000000" w:rsidRPr="006D5A85" w:rsidP="006D5A85">
      <w:pPr>
        <w:pStyle w:val="BodyText"/>
      </w:pPr>
      <w:r w:rsidRPr="006D5A85">
        <w:rPr>
          <w:rStyle w:val="Emphasis"/>
        </w:rPr>
        <w:t>The evidence guide provides advice on assessment and must be read in conjunction with the perfor</w:t>
      </w:r>
      <w:r w:rsidRPr="006D5A85">
        <w:rPr>
          <w:rStyle w:val="Emphasis"/>
        </w:rPr>
        <w:t>mance criteria, required skills and knowledge, range statement and the Assessment Guidelines for the Training Package.</w:t>
      </w:r>
    </w:p>
    <w:p w:rsidR="00000000" w:rsidRPr="006D5A85" w:rsidP="006D5A85">
      <w:pPr>
        <w:pStyle w:val="BodyText"/>
      </w:pPr>
    </w:p>
    <w:tbl>
      <w:tblPr>
        <w:tblW w:w="0" w:type="auto"/>
        <w:tblLayout w:type="fixed"/>
        <w:tblCellMar>
          <w:left w:w="62" w:type="dxa"/>
          <w:right w:w="62" w:type="dxa"/>
        </w:tblCellMar>
        <w:tblLook w:val="0000"/>
      </w:tblPr>
      <w:tblGrid>
        <w:gridCol w:w="2586"/>
        <w:gridCol w:w="6414"/>
      </w:tblGrid>
      <w:tr w:rsidTr="006D5A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r w:rsidRPr="006D5A85">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p>
        </w:tc>
      </w:tr>
      <w:tr w:rsidTr="006D5A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r w:rsidRPr="006D5A85">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A85" w:rsidP="006D5A85">
            <w:pPr>
              <w:pStyle w:val="BodyText"/>
            </w:pPr>
            <w:r w:rsidRPr="006D5A85">
              <w:t>Evidence of the ability to:</w:t>
            </w:r>
          </w:p>
          <w:p w:rsidR="00000000" w:rsidP="006D5A85">
            <w:pPr>
              <w:pStyle w:val="ListBullet"/>
              <w:rPr>
                <w:lang w:val="en-NZ"/>
              </w:rPr>
            </w:pPr>
            <w:r w:rsidRPr="006D5A85">
              <w:t>identify and safely use machinery and equipment to cut and polish opal beads and spheres to meet the requirements of industry.</w:t>
            </w:r>
          </w:p>
        </w:tc>
      </w:tr>
      <w:tr w:rsidTr="006D5A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r w:rsidRPr="006D5A85">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A85" w:rsidP="006D5A85">
            <w:pPr>
              <w:pStyle w:val="BodyText"/>
            </w:pPr>
            <w:r w:rsidRPr="006D5A85">
              <w:t>Assessment must ensure access to:</w:t>
            </w:r>
          </w:p>
          <w:p w:rsidR="00000000" w:rsidP="006D5A85">
            <w:pPr>
              <w:pStyle w:val="ListBullet"/>
              <w:rPr>
                <w:lang w:val="en-NZ"/>
              </w:rPr>
            </w:pPr>
            <w:r w:rsidRPr="006D5A85">
              <w:t>machinery, equi</w:t>
            </w:r>
            <w:r w:rsidRPr="006D5A85">
              <w:t>pment and consumables required to produce opal beads and spheres.</w:t>
            </w:r>
          </w:p>
        </w:tc>
      </w:tr>
      <w:tr w:rsidTr="006D5A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r w:rsidRPr="006D5A85">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A85" w:rsidP="006D5A85">
            <w:pPr>
              <w:pStyle w:val="BodyText"/>
            </w:pPr>
            <w:r w:rsidRPr="006D5A85">
              <w:t>A range of assessment methods should be used to assess practical skills and knowledge. The following examples are appropriate for this unit:</w:t>
            </w:r>
          </w:p>
          <w:p w:rsidR="00000000" w:rsidRPr="006D5A85" w:rsidP="006D5A85">
            <w:pPr>
              <w:pStyle w:val="ListBullet"/>
            </w:pPr>
            <w:r w:rsidRPr="006D5A85">
              <w:t>observation of processes and procedures</w:t>
            </w:r>
          </w:p>
          <w:p w:rsidR="00000000" w:rsidRPr="006D5A85" w:rsidP="006D5A85">
            <w:pPr>
              <w:pStyle w:val="ListBullet"/>
            </w:pPr>
            <w:r w:rsidRPr="006D5A85">
              <w:t>oral and/or written questioning on underpinning knowledge and skills</w:t>
            </w:r>
          </w:p>
          <w:p w:rsidR="00000000" w:rsidRPr="006D5A85" w:rsidP="006D5A85">
            <w:pPr>
              <w:pStyle w:val="ListBullet"/>
            </w:pPr>
            <w:r w:rsidRPr="006D5A85">
              <w:t>evaluation of the finished product</w:t>
            </w:r>
          </w:p>
          <w:p w:rsidR="00000000" w:rsidRPr="006D5A85" w:rsidP="006D5A85">
            <w:pPr>
              <w:pStyle w:val="ListBullet"/>
            </w:pPr>
            <w:r w:rsidRPr="006D5A85">
              <w:t xml:space="preserve">review of portfolios of evidence </w:t>
            </w:r>
          </w:p>
          <w:p w:rsidR="00000000" w:rsidRPr="006D5A85" w:rsidP="006D5A85">
            <w:pPr>
              <w:pStyle w:val="ListBullet"/>
            </w:pPr>
            <w:r w:rsidRPr="006D5A85">
              <w:t>review of third-party workplace reports of on-the-job performance by candidate</w:t>
            </w:r>
            <w:r w:rsidRPr="006D5A85">
              <w:t>.</w:t>
            </w:r>
          </w:p>
          <w:p w:rsidR="00000000" w:rsidP="006D5A85">
            <w:pPr>
              <w:pStyle w:val="BodyText"/>
              <w:rPr>
                <w:lang w:val="en-NZ"/>
              </w:rPr>
            </w:pPr>
            <w:r w:rsidRPr="006D5A85">
              <w:t>Assessment methods should closely reflect workplace demands (e.g. literacy) and the needs of particular groups (e.g. people with disabilities, and people who may have literacy or numeracy difficulties, such as speakers of languages other than English, re</w:t>
            </w:r>
            <w:r w:rsidRPr="006D5A85">
              <w:t>mote communities and those with interrupted schooling).</w:t>
            </w:r>
          </w:p>
        </w:tc>
      </w:tr>
      <w:tr w:rsidTr="006D5A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r w:rsidRPr="006D5A85">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A85" w:rsidP="006D5A85">
            <w:pPr>
              <w:pStyle w:val="BodyText"/>
            </w:pPr>
            <w:r w:rsidRPr="006D5A85">
              <w:t>Holistic assessment with other units relevant to the industry sector workplace and job role is recommended.</w:t>
            </w:r>
          </w:p>
        </w:tc>
      </w:tr>
    </w:tbl>
    <w:p w:rsidR="00000000" w:rsidRPr="006D5A85" w:rsidP="006D5A85">
      <w:pPr>
        <w:pStyle w:val="BodyText"/>
      </w:pPr>
    </w:p>
    <w:p w:rsidR="00000000" w:rsidRPr="006D5A85" w:rsidP="006D5A85">
      <w:pPr>
        <w:pStyle w:val="AllowPageBreak"/>
      </w:pPr>
    </w:p>
    <w:p w:rsidR="00000000" w:rsidRPr="006D5A85" w:rsidP="006D5A85">
      <w:pPr>
        <w:pStyle w:val="Heading1"/>
      </w:pPr>
      <w:bookmarkStart w:id="11" w:name="O_349267"/>
      <w:bookmarkEnd w:id="11"/>
      <w:r w:rsidRPr="006D5A85">
        <w:t>Range Statement</w:t>
      </w:r>
    </w:p>
    <w:p w:rsidR="00000000" w:rsidRPr="006D5A85" w:rsidP="006D5A85">
      <w:pPr>
        <w:pStyle w:val="BodyText"/>
      </w:pPr>
      <w:r w:rsidRPr="006D5A85">
        <w:rPr>
          <w:rStyle w:val="Emphasis"/>
        </w:rPr>
        <w:t xml:space="preserve">The range statement </w:t>
      </w:r>
      <w:r w:rsidRPr="006D5A85">
        <w:rPr>
          <w:rStyle w:val="Emphasis"/>
        </w:rPr>
        <w:t xml:space="preserve">relates to the unit of competency as a whole. It allows for different work environments and situations that may affect performance. Bold italicised wording, if used in the performance criteria, is detailed below. Essential operating conditions that may be </w:t>
      </w:r>
      <w:r w:rsidRPr="006D5A85">
        <w:rPr>
          <w:rStyle w:val="Emphasis"/>
        </w:rPr>
        <w:t>present with training and assessment (depending on the work situation, needs of the candidate, accessibility of the item, and local industry and regional contexts) may also be included.</w:t>
      </w:r>
    </w:p>
    <w:p w:rsidR="00000000" w:rsidRPr="006D5A85" w:rsidP="006D5A85">
      <w:pPr>
        <w:pStyle w:val="BodyText"/>
      </w:pPr>
    </w:p>
    <w:tbl>
      <w:tblPr>
        <w:tblW w:w="0" w:type="auto"/>
        <w:tblLayout w:type="fixed"/>
        <w:tblCellMar>
          <w:left w:w="62" w:type="dxa"/>
          <w:right w:w="62" w:type="dxa"/>
        </w:tblCellMar>
        <w:tblLook w:val="0000"/>
      </w:tblPr>
      <w:tblGrid>
        <w:gridCol w:w="2586"/>
        <w:gridCol w:w="6414"/>
      </w:tblGrid>
      <w:tr w:rsidTr="006D5A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r w:rsidRPr="006D5A85">
              <w:rPr>
                <w:rStyle w:val="BoldandItalics"/>
              </w:rPr>
              <w:t>Bead mill, sphere making equipment and drills</w:t>
            </w:r>
            <w:r w:rsidRPr="006D5A85">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A85" w:rsidP="006D5A85">
            <w:pPr>
              <w:pStyle w:val="ListBullet"/>
            </w:pPr>
            <w:r w:rsidRPr="006D5A85">
              <w:t>Arrowhead Gemcraft (USA) Sphere Machine</w:t>
            </w:r>
          </w:p>
          <w:p w:rsidR="00000000" w:rsidRPr="006D5A85" w:rsidP="006D5A85">
            <w:pPr>
              <w:pStyle w:val="ListBullet"/>
            </w:pPr>
            <w:r w:rsidRPr="006D5A85">
              <w:t>E &amp; J Adams Lapidary (USA) Sphere Machine</w:t>
            </w:r>
          </w:p>
          <w:p w:rsidR="00000000" w:rsidRPr="006D5A85" w:rsidP="006D5A85">
            <w:pPr>
              <w:pStyle w:val="ListBullet"/>
            </w:pPr>
            <w:r w:rsidRPr="006D5A85">
              <w:t>home-made equipment</w:t>
            </w:r>
          </w:p>
          <w:p w:rsidR="00000000" w:rsidRPr="006D5A85" w:rsidP="006D5A85">
            <w:pPr>
              <w:pStyle w:val="ListBullet"/>
            </w:pPr>
            <w:r w:rsidRPr="006D5A85">
              <w:t>Mahashi (Japan) Bead Mill</w:t>
            </w:r>
          </w:p>
          <w:p w:rsidR="00000000" w:rsidP="006D5A85">
            <w:pPr>
              <w:pStyle w:val="ListBullet"/>
              <w:rPr>
                <w:lang w:val="en-NZ"/>
              </w:rPr>
            </w:pPr>
            <w:r w:rsidRPr="006D5A85">
              <w:t>Richardson’s (USA) Sphere Machine.</w:t>
            </w:r>
          </w:p>
        </w:tc>
      </w:tr>
      <w:tr w:rsidTr="006D5A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r w:rsidRPr="006D5A85">
              <w:rPr>
                <w:rStyle w:val="BoldandItalics"/>
              </w:rPr>
              <w:t>Maintenance areas</w:t>
            </w:r>
            <w:r w:rsidRPr="006D5A85">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A85" w:rsidP="006D5A85">
            <w:pPr>
              <w:pStyle w:val="ListBullet"/>
            </w:pPr>
            <w:r w:rsidRPr="006D5A85">
              <w:t>bead mill:</w:t>
            </w:r>
          </w:p>
          <w:p w:rsidR="00000000" w:rsidRPr="006D5A85" w:rsidP="006D5A85">
            <w:pPr>
              <w:pStyle w:val="ListBullet2"/>
            </w:pPr>
            <w:r w:rsidRPr="006D5A85">
              <w:t>all bearings</w:t>
            </w:r>
          </w:p>
          <w:p w:rsidR="00000000" w:rsidRPr="006D5A85" w:rsidP="006D5A85">
            <w:pPr>
              <w:pStyle w:val="ListBullet2"/>
            </w:pPr>
            <w:r w:rsidRPr="006D5A85">
              <w:t>all electrics</w:t>
            </w:r>
          </w:p>
          <w:p w:rsidR="00000000" w:rsidRPr="006D5A85" w:rsidP="006D5A85">
            <w:pPr>
              <w:pStyle w:val="ListBullet2"/>
            </w:pPr>
            <w:r w:rsidRPr="006D5A85">
              <w:t>bead holders and w</w:t>
            </w:r>
            <w:r w:rsidRPr="006D5A85">
              <w:t>ear factor</w:t>
            </w:r>
          </w:p>
          <w:p w:rsidR="00000000" w:rsidRPr="006D5A85" w:rsidP="006D5A85">
            <w:pPr>
              <w:pStyle w:val="ListBullet2"/>
            </w:pPr>
            <w:r w:rsidRPr="006D5A85">
              <w:t>bottom rotating disc and wear factor</w:t>
            </w:r>
          </w:p>
          <w:p w:rsidR="00000000" w:rsidRPr="006D5A85" w:rsidP="006D5A85">
            <w:pPr>
              <w:pStyle w:val="ListBullet2"/>
            </w:pPr>
            <w:r w:rsidRPr="006D5A85">
              <w:t>rubber pad on top rotating disc</w:t>
            </w:r>
          </w:p>
          <w:p w:rsidR="00000000" w:rsidRPr="006D5A85" w:rsidP="006D5A85">
            <w:pPr>
              <w:pStyle w:val="ListBullet"/>
            </w:pPr>
            <w:r w:rsidRPr="006D5A85">
              <w:t>sphere makers:</w:t>
            </w:r>
          </w:p>
          <w:p w:rsidR="00000000" w:rsidRPr="006D5A85" w:rsidP="006D5A85">
            <w:pPr>
              <w:pStyle w:val="ListBullet2"/>
            </w:pPr>
            <w:r w:rsidRPr="006D5A85">
              <w:t>all electrics</w:t>
            </w:r>
          </w:p>
          <w:p w:rsidR="00000000" w:rsidRPr="006D5A85" w:rsidP="006D5A85">
            <w:pPr>
              <w:pStyle w:val="ListBullet2"/>
            </w:pPr>
            <w:r w:rsidRPr="006D5A85">
              <w:t>assorted sphere cups</w:t>
            </w:r>
          </w:p>
          <w:p w:rsidR="00000000" w:rsidRPr="006D5A85" w:rsidP="006D5A85">
            <w:pPr>
              <w:pStyle w:val="ListBullet2"/>
            </w:pPr>
            <w:r w:rsidRPr="006D5A85">
              <w:t>polishing pads</w:t>
            </w:r>
          </w:p>
          <w:p w:rsidR="00000000" w:rsidP="006D5A85">
            <w:pPr>
              <w:pStyle w:val="ListBullet2"/>
              <w:rPr>
                <w:lang w:val="en-NZ"/>
              </w:rPr>
            </w:pPr>
            <w:r w:rsidRPr="006D5A85">
              <w:t>reduction boxes.</w:t>
            </w:r>
          </w:p>
        </w:tc>
      </w:tr>
      <w:tr w:rsidTr="006D5A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r w:rsidRPr="006D5A85">
              <w:rPr>
                <w:rStyle w:val="BoldandItalics"/>
              </w:rPr>
              <w:t>Materials suitable for making spheres and beads</w:t>
            </w:r>
            <w:r w:rsidRPr="006D5A85">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A85" w:rsidP="006D5A85">
            <w:pPr>
              <w:pStyle w:val="ListBullet"/>
            </w:pPr>
            <w:r w:rsidRPr="006D5A85">
              <w:t>any opal material, taking into account a yield factor or recovery rate of only 10% to 15% from a given ounce of rough opal</w:t>
            </w:r>
          </w:p>
          <w:p w:rsidR="00000000" w:rsidRPr="006D5A85" w:rsidP="006D5A85">
            <w:pPr>
              <w:pStyle w:val="ListBullet"/>
            </w:pPr>
            <w:r w:rsidRPr="006D5A85">
              <w:t>beads of a variety of regular or free form shapes</w:t>
            </w:r>
          </w:p>
          <w:p w:rsidR="00000000" w:rsidP="006D5A85">
            <w:pPr>
              <w:pStyle w:val="ListBullet"/>
              <w:rPr>
                <w:lang w:val="en-NZ"/>
              </w:rPr>
            </w:pPr>
            <w:r w:rsidRPr="006D5A85">
              <w:t>spheres cut from any opal material, with consideration of yield factor.</w:t>
            </w:r>
          </w:p>
        </w:tc>
      </w:tr>
      <w:tr w:rsidTr="006D5A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r w:rsidRPr="006D5A85">
              <w:rPr>
                <w:rStyle w:val="BoldandItalics"/>
              </w:rPr>
              <w:t>Grinding m</w:t>
            </w:r>
            <w:r w:rsidRPr="006D5A85">
              <w:rPr>
                <w:rStyle w:val="BoldandItalics"/>
              </w:rPr>
              <w:t>ediums</w:t>
            </w:r>
            <w:r w:rsidRPr="006D5A85">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A85" w:rsidP="006D5A85">
            <w:pPr>
              <w:pStyle w:val="ListBullet"/>
            </w:pPr>
            <w:r w:rsidRPr="006D5A85">
              <w:t>diamond powder #80 through to #1200</w:t>
            </w:r>
          </w:p>
          <w:p w:rsidR="00000000" w:rsidP="006D5A85">
            <w:pPr>
              <w:pStyle w:val="ListBullet"/>
              <w:rPr>
                <w:lang w:val="en-NZ"/>
              </w:rPr>
            </w:pPr>
            <w:r w:rsidRPr="006D5A85">
              <w:t>silicon carbide grit #80 through to #1200.</w:t>
            </w:r>
          </w:p>
        </w:tc>
      </w:tr>
      <w:tr w:rsidTr="006D5A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A85">
            <w:pPr>
              <w:pStyle w:val="BodyText"/>
              <w:rPr>
                <w:lang w:val="en-NZ"/>
              </w:rPr>
            </w:pPr>
            <w:r w:rsidRPr="006D5A85">
              <w:rPr>
                <w:rStyle w:val="BoldandItalics"/>
              </w:rPr>
              <w:t>Polishing mediums</w:t>
            </w:r>
            <w:r w:rsidRPr="006D5A85">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A85" w:rsidP="006D5A85">
            <w:pPr>
              <w:pStyle w:val="ListBullet"/>
            </w:pPr>
            <w:r w:rsidRPr="006D5A85">
              <w:t>cerium or tin oxide</w:t>
            </w:r>
          </w:p>
          <w:p w:rsidR="00000000" w:rsidRPr="006D5A85" w:rsidP="006D5A85">
            <w:pPr>
              <w:pStyle w:val="ListBullet"/>
            </w:pPr>
            <w:r w:rsidRPr="006D5A85">
              <w:t>diamond powder #3000 through to #100,000.</w:t>
            </w:r>
          </w:p>
        </w:tc>
      </w:tr>
    </w:tbl>
    <w:p w:rsidR="00000000" w:rsidRPr="006D5A85" w:rsidP="006D5A85">
      <w:pPr>
        <w:pStyle w:val="BodyText"/>
      </w:pPr>
    </w:p>
    <w:p w:rsidR="00000000" w:rsidRPr="006D5A85" w:rsidP="006D5A85">
      <w:pPr>
        <w:pStyle w:val="AllowPageBreak"/>
      </w:pPr>
    </w:p>
    <w:p w:rsidR="00000000" w:rsidRPr="006D5A85" w:rsidP="006D5A85">
      <w:pPr>
        <w:pStyle w:val="Heading1"/>
      </w:pPr>
      <w:bookmarkStart w:id="12" w:name="O_349268"/>
      <w:bookmarkEnd w:id="12"/>
      <w:r w:rsidRPr="006D5A85">
        <w:t>Unit Sector(s)</w:t>
      </w:r>
    </w:p>
    <w:p w:rsidR="00000000" w:rsidRPr="006D5A85" w:rsidP="006D5A85">
      <w:pPr>
        <w:pStyle w:val="BodyText"/>
      </w:pPr>
      <w:r w:rsidRPr="006D5A85">
        <w:t>Opal cutting and polishing</w:t>
      </w:r>
    </w:p>
    <w:p w:rsidR="00000000" w:rsidRPr="006D5A85" w:rsidP="006D5A85"/>
    <w:sectPr w:rsidSect="006D5A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A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7EB" w:rsidP="007837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A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7EB" w:rsidP="006D5A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37EB" w:rsidP="006D5A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37EB" w:rsidP="006D5A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A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7EB" w:rsidP="007837E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A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7EB" w:rsidP="006D5A85">
    <w:pPr>
      <w:pStyle w:val="Header"/>
      <w:framePr w:wrap="around"/>
    </w:pPr>
    <w:r>
      <w:fldChar w:fldCharType="begin"/>
    </w:r>
    <w:r>
      <w:instrText xml:space="preserve"> TITLE   \* MERGEFORMAT </w:instrText>
    </w:r>
    <w:r>
      <w:fldChar w:fldCharType="separate"/>
    </w:r>
    <w:r>
      <w:t>CUVOPA404A Cut opal spheres and beads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37EB" w:rsidP="006D5A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A8EF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882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9ADA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A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5A85"/>
    <w:pPr>
      <w:spacing w:before="360" w:after="60"/>
      <w:outlineLvl w:val="0"/>
    </w:pPr>
    <w:rPr>
      <w:sz w:val="32"/>
    </w:rPr>
  </w:style>
  <w:style w:type="paragraph" w:styleId="Heading2">
    <w:name w:val="heading 2"/>
    <w:basedOn w:val="HeadingBase"/>
    <w:next w:val="BodyText"/>
    <w:link w:val="Heading2Char"/>
    <w:qFormat/>
    <w:rsid w:val="006D5A85"/>
    <w:pPr>
      <w:keepLines/>
      <w:spacing w:before="240" w:after="120"/>
      <w:outlineLvl w:val="1"/>
    </w:pPr>
    <w:rPr>
      <w:sz w:val="28"/>
      <w:szCs w:val="40"/>
    </w:rPr>
  </w:style>
  <w:style w:type="paragraph" w:styleId="Heading3">
    <w:name w:val="heading 3"/>
    <w:basedOn w:val="HeadingBase"/>
    <w:next w:val="BodyText"/>
    <w:link w:val="Heading3Char"/>
    <w:qFormat/>
    <w:rsid w:val="006D5A85"/>
    <w:pPr>
      <w:spacing w:before="180" w:after="120"/>
      <w:outlineLvl w:val="2"/>
    </w:pPr>
    <w:rPr>
      <w:spacing w:val="-10"/>
      <w:kern w:val="32"/>
    </w:rPr>
  </w:style>
  <w:style w:type="paragraph" w:styleId="Heading4">
    <w:name w:val="heading 4"/>
    <w:basedOn w:val="HeadingBase"/>
    <w:next w:val="BodyText"/>
    <w:link w:val="Heading4Char"/>
    <w:qFormat/>
    <w:rsid w:val="006D5A85"/>
    <w:pPr>
      <w:spacing w:before="160" w:after="120"/>
      <w:outlineLvl w:val="3"/>
    </w:pPr>
    <w:rPr>
      <w:sz w:val="22"/>
    </w:rPr>
  </w:style>
  <w:style w:type="paragraph" w:styleId="Heading5">
    <w:name w:val="heading 5"/>
    <w:basedOn w:val="HeadingBase"/>
    <w:next w:val="Normal"/>
    <w:link w:val="Heading5Char"/>
    <w:qFormat/>
    <w:rsid w:val="006D5A85"/>
    <w:pPr>
      <w:spacing w:before="80"/>
      <w:outlineLvl w:val="4"/>
    </w:pPr>
    <w:rPr>
      <w:color w:val="918585"/>
      <w:sz w:val="20"/>
    </w:rPr>
  </w:style>
  <w:style w:type="paragraph" w:styleId="Heading6">
    <w:name w:val="heading 6"/>
    <w:basedOn w:val="HeadingBase"/>
    <w:next w:val="Normal"/>
    <w:link w:val="Heading6Char"/>
    <w:qFormat/>
    <w:rsid w:val="006D5A85"/>
    <w:pPr>
      <w:spacing w:before="60"/>
      <w:outlineLvl w:val="5"/>
    </w:pPr>
    <w:rPr>
      <w:color w:val="918585"/>
      <w:sz w:val="20"/>
    </w:rPr>
  </w:style>
  <w:style w:type="paragraph" w:styleId="Heading7">
    <w:name w:val="heading 7"/>
    <w:basedOn w:val="Normal"/>
    <w:next w:val="Normal"/>
    <w:link w:val="Heading7Char"/>
    <w:qFormat/>
    <w:rsid w:val="006D5A85"/>
    <w:pPr>
      <w:ind w:left="720"/>
      <w:outlineLvl w:val="6"/>
    </w:pPr>
    <w:rPr>
      <w:i/>
    </w:rPr>
  </w:style>
  <w:style w:type="paragraph" w:styleId="Heading8">
    <w:name w:val="heading 8"/>
    <w:basedOn w:val="Normal"/>
    <w:next w:val="Normal"/>
    <w:link w:val="Heading8Char"/>
    <w:qFormat/>
    <w:rsid w:val="006D5A85"/>
    <w:pPr>
      <w:ind w:left="720"/>
      <w:outlineLvl w:val="7"/>
    </w:pPr>
    <w:rPr>
      <w:i/>
    </w:rPr>
  </w:style>
  <w:style w:type="paragraph" w:styleId="Heading9">
    <w:name w:val="heading 9"/>
    <w:basedOn w:val="Normal"/>
    <w:next w:val="Normal"/>
    <w:link w:val="Heading9Char"/>
    <w:qFormat/>
    <w:rsid w:val="006D5A85"/>
    <w:pPr>
      <w:ind w:left="720"/>
      <w:outlineLvl w:val="8"/>
    </w:pPr>
    <w:rPr>
      <w:i/>
    </w:rPr>
  </w:style>
  <w:style w:type="character" w:default="1" w:styleId="DefaultParagraphFont">
    <w:name w:val="Default Paragraph Font"/>
    <w:uiPriority w:val="1"/>
    <w:unhideWhenUsed/>
    <w:rsid w:val="006D5A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A85"/>
  </w:style>
  <w:style w:type="character" w:customStyle="1" w:styleId="Heading1Char">
    <w:name w:val="Heading 1 Char"/>
    <w:link w:val="Heading1"/>
    <w:rsid w:val="006D5A85"/>
    <w:rPr>
      <w:rFonts w:ascii="Times New Roman" w:eastAsia="Times New Roman" w:hAnsi="Times New Roman" w:cs="Times New Roman"/>
      <w:b/>
      <w:sz w:val="32"/>
      <w:szCs w:val="20"/>
      <w:lang w:eastAsia="en-US"/>
    </w:rPr>
  </w:style>
  <w:style w:type="paragraph" w:styleId="BodyText">
    <w:name w:val="Body Text"/>
    <w:basedOn w:val="Normal"/>
    <w:link w:val="BodyTextChar"/>
    <w:rsid w:val="006D5A85"/>
    <w:pPr>
      <w:spacing w:before="120" w:after="120"/>
      <w:contextualSpacing/>
    </w:pPr>
    <w:rPr>
      <w:rFonts w:ascii="Times New Roman" w:hAnsi="Times New Roman"/>
      <w:sz w:val="24"/>
      <w:szCs w:val="22"/>
    </w:rPr>
  </w:style>
  <w:style w:type="character" w:customStyle="1" w:styleId="BodyTextChar">
    <w:name w:val="Body Text Char"/>
    <w:link w:val="BodyText"/>
    <w:rsid w:val="006D5A85"/>
    <w:rPr>
      <w:rFonts w:ascii="Times New Roman" w:eastAsia="Times New Roman" w:hAnsi="Times New Roman" w:cs="Times New Roman"/>
      <w:sz w:val="24"/>
      <w:lang w:val="en-US" w:eastAsia="en-US"/>
    </w:rPr>
  </w:style>
  <w:style w:type="paragraph" w:styleId="Footer">
    <w:name w:val="footer"/>
    <w:basedOn w:val="Normal"/>
    <w:link w:val="FooterChar"/>
    <w:rsid w:val="006D5A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D5A85"/>
    <w:rPr>
      <w:rFonts w:ascii="Times New Roman" w:eastAsia="Times New Roman" w:hAnsi="Times New Roman" w:cs="Times New Roman"/>
      <w:sz w:val="16"/>
      <w:lang w:val="en-US" w:eastAsia="en-US"/>
    </w:rPr>
  </w:style>
  <w:style w:type="paragraph" w:styleId="ListBullet">
    <w:name w:val="List Bullet"/>
    <w:basedOn w:val="List"/>
    <w:rsid w:val="006D5A85"/>
    <w:pPr>
      <w:numPr>
        <w:numId w:val="13"/>
      </w:numPr>
      <w:tabs>
        <w:tab w:val="clear" w:pos="340"/>
      </w:tabs>
      <w:spacing w:before="40" w:after="40"/>
    </w:pPr>
  </w:style>
  <w:style w:type="character" w:customStyle="1" w:styleId="SpecialBold">
    <w:name w:val="Special Bold"/>
    <w:rsid w:val="006D5A85"/>
    <w:rPr>
      <w:b/>
      <w:spacing w:val="0"/>
    </w:rPr>
  </w:style>
  <w:style w:type="paragraph" w:styleId="ListBullet2">
    <w:name w:val="List Bullet 2"/>
    <w:basedOn w:val="List2"/>
    <w:rsid w:val="006D5A85"/>
    <w:pPr>
      <w:numPr>
        <w:numId w:val="14"/>
      </w:numPr>
      <w:tabs>
        <w:tab w:val="clear" w:pos="680"/>
      </w:tabs>
    </w:pPr>
  </w:style>
  <w:style w:type="paragraph" w:styleId="Header">
    <w:name w:val="header"/>
    <w:basedOn w:val="Normal"/>
    <w:link w:val="HeaderChar"/>
    <w:rsid w:val="006D5A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D5A85"/>
    <w:rPr>
      <w:rFonts w:ascii="Times New Roman" w:eastAsia="Times New Roman" w:hAnsi="Times New Roman" w:cs="Times New Roman"/>
      <w:sz w:val="16"/>
      <w:szCs w:val="20"/>
      <w:lang w:val="en-GB" w:eastAsia="en-US"/>
    </w:rPr>
  </w:style>
  <w:style w:type="character" w:styleId="Emphasis">
    <w:name w:val="Emphasis"/>
    <w:qFormat/>
    <w:rsid w:val="006D5A85"/>
    <w:rPr>
      <w:i/>
    </w:rPr>
  </w:style>
  <w:style w:type="paragraph" w:customStyle="1" w:styleId="SuperHeading">
    <w:name w:val="SuperHeading"/>
    <w:basedOn w:val="Normal"/>
    <w:rsid w:val="006D5A85"/>
    <w:pPr>
      <w:spacing w:before="240" w:after="120"/>
      <w:outlineLvl w:val="0"/>
    </w:pPr>
    <w:rPr>
      <w:rFonts w:ascii="Times New Roman" w:hAnsi="Times New Roman"/>
      <w:b/>
      <w:sz w:val="28"/>
    </w:rPr>
  </w:style>
  <w:style w:type="paragraph" w:customStyle="1" w:styleId="AllowPageBreak">
    <w:name w:val="AllowPageBreak"/>
    <w:rsid w:val="006D5A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5A85"/>
    <w:rPr>
      <w:b/>
      <w:i/>
      <w:u w:val="none"/>
    </w:rPr>
  </w:style>
  <w:style w:type="character" w:customStyle="1" w:styleId="Heading2Char">
    <w:name w:val="Heading 2 Char"/>
    <w:link w:val="Heading2"/>
    <w:rsid w:val="006D5A85"/>
    <w:rPr>
      <w:rFonts w:ascii="Times New Roman" w:eastAsia="Times New Roman" w:hAnsi="Times New Roman" w:cs="Times New Roman"/>
      <w:b/>
      <w:sz w:val="28"/>
      <w:szCs w:val="40"/>
      <w:lang w:eastAsia="en-US"/>
    </w:rPr>
  </w:style>
  <w:style w:type="character" w:customStyle="1" w:styleId="Heading3Char">
    <w:name w:val="Heading 3 Char"/>
    <w:link w:val="Heading3"/>
    <w:rsid w:val="006D5A8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D5A85"/>
    <w:rPr>
      <w:rFonts w:ascii="Times New Roman" w:eastAsia="Times New Roman" w:hAnsi="Times New Roman" w:cs="Times New Roman"/>
      <w:b/>
      <w:szCs w:val="20"/>
      <w:lang w:eastAsia="en-US"/>
    </w:rPr>
  </w:style>
  <w:style w:type="character" w:customStyle="1" w:styleId="Heading5Char">
    <w:name w:val="Heading 5 Char"/>
    <w:link w:val="Heading5"/>
    <w:rsid w:val="006D5A8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D5A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A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5A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5A85"/>
    <w:rPr>
      <w:rFonts w:ascii="Courier New" w:eastAsia="Times New Roman" w:hAnsi="Courier New" w:cs="Times New Roman"/>
      <w:i/>
      <w:szCs w:val="20"/>
      <w:lang w:val="en-US" w:eastAsia="en-US"/>
    </w:rPr>
  </w:style>
  <w:style w:type="paragraph" w:customStyle="1" w:styleId="HeadingBase">
    <w:name w:val="Heading Base"/>
    <w:rsid w:val="006D5A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A85"/>
    <w:pPr>
      <w:tabs>
        <w:tab w:val="right" w:leader="dot" w:pos="9072"/>
      </w:tabs>
      <w:ind w:left="567"/>
    </w:pPr>
    <w:rPr>
      <w:szCs w:val="22"/>
    </w:rPr>
  </w:style>
  <w:style w:type="paragraph" w:customStyle="1" w:styleId="TOCBase">
    <w:name w:val="TOC Base"/>
    <w:rsid w:val="006D5A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A85"/>
    <w:pPr>
      <w:tabs>
        <w:tab w:val="right" w:leader="dot" w:pos="9072"/>
      </w:tabs>
      <w:spacing w:before="40" w:after="40"/>
      <w:ind w:left="284"/>
    </w:pPr>
    <w:rPr>
      <w:rFonts w:ascii="Times New Roman" w:hAnsi="Times New Roman"/>
    </w:rPr>
  </w:style>
  <w:style w:type="paragraph" w:styleId="TOC1">
    <w:name w:val="toc 1"/>
    <w:basedOn w:val="TOCBase"/>
    <w:next w:val="Normal"/>
    <w:rsid w:val="006D5A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5A85"/>
    <w:pPr>
      <w:spacing w:before="5040"/>
      <w:jc w:val="center"/>
    </w:pPr>
    <w:rPr>
      <w:sz w:val="48"/>
      <w:szCs w:val="72"/>
      <w:lang w:val="en-US"/>
    </w:rPr>
  </w:style>
  <w:style w:type="character" w:customStyle="1" w:styleId="TitleChar">
    <w:name w:val="Title Char"/>
    <w:link w:val="Title"/>
    <w:rsid w:val="006D5A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A85"/>
    <w:pPr>
      <w:tabs>
        <w:tab w:val="left" w:pos="3600"/>
        <w:tab w:val="left" w:pos="3958"/>
      </w:tabs>
    </w:pPr>
  </w:style>
  <w:style w:type="paragraph" w:styleId="List">
    <w:name w:val="List"/>
    <w:basedOn w:val="BodyText"/>
    <w:next w:val="BodyText"/>
    <w:rsid w:val="006D5A85"/>
    <w:pPr>
      <w:tabs>
        <w:tab w:val="left" w:pos="340"/>
      </w:tabs>
      <w:spacing w:before="60" w:after="60"/>
      <w:ind w:left="340" w:hanging="340"/>
    </w:pPr>
  </w:style>
  <w:style w:type="paragraph" w:customStyle="1" w:styleId="Note">
    <w:name w:val="Note"/>
    <w:basedOn w:val="BodyText"/>
    <w:rsid w:val="006D5A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A85"/>
    <w:pPr>
      <w:framePr w:wrap="auto" w:hAnchor="text" w:y="6049"/>
    </w:pPr>
    <w:rPr>
      <w:color w:val="000000"/>
      <w:sz w:val="40"/>
    </w:rPr>
  </w:style>
  <w:style w:type="paragraph" w:customStyle="1" w:styleId="TOCTitle">
    <w:name w:val="TOCTitle"/>
    <w:basedOn w:val="Heading1"/>
    <w:rsid w:val="006D5A85"/>
    <w:pPr>
      <w:spacing w:after="240"/>
      <w:jc w:val="center"/>
      <w:outlineLvl w:val="9"/>
    </w:pPr>
    <w:rPr>
      <w:caps/>
    </w:rPr>
  </w:style>
  <w:style w:type="paragraph" w:customStyle="1" w:styleId="Version">
    <w:name w:val="Version"/>
    <w:rsid w:val="006D5A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A85"/>
    <w:pPr>
      <w:keepNext w:val="0"/>
      <w:tabs>
        <w:tab w:val="right" w:pos="4176"/>
      </w:tabs>
      <w:ind w:left="198" w:hanging="198"/>
    </w:pPr>
    <w:rPr>
      <w:rFonts w:ascii="Garamond" w:hAnsi="Garamond"/>
    </w:rPr>
  </w:style>
  <w:style w:type="paragraph" w:styleId="IndexHeading">
    <w:name w:val="index heading"/>
    <w:basedOn w:val="Normal"/>
    <w:next w:val="Index1"/>
    <w:semiHidden/>
    <w:rsid w:val="006D5A85"/>
    <w:pPr>
      <w:spacing w:before="120" w:after="120"/>
    </w:pPr>
    <w:rPr>
      <w:rFonts w:ascii="Arial" w:hAnsi="Arial"/>
      <w:b/>
      <w:color w:val="918585"/>
      <w:sz w:val="24"/>
    </w:rPr>
  </w:style>
  <w:style w:type="paragraph" w:customStyle="1" w:styleId="Chapter">
    <w:name w:val="Chapter"/>
    <w:basedOn w:val="Normal"/>
    <w:rsid w:val="006D5A85"/>
    <w:pPr>
      <w:spacing w:before="240"/>
    </w:pPr>
    <w:rPr>
      <w:rFonts w:ascii="Times New Roman" w:hAnsi="Times New Roman"/>
      <w:smallCaps/>
      <w:spacing w:val="80"/>
      <w:sz w:val="28"/>
    </w:rPr>
  </w:style>
  <w:style w:type="paragraph" w:customStyle="1" w:styleId="InChapter">
    <w:name w:val="InChapter"/>
    <w:basedOn w:val="Heading3"/>
    <w:rsid w:val="006D5A85"/>
    <w:pPr>
      <w:spacing w:after="240"/>
      <w:outlineLvl w:val="9"/>
    </w:pPr>
    <w:rPr>
      <w:noProof/>
    </w:rPr>
  </w:style>
  <w:style w:type="paragraph" w:styleId="Index2">
    <w:name w:val="index 2"/>
    <w:basedOn w:val="Normal"/>
    <w:next w:val="Normal"/>
    <w:semiHidden/>
    <w:rsid w:val="006D5A85"/>
    <w:pPr>
      <w:tabs>
        <w:tab w:val="right" w:pos="4176"/>
      </w:tabs>
      <w:ind w:left="568" w:hanging="284"/>
    </w:pPr>
    <w:rPr>
      <w:rFonts w:ascii="Garamond" w:hAnsi="Garamond"/>
    </w:rPr>
  </w:style>
  <w:style w:type="paragraph" w:customStyle="1" w:styleId="Byline">
    <w:name w:val="Byline"/>
    <w:rsid w:val="006D5A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A85"/>
    <w:pPr>
      <w:tabs>
        <w:tab w:val="clear" w:pos="3600"/>
        <w:tab w:val="clear" w:pos="3958"/>
      </w:tabs>
      <w:jc w:val="right"/>
    </w:pPr>
  </w:style>
  <w:style w:type="paragraph" w:styleId="Caption">
    <w:name w:val="caption"/>
    <w:basedOn w:val="BodyText"/>
    <w:next w:val="Normal"/>
    <w:qFormat/>
    <w:rsid w:val="006D5A85"/>
    <w:pPr>
      <w:framePr w:w="2268" w:hSpace="181" w:vSpace="181" w:wrap="around" w:vAnchor="text" w:hAnchor="page" w:x="1135" w:y="285" w:anchorLock="1"/>
    </w:pPr>
    <w:rPr>
      <w:i/>
    </w:rPr>
  </w:style>
  <w:style w:type="paragraph" w:customStyle="1" w:styleId="MiniTOCTitle">
    <w:name w:val="MiniTOCTitle"/>
    <w:basedOn w:val="Heading4"/>
    <w:rsid w:val="006D5A85"/>
    <w:pPr>
      <w:spacing w:before="240"/>
      <w:outlineLvl w:val="9"/>
    </w:pPr>
    <w:rPr>
      <w:noProof/>
      <w:sz w:val="24"/>
    </w:rPr>
  </w:style>
  <w:style w:type="paragraph" w:customStyle="1" w:styleId="MiniTOCItem">
    <w:name w:val="MiniTOCItem"/>
    <w:basedOn w:val="ListBullet"/>
    <w:rsid w:val="006D5A85"/>
    <w:pPr>
      <w:numPr>
        <w:numId w:val="0"/>
      </w:numPr>
      <w:tabs>
        <w:tab w:val="right" w:leader="dot" w:pos="6521"/>
      </w:tabs>
      <w:spacing w:before="0" w:after="0"/>
    </w:pPr>
  </w:style>
  <w:style w:type="paragraph" w:customStyle="1" w:styleId="TOFTitle">
    <w:name w:val="TOFTitle"/>
    <w:basedOn w:val="TOCTitle"/>
    <w:rsid w:val="006D5A85"/>
  </w:style>
  <w:style w:type="paragraph" w:styleId="TableofFigures">
    <w:name w:val="table of figures"/>
    <w:basedOn w:val="Normal"/>
    <w:next w:val="Normal"/>
    <w:semiHidden/>
    <w:rsid w:val="006D5A85"/>
    <w:pPr>
      <w:tabs>
        <w:tab w:val="right" w:leader="dot" w:pos="9072"/>
      </w:tabs>
      <w:ind w:left="970" w:hanging="403"/>
    </w:pPr>
    <w:rPr>
      <w:rFonts w:ascii="Times New Roman" w:hAnsi="Times New Roman"/>
      <w:b/>
    </w:rPr>
  </w:style>
  <w:style w:type="paragraph" w:styleId="ListNumber">
    <w:name w:val="List Number"/>
    <w:basedOn w:val="List"/>
    <w:rsid w:val="006D5A85"/>
    <w:pPr>
      <w:numPr>
        <w:numId w:val="11"/>
      </w:numPr>
    </w:pPr>
  </w:style>
  <w:style w:type="character" w:customStyle="1" w:styleId="WingdingSymbols">
    <w:name w:val="Wingding Symbols"/>
    <w:rsid w:val="006D5A85"/>
    <w:rPr>
      <w:rFonts w:ascii="Wingdings" w:hAnsi="Wingdings"/>
    </w:rPr>
  </w:style>
  <w:style w:type="paragraph" w:customStyle="1" w:styleId="TableHeading">
    <w:name w:val="Table Heading"/>
    <w:basedOn w:val="HeadingBase"/>
    <w:rsid w:val="006D5A85"/>
    <w:pPr>
      <w:keepLines/>
      <w:pBdr>
        <w:bottom w:val="single" w:sz="6" w:space="1" w:color="918585"/>
      </w:pBdr>
      <w:spacing w:before="240"/>
    </w:pPr>
  </w:style>
  <w:style w:type="character" w:customStyle="1" w:styleId="HotSpot">
    <w:name w:val="HotSpot"/>
    <w:rsid w:val="006D5A85"/>
    <w:rPr>
      <w:color w:val="0033CC"/>
      <w:u w:val="none"/>
    </w:rPr>
  </w:style>
  <w:style w:type="paragraph" w:customStyle="1" w:styleId="BodyTextRight">
    <w:name w:val="Body Text Right"/>
    <w:basedOn w:val="BodyText"/>
    <w:rsid w:val="006D5A85"/>
    <w:pPr>
      <w:spacing w:before="0" w:after="0"/>
      <w:jc w:val="right"/>
    </w:pPr>
  </w:style>
  <w:style w:type="paragraph" w:styleId="Index3">
    <w:name w:val="index 3"/>
    <w:basedOn w:val="ListNumber2"/>
    <w:next w:val="Normal"/>
    <w:semiHidden/>
    <w:rsid w:val="006D5A85"/>
    <w:pPr>
      <w:numPr>
        <w:numId w:val="0"/>
      </w:numPr>
      <w:tabs>
        <w:tab w:val="right" w:leader="dot" w:pos="4176"/>
      </w:tabs>
    </w:pPr>
  </w:style>
  <w:style w:type="paragraph" w:styleId="ListNumber2">
    <w:name w:val="List Number 2"/>
    <w:basedOn w:val="List2"/>
    <w:rsid w:val="006D5A85"/>
    <w:pPr>
      <w:numPr>
        <w:numId w:val="10"/>
      </w:numPr>
      <w:tabs>
        <w:tab w:val="clear" w:pos="1060"/>
      </w:tabs>
    </w:pPr>
  </w:style>
  <w:style w:type="paragraph" w:customStyle="1" w:styleId="MarginNote">
    <w:name w:val="Margin Note"/>
    <w:basedOn w:val="BodyText"/>
    <w:rsid w:val="006D5A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A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D5A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5A85"/>
    <w:rPr>
      <w:sz w:val="32"/>
    </w:rPr>
  </w:style>
  <w:style w:type="paragraph" w:customStyle="1" w:styleId="HeadingProcedure">
    <w:name w:val="Heading Procedure"/>
    <w:basedOn w:val="HeadingBase"/>
    <w:next w:val="Normal"/>
    <w:rsid w:val="006D5A85"/>
    <w:pPr>
      <w:tabs>
        <w:tab w:val="left" w:pos="0"/>
      </w:tabs>
      <w:spacing w:before="120" w:after="60"/>
    </w:pPr>
    <w:rPr>
      <w:i/>
      <w:color w:val="918585"/>
      <w:sz w:val="22"/>
    </w:rPr>
  </w:style>
  <w:style w:type="paragraph" w:customStyle="1" w:styleId="TableBodyText">
    <w:name w:val="Table Body Text"/>
    <w:basedOn w:val="BodyText"/>
    <w:rsid w:val="006D5A85"/>
    <w:pPr>
      <w:spacing w:before="60" w:after="60"/>
    </w:pPr>
  </w:style>
  <w:style w:type="paragraph" w:styleId="ListContinue">
    <w:name w:val="List Continue"/>
    <w:basedOn w:val="List"/>
    <w:rsid w:val="006D5A85"/>
    <w:pPr>
      <w:ind w:firstLine="0"/>
    </w:pPr>
  </w:style>
  <w:style w:type="paragraph" w:customStyle="1" w:styleId="ListNote">
    <w:name w:val="List Note"/>
    <w:basedOn w:val="List"/>
    <w:rsid w:val="006D5A85"/>
    <w:pPr>
      <w:pBdr>
        <w:top w:val="single" w:sz="6" w:space="2" w:color="918585"/>
        <w:bottom w:val="single" w:sz="6" w:space="2" w:color="918585"/>
      </w:pBdr>
      <w:tabs>
        <w:tab w:val="left" w:pos="1021"/>
      </w:tabs>
      <w:ind w:firstLine="0"/>
    </w:pPr>
  </w:style>
  <w:style w:type="paragraph" w:customStyle="1" w:styleId="Warning">
    <w:name w:val="Warning"/>
    <w:basedOn w:val="BodyText"/>
    <w:rsid w:val="006D5A85"/>
    <w:pPr>
      <w:shd w:val="clear" w:color="auto" w:fill="D9D9D9"/>
      <w:tabs>
        <w:tab w:val="left" w:pos="992"/>
      </w:tabs>
      <w:ind w:left="119" w:right="119"/>
    </w:pPr>
    <w:rPr>
      <w:sz w:val="20"/>
    </w:rPr>
  </w:style>
  <w:style w:type="paragraph" w:customStyle="1" w:styleId="MarginIcons">
    <w:name w:val="Margin Icons"/>
    <w:basedOn w:val="BodyText"/>
    <w:rsid w:val="006D5A8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D5A85"/>
    <w:rPr>
      <w:rFonts w:ascii="Courier New" w:hAnsi="Courier New"/>
    </w:rPr>
  </w:style>
  <w:style w:type="paragraph" w:customStyle="1" w:styleId="NoteBullet">
    <w:name w:val="Note Bullet"/>
    <w:basedOn w:val="Note"/>
    <w:rsid w:val="006D5A85"/>
    <w:pPr>
      <w:tabs>
        <w:tab w:val="clear" w:pos="680"/>
      </w:tabs>
      <w:spacing w:before="60" w:after="60"/>
    </w:pPr>
  </w:style>
  <w:style w:type="paragraph" w:customStyle="1" w:styleId="SubHeading2">
    <w:name w:val="SubHeading2"/>
    <w:basedOn w:val="HeadingBase"/>
    <w:rsid w:val="006D5A85"/>
    <w:pPr>
      <w:spacing w:before="240" w:after="60"/>
    </w:pPr>
    <w:rPr>
      <w:sz w:val="20"/>
    </w:rPr>
  </w:style>
  <w:style w:type="paragraph" w:customStyle="1" w:styleId="SubHeading1">
    <w:name w:val="SubHeading1"/>
    <w:basedOn w:val="HeadingBase"/>
    <w:rsid w:val="006D5A85"/>
    <w:pPr>
      <w:spacing w:before="240" w:after="60"/>
    </w:pPr>
    <w:rPr>
      <w:color w:val="918585"/>
      <w:sz w:val="22"/>
    </w:rPr>
  </w:style>
  <w:style w:type="paragraph" w:customStyle="1" w:styleId="SideHeading">
    <w:name w:val="Side Heading"/>
    <w:basedOn w:val="HeadingBase"/>
    <w:rsid w:val="006D5A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A85"/>
    <w:pPr>
      <w:numPr>
        <w:numId w:val="12"/>
      </w:numPr>
    </w:pPr>
  </w:style>
  <w:style w:type="paragraph" w:styleId="PlainText">
    <w:name w:val="Plain Text"/>
    <w:basedOn w:val="Normal"/>
    <w:link w:val="PlainTextChar"/>
    <w:rsid w:val="006D5A85"/>
    <w:rPr>
      <w:sz w:val="20"/>
    </w:rPr>
  </w:style>
  <w:style w:type="character" w:customStyle="1" w:styleId="PlainTextChar">
    <w:name w:val="Plain Text Char"/>
    <w:basedOn w:val="DefaultParagraphFont"/>
    <w:link w:val="PlainText"/>
    <w:rsid w:val="006D5A85"/>
    <w:rPr>
      <w:rFonts w:ascii="Courier New" w:eastAsia="Times New Roman" w:hAnsi="Courier New" w:cs="Times New Roman"/>
      <w:sz w:val="20"/>
      <w:szCs w:val="20"/>
      <w:lang w:val="en-US" w:eastAsia="en-US"/>
    </w:rPr>
  </w:style>
  <w:style w:type="character" w:customStyle="1" w:styleId="MenuOption">
    <w:name w:val="Menu Option"/>
    <w:rsid w:val="006D5A85"/>
    <w:rPr>
      <w:b/>
      <w:smallCaps/>
    </w:rPr>
  </w:style>
  <w:style w:type="paragraph" w:customStyle="1" w:styleId="TableListNumber">
    <w:name w:val="Table List Number"/>
    <w:basedOn w:val="ListNumber"/>
    <w:rsid w:val="006D5A85"/>
    <w:pPr>
      <w:numPr>
        <w:numId w:val="0"/>
      </w:numPr>
    </w:pPr>
  </w:style>
  <w:style w:type="paragraph" w:styleId="TOC4">
    <w:name w:val="toc 4"/>
    <w:basedOn w:val="TOCBase"/>
    <w:next w:val="Normal"/>
    <w:semiHidden/>
    <w:rsid w:val="006D5A85"/>
    <w:pPr>
      <w:tabs>
        <w:tab w:val="right" w:leader="dot" w:pos="9071"/>
      </w:tabs>
      <w:ind w:left="1701"/>
    </w:pPr>
  </w:style>
  <w:style w:type="paragraph" w:customStyle="1" w:styleId="ListAlpha">
    <w:name w:val="List Alpha"/>
    <w:basedOn w:val="List"/>
    <w:rsid w:val="006D5A85"/>
    <w:pPr>
      <w:numPr>
        <w:numId w:val="9"/>
      </w:numPr>
    </w:pPr>
  </w:style>
  <w:style w:type="paragraph" w:customStyle="1" w:styleId="ListAlpha2">
    <w:name w:val="List Alpha 2"/>
    <w:basedOn w:val="List2"/>
    <w:rsid w:val="006D5A85"/>
    <w:pPr>
      <w:numPr>
        <w:numId w:val="8"/>
      </w:numPr>
    </w:pPr>
  </w:style>
  <w:style w:type="paragraph" w:styleId="List2">
    <w:name w:val="List 2"/>
    <w:basedOn w:val="BodyText"/>
    <w:rsid w:val="006D5A85"/>
    <w:pPr>
      <w:tabs>
        <w:tab w:val="left" w:pos="680"/>
      </w:tabs>
      <w:spacing w:before="60" w:after="60"/>
      <w:ind w:left="680" w:hanging="340"/>
    </w:pPr>
  </w:style>
  <w:style w:type="paragraph" w:styleId="List3">
    <w:name w:val="List 3"/>
    <w:basedOn w:val="BodyText"/>
    <w:rsid w:val="006D5A85"/>
    <w:pPr>
      <w:tabs>
        <w:tab w:val="left" w:pos="1021"/>
      </w:tabs>
      <w:spacing w:before="60" w:after="60"/>
      <w:ind w:left="1020" w:hanging="340"/>
    </w:pPr>
  </w:style>
  <w:style w:type="paragraph" w:styleId="List4">
    <w:name w:val="List 4"/>
    <w:basedOn w:val="BodyText"/>
    <w:rsid w:val="006D5A85"/>
    <w:pPr>
      <w:tabs>
        <w:tab w:val="left" w:pos="1361"/>
      </w:tabs>
      <w:spacing w:before="60" w:after="60"/>
      <w:ind w:left="1361" w:hanging="340"/>
    </w:pPr>
  </w:style>
  <w:style w:type="paragraph" w:styleId="List5">
    <w:name w:val="List 5"/>
    <w:basedOn w:val="BodyText"/>
    <w:rsid w:val="006D5A85"/>
    <w:pPr>
      <w:tabs>
        <w:tab w:val="left" w:pos="1701"/>
      </w:tabs>
      <w:spacing w:before="60" w:after="60"/>
      <w:ind w:left="1701" w:hanging="340"/>
    </w:pPr>
  </w:style>
  <w:style w:type="paragraph" w:styleId="ListBullet3">
    <w:name w:val="List Bullet 3"/>
    <w:basedOn w:val="List3"/>
    <w:rsid w:val="006D5A85"/>
    <w:pPr>
      <w:numPr>
        <w:numId w:val="15"/>
      </w:numPr>
      <w:tabs>
        <w:tab w:val="clear" w:pos="1021"/>
      </w:tabs>
      <w:ind w:left="1037" w:hanging="357"/>
    </w:pPr>
  </w:style>
  <w:style w:type="paragraph" w:styleId="ListBullet4">
    <w:name w:val="List Bullet 4"/>
    <w:basedOn w:val="List4"/>
    <w:rsid w:val="006D5A85"/>
    <w:pPr>
      <w:numPr>
        <w:numId w:val="3"/>
      </w:numPr>
    </w:pPr>
  </w:style>
  <w:style w:type="paragraph" w:styleId="ListBullet5">
    <w:name w:val="List Bullet 5"/>
    <w:basedOn w:val="List5"/>
    <w:rsid w:val="006D5A85"/>
    <w:pPr>
      <w:numPr>
        <w:numId w:val="4"/>
      </w:numPr>
    </w:pPr>
  </w:style>
  <w:style w:type="paragraph" w:styleId="ListContinue2">
    <w:name w:val="List Continue 2"/>
    <w:basedOn w:val="List2"/>
    <w:rsid w:val="006D5A85"/>
    <w:pPr>
      <w:ind w:firstLine="0"/>
    </w:pPr>
  </w:style>
  <w:style w:type="paragraph" w:styleId="ListContinue3">
    <w:name w:val="List Continue 3"/>
    <w:basedOn w:val="List3"/>
    <w:rsid w:val="006D5A85"/>
    <w:pPr>
      <w:ind w:left="1021" w:firstLine="0"/>
    </w:pPr>
  </w:style>
  <w:style w:type="paragraph" w:styleId="ListContinue4">
    <w:name w:val="List Continue 4"/>
    <w:basedOn w:val="List4"/>
    <w:rsid w:val="006D5A85"/>
    <w:pPr>
      <w:ind w:firstLine="0"/>
    </w:pPr>
  </w:style>
  <w:style w:type="paragraph" w:styleId="ListContinue5">
    <w:name w:val="List Continue 5"/>
    <w:basedOn w:val="List5"/>
    <w:rsid w:val="006D5A85"/>
    <w:pPr>
      <w:ind w:firstLine="0"/>
    </w:pPr>
  </w:style>
  <w:style w:type="paragraph" w:styleId="ListNumber3">
    <w:name w:val="List Number 3"/>
    <w:basedOn w:val="List3"/>
    <w:rsid w:val="006D5A85"/>
    <w:pPr>
      <w:numPr>
        <w:numId w:val="5"/>
      </w:numPr>
    </w:pPr>
  </w:style>
  <w:style w:type="paragraph" w:styleId="ListNumber4">
    <w:name w:val="List Number 4"/>
    <w:basedOn w:val="List4"/>
    <w:rsid w:val="006D5A85"/>
    <w:pPr>
      <w:numPr>
        <w:numId w:val="6"/>
      </w:numPr>
    </w:pPr>
  </w:style>
  <w:style w:type="paragraph" w:styleId="ListNumber5">
    <w:name w:val="List Number 5"/>
    <w:basedOn w:val="List5"/>
    <w:rsid w:val="006D5A85"/>
    <w:pPr>
      <w:numPr>
        <w:numId w:val="7"/>
      </w:numPr>
    </w:pPr>
  </w:style>
  <w:style w:type="paragraph" w:styleId="BlockText">
    <w:name w:val="Block Text"/>
    <w:basedOn w:val="Normal"/>
    <w:rsid w:val="006D5A85"/>
    <w:pPr>
      <w:spacing w:after="120"/>
      <w:ind w:left="1440" w:right="1440"/>
    </w:pPr>
  </w:style>
  <w:style w:type="character" w:customStyle="1" w:styleId="Subscript">
    <w:name w:val="Subscript"/>
    <w:rsid w:val="006D5A85"/>
    <w:rPr>
      <w:sz w:val="16"/>
      <w:vertAlign w:val="subscript"/>
    </w:rPr>
  </w:style>
  <w:style w:type="character" w:customStyle="1" w:styleId="Superscript">
    <w:name w:val="Superscript"/>
    <w:rsid w:val="006D5A85"/>
    <w:rPr>
      <w:sz w:val="16"/>
      <w:vertAlign w:val="superscript"/>
    </w:rPr>
  </w:style>
  <w:style w:type="character" w:customStyle="1" w:styleId="Symbols">
    <w:name w:val="Symbols"/>
    <w:rsid w:val="006D5A85"/>
    <w:rPr>
      <w:rFonts w:ascii="Symbol" w:hAnsi="Symbol"/>
    </w:rPr>
  </w:style>
  <w:style w:type="character" w:customStyle="1" w:styleId="MenuOptions">
    <w:name w:val="Menu Options"/>
    <w:rsid w:val="006D5A85"/>
    <w:rPr>
      <w:rFonts w:ascii="Arial Narrow" w:hAnsi="Arial Narrow"/>
      <w:smallCaps/>
    </w:rPr>
  </w:style>
  <w:style w:type="character" w:customStyle="1" w:styleId="Buttons">
    <w:name w:val="Buttons"/>
    <w:rsid w:val="006D5A85"/>
    <w:rPr>
      <w:b/>
    </w:rPr>
  </w:style>
  <w:style w:type="character" w:customStyle="1" w:styleId="Underlined">
    <w:name w:val="Underlined"/>
    <w:rsid w:val="006D5A85"/>
    <w:rPr>
      <w:u w:val="single"/>
    </w:rPr>
  </w:style>
  <w:style w:type="paragraph" w:customStyle="1" w:styleId="TableBodyTextRight">
    <w:name w:val="Table Body Text Right"/>
    <w:basedOn w:val="TableBodyText"/>
    <w:rsid w:val="006D5A85"/>
    <w:pPr>
      <w:widowControl w:val="0"/>
      <w:autoSpaceDE w:val="0"/>
      <w:autoSpaceDN w:val="0"/>
      <w:adjustRightInd w:val="0"/>
      <w:jc w:val="right"/>
    </w:pPr>
    <w:rPr>
      <w:rFonts w:cs="Arial"/>
      <w:szCs w:val="18"/>
    </w:rPr>
  </w:style>
  <w:style w:type="paragraph" w:customStyle="1" w:styleId="CopyrightText">
    <w:name w:val="Copyright Text"/>
    <w:basedOn w:val="BodyText"/>
    <w:rsid w:val="006D5A85"/>
    <w:rPr>
      <w:sz w:val="18"/>
    </w:rPr>
  </w:style>
  <w:style w:type="paragraph" w:customStyle="1" w:styleId="BodySmallRight">
    <w:name w:val="Body Small Right"/>
    <w:basedOn w:val="BodyTextRight"/>
    <w:rsid w:val="006D5A85"/>
    <w:rPr>
      <w:sz w:val="18"/>
      <w:szCs w:val="18"/>
    </w:rPr>
  </w:style>
  <w:style w:type="paragraph" w:customStyle="1" w:styleId="MarginEdition">
    <w:name w:val="Margin Edition"/>
    <w:basedOn w:val="MarginNote"/>
    <w:rsid w:val="006D5A85"/>
    <w:pPr>
      <w:spacing w:before="0" w:after="0"/>
    </w:pPr>
    <w:rPr>
      <w:rFonts w:ascii="Times New Roman" w:hAnsi="Times New Roman"/>
      <w:color w:val="999999"/>
    </w:rPr>
  </w:style>
  <w:style w:type="paragraph" w:customStyle="1" w:styleId="Spacer">
    <w:name w:val="Spacer"/>
    <w:basedOn w:val="Normal"/>
    <w:rsid w:val="006D5A85"/>
    <w:rPr>
      <w:sz w:val="2"/>
      <w:szCs w:val="2"/>
    </w:rPr>
  </w:style>
  <w:style w:type="character" w:customStyle="1" w:styleId="Small">
    <w:name w:val="Small"/>
    <w:rsid w:val="006D5A85"/>
    <w:rPr>
      <w:sz w:val="16"/>
    </w:rPr>
  </w:style>
  <w:style w:type="paragraph" w:customStyle="1" w:styleId="WideTable">
    <w:name w:val="Wide Table"/>
    <w:basedOn w:val="Normal"/>
    <w:rsid w:val="006D5A85"/>
    <w:pPr>
      <w:ind w:left="-1418"/>
    </w:pPr>
    <w:rPr>
      <w:sz w:val="2"/>
      <w:szCs w:val="2"/>
    </w:rPr>
  </w:style>
  <w:style w:type="character" w:styleId="PageNumber">
    <w:name w:val="page number"/>
    <w:rsid w:val="006D5A85"/>
  </w:style>
  <w:style w:type="paragraph" w:styleId="Quote">
    <w:name w:val="Quote"/>
    <w:basedOn w:val="Heading1"/>
    <w:link w:val="QuoteChar"/>
    <w:qFormat/>
    <w:rsid w:val="006D5A85"/>
    <w:rPr>
      <w:b w:val="0"/>
      <w:sz w:val="72"/>
      <w:szCs w:val="72"/>
      <w:lang w:val="en-NZ"/>
    </w:rPr>
  </w:style>
  <w:style w:type="character" w:customStyle="1" w:styleId="QuoteChar">
    <w:name w:val="Quote Char"/>
    <w:link w:val="Quote"/>
    <w:rsid w:val="006D5A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A85"/>
    <w:pPr>
      <w:pageBreakBefore/>
    </w:pPr>
  </w:style>
  <w:style w:type="paragraph" w:customStyle="1" w:styleId="Border">
    <w:name w:val="Border"/>
    <w:basedOn w:val="Normal"/>
    <w:qFormat/>
    <w:rsid w:val="006D5A85"/>
    <w:pPr>
      <w:pBdr>
        <w:top w:val="single" w:sz="18" w:space="1" w:color="auto"/>
      </w:pBdr>
    </w:pPr>
    <w:rPr>
      <w:rFonts w:ascii="Times New Roman" w:hAnsi="Times New Roman"/>
      <w:color w:val="FFFFFF"/>
      <w:sz w:val="2"/>
    </w:rPr>
  </w:style>
  <w:style w:type="character" w:styleId="IntenseEmphasis">
    <w:name w:val="Intense Emphasis"/>
    <w:uiPriority w:val="21"/>
    <w:qFormat/>
    <w:rsid w:val="006D5A85"/>
    <w:rPr>
      <w:b/>
      <w:bCs/>
      <w:i/>
      <w:iCs/>
      <w:color w:val="auto"/>
    </w:rPr>
  </w:style>
  <w:style w:type="paragraph" w:styleId="IntenseQuote">
    <w:name w:val="Intense Quote"/>
    <w:basedOn w:val="Normal"/>
    <w:next w:val="Normal"/>
    <w:link w:val="IntenseQuoteChar"/>
    <w:uiPriority w:val="30"/>
    <w:qFormat/>
    <w:rsid w:val="006D5A8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D5A85"/>
    <w:rPr>
      <w:rFonts w:ascii="Courier New" w:eastAsia="Times New Roman" w:hAnsi="Courier New" w:cs="Times New Roman"/>
      <w:b/>
      <w:bCs/>
      <w:i/>
      <w:iCs/>
      <w:szCs w:val="20"/>
      <w:lang w:val="en-US" w:eastAsia="en-US"/>
    </w:rPr>
  </w:style>
  <w:style w:type="character" w:styleId="SubtleReference">
    <w:name w:val="Subtle Reference"/>
    <w:uiPriority w:val="31"/>
    <w:qFormat/>
    <w:rsid w:val="006D5A85"/>
    <w:rPr>
      <w:smallCaps/>
      <w:color w:val="auto"/>
      <w:u w:val="single"/>
    </w:rPr>
  </w:style>
  <w:style w:type="character" w:styleId="IntenseReference">
    <w:name w:val="Intense Reference"/>
    <w:uiPriority w:val="32"/>
    <w:qFormat/>
    <w:rsid w:val="006D5A85"/>
    <w:rPr>
      <w:b/>
      <w:bCs/>
      <w:smallCaps/>
      <w:color w:val="auto"/>
      <w:spacing w:val="5"/>
      <w:u w:val="single"/>
    </w:rPr>
  </w:style>
  <w:style w:type="paragraph" w:customStyle="1" w:styleId="2ColumnHeading">
    <w:name w:val="2Column Heading"/>
    <w:basedOn w:val="BodyText"/>
    <w:qFormat/>
    <w:rsid w:val="006D5A85"/>
    <w:pPr>
      <w:spacing w:after="60"/>
      <w:ind w:left="-2268"/>
    </w:pPr>
    <w:rPr>
      <w:b/>
    </w:rPr>
  </w:style>
  <w:style w:type="paragraph" w:customStyle="1" w:styleId="Heading1TOC">
    <w:name w:val="Heading1 TOC"/>
    <w:basedOn w:val="Normal"/>
    <w:qFormat/>
    <w:rsid w:val="006D5A85"/>
    <w:pPr>
      <w:spacing w:before="240" w:after="120"/>
    </w:pPr>
    <w:rPr>
      <w:rFonts w:ascii="Times New Roman" w:hAnsi="Times New Roman"/>
      <w:b/>
      <w:sz w:val="32"/>
    </w:rPr>
  </w:style>
  <w:style w:type="paragraph" w:customStyle="1" w:styleId="Heading2TOC">
    <w:name w:val="Heading2 TOC"/>
    <w:basedOn w:val="Normal"/>
    <w:qFormat/>
    <w:rsid w:val="006D5A85"/>
    <w:pPr>
      <w:spacing w:before="240" w:after="60"/>
    </w:pPr>
    <w:rPr>
      <w:rFonts w:ascii="Times New Roman" w:hAnsi="Times New Roman"/>
      <w:b/>
      <w:sz w:val="28"/>
    </w:rPr>
  </w:style>
  <w:style w:type="character" w:customStyle="1" w:styleId="Underline">
    <w:name w:val="Underline"/>
    <w:qFormat/>
    <w:rsid w:val="006D5A85"/>
    <w:rPr>
      <w:u w:val="single"/>
    </w:rPr>
  </w:style>
  <w:style w:type="paragraph" w:styleId="BalloonText">
    <w:name w:val="Balloon Text"/>
    <w:basedOn w:val="Normal"/>
    <w:link w:val="BalloonTextChar"/>
    <w:rsid w:val="006D5A85"/>
    <w:rPr>
      <w:rFonts w:ascii="Tahoma" w:hAnsi="Tahoma" w:cs="Tahoma"/>
      <w:sz w:val="16"/>
      <w:szCs w:val="16"/>
    </w:rPr>
  </w:style>
  <w:style w:type="character" w:customStyle="1" w:styleId="BalloonTextChar">
    <w:name w:val="Balloon Text Char"/>
    <w:link w:val="BalloonText"/>
    <w:rsid w:val="006D5A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5A8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D5A8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2DC93E58.dotm</Template>
  <TotalTime>0</TotalTime>
  <Pages>6</Pages>
  <Words>1050</Words>
  <Characters>5972</Characters>
  <Application>Microsoft Office Word</Application>
  <DocSecurity>0</DocSecurity>
  <Lines>207</Lines>
  <Paragraphs>118</Paragraphs>
  <ScaleCrop>false</ScaleCrop>
  <Company>Author-it Software Corporation Ltd.</Company>
  <LinksUpToDate>false</LinksUpToDate>
  <CharactersWithSpaces>6946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CUVOPA404A Cut opal spheres and beads</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2012-05-26T15:41:00Z</dcterms:created>
  <dcterms:modified xsi:type="dcterms:W3CDTF">2012-05-26T15:41:00Z</dcterms:modified>
</cp:coreProperties>
</file>