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234" w:rsidP="00045234">
      <w:pPr>
        <w:pStyle w:val="Title"/>
      </w:pPr>
      <w:r>
        <w:fldChar w:fldCharType="begin"/>
      </w:r>
      <w:r>
        <w:instrText xml:space="preserve"> TITLE   \* MERGEFORMAT </w:instrText>
      </w:r>
      <w:r>
        <w:fldChar w:fldCharType="separate"/>
      </w:r>
      <w:r>
        <w:t>CUVOPA206A Cut and polish opal doublets and triplets</w:t>
      </w:r>
      <w:r>
        <w:fldChar w:fldCharType="end"/>
      </w:r>
    </w:p>
    <w:p w:rsidR="00045234" w:rsidP="00045234">
      <w:pPr>
        <w:pStyle w:val="Version"/>
        <w:sectPr w:rsidSect="00FA04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44E" w:rsidP="00FA044E">
      <w:pPr>
        <w:pStyle w:val="SuperHeading"/>
      </w:pPr>
      <w:r w:rsidRPr="00FA044E">
        <w:t>CUVOPA206A Cut and polish opal doublets and triplets</w:t>
      </w:r>
    </w:p>
    <w:p w:rsidR="00000000" w:rsidRPr="00FA044E" w:rsidP="00FA044E">
      <w:pPr>
        <w:pStyle w:val="Heading1"/>
      </w:pPr>
      <w:bookmarkStart w:id="1" w:name="O_349169"/>
      <w:bookmarkEnd w:id="1"/>
      <w:r w:rsidRPr="00FA044E">
        <w:t>Modification History</w:t>
      </w:r>
    </w:p>
    <w:tbl>
      <w:tblPr>
        <w:tblW w:w="0" w:type="auto"/>
        <w:tblLayout w:type="fixed"/>
        <w:tblCellMar>
          <w:left w:w="62" w:type="dxa"/>
          <w:right w:w="62" w:type="dxa"/>
        </w:tblCellMar>
        <w:tblLook w:val="0000"/>
      </w:tblPr>
      <w:tblGrid>
        <w:gridCol w:w="3153"/>
        <w:gridCol w:w="5873"/>
      </w:tblGrid>
      <w:tr w:rsidTr="00FA04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Comments</w:t>
            </w:r>
          </w:p>
        </w:tc>
      </w:tr>
      <w:tr w:rsidTr="00FA04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CUVOPA206A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 xml:space="preserve">This version first released with </w:t>
            </w:r>
            <w:r w:rsidRPr="00FA044E">
              <w:rPr>
                <w:rStyle w:val="Emphasis"/>
              </w:rPr>
              <w:t>CUV11 Visual Arts, Craft and Design Training Package version 1.0</w:t>
            </w:r>
          </w:p>
        </w:tc>
      </w:tr>
    </w:tbl>
    <w:p w:rsidR="00000000" w:rsidRPr="00FA044E" w:rsidP="00FA044E">
      <w:pPr>
        <w:pStyle w:val="BodyText"/>
      </w:pPr>
    </w:p>
    <w:p w:rsidR="00000000" w:rsidRPr="00FA044E" w:rsidP="00FA044E">
      <w:pPr>
        <w:pStyle w:val="AllowPageBreak"/>
      </w:pPr>
    </w:p>
    <w:p w:rsidR="00000000" w:rsidRPr="00FA044E" w:rsidP="00FA044E">
      <w:pPr>
        <w:pStyle w:val="Heading1"/>
      </w:pPr>
      <w:bookmarkStart w:id="2" w:name="O_349170"/>
      <w:bookmarkEnd w:id="2"/>
      <w:r w:rsidRPr="00FA044E">
        <w:t>Unit Descriptor</w:t>
      </w:r>
    </w:p>
    <w:p w:rsidR="00000000" w:rsidRPr="00FA044E" w:rsidP="00FA044E">
      <w:pPr>
        <w:pStyle w:val="BodyText"/>
      </w:pPr>
      <w:r w:rsidRPr="00FA044E">
        <w:t>This unit describes the performance outcomes, skills and knowledge required to cut and polish both opal doublets and triplets.</w:t>
      </w:r>
    </w:p>
    <w:p w:rsidR="00000000" w:rsidRPr="00FA044E" w:rsidP="00FA044E">
      <w:pPr>
        <w:pStyle w:val="AllowPageBreak"/>
      </w:pPr>
    </w:p>
    <w:p w:rsidR="00000000" w:rsidRPr="00FA044E" w:rsidP="00FA044E">
      <w:pPr>
        <w:pStyle w:val="Heading1"/>
      </w:pPr>
      <w:bookmarkStart w:id="3" w:name="O_349171"/>
      <w:bookmarkEnd w:id="3"/>
      <w:r w:rsidRPr="00FA044E">
        <w:t>Application of the Unit</w:t>
      </w:r>
    </w:p>
    <w:p w:rsidR="00000000" w:rsidRPr="00FA044E" w:rsidP="00FA044E">
      <w:pPr>
        <w:pStyle w:val="BodyText"/>
      </w:pPr>
      <w:r w:rsidRPr="00FA044E">
        <w:t>The skills and knowledge covered in this unit apply to a workshop environment and include all phases of the process required to make a finished doublet or triplet from pre-formed materials using various types of opal and trade-accepted backing mediums as w</w:t>
      </w:r>
      <w:r w:rsidRPr="00FA044E">
        <w:t>ell the safe use of the equipment.</w:t>
      </w:r>
    </w:p>
    <w:p w:rsidR="00000000" w:rsidRPr="00FA044E" w:rsidP="00FA044E">
      <w:pPr>
        <w:pStyle w:val="AllowPageBreak"/>
      </w:pPr>
    </w:p>
    <w:p w:rsidR="00000000" w:rsidRPr="00FA044E" w:rsidP="00FA044E">
      <w:pPr>
        <w:pStyle w:val="Heading1"/>
      </w:pPr>
      <w:bookmarkStart w:id="4" w:name="O_349172"/>
      <w:bookmarkEnd w:id="4"/>
      <w:r w:rsidRPr="00FA044E">
        <w:t>Licensing/Regulatory Information</w:t>
      </w:r>
    </w:p>
    <w:p w:rsidR="00000000" w:rsidRPr="00FA044E" w:rsidP="00FA044E">
      <w:pPr>
        <w:pStyle w:val="BodyText"/>
      </w:pPr>
      <w:r w:rsidRPr="00FA044E">
        <w:t>No licensing, legislative, regulatory or certification requirements apply to this unit at the time of endorsement.</w:t>
      </w:r>
    </w:p>
    <w:p w:rsidR="00000000" w:rsidRPr="00FA044E" w:rsidP="00FA044E">
      <w:pPr>
        <w:pStyle w:val="AllowPageBreak"/>
      </w:pPr>
    </w:p>
    <w:p w:rsidR="00000000" w:rsidRPr="00FA044E" w:rsidP="00FA044E">
      <w:pPr>
        <w:pStyle w:val="Heading1"/>
      </w:pPr>
      <w:bookmarkStart w:id="5" w:name="O_349173"/>
      <w:bookmarkEnd w:id="5"/>
      <w:r w:rsidRPr="00FA044E">
        <w:t>Pre-Requisites</w:t>
      </w:r>
    </w:p>
    <w:p w:rsidR="00000000" w:rsidRPr="00FA044E" w:rsidP="00FA044E">
      <w:pPr>
        <w:pStyle w:val="BodyText"/>
      </w:pPr>
      <w:r w:rsidRPr="00FA044E">
        <w:t>Not applicable.</w:t>
      </w:r>
    </w:p>
    <w:p w:rsidR="00000000" w:rsidRPr="00FA044E" w:rsidP="00FA044E">
      <w:pPr>
        <w:pStyle w:val="AllowPageBreak"/>
      </w:pPr>
    </w:p>
    <w:p w:rsidR="00000000" w:rsidRPr="00FA044E" w:rsidP="00FA044E">
      <w:pPr>
        <w:pStyle w:val="Heading1"/>
      </w:pPr>
      <w:bookmarkStart w:id="6" w:name="O_349174"/>
      <w:bookmarkEnd w:id="6"/>
      <w:r w:rsidRPr="00FA044E">
        <w:t>Employability Skills Information</w:t>
      </w:r>
    </w:p>
    <w:p w:rsidR="00000000" w:rsidRPr="00FA044E" w:rsidP="00FA044E">
      <w:pPr>
        <w:pStyle w:val="BodyText"/>
      </w:pPr>
      <w:r w:rsidRPr="00FA044E">
        <w:t>This unit contains employability skills.</w:t>
      </w:r>
    </w:p>
    <w:p w:rsidR="00000000" w:rsidRPr="00FA044E" w:rsidP="00FA044E">
      <w:pPr>
        <w:pStyle w:val="AllowPageBreak"/>
      </w:pPr>
    </w:p>
    <w:p w:rsidR="00000000" w:rsidRPr="00FA044E" w:rsidP="00FA044E">
      <w:pPr>
        <w:pStyle w:val="Heading1"/>
      </w:pPr>
      <w:bookmarkStart w:id="7" w:name="O_349175"/>
      <w:bookmarkEnd w:id="7"/>
      <w:r w:rsidRPr="00FA044E">
        <w:t>Elements and Performance Criteria Pre-Content</w:t>
      </w:r>
    </w:p>
    <w:tbl>
      <w:tblPr>
        <w:tblW w:w="0" w:type="auto"/>
        <w:tblLayout w:type="fixed"/>
        <w:tblCellMar>
          <w:left w:w="62" w:type="dxa"/>
          <w:right w:w="62" w:type="dxa"/>
        </w:tblCellMar>
        <w:tblLook w:val="0000"/>
      </w:tblPr>
      <w:tblGrid>
        <w:gridCol w:w="4095"/>
        <w:gridCol w:w="4095"/>
      </w:tblGrid>
      <w:tr w:rsidTr="00045234">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44E" w:rsidP="00FA044E">
            <w:pPr>
              <w:pStyle w:val="BodyText"/>
            </w:pPr>
            <w:r w:rsidRPr="00FA044E">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44E">
            <w:pPr>
              <w:pStyle w:val="BodyText"/>
              <w:rPr>
                <w:lang w:val="en-NZ"/>
              </w:rPr>
            </w:pPr>
            <w:r w:rsidRPr="00FA044E">
              <w:rPr>
                <w:rStyle w:val="SpecialBold"/>
              </w:rPr>
              <w:t>Performance Criteria</w:t>
            </w:r>
          </w:p>
        </w:tc>
      </w:tr>
      <w:tr w:rsidTr="00045234">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44E" w:rsidP="00FA044E">
            <w:pPr>
              <w:pStyle w:val="BodyText"/>
            </w:pPr>
            <w:r w:rsidRPr="00FA044E">
              <w:rPr>
                <w:rStyle w:val="Emphasis"/>
              </w:rPr>
              <w:t>Elements describe the essential outcomes of a unit of competency.</w:t>
            </w:r>
          </w:p>
          <w:p w:rsidR="00000000" w:rsidRPr="00FA044E">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44E" w:rsidP="00FA044E">
            <w:pPr>
              <w:pStyle w:val="BodyText"/>
            </w:pPr>
            <w:r w:rsidRPr="00FA044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A044E">
              <w:rPr>
                <w:rStyle w:val="Emphasis"/>
              </w:rPr>
              <w:t>nce is to be consistent with the evidence guide.</w:t>
            </w:r>
          </w:p>
        </w:tc>
      </w:tr>
    </w:tbl>
    <w:p w:rsidR="00000000" w:rsidRPr="00FA044E" w:rsidP="00FA044E">
      <w:pPr>
        <w:pStyle w:val="BodyText"/>
      </w:pPr>
    </w:p>
    <w:p w:rsidR="00000000" w:rsidRPr="00FA044E" w:rsidP="00FA044E">
      <w:pPr>
        <w:pStyle w:val="AllowPageBreak"/>
      </w:pPr>
    </w:p>
    <w:p w:rsidR="00000000" w:rsidRPr="00FA044E" w:rsidP="00FA044E">
      <w:pPr>
        <w:pStyle w:val="Heading1"/>
      </w:pPr>
      <w:bookmarkStart w:id="8" w:name="O_349176"/>
      <w:bookmarkEnd w:id="8"/>
      <w:r w:rsidRPr="00FA044E">
        <w:t>Elements and Performance Criteria</w:t>
      </w:r>
    </w:p>
    <w:tbl>
      <w:tblPr>
        <w:tblW w:w="0" w:type="auto"/>
        <w:tblLayout w:type="fixed"/>
        <w:tblCellMar>
          <w:left w:w="62" w:type="dxa"/>
          <w:right w:w="62" w:type="dxa"/>
        </w:tblCellMar>
        <w:tblLook w:val="0000"/>
      </w:tblPr>
      <w:tblGrid>
        <w:gridCol w:w="2592"/>
        <w:gridCol w:w="6318"/>
      </w:tblGrid>
      <w:tr w:rsidTr="00FA044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1. Prepare to cut an opal doublet or triplet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 xml:space="preserve">1.1 Identify and obtain </w:t>
            </w:r>
            <w:r w:rsidRPr="00FA044E">
              <w:rPr>
                <w:rStyle w:val="BoldandItalics"/>
              </w:rPr>
              <w:t xml:space="preserve">consumables </w:t>
            </w:r>
            <w:r w:rsidRPr="00FA044E">
              <w:t>required for cutting and polishing an opal doublet or triplet</w:t>
            </w:r>
          </w:p>
          <w:p w:rsidR="00000000" w:rsidRPr="00FA044E" w:rsidP="00FA044E">
            <w:pPr>
              <w:pStyle w:val="BodyText"/>
            </w:pPr>
            <w:r w:rsidRPr="00FA044E">
              <w:t xml:space="preserve">1.2 Select </w:t>
            </w:r>
            <w:r w:rsidRPr="00FA044E">
              <w:t>tools and</w:t>
            </w:r>
            <w:r w:rsidRPr="00FA044E">
              <w:rPr>
                <w:rStyle w:val="BoldandItalics"/>
              </w:rPr>
              <w:t xml:space="preserve"> equipment</w:t>
            </w:r>
            <w:r w:rsidRPr="00FA044E">
              <w:t xml:space="preserve"> to be used</w:t>
            </w:r>
          </w:p>
          <w:p w:rsidR="00000000" w:rsidRPr="00FA044E" w:rsidP="00FA044E">
            <w:pPr>
              <w:pStyle w:val="BodyText"/>
            </w:pPr>
            <w:r w:rsidRPr="00FA044E">
              <w:t>1.3 Determine</w:t>
            </w:r>
            <w:r w:rsidRPr="00FA044E">
              <w:rPr>
                <w:rStyle w:val="BoldandItalics"/>
              </w:rPr>
              <w:t xml:space="preserve"> jewellers’ cutting angle requirements</w:t>
            </w:r>
          </w:p>
          <w:p w:rsidR="00000000" w:rsidP="00FA044E">
            <w:pPr>
              <w:pStyle w:val="BodyText"/>
              <w:rPr>
                <w:lang w:val="en-NZ"/>
              </w:rPr>
            </w:pPr>
            <w:r w:rsidRPr="00FA044E">
              <w:t xml:space="preserve">1.4 Dop pre-form on appropriate dop stick using </w:t>
            </w:r>
            <w:r w:rsidRPr="00FA044E">
              <w:rPr>
                <w:rStyle w:val="BoldandItalics"/>
              </w:rPr>
              <w:t>wax or adhesive</w:t>
            </w:r>
          </w:p>
        </w:tc>
      </w:tr>
      <w:tr w:rsidTr="00FA044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2. Cut and polish an opal doublet or triplet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 xml:space="preserve">2.1 Grind to relevant </w:t>
            </w:r>
            <w:r w:rsidRPr="00FA044E">
              <w:rPr>
                <w:rStyle w:val="BoldandItalics"/>
              </w:rPr>
              <w:t>shape</w:t>
            </w:r>
            <w:r w:rsidRPr="00FA044E">
              <w:t xml:space="preserve"> using colour pattern and play as a </w:t>
            </w:r>
            <w:r w:rsidRPr="00FA044E">
              <w:t>guide</w:t>
            </w:r>
          </w:p>
          <w:p w:rsidR="00000000" w:rsidRPr="00FA044E" w:rsidP="00FA044E">
            <w:pPr>
              <w:pStyle w:val="BodyText"/>
            </w:pPr>
            <w:r w:rsidRPr="00FA044E">
              <w:t>2.2 Grind to shape incorporating jewellers’ side angles, including backing into shape</w:t>
            </w:r>
          </w:p>
          <w:p w:rsidR="00000000" w:rsidRPr="00FA044E" w:rsidP="00FA044E">
            <w:pPr>
              <w:pStyle w:val="BodyText"/>
            </w:pPr>
            <w:r w:rsidRPr="00FA044E">
              <w:t>2.3 Dome the top of doublet, leaving a minimum of 1mm above join at side angle</w:t>
            </w:r>
          </w:p>
          <w:p w:rsidR="00000000" w:rsidRPr="00FA044E" w:rsidP="00FA044E">
            <w:pPr>
              <w:pStyle w:val="BodyText"/>
            </w:pPr>
            <w:r w:rsidRPr="00FA044E">
              <w:t>2.4 Sand and polish top and sides of opal doublet</w:t>
            </w:r>
          </w:p>
          <w:p w:rsidR="00000000" w:rsidRPr="00FA044E" w:rsidP="00FA044E">
            <w:pPr>
              <w:pStyle w:val="BodyText"/>
            </w:pPr>
            <w:r w:rsidRPr="00FA044E">
              <w:t>2.5 Turn stone over and re-dop</w:t>
            </w:r>
          </w:p>
          <w:p w:rsidR="00000000" w:rsidRPr="00FA044E" w:rsidP="00FA044E">
            <w:pPr>
              <w:pStyle w:val="BodyText"/>
            </w:pPr>
            <w:r w:rsidRPr="00FA044E">
              <w:t xml:space="preserve">2.6 </w:t>
            </w:r>
            <w:r w:rsidRPr="00FA044E">
              <w:t>Grind, sand and polish backing at jewellers’ angles</w:t>
            </w:r>
          </w:p>
          <w:p w:rsidR="00000000" w:rsidP="00FA044E">
            <w:pPr>
              <w:pStyle w:val="BodyText"/>
              <w:rPr>
                <w:lang w:val="en-NZ"/>
              </w:rPr>
            </w:pPr>
            <w:r w:rsidRPr="00FA044E">
              <w:t>2.7 Remove stone from dop and clean</w:t>
            </w:r>
          </w:p>
        </w:tc>
      </w:tr>
      <w:tr w:rsidTr="00FA044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3. Cut and polish an opal triplet commercial top</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 xml:space="preserve">3.1 Dop stone on top of </w:t>
            </w:r>
            <w:r w:rsidRPr="00FA044E">
              <w:rPr>
                <w:rStyle w:val="BoldandItalics"/>
              </w:rPr>
              <w:t>triplet top</w:t>
            </w:r>
          </w:p>
          <w:p w:rsidR="00000000" w:rsidRPr="00FA044E" w:rsidP="00FA044E">
            <w:pPr>
              <w:pStyle w:val="BodyText"/>
            </w:pPr>
            <w:r w:rsidRPr="00FA044E">
              <w:t>3.2 Grind backing thickness down to approximately 1mm</w:t>
            </w:r>
          </w:p>
          <w:p w:rsidR="00000000" w:rsidRPr="00FA044E" w:rsidP="00FA044E">
            <w:pPr>
              <w:pStyle w:val="BodyText"/>
            </w:pPr>
            <w:r w:rsidRPr="00FA044E">
              <w:t>3.3 Grind edge of backing at</w:t>
            </w:r>
            <w:r w:rsidRPr="00FA044E">
              <w:t xml:space="preserve"> approximately 30º until the edge of the triplet top is met</w:t>
            </w:r>
          </w:p>
          <w:p w:rsidR="00000000" w:rsidRPr="00FA044E" w:rsidP="00FA044E">
            <w:pPr>
              <w:pStyle w:val="BodyText"/>
            </w:pPr>
            <w:r w:rsidRPr="00FA044E">
              <w:t>3.4 Sand and polish backing</w:t>
            </w:r>
          </w:p>
          <w:p w:rsidR="00000000" w:rsidP="00FA044E">
            <w:pPr>
              <w:pStyle w:val="BodyText"/>
              <w:rPr>
                <w:lang w:val="en-NZ"/>
              </w:rPr>
            </w:pPr>
            <w:r w:rsidRPr="00FA044E">
              <w:t>3.5 Remove stone from dop and clean</w:t>
            </w:r>
          </w:p>
        </w:tc>
      </w:tr>
      <w:tr w:rsidTr="00FA044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4. Cut and polish an opal triplet non-commercial top</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4.1 Dop pre-form with glass/quartz on top</w:t>
            </w:r>
          </w:p>
          <w:p w:rsidR="00000000" w:rsidRPr="00FA044E" w:rsidP="00FA044E">
            <w:pPr>
              <w:pStyle w:val="BodyText"/>
            </w:pPr>
            <w:r w:rsidRPr="00FA044E">
              <w:t>4.2 Shape stone like high domed doub</w:t>
            </w:r>
            <w:r w:rsidRPr="00FA044E">
              <w:t>let on grinder</w:t>
            </w:r>
          </w:p>
          <w:p w:rsidR="00000000" w:rsidRPr="00FA044E" w:rsidP="00FA044E">
            <w:pPr>
              <w:pStyle w:val="BodyText"/>
            </w:pPr>
            <w:r w:rsidRPr="00FA044E">
              <w:t>4.3 Transform opal colour optically into whole of dome</w:t>
            </w:r>
          </w:p>
          <w:p w:rsidR="00000000" w:rsidRPr="00FA044E" w:rsidP="00FA044E">
            <w:pPr>
              <w:pStyle w:val="BodyText"/>
            </w:pPr>
            <w:r w:rsidRPr="00FA044E">
              <w:t>4.4 Sand and polish top and sides of stone</w:t>
            </w:r>
          </w:p>
          <w:p w:rsidR="00000000" w:rsidRPr="00FA044E" w:rsidP="00FA044E">
            <w:pPr>
              <w:pStyle w:val="BodyText"/>
            </w:pPr>
            <w:r w:rsidRPr="00FA044E">
              <w:t>4.5 Turn stone over and re-dop on top surface</w:t>
            </w:r>
          </w:p>
          <w:p w:rsidR="00000000" w:rsidRPr="00FA044E" w:rsidP="00FA044E">
            <w:pPr>
              <w:pStyle w:val="BodyText"/>
            </w:pPr>
            <w:r w:rsidRPr="00FA044E">
              <w:t>4.6 Grind backing thickness to 1mm</w:t>
            </w:r>
          </w:p>
          <w:p w:rsidR="00000000" w:rsidRPr="00FA044E" w:rsidP="00FA044E">
            <w:pPr>
              <w:pStyle w:val="BodyText"/>
            </w:pPr>
            <w:r w:rsidRPr="00FA044E">
              <w:t>4.7 Grind setting edge angle at 30º</w:t>
            </w:r>
            <w:r w:rsidRPr="00FA044E">
              <w:t>, until 1mm into top, under- cutting backing</w:t>
            </w:r>
          </w:p>
          <w:p w:rsidR="00000000" w:rsidRPr="00FA044E" w:rsidP="00FA044E">
            <w:pPr>
              <w:pStyle w:val="BodyText"/>
            </w:pPr>
            <w:r w:rsidRPr="00FA044E">
              <w:t>4.8 Sand and polish bottom and setting edge and remove any chipping that may occur around edge of top</w:t>
            </w:r>
          </w:p>
          <w:p w:rsidR="00000000" w:rsidRPr="00FA044E" w:rsidP="00FA044E">
            <w:pPr>
              <w:pStyle w:val="BodyText"/>
            </w:pPr>
            <w:r w:rsidRPr="00FA044E">
              <w:t>4.9 Remove stone from dop and clean</w:t>
            </w:r>
          </w:p>
        </w:tc>
      </w:tr>
    </w:tbl>
    <w:p w:rsidR="00000000" w:rsidRPr="00FA044E" w:rsidP="00FA044E">
      <w:pPr>
        <w:pStyle w:val="BodyText"/>
      </w:pPr>
    </w:p>
    <w:p w:rsidR="00000000" w:rsidRPr="00FA044E" w:rsidP="00FA044E">
      <w:pPr>
        <w:pStyle w:val="AllowPageBreak"/>
      </w:pPr>
    </w:p>
    <w:p w:rsidR="00000000" w:rsidRPr="00FA044E" w:rsidP="00FA044E">
      <w:pPr>
        <w:pStyle w:val="Heading1"/>
      </w:pPr>
      <w:bookmarkStart w:id="9" w:name="O_349177"/>
      <w:bookmarkEnd w:id="9"/>
      <w:r w:rsidRPr="00FA044E">
        <w:t>Required Skills and Knowledge</w:t>
      </w:r>
    </w:p>
    <w:p w:rsidR="00000000" w:rsidRPr="00FA044E" w:rsidP="00FA044E">
      <w:pPr>
        <w:pStyle w:val="BodyText"/>
      </w:pPr>
      <w:r w:rsidRPr="00FA044E">
        <w:rPr>
          <w:rStyle w:val="Emphasis"/>
        </w:rPr>
        <w:t>This section describes t</w:t>
      </w:r>
      <w:r w:rsidRPr="00FA044E">
        <w:rPr>
          <w:rStyle w:val="Emphasis"/>
        </w:rPr>
        <w:t>he skills and knowledge required for this unit.</w:t>
      </w:r>
    </w:p>
    <w:p w:rsidR="00000000" w:rsidRPr="00FA044E" w:rsidP="00FA044E">
      <w:pPr>
        <w:pStyle w:val="BodyText"/>
      </w:pPr>
    </w:p>
    <w:p w:rsidR="00000000" w:rsidRPr="00FA044E" w:rsidP="00FA044E">
      <w:pPr>
        <w:pStyle w:val="BodyText"/>
      </w:pPr>
      <w:r w:rsidRPr="00FA044E">
        <w:rPr>
          <w:rStyle w:val="SpecialBold"/>
        </w:rPr>
        <w:t>Required skills</w:t>
      </w:r>
    </w:p>
    <w:p w:rsidR="00000000" w:rsidRPr="00FA044E" w:rsidP="00FA044E">
      <w:pPr>
        <w:pStyle w:val="ListBullet"/>
      </w:pPr>
      <w:r w:rsidRPr="00FA044E">
        <w:t>planning and organising skills to prepare materials for cutting and polishing</w:t>
      </w:r>
    </w:p>
    <w:p w:rsidR="00000000" w:rsidRPr="00FA044E" w:rsidP="00FA044E">
      <w:pPr>
        <w:pStyle w:val="ListBullet"/>
      </w:pPr>
      <w:r w:rsidRPr="00FA044E">
        <w:t>problem-solving skills to identify and address common cutting and polishing problems</w:t>
      </w:r>
    </w:p>
    <w:p w:rsidR="00000000" w:rsidRPr="00FA044E" w:rsidP="00FA044E">
      <w:pPr>
        <w:pStyle w:val="ListBullet"/>
      </w:pPr>
      <w:r w:rsidRPr="00FA044E">
        <w:t>numeracy skills to use numerical features of machinery</w:t>
      </w:r>
    </w:p>
    <w:p w:rsidR="00000000" w:rsidRPr="00FA044E" w:rsidP="00FA044E">
      <w:pPr>
        <w:pStyle w:val="ListBullet"/>
      </w:pPr>
      <w:r w:rsidRPr="00FA044E">
        <w:t>technical skills to:</w:t>
      </w:r>
    </w:p>
    <w:p w:rsidR="00000000" w:rsidRPr="00FA044E" w:rsidP="00FA044E">
      <w:pPr>
        <w:pStyle w:val="ListBullet2"/>
      </w:pPr>
      <w:r w:rsidRPr="00FA044E">
        <w:t>cut and polish opals using correct technique</w:t>
      </w:r>
    </w:p>
    <w:p w:rsidR="00000000" w:rsidRPr="00FA044E" w:rsidP="00FA044E">
      <w:pPr>
        <w:pStyle w:val="ListBullet2"/>
      </w:pPr>
      <w:r w:rsidRPr="00FA044E">
        <w:t>work safely with opal-cutting equipment and materials.</w:t>
      </w:r>
    </w:p>
    <w:p w:rsidR="00000000" w:rsidRPr="00FA044E" w:rsidP="00FA044E">
      <w:pPr>
        <w:pStyle w:val="BodyText"/>
      </w:pPr>
    </w:p>
    <w:p w:rsidR="00000000" w:rsidRPr="00FA044E" w:rsidP="00FA044E">
      <w:pPr>
        <w:pStyle w:val="BodyText"/>
      </w:pPr>
      <w:r w:rsidRPr="00FA044E">
        <w:rPr>
          <w:rStyle w:val="SpecialBold"/>
        </w:rPr>
        <w:t>Required knowledge</w:t>
      </w:r>
    </w:p>
    <w:p w:rsidR="00000000" w:rsidRPr="00FA044E" w:rsidP="00FA044E">
      <w:pPr>
        <w:pStyle w:val="ListBullet"/>
      </w:pPr>
      <w:r w:rsidRPr="00FA044E">
        <w:t>characteristics of opal that make it suitable for use as a doublet or triplet</w:t>
      </w:r>
    </w:p>
    <w:p w:rsidR="00000000" w:rsidRPr="00FA044E" w:rsidP="00FA044E">
      <w:pPr>
        <w:pStyle w:val="ListBullet"/>
      </w:pPr>
      <w:r w:rsidRPr="00FA044E">
        <w:t>general principles of OHS for working in an opal-cutting workshop, including:</w:t>
      </w:r>
    </w:p>
    <w:p w:rsidR="00000000" w:rsidRPr="00FA044E" w:rsidP="00FA044E">
      <w:pPr>
        <w:pStyle w:val="ListBullet2"/>
      </w:pPr>
      <w:r w:rsidRPr="00FA044E">
        <w:t>complying with the safe operating procedures for each machine and materials</w:t>
      </w:r>
    </w:p>
    <w:p w:rsidR="00000000" w:rsidRPr="00FA044E" w:rsidP="00FA044E">
      <w:pPr>
        <w:pStyle w:val="ListBullet2"/>
      </w:pPr>
      <w:r w:rsidRPr="00FA044E">
        <w:t>good housekeeping</w:t>
      </w:r>
    </w:p>
    <w:p w:rsidR="00000000" w:rsidRPr="00FA044E" w:rsidP="00FA044E">
      <w:pPr>
        <w:pStyle w:val="ListBullet2"/>
      </w:pPr>
      <w:r w:rsidRPr="00FA044E">
        <w:t>using</w:t>
      </w:r>
      <w:r w:rsidRPr="00FA044E">
        <w:t xml:space="preserve"> personal protective equipment (PPE) where required</w:t>
      </w:r>
    </w:p>
    <w:p w:rsidR="00000000" w:rsidRPr="00FA044E" w:rsidP="00FA044E">
      <w:pPr>
        <w:pStyle w:val="ListBullet"/>
      </w:pPr>
      <w:r w:rsidRPr="00FA044E">
        <w:t>materials used in doublets and triplets</w:t>
      </w:r>
    </w:p>
    <w:p w:rsidR="00000000" w:rsidRPr="00FA044E" w:rsidP="00FA044E">
      <w:pPr>
        <w:pStyle w:val="ListBullet"/>
      </w:pPr>
      <w:r w:rsidRPr="00FA044E">
        <w:t>processes to be used in making a doublet or triplet.</w:t>
      </w:r>
    </w:p>
    <w:p w:rsidR="00000000" w:rsidRPr="00FA044E" w:rsidP="00FA044E">
      <w:pPr>
        <w:pStyle w:val="AllowPageBreak"/>
      </w:pPr>
    </w:p>
    <w:p w:rsidR="00000000" w:rsidRPr="00FA044E" w:rsidP="00FA044E">
      <w:pPr>
        <w:pStyle w:val="Heading1"/>
      </w:pPr>
      <w:bookmarkStart w:id="10" w:name="O_349179"/>
      <w:bookmarkEnd w:id="10"/>
      <w:r w:rsidRPr="00FA044E">
        <w:t>Evidence Guide</w:t>
      </w:r>
    </w:p>
    <w:p w:rsidR="00000000" w:rsidRPr="00FA044E" w:rsidP="00FA044E">
      <w:pPr>
        <w:pStyle w:val="BodyText"/>
      </w:pPr>
      <w:r w:rsidRPr="00FA044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A044E" w:rsidP="00FA044E">
      <w:pPr>
        <w:pStyle w:val="BodyText"/>
      </w:pPr>
    </w:p>
    <w:tbl>
      <w:tblPr>
        <w:tblW w:w="0" w:type="auto"/>
        <w:tblLayout w:type="fixed"/>
        <w:tblCellMar>
          <w:left w:w="62" w:type="dxa"/>
          <w:right w:w="62" w:type="dxa"/>
        </w:tblCellMar>
        <w:tblLook w:val="0000"/>
      </w:tblPr>
      <w:tblGrid>
        <w:gridCol w:w="2586"/>
        <w:gridCol w:w="6414"/>
      </w:tblGrid>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Critical aspect</w:t>
            </w:r>
            <w:r w:rsidRPr="00FA044E">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Evidence of the ability to:</w:t>
            </w:r>
          </w:p>
          <w:p w:rsidR="00000000" w:rsidRPr="00FA044E" w:rsidP="00FA044E">
            <w:pPr>
              <w:pStyle w:val="ListBullet"/>
            </w:pPr>
            <w:r w:rsidRPr="00FA044E">
              <w:t>cut and polish doublets and triplets from a range of types of opal using appropriate consumables and equipment and using commercial and non-commercia</w:t>
            </w:r>
            <w:r w:rsidRPr="00FA044E">
              <w:t>l triplet tops to accepted industry standards</w:t>
            </w:r>
          </w:p>
          <w:p w:rsidR="00000000" w:rsidP="00FA044E">
            <w:pPr>
              <w:pStyle w:val="ListBullet"/>
              <w:rPr>
                <w:lang w:val="en-NZ"/>
              </w:rPr>
            </w:pPr>
            <w:r w:rsidRPr="00FA044E">
              <w:t>safely complete the cutting, polishing and cleaning processes, using equipment and consumables safely.</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t>Assessment must ensure access to an opal-cutting workshop</w:t>
            </w:r>
            <w:r w:rsidRPr="00FA044E">
              <w:t>.</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A range of assessment methods should be used to assess practical skills and knowledge. The following examples are appropriate for this unit:</w:t>
            </w:r>
          </w:p>
          <w:p w:rsidR="00000000" w:rsidRPr="00FA044E" w:rsidP="00FA044E">
            <w:pPr>
              <w:pStyle w:val="ListBullet"/>
            </w:pPr>
            <w:r w:rsidRPr="00FA044E">
              <w:t>observation of processes and procedures</w:t>
            </w:r>
          </w:p>
          <w:p w:rsidR="00000000" w:rsidRPr="00FA044E" w:rsidP="00FA044E">
            <w:pPr>
              <w:pStyle w:val="ListBullet"/>
            </w:pPr>
            <w:r w:rsidRPr="00FA044E">
              <w:t>oral and/or written questioning on underpinning knowledge and skills</w:t>
            </w:r>
          </w:p>
          <w:p w:rsidR="00000000" w:rsidRPr="00FA044E" w:rsidP="00FA044E">
            <w:pPr>
              <w:pStyle w:val="ListBullet"/>
            </w:pPr>
            <w:r w:rsidRPr="00FA044E">
              <w:t>evaluation of the final product and other methods as required</w:t>
            </w:r>
          </w:p>
          <w:p w:rsidR="00000000" w:rsidRPr="00FA044E" w:rsidP="00FA044E">
            <w:pPr>
              <w:pStyle w:val="ListBullet"/>
            </w:pPr>
            <w:r w:rsidRPr="00FA044E">
              <w:t xml:space="preserve">review of portfolios of evidence </w:t>
            </w:r>
          </w:p>
          <w:p w:rsidR="00000000" w:rsidRPr="00FA044E" w:rsidP="00FA044E">
            <w:pPr>
              <w:pStyle w:val="ListBullet"/>
            </w:pPr>
            <w:r w:rsidRPr="00FA044E">
              <w:t>review of third-party workplace reports of on-the-job performance by candidate.</w:t>
            </w:r>
          </w:p>
          <w:p w:rsidR="00000000" w:rsidP="00FA044E">
            <w:pPr>
              <w:pStyle w:val="BodyText"/>
              <w:rPr>
                <w:lang w:val="en-NZ"/>
              </w:rPr>
            </w:pPr>
            <w:r w:rsidRPr="00FA044E">
              <w:t xml:space="preserve">Assessment </w:t>
            </w:r>
            <w:r w:rsidRPr="00FA044E">
              <w:t>methods should closely reflect workplace demands (e.g. literacy) and the needs of particular groups (e.g. people with disabilities, and people who may have literacy or numeracy difficulties, such as speakers of languages other than English, remote communit</w:t>
            </w:r>
            <w:r w:rsidRPr="00FA044E">
              <w:t>ies and those with interrupted schooling).</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BodyText"/>
            </w:pPr>
            <w:r w:rsidRPr="00FA044E">
              <w:t>Holistic assessment with other units relevant to the industry sector workplace and job role is recommended.</w:t>
            </w:r>
          </w:p>
        </w:tc>
      </w:tr>
    </w:tbl>
    <w:p w:rsidR="00000000" w:rsidRPr="00FA044E" w:rsidP="00FA044E">
      <w:pPr>
        <w:pStyle w:val="BodyText"/>
      </w:pPr>
    </w:p>
    <w:p w:rsidR="00000000" w:rsidRPr="00FA044E" w:rsidP="00FA044E">
      <w:pPr>
        <w:pStyle w:val="AllowPageBreak"/>
      </w:pPr>
    </w:p>
    <w:p w:rsidR="00000000" w:rsidRPr="00FA044E" w:rsidP="00FA044E">
      <w:pPr>
        <w:pStyle w:val="Heading1"/>
      </w:pPr>
      <w:bookmarkStart w:id="11" w:name="O_349180"/>
      <w:bookmarkEnd w:id="11"/>
      <w:r w:rsidRPr="00FA044E">
        <w:t>Range Statement</w:t>
      </w:r>
    </w:p>
    <w:p w:rsidR="00000000" w:rsidRPr="00FA044E" w:rsidP="00FA044E">
      <w:pPr>
        <w:pStyle w:val="BodyText"/>
      </w:pPr>
      <w:r w:rsidRPr="00FA044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A044E">
        <w:rPr>
          <w:rStyle w:val="Emphasis"/>
        </w:rPr>
        <w:t>ditions that may be present with training and assessment (depending on the work situation, needs of the candidate, accessibility of the item, and local industry and regional contexts) may also be included.</w:t>
      </w:r>
    </w:p>
    <w:p w:rsidR="00000000" w:rsidRPr="00FA044E" w:rsidP="00FA044E">
      <w:pPr>
        <w:pStyle w:val="BodyText"/>
      </w:pPr>
    </w:p>
    <w:tbl>
      <w:tblPr>
        <w:tblW w:w="0" w:type="auto"/>
        <w:tblLayout w:type="fixed"/>
        <w:tblCellMar>
          <w:left w:w="62" w:type="dxa"/>
          <w:right w:w="62" w:type="dxa"/>
        </w:tblCellMar>
        <w:tblLook w:val="0000"/>
      </w:tblPr>
      <w:tblGrid>
        <w:gridCol w:w="2586"/>
        <w:gridCol w:w="6324"/>
      </w:tblGrid>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 xml:space="preserve">Consumables </w:t>
            </w:r>
            <w:r w:rsidRPr="00FA044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cerium or tin oxide</w:t>
            </w:r>
          </w:p>
          <w:p w:rsidR="00000000" w:rsidRPr="00FA044E" w:rsidP="00FA044E">
            <w:pPr>
              <w:pStyle w:val="ListBullet"/>
            </w:pPr>
            <w:r w:rsidRPr="00FA044E">
              <w:t>cle</w:t>
            </w:r>
            <w:r w:rsidRPr="00FA044E">
              <w:t>aning spirit</w:t>
            </w:r>
          </w:p>
          <w:p w:rsidR="00000000" w:rsidRPr="00FA044E" w:rsidP="00FA044E">
            <w:pPr>
              <w:pStyle w:val="ListBullet"/>
            </w:pPr>
            <w:r w:rsidRPr="00FA044E">
              <w:t>diamond or silicon carbide wheels #220 or #360</w:t>
            </w:r>
          </w:p>
          <w:p w:rsidR="00000000" w:rsidRPr="00FA044E" w:rsidP="00FA044E">
            <w:pPr>
              <w:pStyle w:val="ListBullet"/>
            </w:pPr>
            <w:r w:rsidRPr="00FA044E">
              <w:t>diamond polishing compound #2400 to #100000</w:t>
            </w:r>
          </w:p>
          <w:p w:rsidR="00000000" w:rsidRPr="00FA044E" w:rsidP="00FA044E">
            <w:pPr>
              <w:pStyle w:val="ListBullet"/>
            </w:pPr>
            <w:r w:rsidRPr="00FA044E">
              <w:t>diamond polishing wheels #3000 to #50000</w:t>
            </w:r>
          </w:p>
          <w:p w:rsidR="00000000" w:rsidRPr="00FA044E" w:rsidP="00FA044E">
            <w:pPr>
              <w:pStyle w:val="ListBullet"/>
            </w:pPr>
            <w:r w:rsidRPr="00FA044E">
              <w:t>diamond sanding wheels #280 to #1200</w:t>
            </w:r>
          </w:p>
          <w:p w:rsidR="00000000" w:rsidRPr="00FA044E" w:rsidP="00FA044E">
            <w:pPr>
              <w:pStyle w:val="ListBullet"/>
            </w:pPr>
            <w:r w:rsidRPr="00FA044E">
              <w:t>felt or leather buffs</w:t>
            </w:r>
          </w:p>
          <w:p w:rsidR="00000000" w:rsidP="00FA044E">
            <w:pPr>
              <w:pStyle w:val="ListBullet"/>
              <w:rPr>
                <w:lang w:val="en-NZ"/>
              </w:rPr>
            </w:pPr>
            <w:r w:rsidRPr="00FA044E">
              <w:t>silicon carbide sanding paper #180 to #600.</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Equipme</w:t>
            </w:r>
            <w:r w:rsidRPr="00FA044E">
              <w:rPr>
                <w:rStyle w:val="BoldandItalics"/>
              </w:rPr>
              <w:t>nt</w:t>
            </w:r>
            <w:r w:rsidRPr="00FA044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grinding machinery</w:t>
            </w:r>
          </w:p>
          <w:p w:rsidR="00000000" w:rsidRPr="00FA044E" w:rsidP="00FA044E">
            <w:pPr>
              <w:pStyle w:val="ListBullet"/>
            </w:pPr>
            <w:r w:rsidRPr="00FA044E">
              <w:t>PPE</w:t>
            </w:r>
          </w:p>
          <w:p w:rsidR="00000000" w:rsidRPr="00FA044E" w:rsidP="00FA044E">
            <w:pPr>
              <w:pStyle w:val="ListBullet"/>
            </w:pPr>
            <w:r w:rsidRPr="00FA044E">
              <w:t>polishing machinery</w:t>
            </w:r>
          </w:p>
          <w:p w:rsidR="00000000" w:rsidRPr="00FA044E" w:rsidP="00FA044E">
            <w:pPr>
              <w:pStyle w:val="ListBullet"/>
            </w:pPr>
            <w:r w:rsidRPr="00FA044E">
              <w:t>sanding machinery</w:t>
            </w:r>
          </w:p>
          <w:p w:rsidR="00000000" w:rsidP="00FA044E">
            <w:pPr>
              <w:pStyle w:val="ListBullet"/>
              <w:rPr>
                <w:lang w:val="en-NZ"/>
              </w:rPr>
            </w:pPr>
            <w:r w:rsidRPr="00FA044E">
              <w:t>saw.</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Jewellers’ cutting angle requirements</w:t>
            </w:r>
            <w:r w:rsidRPr="00FA044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10º to 12º side angle</w:t>
            </w:r>
          </w:p>
          <w:p w:rsidR="00000000" w:rsidRPr="00FA044E" w:rsidP="00FA044E">
            <w:pPr>
              <w:pStyle w:val="ListBullet"/>
            </w:pPr>
            <w:r w:rsidRPr="00FA044E">
              <w:t>all sharp edges or acute angles be slightly rounded</w:t>
            </w:r>
          </w:p>
          <w:p w:rsidR="00000000" w:rsidRPr="00FA044E" w:rsidP="00FA044E">
            <w:pPr>
              <w:pStyle w:val="ListBullet"/>
            </w:pPr>
            <w:r w:rsidRPr="00FA044E">
              <w:t>flat or domed back</w:t>
            </w:r>
          </w:p>
          <w:p w:rsidR="00000000" w:rsidRPr="00FA044E" w:rsidP="00FA044E">
            <w:pPr>
              <w:pStyle w:val="ListBullet"/>
            </w:pPr>
            <w:r w:rsidRPr="00FA044E">
              <w:t>high overall polish and free of defects</w:t>
            </w:r>
          </w:p>
          <w:p w:rsidR="00000000" w:rsidRPr="00FA044E" w:rsidP="00FA044E">
            <w:pPr>
              <w:pStyle w:val="ListBullet"/>
            </w:pPr>
            <w:r w:rsidRPr="00FA044E">
              <w:t>sanded or polished back</w:t>
            </w:r>
          </w:p>
          <w:p w:rsidR="00000000" w:rsidRPr="00FA044E" w:rsidP="00FA044E">
            <w:pPr>
              <w:pStyle w:val="ListBullet"/>
            </w:pPr>
            <w:r w:rsidRPr="00FA044E">
              <w:t>setting edge to be straight and parallel to back</w:t>
            </w:r>
          </w:p>
          <w:p w:rsidR="00000000" w:rsidP="00FA044E">
            <w:pPr>
              <w:pStyle w:val="ListBullet"/>
              <w:rPr>
                <w:lang w:val="en-NZ"/>
              </w:rPr>
            </w:pPr>
            <w:r w:rsidRPr="00FA044E">
              <w:t>tolerance for standard millimetre sizes, 0.2mil. + or −.</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 xml:space="preserve">Wax or adhesives </w:t>
            </w:r>
            <w:r w:rsidRPr="00FA044E">
              <w:t>for dopping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any 5 minute adhesive, using aluminium dop sticks</w:t>
            </w:r>
          </w:p>
          <w:p w:rsidR="00000000" w:rsidRPr="00FA044E" w:rsidP="00FA044E">
            <w:pPr>
              <w:pStyle w:val="ListBullet"/>
            </w:pPr>
            <w:r w:rsidRPr="00FA044E">
              <w:t>wood glue</w:t>
            </w:r>
          </w:p>
          <w:p w:rsidR="00000000" w:rsidRPr="00FA044E" w:rsidP="00FA044E">
            <w:pPr>
              <w:pStyle w:val="ListBullet"/>
            </w:pPr>
            <w:r w:rsidRPr="00FA044E">
              <w:t>hot wax sticks (hot glue gun)</w:t>
            </w:r>
          </w:p>
          <w:p w:rsidR="00000000" w:rsidRPr="00FA044E" w:rsidP="00FA044E">
            <w:pPr>
              <w:pStyle w:val="ListBullet"/>
            </w:pPr>
            <w:r w:rsidRPr="00FA044E">
              <w:t>super glues</w:t>
            </w:r>
          </w:p>
          <w:p w:rsidR="00000000" w:rsidRPr="00FA044E" w:rsidP="00FA044E">
            <w:pPr>
              <w:pStyle w:val="ListBullet"/>
            </w:pPr>
            <w:r w:rsidRPr="00FA044E">
              <w:t>vacuum dopping</w:t>
            </w:r>
          </w:p>
          <w:p w:rsidR="00000000" w:rsidP="00FA044E">
            <w:pPr>
              <w:pStyle w:val="ListBullet"/>
              <w:rPr>
                <w:lang w:val="en-NZ"/>
              </w:rPr>
            </w:pPr>
            <w:r w:rsidRPr="00FA044E">
              <w:t>wax (medium to low melting).</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 xml:space="preserve">Shape </w:t>
            </w:r>
            <w:r w:rsidRPr="00FA044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a variety of other shapes</w:t>
            </w:r>
          </w:p>
          <w:p w:rsidR="00000000" w:rsidRPr="00FA044E" w:rsidP="00FA044E">
            <w:pPr>
              <w:pStyle w:val="ListBullet"/>
            </w:pPr>
            <w:r w:rsidRPr="00FA044E">
              <w:t>cabochon</w:t>
            </w:r>
          </w:p>
          <w:p w:rsidR="00000000" w:rsidRPr="00FA044E" w:rsidP="00FA044E">
            <w:pPr>
              <w:pStyle w:val="ListBullet"/>
            </w:pPr>
            <w:r w:rsidRPr="00FA044E">
              <w:t>dome – high, medium and low</w:t>
            </w:r>
          </w:p>
          <w:p w:rsidR="00000000" w:rsidRPr="00FA044E" w:rsidP="00FA044E">
            <w:pPr>
              <w:pStyle w:val="ListBullet"/>
            </w:pPr>
            <w:r w:rsidRPr="00FA044E">
              <w:t>free form</w:t>
            </w:r>
          </w:p>
          <w:p w:rsidR="00000000" w:rsidP="00FA044E">
            <w:pPr>
              <w:pStyle w:val="ListBullet"/>
              <w:rPr>
                <w:lang w:val="en-NZ"/>
              </w:rPr>
            </w:pPr>
            <w:r w:rsidRPr="00FA044E">
              <w:t>rectangles.</w:t>
            </w:r>
          </w:p>
        </w:tc>
      </w:tr>
      <w:tr w:rsidTr="00FA04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044E">
            <w:pPr>
              <w:pStyle w:val="BodyText"/>
              <w:rPr>
                <w:lang w:val="en-NZ"/>
              </w:rPr>
            </w:pPr>
            <w:r w:rsidRPr="00FA044E">
              <w:rPr>
                <w:rStyle w:val="BoldandItalics"/>
              </w:rPr>
              <w:t>Tri</w:t>
            </w:r>
            <w:r w:rsidRPr="00FA044E">
              <w:rPr>
                <w:rStyle w:val="BoldandItalics"/>
              </w:rPr>
              <w:t>plet top</w:t>
            </w:r>
            <w:r w:rsidRPr="00FA044E">
              <w:t xml:space="preserve"> materials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044E" w:rsidP="00FA044E">
            <w:pPr>
              <w:pStyle w:val="ListBullet"/>
            </w:pPr>
            <w:r w:rsidRPr="00FA044E">
              <w:t>clear quartz</w:t>
            </w:r>
          </w:p>
          <w:p w:rsidR="00000000" w:rsidRPr="00FA044E" w:rsidP="00FA044E">
            <w:pPr>
              <w:pStyle w:val="ListBullet"/>
            </w:pPr>
            <w:r w:rsidRPr="00FA044E">
              <w:t>commercial standards size triplet tops</w:t>
            </w:r>
          </w:p>
          <w:p w:rsidR="00000000" w:rsidRPr="00FA044E" w:rsidP="00FA044E">
            <w:pPr>
              <w:pStyle w:val="ListBullet"/>
            </w:pPr>
            <w:r w:rsidRPr="00FA044E">
              <w:t>glass, plain or plate</w:t>
            </w:r>
          </w:p>
          <w:p w:rsidR="00000000" w:rsidRPr="00FA044E" w:rsidP="00FA044E">
            <w:pPr>
              <w:pStyle w:val="ListBullet"/>
            </w:pPr>
            <w:r w:rsidRPr="00FA044E">
              <w:t>lead crystal glass</w:t>
            </w:r>
          </w:p>
          <w:p w:rsidR="00000000" w:rsidRPr="00FA044E" w:rsidP="00FA044E">
            <w:pPr>
              <w:pStyle w:val="ListBullet"/>
            </w:pPr>
            <w:r w:rsidRPr="00FA044E">
              <w:t>material of the triplet top should be disclosed</w:t>
            </w:r>
          </w:p>
          <w:p w:rsidR="00000000" w:rsidRPr="00FA044E" w:rsidP="00FA044E">
            <w:pPr>
              <w:pStyle w:val="ListBullet"/>
            </w:pPr>
            <w:r w:rsidRPr="00FA044E">
              <w:t>synthetic spinel, corundum and topaz.</w:t>
            </w:r>
          </w:p>
        </w:tc>
      </w:tr>
    </w:tbl>
    <w:p w:rsidR="00000000" w:rsidRPr="00FA044E" w:rsidP="00FA044E">
      <w:pPr>
        <w:pStyle w:val="BodyText"/>
      </w:pPr>
    </w:p>
    <w:p w:rsidR="00000000" w:rsidRPr="00FA044E" w:rsidP="00FA044E">
      <w:pPr>
        <w:pStyle w:val="AllowPageBreak"/>
      </w:pPr>
    </w:p>
    <w:p w:rsidR="00000000" w:rsidRPr="00FA044E" w:rsidP="00FA044E">
      <w:pPr>
        <w:pStyle w:val="Heading1"/>
      </w:pPr>
      <w:bookmarkStart w:id="12" w:name="O_349182"/>
      <w:bookmarkEnd w:id="12"/>
      <w:r w:rsidRPr="00FA044E">
        <w:t>Unit Sector(s)</w:t>
      </w:r>
    </w:p>
    <w:p w:rsidR="00000000" w:rsidRPr="00FA044E" w:rsidP="00FA044E">
      <w:pPr>
        <w:pStyle w:val="BodyText"/>
      </w:pPr>
      <w:r w:rsidRPr="00FA044E">
        <w:t>Opal cutting and polishing</w:t>
      </w:r>
    </w:p>
    <w:p w:rsidR="00000000" w:rsidRPr="00FA044E" w:rsidP="00FA044E"/>
    <w:sectPr w:rsidSect="00FA04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234" w:rsidP="00045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34" w:rsidP="00FA0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5234" w:rsidP="00FA04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234" w:rsidP="00FA04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234" w:rsidP="000452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234" w:rsidP="00FA044E">
    <w:pPr>
      <w:pStyle w:val="Header"/>
      <w:framePr w:wrap="around"/>
    </w:pPr>
    <w:r>
      <w:fldChar w:fldCharType="begin"/>
    </w:r>
    <w:r>
      <w:instrText xml:space="preserve"> TITLE   \* MERGEFORMAT </w:instrText>
    </w:r>
    <w:r>
      <w:fldChar w:fldCharType="separate"/>
    </w:r>
    <w:r>
      <w:t>CUVOPA206A Cut and polish opal doublets and triplets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5234" w:rsidP="00FA04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3E31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0AE7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DA3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4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44E"/>
    <w:pPr>
      <w:spacing w:before="360" w:after="60"/>
      <w:outlineLvl w:val="0"/>
    </w:pPr>
    <w:rPr>
      <w:sz w:val="32"/>
    </w:rPr>
  </w:style>
  <w:style w:type="paragraph" w:styleId="Heading2">
    <w:name w:val="heading 2"/>
    <w:basedOn w:val="HeadingBase"/>
    <w:next w:val="BodyText"/>
    <w:link w:val="Heading2Char"/>
    <w:qFormat/>
    <w:rsid w:val="00FA044E"/>
    <w:pPr>
      <w:keepLines/>
      <w:spacing w:before="240" w:after="120"/>
      <w:outlineLvl w:val="1"/>
    </w:pPr>
    <w:rPr>
      <w:sz w:val="28"/>
      <w:szCs w:val="40"/>
    </w:rPr>
  </w:style>
  <w:style w:type="paragraph" w:styleId="Heading3">
    <w:name w:val="heading 3"/>
    <w:basedOn w:val="HeadingBase"/>
    <w:next w:val="BodyText"/>
    <w:link w:val="Heading3Char"/>
    <w:qFormat/>
    <w:rsid w:val="00FA044E"/>
    <w:pPr>
      <w:spacing w:before="180" w:after="120"/>
      <w:outlineLvl w:val="2"/>
    </w:pPr>
    <w:rPr>
      <w:spacing w:val="-10"/>
      <w:kern w:val="32"/>
    </w:rPr>
  </w:style>
  <w:style w:type="paragraph" w:styleId="Heading4">
    <w:name w:val="heading 4"/>
    <w:basedOn w:val="HeadingBase"/>
    <w:next w:val="BodyText"/>
    <w:link w:val="Heading4Char"/>
    <w:qFormat/>
    <w:rsid w:val="00FA044E"/>
    <w:pPr>
      <w:spacing w:before="160" w:after="120"/>
      <w:outlineLvl w:val="3"/>
    </w:pPr>
    <w:rPr>
      <w:sz w:val="22"/>
    </w:rPr>
  </w:style>
  <w:style w:type="paragraph" w:styleId="Heading5">
    <w:name w:val="heading 5"/>
    <w:basedOn w:val="HeadingBase"/>
    <w:next w:val="Normal"/>
    <w:link w:val="Heading5Char"/>
    <w:qFormat/>
    <w:rsid w:val="00FA044E"/>
    <w:pPr>
      <w:spacing w:before="80"/>
      <w:outlineLvl w:val="4"/>
    </w:pPr>
    <w:rPr>
      <w:color w:val="918585"/>
      <w:sz w:val="20"/>
    </w:rPr>
  </w:style>
  <w:style w:type="paragraph" w:styleId="Heading6">
    <w:name w:val="heading 6"/>
    <w:basedOn w:val="HeadingBase"/>
    <w:next w:val="Normal"/>
    <w:link w:val="Heading6Char"/>
    <w:qFormat/>
    <w:rsid w:val="00FA044E"/>
    <w:pPr>
      <w:spacing w:before="60"/>
      <w:outlineLvl w:val="5"/>
    </w:pPr>
    <w:rPr>
      <w:color w:val="918585"/>
      <w:sz w:val="20"/>
    </w:rPr>
  </w:style>
  <w:style w:type="paragraph" w:styleId="Heading7">
    <w:name w:val="heading 7"/>
    <w:basedOn w:val="Normal"/>
    <w:next w:val="Normal"/>
    <w:link w:val="Heading7Char"/>
    <w:qFormat/>
    <w:rsid w:val="00FA044E"/>
    <w:pPr>
      <w:ind w:left="720"/>
      <w:outlineLvl w:val="6"/>
    </w:pPr>
    <w:rPr>
      <w:i/>
    </w:rPr>
  </w:style>
  <w:style w:type="paragraph" w:styleId="Heading8">
    <w:name w:val="heading 8"/>
    <w:basedOn w:val="Normal"/>
    <w:next w:val="Normal"/>
    <w:link w:val="Heading8Char"/>
    <w:qFormat/>
    <w:rsid w:val="00FA044E"/>
    <w:pPr>
      <w:ind w:left="720"/>
      <w:outlineLvl w:val="7"/>
    </w:pPr>
    <w:rPr>
      <w:i/>
    </w:rPr>
  </w:style>
  <w:style w:type="paragraph" w:styleId="Heading9">
    <w:name w:val="heading 9"/>
    <w:basedOn w:val="Normal"/>
    <w:next w:val="Normal"/>
    <w:link w:val="Heading9Char"/>
    <w:qFormat/>
    <w:rsid w:val="00FA044E"/>
    <w:pPr>
      <w:ind w:left="720"/>
      <w:outlineLvl w:val="8"/>
    </w:pPr>
    <w:rPr>
      <w:i/>
    </w:rPr>
  </w:style>
  <w:style w:type="character" w:default="1" w:styleId="DefaultParagraphFont">
    <w:name w:val="Default Paragraph Font"/>
    <w:uiPriority w:val="1"/>
    <w:unhideWhenUsed/>
    <w:rsid w:val="00FA0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44E"/>
  </w:style>
  <w:style w:type="character" w:customStyle="1" w:styleId="Heading1Char">
    <w:name w:val="Heading 1 Char"/>
    <w:basedOn w:val="DefaultParagraphFont"/>
    <w:link w:val="Heading1"/>
    <w:rsid w:val="00FA044E"/>
    <w:rPr>
      <w:rFonts w:ascii="Times New Roman" w:eastAsia="Times New Roman" w:hAnsi="Times New Roman" w:cs="Times New Roman"/>
      <w:b/>
      <w:sz w:val="32"/>
      <w:szCs w:val="20"/>
      <w:lang w:eastAsia="en-US"/>
    </w:rPr>
  </w:style>
  <w:style w:type="paragraph" w:styleId="BodyText">
    <w:name w:val="Body Text"/>
    <w:basedOn w:val="Normal"/>
    <w:link w:val="BodyTextChar"/>
    <w:rsid w:val="00FA04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044E"/>
    <w:rPr>
      <w:rFonts w:ascii="Times New Roman" w:eastAsia="Times New Roman" w:hAnsi="Times New Roman" w:cs="Times New Roman"/>
      <w:sz w:val="24"/>
      <w:lang w:val="en-US" w:eastAsia="en-US"/>
    </w:rPr>
  </w:style>
  <w:style w:type="paragraph" w:styleId="Footer">
    <w:name w:val="footer"/>
    <w:basedOn w:val="Normal"/>
    <w:link w:val="FooterChar"/>
    <w:rsid w:val="00FA0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44E"/>
    <w:rPr>
      <w:rFonts w:ascii="Times New Roman" w:eastAsia="Times New Roman" w:hAnsi="Times New Roman" w:cs="Times New Roman"/>
      <w:sz w:val="16"/>
      <w:lang w:val="en-US" w:eastAsia="en-US"/>
    </w:rPr>
  </w:style>
  <w:style w:type="paragraph" w:styleId="ListBullet">
    <w:name w:val="List Bullet"/>
    <w:basedOn w:val="List"/>
    <w:rsid w:val="00FA044E"/>
    <w:pPr>
      <w:numPr>
        <w:numId w:val="13"/>
      </w:numPr>
      <w:tabs>
        <w:tab w:val="clear" w:pos="340"/>
      </w:tabs>
      <w:spacing w:before="40" w:after="40"/>
    </w:pPr>
  </w:style>
  <w:style w:type="character" w:customStyle="1" w:styleId="SpecialBold">
    <w:name w:val="Special Bold"/>
    <w:basedOn w:val="DefaultParagraphFont"/>
    <w:rsid w:val="00FA044E"/>
    <w:rPr>
      <w:b/>
      <w:spacing w:val="0"/>
    </w:rPr>
  </w:style>
  <w:style w:type="paragraph" w:styleId="ListBullet2">
    <w:name w:val="List Bullet 2"/>
    <w:basedOn w:val="List2"/>
    <w:rsid w:val="00FA044E"/>
    <w:pPr>
      <w:numPr>
        <w:numId w:val="14"/>
      </w:numPr>
      <w:tabs>
        <w:tab w:val="clear" w:pos="680"/>
      </w:tabs>
    </w:pPr>
  </w:style>
  <w:style w:type="paragraph" w:styleId="Header">
    <w:name w:val="header"/>
    <w:basedOn w:val="Normal"/>
    <w:link w:val="HeaderChar"/>
    <w:rsid w:val="00FA0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4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A044E"/>
    <w:rPr>
      <w:i/>
    </w:rPr>
  </w:style>
  <w:style w:type="paragraph" w:customStyle="1" w:styleId="SuperHeading">
    <w:name w:val="SuperHeading"/>
    <w:basedOn w:val="Normal"/>
    <w:rsid w:val="00FA044E"/>
    <w:pPr>
      <w:spacing w:before="240" w:after="120"/>
      <w:outlineLvl w:val="0"/>
    </w:pPr>
    <w:rPr>
      <w:rFonts w:ascii="Times New Roman" w:hAnsi="Times New Roman"/>
      <w:b/>
      <w:sz w:val="28"/>
    </w:rPr>
  </w:style>
  <w:style w:type="paragraph" w:customStyle="1" w:styleId="AllowPageBreak">
    <w:name w:val="AllowPageBreak"/>
    <w:rsid w:val="00FA0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044E"/>
    <w:rPr>
      <w:b/>
      <w:i/>
      <w:u w:val="none"/>
    </w:rPr>
  </w:style>
  <w:style w:type="character" w:customStyle="1" w:styleId="Heading2Char">
    <w:name w:val="Heading 2 Char"/>
    <w:basedOn w:val="DefaultParagraphFont"/>
    <w:link w:val="Heading2"/>
    <w:rsid w:val="00FA0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4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4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44E"/>
    <w:rPr>
      <w:rFonts w:ascii="Courier New" w:eastAsia="Times New Roman" w:hAnsi="Courier New" w:cs="Times New Roman"/>
      <w:i/>
      <w:szCs w:val="20"/>
      <w:lang w:val="en-US" w:eastAsia="en-US"/>
    </w:rPr>
  </w:style>
  <w:style w:type="paragraph" w:customStyle="1" w:styleId="HeadingBase">
    <w:name w:val="Heading Base"/>
    <w:rsid w:val="00FA0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44E"/>
    <w:pPr>
      <w:tabs>
        <w:tab w:val="right" w:leader="dot" w:pos="9072"/>
      </w:tabs>
      <w:ind w:left="567"/>
    </w:pPr>
    <w:rPr>
      <w:szCs w:val="22"/>
    </w:rPr>
  </w:style>
  <w:style w:type="paragraph" w:customStyle="1" w:styleId="TOCBase">
    <w:name w:val="TOC Base"/>
    <w:rsid w:val="00FA0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44E"/>
    <w:pPr>
      <w:tabs>
        <w:tab w:val="right" w:leader="dot" w:pos="9072"/>
      </w:tabs>
      <w:spacing w:before="40" w:after="40"/>
      <w:ind w:left="284"/>
    </w:pPr>
    <w:rPr>
      <w:rFonts w:ascii="Times New Roman" w:hAnsi="Times New Roman"/>
    </w:rPr>
  </w:style>
  <w:style w:type="paragraph" w:styleId="TOC1">
    <w:name w:val="toc 1"/>
    <w:basedOn w:val="TOCBase"/>
    <w:next w:val="Normal"/>
    <w:rsid w:val="00FA04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44E"/>
    <w:pPr>
      <w:spacing w:before="5040"/>
      <w:jc w:val="center"/>
    </w:pPr>
    <w:rPr>
      <w:sz w:val="48"/>
      <w:szCs w:val="72"/>
      <w:lang w:val="en-US"/>
    </w:rPr>
  </w:style>
  <w:style w:type="character" w:customStyle="1" w:styleId="TitleChar">
    <w:name w:val="Title Char"/>
    <w:basedOn w:val="DefaultParagraphFont"/>
    <w:link w:val="Title"/>
    <w:rsid w:val="00FA0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44E"/>
    <w:pPr>
      <w:tabs>
        <w:tab w:val="left" w:pos="3600"/>
        <w:tab w:val="left" w:pos="3958"/>
      </w:tabs>
    </w:pPr>
  </w:style>
  <w:style w:type="paragraph" w:styleId="List">
    <w:name w:val="List"/>
    <w:basedOn w:val="BodyText"/>
    <w:next w:val="BodyText"/>
    <w:rsid w:val="00FA044E"/>
    <w:pPr>
      <w:tabs>
        <w:tab w:val="left" w:pos="340"/>
      </w:tabs>
      <w:spacing w:before="60" w:after="60"/>
      <w:ind w:left="340" w:hanging="340"/>
    </w:pPr>
  </w:style>
  <w:style w:type="paragraph" w:customStyle="1" w:styleId="Note">
    <w:name w:val="Note"/>
    <w:basedOn w:val="BodyText"/>
    <w:rsid w:val="00FA0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44E"/>
    <w:pPr>
      <w:framePr w:wrap="auto" w:hAnchor="text" w:y="6049"/>
    </w:pPr>
    <w:rPr>
      <w:color w:val="000000"/>
      <w:sz w:val="40"/>
    </w:rPr>
  </w:style>
  <w:style w:type="paragraph" w:customStyle="1" w:styleId="TOCTitle">
    <w:name w:val="TOCTitle"/>
    <w:basedOn w:val="Heading1"/>
    <w:rsid w:val="00FA044E"/>
    <w:pPr>
      <w:spacing w:after="240"/>
      <w:jc w:val="center"/>
      <w:outlineLvl w:val="9"/>
    </w:pPr>
    <w:rPr>
      <w:caps/>
    </w:rPr>
  </w:style>
  <w:style w:type="paragraph" w:customStyle="1" w:styleId="Version">
    <w:name w:val="Version"/>
    <w:rsid w:val="00FA0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44E"/>
    <w:pPr>
      <w:keepNext w:val="0"/>
      <w:tabs>
        <w:tab w:val="right" w:pos="4176"/>
      </w:tabs>
      <w:ind w:left="198" w:hanging="198"/>
    </w:pPr>
    <w:rPr>
      <w:rFonts w:ascii="Garamond" w:hAnsi="Garamond"/>
    </w:rPr>
  </w:style>
  <w:style w:type="paragraph" w:styleId="IndexHeading">
    <w:name w:val="index heading"/>
    <w:basedOn w:val="Normal"/>
    <w:next w:val="Index1"/>
    <w:semiHidden/>
    <w:rsid w:val="00FA044E"/>
    <w:pPr>
      <w:spacing w:before="120" w:after="120"/>
    </w:pPr>
    <w:rPr>
      <w:rFonts w:ascii="Arial" w:hAnsi="Arial"/>
      <w:b/>
      <w:color w:val="918585"/>
      <w:sz w:val="24"/>
    </w:rPr>
  </w:style>
  <w:style w:type="paragraph" w:customStyle="1" w:styleId="Chapter">
    <w:name w:val="Chapter"/>
    <w:basedOn w:val="Normal"/>
    <w:rsid w:val="00FA044E"/>
    <w:pPr>
      <w:spacing w:before="240"/>
    </w:pPr>
    <w:rPr>
      <w:rFonts w:ascii="Times New Roman" w:hAnsi="Times New Roman"/>
      <w:smallCaps/>
      <w:spacing w:val="80"/>
      <w:sz w:val="28"/>
    </w:rPr>
  </w:style>
  <w:style w:type="paragraph" w:customStyle="1" w:styleId="InChapter">
    <w:name w:val="InChapter"/>
    <w:basedOn w:val="Heading3"/>
    <w:rsid w:val="00FA044E"/>
    <w:pPr>
      <w:spacing w:after="240"/>
      <w:outlineLvl w:val="9"/>
    </w:pPr>
    <w:rPr>
      <w:noProof/>
    </w:rPr>
  </w:style>
  <w:style w:type="paragraph" w:styleId="Index2">
    <w:name w:val="index 2"/>
    <w:basedOn w:val="Normal"/>
    <w:next w:val="Normal"/>
    <w:semiHidden/>
    <w:rsid w:val="00FA044E"/>
    <w:pPr>
      <w:tabs>
        <w:tab w:val="right" w:pos="4176"/>
      </w:tabs>
      <w:ind w:left="568" w:hanging="284"/>
    </w:pPr>
    <w:rPr>
      <w:rFonts w:ascii="Garamond" w:hAnsi="Garamond"/>
    </w:rPr>
  </w:style>
  <w:style w:type="paragraph" w:customStyle="1" w:styleId="Byline">
    <w:name w:val="Byline"/>
    <w:rsid w:val="00FA0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44E"/>
    <w:pPr>
      <w:tabs>
        <w:tab w:val="clear" w:pos="3600"/>
        <w:tab w:val="clear" w:pos="3958"/>
      </w:tabs>
      <w:jc w:val="right"/>
    </w:pPr>
  </w:style>
  <w:style w:type="paragraph" w:styleId="Caption">
    <w:name w:val="caption"/>
    <w:basedOn w:val="BodyText"/>
    <w:next w:val="Normal"/>
    <w:qFormat/>
    <w:rsid w:val="00FA044E"/>
    <w:pPr>
      <w:framePr w:w="2268" w:hSpace="181" w:vSpace="181" w:wrap="around" w:vAnchor="text" w:hAnchor="page" w:x="1135" w:y="285" w:anchorLock="1"/>
    </w:pPr>
    <w:rPr>
      <w:i/>
    </w:rPr>
  </w:style>
  <w:style w:type="paragraph" w:customStyle="1" w:styleId="MiniTOCTitle">
    <w:name w:val="MiniTOCTitle"/>
    <w:basedOn w:val="Heading4"/>
    <w:rsid w:val="00FA044E"/>
    <w:pPr>
      <w:spacing w:before="240"/>
      <w:outlineLvl w:val="9"/>
    </w:pPr>
    <w:rPr>
      <w:noProof/>
      <w:sz w:val="24"/>
    </w:rPr>
  </w:style>
  <w:style w:type="paragraph" w:customStyle="1" w:styleId="MiniTOCItem">
    <w:name w:val="MiniTOCItem"/>
    <w:basedOn w:val="ListBullet"/>
    <w:rsid w:val="00FA044E"/>
    <w:pPr>
      <w:numPr>
        <w:numId w:val="0"/>
      </w:numPr>
      <w:tabs>
        <w:tab w:val="right" w:leader="dot" w:pos="6521"/>
      </w:tabs>
      <w:spacing w:before="0" w:after="0"/>
    </w:pPr>
  </w:style>
  <w:style w:type="paragraph" w:customStyle="1" w:styleId="TOFTitle">
    <w:name w:val="TOFTitle"/>
    <w:basedOn w:val="TOCTitle"/>
    <w:rsid w:val="00FA044E"/>
  </w:style>
  <w:style w:type="paragraph" w:styleId="TableofFigures">
    <w:name w:val="table of figures"/>
    <w:basedOn w:val="Normal"/>
    <w:next w:val="Normal"/>
    <w:semiHidden/>
    <w:rsid w:val="00FA044E"/>
    <w:pPr>
      <w:tabs>
        <w:tab w:val="right" w:leader="dot" w:pos="9072"/>
      </w:tabs>
      <w:ind w:left="970" w:hanging="403"/>
    </w:pPr>
    <w:rPr>
      <w:rFonts w:ascii="Times New Roman" w:hAnsi="Times New Roman"/>
      <w:b/>
    </w:rPr>
  </w:style>
  <w:style w:type="paragraph" w:styleId="ListNumber">
    <w:name w:val="List Number"/>
    <w:basedOn w:val="List"/>
    <w:rsid w:val="00FA044E"/>
    <w:pPr>
      <w:numPr>
        <w:numId w:val="11"/>
      </w:numPr>
    </w:pPr>
  </w:style>
  <w:style w:type="character" w:customStyle="1" w:styleId="WingdingSymbols">
    <w:name w:val="Wingding Symbols"/>
    <w:rsid w:val="00FA044E"/>
    <w:rPr>
      <w:rFonts w:ascii="Wingdings" w:hAnsi="Wingdings"/>
    </w:rPr>
  </w:style>
  <w:style w:type="paragraph" w:customStyle="1" w:styleId="TableHeading">
    <w:name w:val="Table Heading"/>
    <w:basedOn w:val="HeadingBase"/>
    <w:rsid w:val="00FA044E"/>
    <w:pPr>
      <w:keepLines/>
      <w:pBdr>
        <w:bottom w:val="single" w:sz="6" w:space="1" w:color="918585"/>
      </w:pBdr>
      <w:spacing w:before="240"/>
    </w:pPr>
  </w:style>
  <w:style w:type="character" w:customStyle="1" w:styleId="HotSpot">
    <w:name w:val="HotSpot"/>
    <w:rsid w:val="00FA044E"/>
    <w:rPr>
      <w:color w:val="0033CC"/>
      <w:u w:val="none"/>
    </w:rPr>
  </w:style>
  <w:style w:type="paragraph" w:customStyle="1" w:styleId="BodyTextRight">
    <w:name w:val="Body Text Right"/>
    <w:basedOn w:val="BodyText"/>
    <w:rsid w:val="00FA044E"/>
    <w:pPr>
      <w:spacing w:before="0" w:after="0"/>
      <w:jc w:val="right"/>
    </w:pPr>
  </w:style>
  <w:style w:type="paragraph" w:styleId="Index3">
    <w:name w:val="index 3"/>
    <w:basedOn w:val="ListNumber2"/>
    <w:next w:val="Normal"/>
    <w:semiHidden/>
    <w:rsid w:val="00FA044E"/>
    <w:pPr>
      <w:numPr>
        <w:numId w:val="0"/>
      </w:numPr>
      <w:tabs>
        <w:tab w:val="right" w:leader="dot" w:pos="4176"/>
      </w:tabs>
    </w:pPr>
  </w:style>
  <w:style w:type="paragraph" w:styleId="ListNumber2">
    <w:name w:val="List Number 2"/>
    <w:basedOn w:val="List2"/>
    <w:rsid w:val="00FA044E"/>
    <w:pPr>
      <w:numPr>
        <w:numId w:val="10"/>
      </w:numPr>
      <w:tabs>
        <w:tab w:val="clear" w:pos="1060"/>
      </w:tabs>
    </w:pPr>
  </w:style>
  <w:style w:type="paragraph" w:customStyle="1" w:styleId="MarginNote">
    <w:name w:val="Margin Note"/>
    <w:basedOn w:val="BodyText"/>
    <w:rsid w:val="00FA0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4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44E"/>
    <w:rPr>
      <w:sz w:val="32"/>
    </w:rPr>
  </w:style>
  <w:style w:type="paragraph" w:customStyle="1" w:styleId="HeadingProcedure">
    <w:name w:val="Heading Procedure"/>
    <w:basedOn w:val="HeadingBase"/>
    <w:next w:val="Normal"/>
    <w:rsid w:val="00FA044E"/>
    <w:pPr>
      <w:tabs>
        <w:tab w:val="left" w:pos="0"/>
      </w:tabs>
      <w:spacing w:before="120" w:after="60"/>
    </w:pPr>
    <w:rPr>
      <w:i/>
      <w:color w:val="918585"/>
      <w:sz w:val="22"/>
    </w:rPr>
  </w:style>
  <w:style w:type="paragraph" w:customStyle="1" w:styleId="TableBodyText">
    <w:name w:val="Table Body Text"/>
    <w:basedOn w:val="BodyText"/>
    <w:rsid w:val="00FA044E"/>
    <w:pPr>
      <w:spacing w:before="60" w:after="60"/>
    </w:pPr>
  </w:style>
  <w:style w:type="paragraph" w:styleId="ListContinue">
    <w:name w:val="List Continue"/>
    <w:basedOn w:val="List"/>
    <w:rsid w:val="00FA044E"/>
    <w:pPr>
      <w:ind w:firstLine="0"/>
    </w:pPr>
  </w:style>
  <w:style w:type="paragraph" w:customStyle="1" w:styleId="ListNote">
    <w:name w:val="List Note"/>
    <w:basedOn w:val="List"/>
    <w:rsid w:val="00FA044E"/>
    <w:pPr>
      <w:pBdr>
        <w:top w:val="single" w:sz="6" w:space="2" w:color="918585"/>
        <w:bottom w:val="single" w:sz="6" w:space="2" w:color="918585"/>
      </w:pBdr>
      <w:tabs>
        <w:tab w:val="left" w:pos="1021"/>
      </w:tabs>
      <w:ind w:firstLine="0"/>
    </w:pPr>
  </w:style>
  <w:style w:type="paragraph" w:customStyle="1" w:styleId="Warning">
    <w:name w:val="Warning"/>
    <w:basedOn w:val="BodyText"/>
    <w:rsid w:val="00FA044E"/>
    <w:pPr>
      <w:shd w:val="clear" w:color="auto" w:fill="D9D9D9"/>
      <w:tabs>
        <w:tab w:val="left" w:pos="992"/>
      </w:tabs>
      <w:ind w:left="119" w:right="119"/>
    </w:pPr>
    <w:rPr>
      <w:sz w:val="20"/>
    </w:rPr>
  </w:style>
  <w:style w:type="paragraph" w:customStyle="1" w:styleId="MarginIcons">
    <w:name w:val="Margin Icons"/>
    <w:basedOn w:val="BodyText"/>
    <w:rsid w:val="00FA0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44E"/>
    <w:rPr>
      <w:rFonts w:ascii="Courier New" w:hAnsi="Courier New"/>
    </w:rPr>
  </w:style>
  <w:style w:type="paragraph" w:customStyle="1" w:styleId="NoteBullet">
    <w:name w:val="Note Bullet"/>
    <w:basedOn w:val="Note"/>
    <w:rsid w:val="00FA044E"/>
    <w:pPr>
      <w:tabs>
        <w:tab w:val="clear" w:pos="680"/>
      </w:tabs>
      <w:spacing w:before="60" w:after="60"/>
    </w:pPr>
  </w:style>
  <w:style w:type="paragraph" w:customStyle="1" w:styleId="SubHeading2">
    <w:name w:val="SubHeading2"/>
    <w:basedOn w:val="HeadingBase"/>
    <w:rsid w:val="00FA044E"/>
    <w:pPr>
      <w:spacing w:before="240" w:after="60"/>
    </w:pPr>
    <w:rPr>
      <w:sz w:val="20"/>
    </w:rPr>
  </w:style>
  <w:style w:type="paragraph" w:customStyle="1" w:styleId="SubHeading1">
    <w:name w:val="SubHeading1"/>
    <w:basedOn w:val="HeadingBase"/>
    <w:rsid w:val="00FA044E"/>
    <w:pPr>
      <w:spacing w:before="240" w:after="60"/>
    </w:pPr>
    <w:rPr>
      <w:color w:val="918585"/>
      <w:sz w:val="22"/>
    </w:rPr>
  </w:style>
  <w:style w:type="paragraph" w:customStyle="1" w:styleId="SideHeading">
    <w:name w:val="Side Heading"/>
    <w:basedOn w:val="HeadingBase"/>
    <w:rsid w:val="00FA0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44E"/>
    <w:pPr>
      <w:numPr>
        <w:numId w:val="12"/>
      </w:numPr>
    </w:pPr>
  </w:style>
  <w:style w:type="paragraph" w:styleId="PlainText">
    <w:name w:val="Plain Text"/>
    <w:basedOn w:val="Normal"/>
    <w:link w:val="PlainTextChar"/>
    <w:rsid w:val="00FA044E"/>
    <w:rPr>
      <w:sz w:val="20"/>
    </w:rPr>
  </w:style>
  <w:style w:type="character" w:customStyle="1" w:styleId="PlainTextChar">
    <w:name w:val="Plain Text Char"/>
    <w:basedOn w:val="DefaultParagraphFont"/>
    <w:link w:val="PlainText"/>
    <w:rsid w:val="00FA04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044E"/>
    <w:rPr>
      <w:b/>
      <w:smallCaps/>
    </w:rPr>
  </w:style>
  <w:style w:type="paragraph" w:customStyle="1" w:styleId="TableListNumber">
    <w:name w:val="Table List Number"/>
    <w:basedOn w:val="ListNumber"/>
    <w:rsid w:val="00FA044E"/>
    <w:pPr>
      <w:numPr>
        <w:numId w:val="0"/>
      </w:numPr>
    </w:pPr>
  </w:style>
  <w:style w:type="paragraph" w:styleId="TOC4">
    <w:name w:val="toc 4"/>
    <w:basedOn w:val="TOCBase"/>
    <w:next w:val="Normal"/>
    <w:semiHidden/>
    <w:rsid w:val="00FA044E"/>
    <w:pPr>
      <w:tabs>
        <w:tab w:val="right" w:leader="dot" w:pos="9071"/>
      </w:tabs>
      <w:ind w:left="1701"/>
    </w:pPr>
  </w:style>
  <w:style w:type="paragraph" w:customStyle="1" w:styleId="ListAlpha">
    <w:name w:val="List Alpha"/>
    <w:basedOn w:val="List"/>
    <w:rsid w:val="00FA044E"/>
    <w:pPr>
      <w:numPr>
        <w:numId w:val="9"/>
      </w:numPr>
    </w:pPr>
  </w:style>
  <w:style w:type="paragraph" w:customStyle="1" w:styleId="ListAlpha2">
    <w:name w:val="List Alpha 2"/>
    <w:basedOn w:val="List2"/>
    <w:rsid w:val="00FA044E"/>
    <w:pPr>
      <w:numPr>
        <w:numId w:val="8"/>
      </w:numPr>
    </w:pPr>
  </w:style>
  <w:style w:type="paragraph" w:styleId="List2">
    <w:name w:val="List 2"/>
    <w:basedOn w:val="BodyText"/>
    <w:rsid w:val="00FA044E"/>
    <w:pPr>
      <w:tabs>
        <w:tab w:val="left" w:pos="680"/>
      </w:tabs>
      <w:spacing w:before="60" w:after="60"/>
      <w:ind w:left="680" w:hanging="340"/>
    </w:pPr>
  </w:style>
  <w:style w:type="paragraph" w:styleId="List3">
    <w:name w:val="List 3"/>
    <w:basedOn w:val="BodyText"/>
    <w:rsid w:val="00FA044E"/>
    <w:pPr>
      <w:tabs>
        <w:tab w:val="left" w:pos="1021"/>
      </w:tabs>
      <w:spacing w:before="60" w:after="60"/>
      <w:ind w:left="1020" w:hanging="340"/>
    </w:pPr>
  </w:style>
  <w:style w:type="paragraph" w:styleId="List4">
    <w:name w:val="List 4"/>
    <w:basedOn w:val="BodyText"/>
    <w:rsid w:val="00FA044E"/>
    <w:pPr>
      <w:tabs>
        <w:tab w:val="left" w:pos="1361"/>
      </w:tabs>
      <w:spacing w:before="60" w:after="60"/>
      <w:ind w:left="1361" w:hanging="340"/>
    </w:pPr>
  </w:style>
  <w:style w:type="paragraph" w:styleId="List5">
    <w:name w:val="List 5"/>
    <w:basedOn w:val="BodyText"/>
    <w:rsid w:val="00FA044E"/>
    <w:pPr>
      <w:tabs>
        <w:tab w:val="left" w:pos="1701"/>
      </w:tabs>
      <w:spacing w:before="60" w:after="60"/>
      <w:ind w:left="1701" w:hanging="340"/>
    </w:pPr>
  </w:style>
  <w:style w:type="paragraph" w:styleId="ListBullet3">
    <w:name w:val="List Bullet 3"/>
    <w:basedOn w:val="List3"/>
    <w:rsid w:val="00FA044E"/>
    <w:pPr>
      <w:numPr>
        <w:numId w:val="15"/>
      </w:numPr>
      <w:tabs>
        <w:tab w:val="clear" w:pos="1021"/>
      </w:tabs>
      <w:ind w:left="1037" w:hanging="357"/>
    </w:pPr>
  </w:style>
  <w:style w:type="paragraph" w:styleId="ListBullet4">
    <w:name w:val="List Bullet 4"/>
    <w:basedOn w:val="List4"/>
    <w:rsid w:val="00FA044E"/>
    <w:pPr>
      <w:numPr>
        <w:numId w:val="3"/>
      </w:numPr>
    </w:pPr>
  </w:style>
  <w:style w:type="paragraph" w:styleId="ListBullet5">
    <w:name w:val="List Bullet 5"/>
    <w:basedOn w:val="List5"/>
    <w:rsid w:val="00FA044E"/>
    <w:pPr>
      <w:numPr>
        <w:numId w:val="4"/>
      </w:numPr>
    </w:pPr>
  </w:style>
  <w:style w:type="paragraph" w:styleId="ListContinue2">
    <w:name w:val="List Continue 2"/>
    <w:basedOn w:val="List2"/>
    <w:rsid w:val="00FA044E"/>
    <w:pPr>
      <w:ind w:firstLine="0"/>
    </w:pPr>
  </w:style>
  <w:style w:type="paragraph" w:styleId="ListContinue3">
    <w:name w:val="List Continue 3"/>
    <w:basedOn w:val="List3"/>
    <w:rsid w:val="00FA044E"/>
    <w:pPr>
      <w:ind w:left="1021" w:firstLine="0"/>
    </w:pPr>
  </w:style>
  <w:style w:type="paragraph" w:styleId="ListContinue4">
    <w:name w:val="List Continue 4"/>
    <w:basedOn w:val="List4"/>
    <w:rsid w:val="00FA044E"/>
    <w:pPr>
      <w:ind w:firstLine="0"/>
    </w:pPr>
  </w:style>
  <w:style w:type="paragraph" w:styleId="ListContinue5">
    <w:name w:val="List Continue 5"/>
    <w:basedOn w:val="List5"/>
    <w:rsid w:val="00FA044E"/>
    <w:pPr>
      <w:ind w:firstLine="0"/>
    </w:pPr>
  </w:style>
  <w:style w:type="paragraph" w:styleId="ListNumber3">
    <w:name w:val="List Number 3"/>
    <w:basedOn w:val="List3"/>
    <w:rsid w:val="00FA044E"/>
    <w:pPr>
      <w:numPr>
        <w:numId w:val="5"/>
      </w:numPr>
    </w:pPr>
  </w:style>
  <w:style w:type="paragraph" w:styleId="ListNumber4">
    <w:name w:val="List Number 4"/>
    <w:basedOn w:val="List4"/>
    <w:rsid w:val="00FA044E"/>
    <w:pPr>
      <w:numPr>
        <w:numId w:val="6"/>
      </w:numPr>
    </w:pPr>
  </w:style>
  <w:style w:type="paragraph" w:styleId="ListNumber5">
    <w:name w:val="List Number 5"/>
    <w:basedOn w:val="List5"/>
    <w:rsid w:val="00FA044E"/>
    <w:pPr>
      <w:numPr>
        <w:numId w:val="7"/>
      </w:numPr>
    </w:pPr>
  </w:style>
  <w:style w:type="paragraph" w:styleId="BlockText">
    <w:name w:val="Block Text"/>
    <w:basedOn w:val="Normal"/>
    <w:rsid w:val="00FA044E"/>
    <w:pPr>
      <w:spacing w:after="120"/>
      <w:ind w:left="1440" w:right="1440"/>
    </w:pPr>
  </w:style>
  <w:style w:type="character" w:customStyle="1" w:styleId="Subscript">
    <w:name w:val="Subscript"/>
    <w:basedOn w:val="DefaultParagraphFont"/>
    <w:rsid w:val="00FA044E"/>
    <w:rPr>
      <w:sz w:val="16"/>
      <w:vertAlign w:val="subscript"/>
    </w:rPr>
  </w:style>
  <w:style w:type="character" w:customStyle="1" w:styleId="Superscript">
    <w:name w:val="Superscript"/>
    <w:basedOn w:val="DefaultParagraphFont"/>
    <w:rsid w:val="00FA044E"/>
    <w:rPr>
      <w:sz w:val="16"/>
      <w:vertAlign w:val="superscript"/>
    </w:rPr>
  </w:style>
  <w:style w:type="character" w:customStyle="1" w:styleId="Symbols">
    <w:name w:val="Symbols"/>
    <w:basedOn w:val="DefaultParagraphFont"/>
    <w:rsid w:val="00FA044E"/>
    <w:rPr>
      <w:rFonts w:ascii="Symbol" w:hAnsi="Symbol"/>
    </w:rPr>
  </w:style>
  <w:style w:type="character" w:customStyle="1" w:styleId="MenuOptions">
    <w:name w:val="Menu Options"/>
    <w:basedOn w:val="DefaultParagraphFont"/>
    <w:rsid w:val="00FA044E"/>
    <w:rPr>
      <w:rFonts w:ascii="Arial Narrow" w:hAnsi="Arial Narrow"/>
      <w:smallCaps/>
    </w:rPr>
  </w:style>
  <w:style w:type="character" w:customStyle="1" w:styleId="Buttons">
    <w:name w:val="Buttons"/>
    <w:basedOn w:val="DefaultParagraphFont"/>
    <w:rsid w:val="00FA044E"/>
    <w:rPr>
      <w:b/>
    </w:rPr>
  </w:style>
  <w:style w:type="character" w:customStyle="1" w:styleId="Underlined">
    <w:name w:val="Underlined"/>
    <w:basedOn w:val="DefaultParagraphFont"/>
    <w:rsid w:val="00FA044E"/>
    <w:rPr>
      <w:u w:val="single"/>
    </w:rPr>
  </w:style>
  <w:style w:type="paragraph" w:customStyle="1" w:styleId="TableBodyTextRight">
    <w:name w:val="Table Body Text Right"/>
    <w:basedOn w:val="TableBodyText"/>
    <w:rsid w:val="00FA044E"/>
    <w:pPr>
      <w:widowControl w:val="0"/>
      <w:autoSpaceDE w:val="0"/>
      <w:autoSpaceDN w:val="0"/>
      <w:adjustRightInd w:val="0"/>
      <w:jc w:val="right"/>
    </w:pPr>
    <w:rPr>
      <w:rFonts w:cs="Arial"/>
      <w:szCs w:val="18"/>
    </w:rPr>
  </w:style>
  <w:style w:type="paragraph" w:customStyle="1" w:styleId="CopyrightText">
    <w:name w:val="Copyright Text"/>
    <w:basedOn w:val="BodyText"/>
    <w:rsid w:val="00FA044E"/>
    <w:rPr>
      <w:sz w:val="18"/>
    </w:rPr>
  </w:style>
  <w:style w:type="paragraph" w:customStyle="1" w:styleId="BodySmallRight">
    <w:name w:val="Body Small Right"/>
    <w:basedOn w:val="BodyTextRight"/>
    <w:rsid w:val="00FA044E"/>
    <w:rPr>
      <w:sz w:val="18"/>
      <w:szCs w:val="18"/>
    </w:rPr>
  </w:style>
  <w:style w:type="paragraph" w:customStyle="1" w:styleId="MarginEdition">
    <w:name w:val="Margin Edition"/>
    <w:basedOn w:val="MarginNote"/>
    <w:rsid w:val="00FA044E"/>
    <w:pPr>
      <w:spacing w:before="0" w:after="0"/>
    </w:pPr>
    <w:rPr>
      <w:rFonts w:ascii="Times New Roman" w:hAnsi="Times New Roman"/>
      <w:color w:val="999999"/>
    </w:rPr>
  </w:style>
  <w:style w:type="paragraph" w:customStyle="1" w:styleId="Spacer">
    <w:name w:val="Spacer"/>
    <w:basedOn w:val="Normal"/>
    <w:rsid w:val="00FA044E"/>
    <w:rPr>
      <w:sz w:val="2"/>
      <w:szCs w:val="2"/>
    </w:rPr>
  </w:style>
  <w:style w:type="character" w:customStyle="1" w:styleId="Small">
    <w:name w:val="Small"/>
    <w:basedOn w:val="DefaultParagraphFont"/>
    <w:rsid w:val="00FA044E"/>
    <w:rPr>
      <w:sz w:val="16"/>
    </w:rPr>
  </w:style>
  <w:style w:type="paragraph" w:customStyle="1" w:styleId="WideTable">
    <w:name w:val="Wide Table"/>
    <w:basedOn w:val="Normal"/>
    <w:rsid w:val="00FA044E"/>
    <w:pPr>
      <w:ind w:left="-1418"/>
    </w:pPr>
    <w:rPr>
      <w:sz w:val="2"/>
      <w:szCs w:val="2"/>
    </w:rPr>
  </w:style>
  <w:style w:type="character" w:styleId="PageNumber">
    <w:name w:val="page number"/>
    <w:basedOn w:val="DefaultParagraphFont"/>
    <w:rsid w:val="00FA044E"/>
  </w:style>
  <w:style w:type="paragraph" w:styleId="Quote">
    <w:name w:val="Quote"/>
    <w:basedOn w:val="Heading1"/>
    <w:link w:val="QuoteChar"/>
    <w:qFormat/>
    <w:rsid w:val="00FA044E"/>
    <w:rPr>
      <w:b w:val="0"/>
      <w:sz w:val="72"/>
      <w:szCs w:val="72"/>
      <w:lang w:val="en-NZ"/>
    </w:rPr>
  </w:style>
  <w:style w:type="character" w:customStyle="1" w:styleId="QuoteChar">
    <w:name w:val="Quote Char"/>
    <w:basedOn w:val="DefaultParagraphFont"/>
    <w:link w:val="Quote"/>
    <w:rsid w:val="00FA0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44E"/>
    <w:pPr>
      <w:pageBreakBefore/>
    </w:pPr>
  </w:style>
  <w:style w:type="paragraph" w:customStyle="1" w:styleId="Border">
    <w:name w:val="Border"/>
    <w:basedOn w:val="Normal"/>
    <w:qFormat/>
    <w:rsid w:val="00FA0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44E"/>
    <w:rPr>
      <w:b/>
      <w:bCs/>
      <w:i/>
      <w:iCs/>
      <w:color w:val="auto"/>
    </w:rPr>
  </w:style>
  <w:style w:type="paragraph" w:styleId="IntenseQuote">
    <w:name w:val="Intense Quote"/>
    <w:basedOn w:val="Normal"/>
    <w:next w:val="Normal"/>
    <w:link w:val="IntenseQuoteChar"/>
    <w:uiPriority w:val="30"/>
    <w:qFormat/>
    <w:rsid w:val="00FA0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4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044E"/>
    <w:rPr>
      <w:smallCaps/>
      <w:color w:val="auto"/>
      <w:u w:val="single"/>
    </w:rPr>
  </w:style>
  <w:style w:type="character" w:styleId="IntenseReference">
    <w:name w:val="Intense Reference"/>
    <w:basedOn w:val="DefaultParagraphFont"/>
    <w:uiPriority w:val="32"/>
    <w:qFormat/>
    <w:rsid w:val="00FA044E"/>
    <w:rPr>
      <w:b/>
      <w:bCs/>
      <w:smallCaps/>
      <w:color w:val="auto"/>
      <w:spacing w:val="5"/>
      <w:u w:val="single"/>
    </w:rPr>
  </w:style>
  <w:style w:type="paragraph" w:customStyle="1" w:styleId="2ColumnHeading">
    <w:name w:val="2Column Heading"/>
    <w:basedOn w:val="BodyText"/>
    <w:qFormat/>
    <w:rsid w:val="00FA044E"/>
    <w:pPr>
      <w:spacing w:after="60"/>
      <w:ind w:left="-2268"/>
    </w:pPr>
    <w:rPr>
      <w:b/>
    </w:rPr>
  </w:style>
  <w:style w:type="paragraph" w:customStyle="1" w:styleId="Heading1TOC">
    <w:name w:val="Heading1 TOC"/>
    <w:basedOn w:val="Normal"/>
    <w:qFormat/>
    <w:rsid w:val="00FA044E"/>
    <w:pPr>
      <w:spacing w:before="240" w:after="120"/>
    </w:pPr>
    <w:rPr>
      <w:rFonts w:ascii="Times New Roman" w:hAnsi="Times New Roman"/>
      <w:b/>
      <w:sz w:val="32"/>
    </w:rPr>
  </w:style>
  <w:style w:type="paragraph" w:customStyle="1" w:styleId="Heading2TOC">
    <w:name w:val="Heading2 TOC"/>
    <w:basedOn w:val="Normal"/>
    <w:qFormat/>
    <w:rsid w:val="00FA044E"/>
    <w:pPr>
      <w:spacing w:before="240" w:after="60"/>
    </w:pPr>
    <w:rPr>
      <w:rFonts w:ascii="Times New Roman" w:hAnsi="Times New Roman"/>
      <w:b/>
      <w:sz w:val="28"/>
    </w:rPr>
  </w:style>
  <w:style w:type="character" w:customStyle="1" w:styleId="Underline">
    <w:name w:val="Underline"/>
    <w:basedOn w:val="DefaultParagraphFont"/>
    <w:qFormat/>
    <w:rsid w:val="00FA044E"/>
    <w:rPr>
      <w:u w:val="single"/>
    </w:rPr>
  </w:style>
  <w:style w:type="paragraph" w:styleId="BalloonText">
    <w:name w:val="Balloon Text"/>
    <w:basedOn w:val="Normal"/>
    <w:link w:val="BalloonTextChar"/>
    <w:rsid w:val="00FA044E"/>
    <w:rPr>
      <w:rFonts w:ascii="Tahoma" w:hAnsi="Tahoma" w:cs="Tahoma"/>
      <w:sz w:val="16"/>
      <w:szCs w:val="16"/>
    </w:rPr>
  </w:style>
  <w:style w:type="character" w:customStyle="1" w:styleId="BalloonTextChar">
    <w:name w:val="Balloon Text Char"/>
    <w:basedOn w:val="DefaultParagraphFont"/>
    <w:link w:val="BalloonText"/>
    <w:rsid w:val="00FA04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4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04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6256</Characters>
  <Application>Microsoft Office Word</Application>
  <DocSecurity>0</DocSecurity>
  <Lines>220</Lines>
  <Paragraphs>136</Paragraphs>
  <ScaleCrop>false</ScaleCrop>
  <Company>Author-it Software Corporation Ltd.</Company>
  <LinksUpToDate>false</LinksUpToDate>
  <CharactersWithSpaces>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CUVOPA206A Cut and polish opal doublets and triplets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2012-05-26T15:41:00Z</dcterms:created>
  <dcterms:modified xsi:type="dcterms:W3CDTF">2012-05-26T15:41:00Z</dcterms:modified>
</cp:coreProperties>
</file>