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E77" w:rsidP="00870E77">
      <w:pPr>
        <w:pStyle w:val="Title"/>
      </w:pPr>
      <w:r>
        <w:fldChar w:fldCharType="begin"/>
      </w:r>
      <w:r>
        <w:instrText xml:space="preserve"> TITLE   \* MERGEFORMAT </w:instrText>
      </w:r>
      <w:r>
        <w:fldChar w:fldCharType="separate"/>
      </w:r>
      <w:r>
        <w:t>CUVOPA202A Handle and store rough and cut opal</w:t>
      </w:r>
      <w:r>
        <w:fldChar w:fldCharType="end"/>
      </w:r>
    </w:p>
    <w:p w:rsidR="00870E77" w:rsidP="00870E77">
      <w:pPr>
        <w:pStyle w:val="Version"/>
        <w:sectPr w:rsidSect="00C131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1D1" w:rsidP="00C131D1">
      <w:pPr>
        <w:pStyle w:val="SuperHeading"/>
      </w:pPr>
      <w:r w:rsidRPr="00C131D1">
        <w:t>CUVOPA202A Handle and store rough and cut opal</w:t>
      </w:r>
    </w:p>
    <w:p w:rsidR="00000000" w:rsidRPr="00C131D1" w:rsidP="00C131D1">
      <w:pPr>
        <w:pStyle w:val="Heading1"/>
      </w:pPr>
      <w:bookmarkStart w:id="1" w:name="O_349067"/>
      <w:bookmarkEnd w:id="1"/>
      <w:r w:rsidRPr="00C131D1">
        <w:t>Modification History</w:t>
      </w:r>
    </w:p>
    <w:tbl>
      <w:tblPr>
        <w:tblW w:w="0" w:type="auto"/>
        <w:tblLayout w:type="fixed"/>
        <w:tblCellMar>
          <w:left w:w="62" w:type="dxa"/>
          <w:right w:w="62" w:type="dxa"/>
        </w:tblCellMar>
        <w:tblLook w:val="0000"/>
      </w:tblPr>
      <w:tblGrid>
        <w:gridCol w:w="3153"/>
        <w:gridCol w:w="5873"/>
      </w:tblGrid>
      <w:tr w:rsidTr="00C131D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BodyText"/>
            </w:pPr>
            <w:r w:rsidRPr="00C131D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SpecialBold"/>
              </w:rPr>
              <w:t>Comments</w:t>
            </w:r>
          </w:p>
        </w:tc>
      </w:tr>
      <w:tr w:rsidTr="00C131D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t>CUVOPA202A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BodyText"/>
            </w:pPr>
            <w:r w:rsidRPr="00C131D1">
              <w:t xml:space="preserve">This version first released with </w:t>
            </w:r>
            <w:r w:rsidRPr="00C131D1">
              <w:rPr>
                <w:rStyle w:val="Emphasis"/>
              </w:rPr>
              <w:t>CUV11 Visual Arts, Craft and Design Training Package version 1.0</w:t>
            </w:r>
          </w:p>
        </w:tc>
      </w:tr>
    </w:tbl>
    <w:p w:rsidR="00000000" w:rsidRPr="00C131D1" w:rsidP="00C131D1">
      <w:pPr>
        <w:pStyle w:val="BodyText"/>
      </w:pPr>
    </w:p>
    <w:p w:rsidR="00000000" w:rsidRPr="00C131D1" w:rsidP="00C131D1">
      <w:pPr>
        <w:pStyle w:val="AllowPageBreak"/>
      </w:pPr>
    </w:p>
    <w:p w:rsidR="00000000" w:rsidRPr="00C131D1" w:rsidP="00C131D1">
      <w:pPr>
        <w:pStyle w:val="Heading1"/>
      </w:pPr>
      <w:bookmarkStart w:id="2" w:name="O_349068"/>
      <w:bookmarkEnd w:id="2"/>
      <w:r w:rsidRPr="00C131D1">
        <w:t>Unit Descriptor</w:t>
      </w:r>
    </w:p>
    <w:p w:rsidR="00870E77" w:rsidP="00C131D1">
      <w:pPr>
        <w:pStyle w:val="BodyText"/>
      </w:pPr>
      <w:r w:rsidRPr="00C131D1">
        <w:t>This unit describes the performance outcomes, skills and knowledge required to handle and store rough and cut opal in a manner that minimises damage and loss.</w:t>
      </w:r>
    </w:p>
    <w:p w:rsidR="00870E77" w:rsidP="00C131D1">
      <w:pPr>
        <w:pStyle w:val="BodyText"/>
      </w:pPr>
    </w:p>
    <w:p w:rsidR="00000000" w:rsidRPr="00C131D1" w:rsidP="00C131D1">
      <w:pPr>
        <w:pStyle w:val="Heading1"/>
      </w:pPr>
      <w:bookmarkStart w:id="3" w:name="O_349069"/>
      <w:bookmarkEnd w:id="3"/>
      <w:r w:rsidRPr="00C131D1">
        <w:t>Application of the Unit</w:t>
      </w:r>
    </w:p>
    <w:p w:rsidR="00000000" w:rsidRPr="00C131D1" w:rsidP="00C131D1">
      <w:pPr>
        <w:pStyle w:val="BodyText"/>
      </w:pPr>
      <w:r w:rsidRPr="00C131D1">
        <w:t>This unit requires the application of analytical and manual skills needed in handling rough and cut opal, documenting all details of the opal and putting in place appropriate procedures to control stock and prevent accidental loss, theft or damage to the g</w:t>
      </w:r>
      <w:r w:rsidRPr="00C131D1">
        <w:t>ems. It may be applied in a range of environments from cutting and polishing to retailing, wholesaling, selling on the internet or mining.</w:t>
      </w:r>
    </w:p>
    <w:p w:rsidR="00000000" w:rsidRPr="00C131D1" w:rsidP="00C131D1">
      <w:pPr>
        <w:pStyle w:val="BodyText"/>
      </w:pPr>
      <w:r w:rsidRPr="00C131D1">
        <w:t xml:space="preserve">Where appropriate the outcomes of this unit could be contextualised to apply to other gemstones. </w:t>
      </w:r>
    </w:p>
    <w:p w:rsidR="00000000" w:rsidRPr="00C131D1" w:rsidP="00C131D1">
      <w:pPr>
        <w:pStyle w:val="AllowPageBreak"/>
      </w:pPr>
    </w:p>
    <w:p w:rsidR="00000000" w:rsidRPr="00C131D1" w:rsidP="00C131D1">
      <w:pPr>
        <w:pStyle w:val="Heading1"/>
      </w:pPr>
      <w:bookmarkStart w:id="4" w:name="O_349070"/>
      <w:bookmarkEnd w:id="4"/>
      <w:r w:rsidRPr="00C131D1">
        <w:t>Li</w:t>
      </w:r>
      <w:r w:rsidRPr="00C131D1">
        <w:t>censing/Regulatory Information</w:t>
      </w:r>
    </w:p>
    <w:p w:rsidR="00000000" w:rsidRPr="00C131D1" w:rsidP="00C131D1">
      <w:pPr>
        <w:pStyle w:val="BodyText"/>
      </w:pPr>
      <w:r w:rsidRPr="00C131D1">
        <w:t>No licensing, legislative, regulatory or certification requirements apply to this unit at the time of endorsement.</w:t>
      </w:r>
    </w:p>
    <w:p w:rsidR="00000000" w:rsidRPr="00C131D1" w:rsidP="00C131D1">
      <w:pPr>
        <w:pStyle w:val="AllowPageBreak"/>
      </w:pPr>
    </w:p>
    <w:p w:rsidR="00000000" w:rsidRPr="00C131D1" w:rsidP="00C131D1">
      <w:pPr>
        <w:pStyle w:val="Heading1"/>
      </w:pPr>
      <w:bookmarkStart w:id="5" w:name="O_349071"/>
      <w:bookmarkEnd w:id="5"/>
      <w:r w:rsidRPr="00C131D1">
        <w:t>Pre-Requisites</w:t>
      </w:r>
    </w:p>
    <w:p w:rsidR="00000000" w:rsidRPr="00C131D1" w:rsidP="00C131D1">
      <w:pPr>
        <w:pStyle w:val="BodyText"/>
      </w:pPr>
      <w:r w:rsidRPr="00C131D1">
        <w:t>Not applicable.</w:t>
      </w:r>
    </w:p>
    <w:p w:rsidR="00000000" w:rsidRPr="00C131D1" w:rsidP="00C131D1">
      <w:pPr>
        <w:pStyle w:val="AllowPageBreak"/>
      </w:pPr>
    </w:p>
    <w:p w:rsidR="00000000" w:rsidRPr="00C131D1" w:rsidP="00C131D1">
      <w:pPr>
        <w:pStyle w:val="Heading1"/>
      </w:pPr>
      <w:bookmarkStart w:id="6" w:name="O_349072"/>
      <w:bookmarkEnd w:id="6"/>
      <w:r w:rsidRPr="00C131D1">
        <w:t>Employability Skills Information</w:t>
      </w:r>
    </w:p>
    <w:p w:rsidR="00000000" w:rsidRPr="00C131D1" w:rsidP="00C131D1">
      <w:pPr>
        <w:pStyle w:val="BodyText"/>
      </w:pPr>
      <w:r w:rsidRPr="00C131D1">
        <w:t>This unit co</w:t>
      </w:r>
      <w:r w:rsidRPr="00C131D1">
        <w:t>ntains employability skills.</w:t>
      </w:r>
    </w:p>
    <w:p w:rsidR="00000000" w:rsidRPr="00C131D1" w:rsidP="00C131D1">
      <w:pPr>
        <w:pStyle w:val="AllowPageBreak"/>
      </w:pPr>
    </w:p>
    <w:p w:rsidR="00000000" w:rsidRPr="00C131D1" w:rsidP="00C131D1">
      <w:pPr>
        <w:pStyle w:val="Heading1"/>
      </w:pPr>
      <w:bookmarkStart w:id="7" w:name="O_349073"/>
      <w:bookmarkEnd w:id="7"/>
      <w:r w:rsidRPr="00C131D1">
        <w:t>Elements and Performance Criteria Pre-Content</w:t>
      </w:r>
    </w:p>
    <w:tbl>
      <w:tblPr>
        <w:tblW w:w="0" w:type="auto"/>
        <w:tblLayout w:type="fixed"/>
        <w:tblCellMar>
          <w:left w:w="62" w:type="dxa"/>
          <w:right w:w="62" w:type="dxa"/>
        </w:tblCellMar>
        <w:tblLook w:val="0000"/>
      </w:tblPr>
      <w:tblGrid>
        <w:gridCol w:w="4095"/>
        <w:gridCol w:w="4095"/>
      </w:tblGrid>
      <w:tr w:rsidTr="00870E77">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D1" w:rsidP="00C131D1">
            <w:pPr>
              <w:pStyle w:val="BodyText"/>
            </w:pPr>
            <w:r w:rsidRPr="00C131D1">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D1">
            <w:pPr>
              <w:pStyle w:val="BodyText"/>
              <w:rPr>
                <w:lang w:val="en-NZ"/>
              </w:rPr>
            </w:pPr>
            <w:r w:rsidRPr="00C131D1">
              <w:rPr>
                <w:rStyle w:val="SpecialBold"/>
              </w:rPr>
              <w:t>Performance Criteria</w:t>
            </w:r>
          </w:p>
        </w:tc>
      </w:tr>
      <w:tr w:rsidTr="00870E77">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D1" w:rsidP="00C131D1">
            <w:pPr>
              <w:pStyle w:val="BodyText"/>
            </w:pPr>
            <w:r w:rsidRPr="00C131D1">
              <w:rPr>
                <w:rStyle w:val="Emphasis"/>
              </w:rPr>
              <w:t>Elements describe the essential outcomes of a unit of competency.</w:t>
            </w:r>
          </w:p>
          <w:p w:rsidR="00000000" w:rsidRPr="00C131D1">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D1" w:rsidP="00C131D1">
            <w:pPr>
              <w:pStyle w:val="BodyText"/>
            </w:pPr>
            <w:r w:rsidRPr="00C131D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131D1">
              <w:rPr>
                <w:rStyle w:val="Emphasis"/>
              </w:rPr>
              <w:t>nce is to be consistent with the evidence guide.</w:t>
            </w:r>
          </w:p>
        </w:tc>
      </w:tr>
    </w:tbl>
    <w:p w:rsidR="00000000" w:rsidRPr="00C131D1" w:rsidP="00C131D1">
      <w:pPr>
        <w:pStyle w:val="BodyText"/>
      </w:pPr>
    </w:p>
    <w:p w:rsidR="00000000" w:rsidRPr="00C131D1" w:rsidP="00C131D1">
      <w:pPr>
        <w:pStyle w:val="AllowPageBreak"/>
      </w:pPr>
    </w:p>
    <w:p w:rsidR="00000000" w:rsidRPr="00C131D1" w:rsidP="00C131D1">
      <w:pPr>
        <w:pStyle w:val="Heading1"/>
      </w:pPr>
      <w:bookmarkStart w:id="8" w:name="O_349074"/>
      <w:bookmarkEnd w:id="8"/>
      <w:r w:rsidRPr="00C131D1">
        <w:t>Elements and Performance Criteria</w:t>
      </w:r>
    </w:p>
    <w:tbl>
      <w:tblPr>
        <w:tblW w:w="0" w:type="auto"/>
        <w:tblLayout w:type="fixed"/>
        <w:tblCellMar>
          <w:left w:w="62" w:type="dxa"/>
          <w:right w:w="62" w:type="dxa"/>
        </w:tblCellMar>
        <w:tblLook w:val="0000"/>
      </w:tblPr>
      <w:tblGrid>
        <w:gridCol w:w="2592"/>
        <w:gridCol w:w="6318"/>
      </w:tblGrid>
      <w:tr w:rsidTr="00C131D1">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t>1. Work with opal</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BodyText"/>
            </w:pPr>
            <w:r w:rsidRPr="00C131D1">
              <w:t xml:space="preserve">1.1 Document source, origin and </w:t>
            </w:r>
            <w:r w:rsidRPr="00C131D1">
              <w:rPr>
                <w:rStyle w:val="BoldandItalics"/>
              </w:rPr>
              <w:t>types of rough opal</w:t>
            </w:r>
          </w:p>
          <w:p w:rsidR="00000000" w:rsidRPr="00C131D1" w:rsidP="00C131D1">
            <w:pPr>
              <w:pStyle w:val="BodyText"/>
            </w:pPr>
            <w:r w:rsidRPr="00C131D1">
              <w:t>1.2 Identify</w:t>
            </w:r>
            <w:r w:rsidRPr="00C131D1">
              <w:rPr>
                <w:rStyle w:val="BoldandItalics"/>
              </w:rPr>
              <w:t xml:space="preserve"> appropriate storage conditions and locations</w:t>
            </w:r>
            <w:r w:rsidRPr="00C131D1">
              <w:t xml:space="preserve"> for various types and clas</w:t>
            </w:r>
            <w:r w:rsidRPr="00C131D1">
              <w:t>ses of opal</w:t>
            </w:r>
          </w:p>
          <w:p w:rsidR="00000000" w:rsidRPr="00C131D1" w:rsidP="00C131D1">
            <w:pPr>
              <w:pStyle w:val="BodyText"/>
            </w:pPr>
            <w:r w:rsidRPr="00C131D1">
              <w:t>1.3 Identify</w:t>
            </w:r>
            <w:r w:rsidRPr="00C131D1">
              <w:rPr>
                <w:rStyle w:val="SpecialBold"/>
              </w:rPr>
              <w:t xml:space="preserve"> </w:t>
            </w:r>
            <w:r w:rsidRPr="00C131D1">
              <w:rPr>
                <w:rStyle w:val="BoldandItalics"/>
              </w:rPr>
              <w:t>ways in which damage might occur</w:t>
            </w:r>
            <w:r w:rsidRPr="00C131D1">
              <w:t xml:space="preserve"> to rough and cut opal and take preventative measures</w:t>
            </w:r>
          </w:p>
          <w:p w:rsidR="00000000" w:rsidRPr="00C131D1" w:rsidP="00C131D1">
            <w:pPr>
              <w:pStyle w:val="BodyText"/>
            </w:pPr>
            <w:r w:rsidRPr="00C131D1">
              <w:t>1.4 Grade opals if required</w:t>
            </w:r>
          </w:p>
          <w:p w:rsidR="00000000" w:rsidP="00C131D1">
            <w:pPr>
              <w:pStyle w:val="BodyText"/>
              <w:rPr>
                <w:lang w:val="en-NZ"/>
              </w:rPr>
            </w:pPr>
            <w:r w:rsidRPr="00C131D1">
              <w:t>1.5 Weigh and bag opals and store appropriately</w:t>
            </w:r>
          </w:p>
        </w:tc>
      </w:tr>
      <w:tr w:rsidTr="00C131D1">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t>2. Use processes that minimise loss and theft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BodyText"/>
            </w:pPr>
            <w:r w:rsidRPr="00C131D1">
              <w:t xml:space="preserve">2.1 Identify </w:t>
            </w:r>
            <w:r w:rsidRPr="00C131D1">
              <w:rPr>
                <w:rStyle w:val="BoldandItalics"/>
              </w:rPr>
              <w:t>areas</w:t>
            </w:r>
            <w:r w:rsidRPr="00C131D1">
              <w:rPr>
                <w:rStyle w:val="BoldandItalics"/>
              </w:rPr>
              <w:t xml:space="preserve"> of risk </w:t>
            </w:r>
            <w:r w:rsidRPr="00C131D1">
              <w:t>and evaluate process employed for handling and processing gems</w:t>
            </w:r>
          </w:p>
          <w:p w:rsidR="00000000" w:rsidRPr="00C131D1" w:rsidP="00C131D1">
            <w:pPr>
              <w:pStyle w:val="BodyText"/>
            </w:pPr>
            <w:r w:rsidRPr="00C131D1">
              <w:t xml:space="preserve">2.2 Determine </w:t>
            </w:r>
            <w:r w:rsidRPr="00C131D1">
              <w:rPr>
                <w:rStyle w:val="BoldandItalics"/>
              </w:rPr>
              <w:t>strategies for minimising risk and safeguarding</w:t>
            </w:r>
            <w:r w:rsidRPr="00C131D1">
              <w:t xml:space="preserve"> opals</w:t>
            </w:r>
          </w:p>
          <w:p w:rsidR="00000000" w:rsidRPr="00C131D1" w:rsidP="00C131D1">
            <w:pPr>
              <w:pStyle w:val="BodyText"/>
            </w:pPr>
            <w:r w:rsidRPr="00C131D1">
              <w:t>2.3 Implement risk minimisation strategy</w:t>
            </w:r>
          </w:p>
          <w:p w:rsidR="00000000" w:rsidP="00C131D1">
            <w:pPr>
              <w:pStyle w:val="BodyText"/>
              <w:rPr>
                <w:lang w:val="en-NZ"/>
              </w:rPr>
            </w:pPr>
            <w:r w:rsidRPr="00C131D1">
              <w:t>2.4 Document all facts about the opals and all procedures thoroughly</w:t>
            </w:r>
          </w:p>
        </w:tc>
      </w:tr>
      <w:tr w:rsidTr="00C131D1">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t>3. Co</w:t>
            </w:r>
            <w:r w:rsidRPr="00C131D1">
              <w:t>ntrol stock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BodyText"/>
            </w:pPr>
            <w:r w:rsidRPr="00C131D1">
              <w:t xml:space="preserve">3.1 Identify an appropriate </w:t>
            </w:r>
            <w:r w:rsidRPr="00C131D1">
              <w:rPr>
                <w:rStyle w:val="BoldandItalics"/>
              </w:rPr>
              <w:t>stock control system</w:t>
            </w:r>
          </w:p>
          <w:p w:rsidR="00000000" w:rsidRPr="00C131D1" w:rsidP="00C131D1">
            <w:pPr>
              <w:pStyle w:val="BodyText"/>
            </w:pPr>
            <w:r w:rsidRPr="00C131D1">
              <w:t xml:space="preserve">3.2 Follow </w:t>
            </w:r>
            <w:r w:rsidRPr="00C131D1">
              <w:rPr>
                <w:rStyle w:val="BoldandItalics"/>
              </w:rPr>
              <w:t>stock</w:t>
            </w:r>
            <w:r w:rsidRPr="00C131D1">
              <w:t xml:space="preserve"> control procedures to monitor and manage stock</w:t>
            </w:r>
          </w:p>
          <w:p w:rsidR="00000000" w:rsidRPr="00C131D1" w:rsidP="00C131D1">
            <w:pPr>
              <w:pStyle w:val="BodyText"/>
            </w:pPr>
            <w:r w:rsidRPr="00C131D1">
              <w:t>3.3 Maintain records of stock</w:t>
            </w:r>
          </w:p>
        </w:tc>
      </w:tr>
    </w:tbl>
    <w:p w:rsidR="00000000" w:rsidRPr="00C131D1" w:rsidP="00C131D1">
      <w:pPr>
        <w:pStyle w:val="BodyText"/>
      </w:pPr>
    </w:p>
    <w:p w:rsidR="00000000" w:rsidRPr="00C131D1" w:rsidP="00C131D1">
      <w:pPr>
        <w:pStyle w:val="AllowPageBreak"/>
      </w:pPr>
    </w:p>
    <w:p w:rsidR="00000000" w:rsidRPr="00C131D1" w:rsidP="00C131D1">
      <w:pPr>
        <w:pStyle w:val="Heading1"/>
      </w:pPr>
      <w:bookmarkStart w:id="9" w:name="O_349075"/>
      <w:bookmarkEnd w:id="9"/>
      <w:r w:rsidRPr="00C131D1">
        <w:t>Required Skills and Knowledge</w:t>
      </w:r>
    </w:p>
    <w:p w:rsidR="00000000" w:rsidRPr="00C131D1" w:rsidP="00C131D1">
      <w:pPr>
        <w:pStyle w:val="BodyText"/>
      </w:pPr>
      <w:r w:rsidRPr="00C131D1">
        <w:rPr>
          <w:rStyle w:val="Emphasis"/>
        </w:rPr>
        <w:t>This section describes the skills and knowledge required for this unit.</w:t>
      </w:r>
    </w:p>
    <w:p w:rsidR="00000000" w:rsidRPr="00C131D1" w:rsidP="00C131D1">
      <w:pPr>
        <w:pStyle w:val="BodyText"/>
      </w:pPr>
    </w:p>
    <w:p w:rsidR="00000000" w:rsidRPr="00C131D1" w:rsidP="00C131D1">
      <w:pPr>
        <w:pStyle w:val="BodyText"/>
      </w:pPr>
      <w:r w:rsidRPr="00C131D1">
        <w:rPr>
          <w:rStyle w:val="SpecialBold"/>
        </w:rPr>
        <w:t>Required skills</w:t>
      </w:r>
    </w:p>
    <w:p w:rsidR="00000000" w:rsidRPr="00C131D1" w:rsidP="00C131D1">
      <w:pPr>
        <w:pStyle w:val="ListBullet"/>
      </w:pPr>
      <w:r w:rsidRPr="00C131D1">
        <w:t>communication skills to document key information</w:t>
      </w:r>
    </w:p>
    <w:p w:rsidR="00000000" w:rsidRPr="00C131D1" w:rsidP="00C131D1">
      <w:pPr>
        <w:pStyle w:val="ListBullet"/>
      </w:pPr>
      <w:r w:rsidRPr="00C131D1">
        <w:t>critical thinking and analytical skills to assess areas of risk</w:t>
      </w:r>
    </w:p>
    <w:p w:rsidR="00000000" w:rsidRPr="00C131D1" w:rsidP="00C131D1">
      <w:pPr>
        <w:pStyle w:val="ListBullet"/>
      </w:pPr>
      <w:r w:rsidRPr="00C131D1">
        <w:t>literacy skills to document operational information</w:t>
      </w:r>
    </w:p>
    <w:p w:rsidR="00000000" w:rsidRPr="00C131D1" w:rsidP="00C131D1">
      <w:pPr>
        <w:pStyle w:val="ListBullet"/>
      </w:pPr>
      <w:r w:rsidRPr="00C131D1">
        <w:t>planning and organising skills to organise storage and stock control</w:t>
      </w:r>
    </w:p>
    <w:p w:rsidR="00000000" w:rsidRPr="00C131D1" w:rsidP="00C131D1">
      <w:pPr>
        <w:pStyle w:val="ListBullet"/>
      </w:pPr>
      <w:r w:rsidRPr="00C131D1">
        <w:t>problem-solving skills to monitor situations and adjust actions accordingly</w:t>
      </w:r>
    </w:p>
    <w:p w:rsidR="00000000" w:rsidRPr="00C131D1" w:rsidP="00C131D1">
      <w:pPr>
        <w:pStyle w:val="ListBullet"/>
      </w:pPr>
      <w:r w:rsidRPr="00C131D1">
        <w:t>numeracy skills to use stock control systems and make basic calculations</w:t>
      </w:r>
    </w:p>
    <w:p w:rsidR="00000000" w:rsidRPr="00C131D1" w:rsidP="00C131D1">
      <w:pPr>
        <w:pStyle w:val="ListBullet"/>
      </w:pPr>
      <w:r w:rsidRPr="00C131D1">
        <w:t>technical skills to use appropriate ha</w:t>
      </w:r>
      <w:r w:rsidRPr="00C131D1">
        <w:t>ndling and storage.</w:t>
      </w:r>
    </w:p>
    <w:p w:rsidR="00000000" w:rsidRPr="00C131D1" w:rsidP="00C131D1">
      <w:pPr>
        <w:pStyle w:val="BodyText"/>
      </w:pPr>
    </w:p>
    <w:p w:rsidR="00000000" w:rsidRPr="00C131D1" w:rsidP="00C131D1">
      <w:pPr>
        <w:pStyle w:val="BodyText"/>
      </w:pPr>
      <w:r w:rsidRPr="00C131D1">
        <w:rPr>
          <w:rStyle w:val="SpecialBold"/>
        </w:rPr>
        <w:t>Required knowledge</w:t>
      </w:r>
    </w:p>
    <w:p w:rsidR="00000000" w:rsidRPr="00C131D1" w:rsidP="00C131D1">
      <w:pPr>
        <w:pStyle w:val="ListBullet"/>
      </w:pPr>
      <w:r w:rsidRPr="00C131D1">
        <w:t>origin of the types and forms of opal</w:t>
      </w:r>
    </w:p>
    <w:p w:rsidR="00000000" w:rsidRPr="00C131D1" w:rsidP="00C131D1">
      <w:pPr>
        <w:pStyle w:val="ListBullet"/>
      </w:pPr>
      <w:r w:rsidRPr="00C131D1">
        <w:t>types of cutting styles</w:t>
      </w:r>
    </w:p>
    <w:p w:rsidR="00000000" w:rsidRPr="00C131D1" w:rsidP="00C131D1">
      <w:pPr>
        <w:pStyle w:val="ListBullet"/>
      </w:pPr>
      <w:r w:rsidRPr="00C131D1">
        <w:t>procedures for handling and storing opal</w:t>
      </w:r>
    </w:p>
    <w:p w:rsidR="00000000" w:rsidRPr="00C131D1" w:rsidP="00C131D1">
      <w:pPr>
        <w:pStyle w:val="ListBullet"/>
      </w:pPr>
      <w:r w:rsidRPr="00C131D1">
        <w:t>areas of risk of theft.</w:t>
      </w:r>
    </w:p>
    <w:p w:rsidR="00000000" w:rsidRPr="00C131D1" w:rsidP="00C131D1">
      <w:pPr>
        <w:pStyle w:val="AllowPageBreak"/>
      </w:pPr>
    </w:p>
    <w:p w:rsidR="00000000" w:rsidRPr="00C131D1" w:rsidP="00C131D1">
      <w:pPr>
        <w:pStyle w:val="Heading1"/>
      </w:pPr>
      <w:bookmarkStart w:id="10" w:name="O_349076"/>
      <w:bookmarkEnd w:id="10"/>
      <w:r w:rsidRPr="00C131D1">
        <w:t>Evidence Guide</w:t>
      </w:r>
    </w:p>
    <w:p w:rsidR="00000000" w:rsidRPr="00C131D1" w:rsidP="00C131D1">
      <w:pPr>
        <w:pStyle w:val="BodyText"/>
      </w:pPr>
      <w:r w:rsidRPr="00C131D1">
        <w:rPr>
          <w:rStyle w:val="Emphasis"/>
        </w:rPr>
        <w:t>The evidence guide provides advice on assessment and mus</w:t>
      </w:r>
      <w:r w:rsidRPr="00C131D1">
        <w:rPr>
          <w:rStyle w:val="Emphasis"/>
        </w:rPr>
        <w:t>t be read in conjunction with the performance criteria, required skills and knowledge, range statement and the Assessment Guidelines for the Training Package.</w:t>
      </w:r>
    </w:p>
    <w:p w:rsidR="00000000" w:rsidRPr="00C131D1" w:rsidP="00C131D1">
      <w:pPr>
        <w:pStyle w:val="BodyText"/>
      </w:pPr>
    </w:p>
    <w:tbl>
      <w:tblPr>
        <w:tblW w:w="0" w:type="auto"/>
        <w:tblLayout w:type="fixed"/>
        <w:tblCellMar>
          <w:left w:w="62" w:type="dxa"/>
          <w:right w:w="62" w:type="dxa"/>
        </w:tblCellMar>
        <w:tblLook w:val="0000"/>
      </w:tblPr>
      <w:tblGrid>
        <w:gridCol w:w="2586"/>
        <w:gridCol w:w="6414"/>
      </w:tblGrid>
      <w:tr w:rsidTr="00C131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p>
        </w:tc>
      </w:tr>
      <w:tr w:rsidTr="00C131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BodyText"/>
            </w:pPr>
            <w:r w:rsidRPr="00C131D1">
              <w:t>Evidence of the ability to:</w:t>
            </w:r>
          </w:p>
          <w:p w:rsidR="00000000" w:rsidRPr="00C131D1" w:rsidP="00C131D1">
            <w:pPr>
              <w:pStyle w:val="ListBullet"/>
            </w:pPr>
            <w:r w:rsidRPr="00C131D1">
              <w:t>identify, explain and apply safe and appropriate procedures for the handling and storage of rough or cut and polished opal</w:t>
            </w:r>
          </w:p>
          <w:p w:rsidR="00000000" w:rsidP="00C131D1">
            <w:pPr>
              <w:pStyle w:val="ListBullet"/>
              <w:rPr>
                <w:lang w:val="en-NZ"/>
              </w:rPr>
            </w:pPr>
            <w:r w:rsidRPr="00C131D1">
              <w:t>evaluate th</w:t>
            </w:r>
            <w:r w:rsidRPr="00C131D1">
              <w:t>e areas where there is risk of loss and theft and follow risk minimising procedures.</w:t>
            </w:r>
          </w:p>
        </w:tc>
      </w:tr>
      <w:tr w:rsidTr="00C131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BodyText"/>
            </w:pPr>
            <w:r w:rsidRPr="00C131D1">
              <w:t>Assessment must ensure access to:</w:t>
            </w:r>
          </w:p>
          <w:p w:rsidR="00000000" w:rsidRPr="00C131D1" w:rsidP="00C131D1">
            <w:pPr>
              <w:pStyle w:val="ListBullet"/>
            </w:pPr>
            <w:r w:rsidRPr="00C131D1">
              <w:t>various samples of rough and cut opal</w:t>
            </w:r>
          </w:p>
          <w:p w:rsidR="00000000" w:rsidRPr="00C131D1" w:rsidP="00C131D1">
            <w:pPr>
              <w:pStyle w:val="ListBullet"/>
            </w:pPr>
            <w:r w:rsidRPr="00C131D1">
              <w:t>bags</w:t>
            </w:r>
          </w:p>
          <w:p w:rsidR="00000000" w:rsidRPr="00C131D1" w:rsidP="00C131D1">
            <w:pPr>
              <w:pStyle w:val="ListBullet"/>
            </w:pPr>
            <w:r w:rsidRPr="00C131D1">
              <w:t>recording materials</w:t>
            </w:r>
          </w:p>
          <w:p w:rsidR="00000000" w:rsidRPr="00C131D1" w:rsidP="00C131D1">
            <w:pPr>
              <w:pStyle w:val="ListBullet"/>
            </w:pPr>
            <w:r w:rsidRPr="00C131D1">
              <w:t>scales</w:t>
            </w:r>
          </w:p>
          <w:p w:rsidR="00000000" w:rsidP="00C131D1">
            <w:pPr>
              <w:pStyle w:val="ListBullet"/>
              <w:rPr>
                <w:lang w:val="en-NZ"/>
              </w:rPr>
            </w:pPr>
            <w:r w:rsidRPr="00C131D1">
              <w:t>storage location</w:t>
            </w:r>
            <w:r w:rsidRPr="00C131D1">
              <w:t>s.</w:t>
            </w:r>
          </w:p>
        </w:tc>
      </w:tr>
      <w:tr w:rsidTr="00C131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BodyText"/>
            </w:pPr>
            <w:r w:rsidRPr="00C131D1">
              <w:t>A range of assessment methods should be used to assess practical skills and knowledge. The following examples are appropriate for this unit:</w:t>
            </w:r>
          </w:p>
          <w:p w:rsidR="00000000" w:rsidRPr="00C131D1" w:rsidP="00C131D1">
            <w:pPr>
              <w:pStyle w:val="ListBullet"/>
            </w:pPr>
            <w:r w:rsidRPr="00C131D1">
              <w:t>observation of processes and procedures</w:t>
            </w:r>
          </w:p>
          <w:p w:rsidR="00000000" w:rsidRPr="00C131D1" w:rsidP="00C131D1">
            <w:pPr>
              <w:pStyle w:val="ListBullet"/>
            </w:pPr>
            <w:r w:rsidRPr="00C131D1">
              <w:t>oral and/or written questioning of underpinning knowledge and skills</w:t>
            </w:r>
          </w:p>
          <w:p w:rsidR="00000000" w:rsidRPr="00C131D1" w:rsidP="00C131D1">
            <w:pPr>
              <w:pStyle w:val="ListBullet"/>
            </w:pPr>
            <w:r w:rsidRPr="00C131D1">
              <w:t>evaluation of the final product</w:t>
            </w:r>
          </w:p>
          <w:p w:rsidR="00000000" w:rsidRPr="00C131D1" w:rsidP="00C131D1">
            <w:pPr>
              <w:pStyle w:val="ListBullet"/>
            </w:pPr>
            <w:r w:rsidRPr="00C131D1">
              <w:t xml:space="preserve">review of portfolios of evidence </w:t>
            </w:r>
          </w:p>
          <w:p w:rsidR="00000000" w:rsidRPr="00C131D1" w:rsidP="00C131D1">
            <w:pPr>
              <w:pStyle w:val="ListBullet"/>
            </w:pPr>
            <w:r w:rsidRPr="00C131D1">
              <w:t>review of third-party workplace reports of on-the-job performance by candidate.</w:t>
            </w:r>
          </w:p>
          <w:p w:rsidR="00000000" w:rsidP="00C131D1">
            <w:pPr>
              <w:pStyle w:val="BodyText"/>
              <w:rPr>
                <w:lang w:val="en-NZ"/>
              </w:rPr>
            </w:pPr>
            <w:r w:rsidRPr="00C131D1">
              <w:t>Assessment methods should closely reflect</w:t>
            </w:r>
            <w:r w:rsidRPr="00C131D1">
              <w:t xml:space="preserve"> workplace demands (e.g. literacy) and the needs of particular groups (e.g. people with disabilities, and people who may have literacy or numeracy difficulties, such as speakers of languages other than English, remote communities and those with interrupted</w:t>
            </w:r>
            <w:r w:rsidRPr="00C131D1">
              <w:t xml:space="preserve"> schooling).</w:t>
            </w:r>
          </w:p>
        </w:tc>
      </w:tr>
      <w:tr w:rsidTr="00C131D1">
        <w:tblPrEx>
          <w:tblW w:w="0" w:type="auto"/>
          <w:tblLayout w:type="fixed"/>
          <w:tblCellMar>
            <w:left w:w="62" w:type="dxa"/>
            <w:right w:w="62" w:type="dxa"/>
          </w:tblCellMar>
          <w:tblLook w:val="0000"/>
        </w:tblPrEx>
        <w:trPr>
          <w:trHeight w:val="695"/>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BodyText"/>
            </w:pPr>
            <w:r w:rsidRPr="00C131D1">
              <w:t>Holistic assessment with other units relevant to the industry sector workplace and job role is recommended.</w:t>
            </w:r>
          </w:p>
        </w:tc>
      </w:tr>
    </w:tbl>
    <w:p w:rsidR="00000000" w:rsidRPr="00C131D1" w:rsidP="00C131D1">
      <w:pPr>
        <w:pStyle w:val="BodyText"/>
      </w:pPr>
    </w:p>
    <w:p w:rsidR="00000000" w:rsidRPr="00C131D1" w:rsidP="00C131D1">
      <w:pPr>
        <w:pStyle w:val="AllowPageBreak"/>
      </w:pPr>
    </w:p>
    <w:p w:rsidR="00000000" w:rsidRPr="00C131D1" w:rsidP="00C131D1">
      <w:pPr>
        <w:pStyle w:val="Heading1"/>
      </w:pPr>
      <w:bookmarkStart w:id="11" w:name="O_349077"/>
      <w:bookmarkEnd w:id="11"/>
      <w:r w:rsidRPr="00C131D1">
        <w:t>Range Statement</w:t>
      </w:r>
    </w:p>
    <w:p w:rsidR="00000000" w:rsidRPr="00C131D1" w:rsidP="00C131D1">
      <w:pPr>
        <w:pStyle w:val="BodyText"/>
      </w:pPr>
      <w:r w:rsidRPr="00C131D1">
        <w:rPr>
          <w:rStyle w:val="Emphasis"/>
        </w:rPr>
        <w:t>The range s</w:t>
      </w:r>
      <w:r w:rsidRPr="00C131D1">
        <w:rPr>
          <w:rStyle w:val="Emphasis"/>
        </w:rPr>
        <w:t>tatement relates to the unit of competency as a whole. It allows for different work environments and situations that may affect performance. Bold italicised wording, if used in the performance criteria, is detailed below. Essential operating conditions tha</w:t>
      </w:r>
      <w:r w:rsidRPr="00C131D1">
        <w:rPr>
          <w:rStyle w:val="Emphasis"/>
        </w:rPr>
        <w:t>t may be present with training and assessment (depending on the work situation, needs of the candidate, accessibility of the item, and local industry and regional contexts) may also be included.</w:t>
      </w:r>
    </w:p>
    <w:p w:rsidR="00000000" w:rsidRPr="00C131D1" w:rsidP="00C131D1">
      <w:pPr>
        <w:pStyle w:val="BodyText"/>
      </w:pPr>
    </w:p>
    <w:tbl>
      <w:tblPr>
        <w:tblW w:w="0" w:type="auto"/>
        <w:tblLayout w:type="fixed"/>
        <w:tblCellMar>
          <w:left w:w="62" w:type="dxa"/>
          <w:right w:w="62" w:type="dxa"/>
        </w:tblCellMar>
        <w:tblLook w:val="0000"/>
      </w:tblPr>
      <w:tblGrid>
        <w:gridCol w:w="2586"/>
        <w:gridCol w:w="6324"/>
      </w:tblGrid>
      <w:tr w:rsidTr="00C131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BoldandItalics"/>
              </w:rPr>
              <w:t>Types of rough opal</w:t>
            </w:r>
            <w:r w:rsidRPr="00C131D1">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ListBullet"/>
            </w:pPr>
            <w:r w:rsidRPr="00C131D1">
              <w:t>composite natural opal – d</w:t>
            </w:r>
            <w:r w:rsidRPr="00C131D1">
              <w:t xml:space="preserve">oublets, triplets, mosaic and chip opals </w:t>
            </w:r>
          </w:p>
          <w:p w:rsidR="00000000" w:rsidRPr="00C131D1" w:rsidP="00C131D1">
            <w:pPr>
              <w:pStyle w:val="ListBullet"/>
            </w:pPr>
            <w:r w:rsidRPr="00C131D1">
              <w:t>natural opal type 1 – opal in one piece in its natural state apart from cutting and polishing</w:t>
            </w:r>
          </w:p>
          <w:p w:rsidR="00000000" w:rsidRPr="00C131D1" w:rsidP="00C131D1">
            <w:pPr>
              <w:pStyle w:val="ListBullet"/>
            </w:pPr>
            <w:r w:rsidRPr="00C131D1">
              <w:t>natural opal type 2 – opal naturally attached to the host rock – boulder opal</w:t>
            </w:r>
          </w:p>
          <w:p w:rsidR="00000000" w:rsidRPr="00C131D1" w:rsidP="00C131D1">
            <w:pPr>
              <w:pStyle w:val="ListBullet"/>
            </w:pPr>
            <w:r w:rsidRPr="00C131D1">
              <w:t>natural opal type 3 – opal intimately diff</w:t>
            </w:r>
            <w:r w:rsidRPr="00C131D1">
              <w:t>used as infilling in pores or between the grains of the host rock; matrix opal</w:t>
            </w:r>
          </w:p>
          <w:p w:rsidR="00000000" w:rsidRPr="00C131D1" w:rsidP="00C131D1">
            <w:pPr>
              <w:pStyle w:val="ListBullet"/>
            </w:pPr>
            <w:r w:rsidRPr="00C131D1">
              <w:t>varieties of opal:</w:t>
            </w:r>
            <w:r w:rsidRPr="00C131D1">
              <w:br/>
              <w:t>(N1 to N9 represents gradation form black to white in approximately 10% intervals)</w:t>
            </w:r>
          </w:p>
          <w:p w:rsidR="00000000" w:rsidRPr="00C131D1" w:rsidP="00C131D1">
            <w:pPr>
              <w:pStyle w:val="ListBullet2"/>
            </w:pPr>
            <w:r w:rsidRPr="00C131D1">
              <w:t>black – opal which shows a play of colour within or on a black or very dar</w:t>
            </w:r>
            <w:r w:rsidRPr="00C131D1">
              <w:t>k body tone (N1, N2, N3, N4)</w:t>
            </w:r>
          </w:p>
          <w:p w:rsidR="00000000" w:rsidRPr="00C131D1" w:rsidP="00C131D1">
            <w:pPr>
              <w:pStyle w:val="ListBullet2"/>
            </w:pPr>
            <w:r w:rsidRPr="00C131D1">
              <w:t>dark – opal which shows a play of colour within or on a dark body tone (N5, N6)</w:t>
            </w:r>
          </w:p>
          <w:p w:rsidR="00000000" w:rsidP="00C131D1">
            <w:pPr>
              <w:pStyle w:val="ListBullet2"/>
              <w:rPr>
                <w:lang w:val="en-NZ"/>
              </w:rPr>
            </w:pPr>
            <w:r w:rsidRPr="00C131D1">
              <w:t>light – opal which shows a play of colour within or on a light body tone (N7, N8, N9).</w:t>
            </w:r>
          </w:p>
        </w:tc>
      </w:tr>
      <w:tr w:rsidTr="00C131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BoldandItalics"/>
              </w:rPr>
              <w:t>Appropriate storage conditions and locations</w:t>
            </w:r>
            <w:r w:rsidRPr="00C131D1">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ListBullet"/>
            </w:pPr>
            <w:r w:rsidRPr="00C131D1">
              <w:t>depending on the value: in safe or in designated locked cupboard</w:t>
            </w:r>
          </w:p>
          <w:p w:rsidR="00000000" w:rsidRPr="00C131D1" w:rsidP="00C131D1">
            <w:pPr>
              <w:pStyle w:val="ListBullet"/>
            </w:pPr>
            <w:r w:rsidRPr="00C131D1">
              <w:t>display boxes and pockets</w:t>
            </w:r>
          </w:p>
          <w:p w:rsidR="00000000" w:rsidRPr="00C131D1" w:rsidP="00C131D1">
            <w:pPr>
              <w:pStyle w:val="ListBullet"/>
            </w:pPr>
            <w:r w:rsidRPr="00C131D1">
              <w:t xml:space="preserve">display cases </w:t>
            </w:r>
          </w:p>
          <w:p w:rsidR="00000000" w:rsidRPr="00C131D1" w:rsidP="00C131D1">
            <w:pPr>
              <w:pStyle w:val="ListBullet"/>
            </w:pPr>
            <w:r w:rsidRPr="00C131D1">
              <w:t>individually bagged</w:t>
            </w:r>
          </w:p>
          <w:p w:rsidR="00000000" w:rsidRPr="00C131D1" w:rsidP="00C131D1">
            <w:pPr>
              <w:pStyle w:val="ListBullet"/>
            </w:pPr>
            <w:r w:rsidRPr="00C131D1">
              <w:t>humidified atmosphere</w:t>
            </w:r>
          </w:p>
          <w:p w:rsidR="00000000" w:rsidP="00C131D1">
            <w:pPr>
              <w:pStyle w:val="ListBullet"/>
              <w:rPr>
                <w:lang w:val="en-NZ"/>
              </w:rPr>
            </w:pPr>
            <w:r w:rsidRPr="00C131D1">
              <w:t>safes and deposit boxes.</w:t>
            </w:r>
          </w:p>
        </w:tc>
      </w:tr>
      <w:tr w:rsidTr="00C131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BoldandItalics"/>
              </w:rPr>
              <w:t xml:space="preserve">Ways in which damage might occur </w:t>
            </w:r>
            <w:r w:rsidRPr="00C131D1">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ListBullet"/>
            </w:pPr>
            <w:r w:rsidRPr="00C131D1">
              <w:t>dehydration</w:t>
            </w:r>
          </w:p>
          <w:p w:rsidR="00000000" w:rsidRPr="00C131D1" w:rsidP="00C131D1">
            <w:pPr>
              <w:pStyle w:val="ListBullet"/>
            </w:pPr>
            <w:r w:rsidRPr="00C131D1">
              <w:t>exposure to halogen lights</w:t>
            </w:r>
          </w:p>
          <w:p w:rsidR="00000000" w:rsidRPr="00C131D1" w:rsidP="00C131D1">
            <w:pPr>
              <w:pStyle w:val="ListBullet"/>
            </w:pPr>
            <w:r w:rsidRPr="00C131D1">
              <w:t>extremes of temperature</w:t>
            </w:r>
          </w:p>
          <w:p w:rsidR="00000000" w:rsidRPr="00C131D1" w:rsidP="00C131D1">
            <w:pPr>
              <w:pStyle w:val="ListBullet"/>
            </w:pPr>
            <w:r w:rsidRPr="00C131D1">
              <w:t>general wear and tear</w:t>
            </w:r>
          </w:p>
          <w:p w:rsidR="00000000" w:rsidRPr="00C131D1" w:rsidP="00C131D1">
            <w:pPr>
              <w:pStyle w:val="ListBullet"/>
            </w:pPr>
            <w:r w:rsidRPr="00C131D1">
              <w:t>immersion in water</w:t>
            </w:r>
          </w:p>
          <w:p w:rsidR="00000000" w:rsidRPr="00C131D1" w:rsidP="00C131D1">
            <w:pPr>
              <w:pStyle w:val="ListBullet"/>
            </w:pPr>
            <w:r w:rsidRPr="00C131D1">
              <w:t>rough handling</w:t>
            </w:r>
          </w:p>
          <w:p w:rsidR="00000000" w:rsidP="00C131D1">
            <w:pPr>
              <w:pStyle w:val="ListBullet"/>
              <w:rPr>
                <w:lang w:val="en-NZ"/>
              </w:rPr>
            </w:pPr>
            <w:r w:rsidRPr="00C131D1">
              <w:t>surface damage and scratching.</w:t>
            </w:r>
          </w:p>
        </w:tc>
      </w:tr>
      <w:tr w:rsidTr="00C131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BoldandItalics"/>
              </w:rPr>
              <w:t xml:space="preserve">Preventative measures </w:t>
            </w:r>
            <w:r w:rsidRPr="00C131D1">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ListBullet"/>
            </w:pPr>
            <w:r w:rsidRPr="00C131D1">
              <w:t>humidifying atmosphere</w:t>
            </w:r>
          </w:p>
          <w:p w:rsidR="00000000" w:rsidP="00C131D1">
            <w:pPr>
              <w:pStyle w:val="ListBullet"/>
              <w:rPr>
                <w:lang w:val="en-NZ"/>
              </w:rPr>
            </w:pPr>
            <w:r w:rsidRPr="00C131D1">
              <w:t>keeping in bags.</w:t>
            </w:r>
          </w:p>
        </w:tc>
      </w:tr>
      <w:tr w:rsidTr="00C131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BoldandItalics"/>
              </w:rPr>
              <w:t>Areas of risk</w:t>
            </w:r>
            <w:r w:rsidRPr="00C131D1">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ListBullet"/>
            </w:pPr>
            <w:r w:rsidRPr="00C131D1">
              <w:t>lack of documentation</w:t>
            </w:r>
          </w:p>
          <w:p w:rsidR="00000000" w:rsidRPr="00C131D1" w:rsidP="00C131D1">
            <w:pPr>
              <w:pStyle w:val="ListBullet"/>
            </w:pPr>
            <w:r w:rsidRPr="00C131D1">
              <w:t>misplacement</w:t>
            </w:r>
          </w:p>
          <w:p w:rsidR="00000000" w:rsidP="00C131D1">
            <w:pPr>
              <w:pStyle w:val="ListBullet"/>
              <w:rPr>
                <w:lang w:val="en-NZ"/>
              </w:rPr>
            </w:pPr>
            <w:r w:rsidRPr="00C131D1">
              <w:t>theft.</w:t>
            </w:r>
          </w:p>
        </w:tc>
      </w:tr>
      <w:tr w:rsidTr="00C131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BoldandItalics"/>
              </w:rPr>
              <w:t xml:space="preserve">Strategies for minimising risk and safeguarding opal </w:t>
            </w:r>
            <w:r w:rsidRPr="00C131D1">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ListBullet"/>
            </w:pPr>
            <w:r w:rsidRPr="00C131D1">
              <w:t>alarm systems</w:t>
            </w:r>
          </w:p>
          <w:p w:rsidR="00000000" w:rsidRPr="00C131D1" w:rsidP="00C131D1">
            <w:pPr>
              <w:pStyle w:val="ListBullet"/>
            </w:pPr>
            <w:r w:rsidRPr="00C131D1">
              <w:t>banks (deposit boxes)</w:t>
            </w:r>
          </w:p>
          <w:p w:rsidR="00000000" w:rsidRPr="00C131D1" w:rsidP="00C131D1">
            <w:pPr>
              <w:pStyle w:val="ListBullet"/>
            </w:pPr>
            <w:r w:rsidRPr="00C131D1">
              <w:t>display cases</w:t>
            </w:r>
          </w:p>
          <w:p w:rsidR="00000000" w:rsidRPr="00C131D1" w:rsidP="00C131D1">
            <w:pPr>
              <w:pStyle w:val="ListBullet"/>
            </w:pPr>
            <w:r w:rsidRPr="00C131D1">
              <w:t>insurance</w:t>
            </w:r>
          </w:p>
          <w:p w:rsidR="00000000" w:rsidRPr="00C131D1" w:rsidP="00C131D1">
            <w:pPr>
              <w:pStyle w:val="ListBullet"/>
            </w:pPr>
            <w:r w:rsidRPr="00C131D1">
              <w:t>lighting</w:t>
            </w:r>
          </w:p>
          <w:p w:rsidR="00000000" w:rsidRPr="00C131D1" w:rsidP="00C131D1">
            <w:pPr>
              <w:pStyle w:val="ListBullet"/>
            </w:pPr>
            <w:r w:rsidRPr="00C131D1">
              <w:t>photographing</w:t>
            </w:r>
          </w:p>
          <w:p w:rsidR="00000000" w:rsidRPr="00C131D1" w:rsidP="00C131D1">
            <w:pPr>
              <w:pStyle w:val="ListBullet"/>
            </w:pPr>
            <w:r w:rsidRPr="00C131D1">
              <w:t>safes</w:t>
            </w:r>
          </w:p>
          <w:p w:rsidR="00000000" w:rsidRPr="00C131D1" w:rsidP="00C131D1">
            <w:pPr>
              <w:pStyle w:val="ListBullet"/>
            </w:pPr>
            <w:r w:rsidRPr="00C131D1">
              <w:t>scanning</w:t>
            </w:r>
          </w:p>
          <w:p w:rsidR="00000000" w:rsidRPr="00C131D1" w:rsidP="00C131D1">
            <w:pPr>
              <w:pStyle w:val="ListBullet"/>
            </w:pPr>
            <w:r w:rsidRPr="00C131D1">
              <w:t>security locks</w:t>
            </w:r>
          </w:p>
          <w:p w:rsidR="00000000" w:rsidRPr="00C131D1" w:rsidP="00C131D1">
            <w:pPr>
              <w:pStyle w:val="ListBullet"/>
            </w:pPr>
            <w:r w:rsidRPr="00C131D1">
              <w:t>systematic approach to storage and handling</w:t>
            </w:r>
          </w:p>
          <w:p w:rsidR="00000000" w:rsidRPr="00C131D1" w:rsidP="00C131D1">
            <w:pPr>
              <w:pStyle w:val="ListBullet"/>
            </w:pPr>
            <w:r w:rsidRPr="00C131D1">
              <w:t>thorough recording and documenting</w:t>
            </w:r>
          </w:p>
          <w:p w:rsidR="00000000" w:rsidP="00C131D1">
            <w:pPr>
              <w:pStyle w:val="ListBullet"/>
              <w:rPr>
                <w:lang w:val="en-NZ"/>
              </w:rPr>
            </w:pPr>
            <w:r w:rsidRPr="00C131D1">
              <w:t>use of standard procedures for handling, storage and documentation.</w:t>
            </w:r>
          </w:p>
        </w:tc>
      </w:tr>
      <w:tr w:rsidTr="00C131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BoldandItalics"/>
              </w:rPr>
              <w:t>Stock control system</w:t>
            </w:r>
            <w:r w:rsidRPr="00C131D1">
              <w:t xml:space="preserve"> may be: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ListBullet"/>
            </w:pPr>
            <w:r w:rsidRPr="00C131D1">
              <w:t>manual or electronic</w:t>
            </w:r>
          </w:p>
          <w:p w:rsidR="00000000" w:rsidP="00C131D1">
            <w:pPr>
              <w:pStyle w:val="ListBullet"/>
              <w:rPr>
                <w:lang w:val="en-NZ"/>
              </w:rPr>
            </w:pPr>
            <w:r w:rsidRPr="00C131D1">
              <w:t>very simple in the case of small businesses.</w:t>
            </w:r>
          </w:p>
        </w:tc>
      </w:tr>
      <w:tr w:rsidTr="00C131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D1">
            <w:pPr>
              <w:pStyle w:val="BodyText"/>
              <w:rPr>
                <w:lang w:val="en-NZ"/>
              </w:rPr>
            </w:pPr>
            <w:r w:rsidRPr="00C131D1">
              <w:rPr>
                <w:rStyle w:val="BoldandItalics"/>
              </w:rPr>
              <w:t>Stock</w:t>
            </w:r>
            <w:r w:rsidRPr="00C131D1">
              <w:t xml:space="preserve"> may b</w:t>
            </w:r>
            <w:r w:rsidRPr="00C131D1">
              <w:t>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D1" w:rsidP="00C131D1">
            <w:pPr>
              <w:pStyle w:val="ListBullet"/>
            </w:pPr>
            <w:r w:rsidRPr="00C131D1">
              <w:t>cutting and polishing consumables</w:t>
            </w:r>
          </w:p>
          <w:p w:rsidR="00000000" w:rsidRPr="00C131D1" w:rsidP="00C131D1">
            <w:pPr>
              <w:pStyle w:val="ListBullet"/>
            </w:pPr>
            <w:r w:rsidRPr="00C131D1">
              <w:t>equipment for production cutting</w:t>
            </w:r>
          </w:p>
          <w:p w:rsidR="00000000" w:rsidRPr="00C131D1" w:rsidP="00C131D1">
            <w:pPr>
              <w:pStyle w:val="ListBullet"/>
            </w:pPr>
            <w:r w:rsidRPr="00C131D1">
              <w:t>rough or cut opal.</w:t>
            </w:r>
          </w:p>
        </w:tc>
      </w:tr>
    </w:tbl>
    <w:p w:rsidR="00000000" w:rsidRPr="00C131D1" w:rsidP="00C131D1">
      <w:pPr>
        <w:pStyle w:val="BodyText"/>
      </w:pPr>
    </w:p>
    <w:p w:rsidR="00000000" w:rsidRPr="00C131D1" w:rsidP="00C131D1">
      <w:pPr>
        <w:pStyle w:val="AllowPageBreak"/>
      </w:pPr>
    </w:p>
    <w:p w:rsidR="00000000" w:rsidRPr="00C131D1" w:rsidP="00C131D1">
      <w:pPr>
        <w:pStyle w:val="Heading1"/>
      </w:pPr>
      <w:bookmarkStart w:id="12" w:name="O_349078"/>
      <w:bookmarkEnd w:id="12"/>
      <w:r w:rsidRPr="00C131D1">
        <w:t>Unit Sector(s)</w:t>
      </w:r>
    </w:p>
    <w:p w:rsidR="00000000" w:rsidRPr="00C131D1" w:rsidP="00C131D1">
      <w:pPr>
        <w:pStyle w:val="BodyText"/>
      </w:pPr>
      <w:r w:rsidRPr="00C131D1">
        <w:t>Opal cutting and polishing</w:t>
      </w:r>
    </w:p>
    <w:p w:rsidR="00000000" w:rsidRPr="00C131D1" w:rsidP="00C131D1"/>
    <w:sectPr w:rsidSect="00C131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E77" w:rsidP="00870E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E77" w:rsidP="00C131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0E77" w:rsidP="00C131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0E77" w:rsidP="00C131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E77" w:rsidP="00870E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E77" w:rsidP="00C131D1">
    <w:pPr>
      <w:pStyle w:val="Header"/>
      <w:framePr w:wrap="around"/>
    </w:pPr>
    <w:r>
      <w:fldChar w:fldCharType="begin"/>
    </w:r>
    <w:r>
      <w:instrText xml:space="preserve"> TITLE   \* MERGEFORMAT </w:instrText>
    </w:r>
    <w:r>
      <w:fldChar w:fldCharType="separate"/>
    </w:r>
    <w:r>
      <w:t>CUVOPA202A Handle and store rough and cut opal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0E77" w:rsidP="00C131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70A3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824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0E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1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31D1"/>
    <w:pPr>
      <w:spacing w:before="360" w:after="60"/>
      <w:outlineLvl w:val="0"/>
    </w:pPr>
    <w:rPr>
      <w:sz w:val="32"/>
    </w:rPr>
  </w:style>
  <w:style w:type="paragraph" w:styleId="Heading2">
    <w:name w:val="heading 2"/>
    <w:basedOn w:val="HeadingBase"/>
    <w:next w:val="BodyText"/>
    <w:link w:val="Heading2Char"/>
    <w:qFormat/>
    <w:rsid w:val="00C131D1"/>
    <w:pPr>
      <w:keepLines/>
      <w:spacing w:before="240" w:after="120"/>
      <w:outlineLvl w:val="1"/>
    </w:pPr>
    <w:rPr>
      <w:sz w:val="28"/>
      <w:szCs w:val="40"/>
    </w:rPr>
  </w:style>
  <w:style w:type="paragraph" w:styleId="Heading3">
    <w:name w:val="heading 3"/>
    <w:basedOn w:val="HeadingBase"/>
    <w:next w:val="BodyText"/>
    <w:link w:val="Heading3Char"/>
    <w:qFormat/>
    <w:rsid w:val="00C131D1"/>
    <w:pPr>
      <w:spacing w:before="180" w:after="120"/>
      <w:outlineLvl w:val="2"/>
    </w:pPr>
    <w:rPr>
      <w:spacing w:val="-10"/>
      <w:kern w:val="32"/>
    </w:rPr>
  </w:style>
  <w:style w:type="paragraph" w:styleId="Heading4">
    <w:name w:val="heading 4"/>
    <w:basedOn w:val="HeadingBase"/>
    <w:next w:val="BodyText"/>
    <w:link w:val="Heading4Char"/>
    <w:qFormat/>
    <w:rsid w:val="00C131D1"/>
    <w:pPr>
      <w:spacing w:before="160" w:after="120"/>
      <w:outlineLvl w:val="3"/>
    </w:pPr>
    <w:rPr>
      <w:sz w:val="22"/>
    </w:rPr>
  </w:style>
  <w:style w:type="paragraph" w:styleId="Heading5">
    <w:name w:val="heading 5"/>
    <w:basedOn w:val="HeadingBase"/>
    <w:next w:val="Normal"/>
    <w:link w:val="Heading5Char"/>
    <w:qFormat/>
    <w:rsid w:val="00C131D1"/>
    <w:pPr>
      <w:spacing w:before="80"/>
      <w:outlineLvl w:val="4"/>
    </w:pPr>
    <w:rPr>
      <w:color w:val="918585"/>
      <w:sz w:val="20"/>
    </w:rPr>
  </w:style>
  <w:style w:type="paragraph" w:styleId="Heading6">
    <w:name w:val="heading 6"/>
    <w:basedOn w:val="HeadingBase"/>
    <w:next w:val="Normal"/>
    <w:link w:val="Heading6Char"/>
    <w:qFormat/>
    <w:rsid w:val="00C131D1"/>
    <w:pPr>
      <w:spacing w:before="60"/>
      <w:outlineLvl w:val="5"/>
    </w:pPr>
    <w:rPr>
      <w:color w:val="918585"/>
      <w:sz w:val="20"/>
    </w:rPr>
  </w:style>
  <w:style w:type="paragraph" w:styleId="Heading7">
    <w:name w:val="heading 7"/>
    <w:basedOn w:val="Normal"/>
    <w:next w:val="Normal"/>
    <w:link w:val="Heading7Char"/>
    <w:qFormat/>
    <w:rsid w:val="00C131D1"/>
    <w:pPr>
      <w:ind w:left="720"/>
      <w:outlineLvl w:val="6"/>
    </w:pPr>
    <w:rPr>
      <w:i/>
    </w:rPr>
  </w:style>
  <w:style w:type="paragraph" w:styleId="Heading8">
    <w:name w:val="heading 8"/>
    <w:basedOn w:val="Normal"/>
    <w:next w:val="Normal"/>
    <w:link w:val="Heading8Char"/>
    <w:qFormat/>
    <w:rsid w:val="00C131D1"/>
    <w:pPr>
      <w:ind w:left="720"/>
      <w:outlineLvl w:val="7"/>
    </w:pPr>
    <w:rPr>
      <w:i/>
    </w:rPr>
  </w:style>
  <w:style w:type="paragraph" w:styleId="Heading9">
    <w:name w:val="heading 9"/>
    <w:basedOn w:val="Normal"/>
    <w:next w:val="Normal"/>
    <w:link w:val="Heading9Char"/>
    <w:qFormat/>
    <w:rsid w:val="00C131D1"/>
    <w:pPr>
      <w:ind w:left="720"/>
      <w:outlineLvl w:val="8"/>
    </w:pPr>
    <w:rPr>
      <w:i/>
    </w:rPr>
  </w:style>
  <w:style w:type="character" w:default="1" w:styleId="DefaultParagraphFont">
    <w:name w:val="Default Paragraph Font"/>
    <w:uiPriority w:val="1"/>
    <w:unhideWhenUsed/>
    <w:rsid w:val="00C131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1D1"/>
  </w:style>
  <w:style w:type="character" w:customStyle="1" w:styleId="Heading1Char">
    <w:name w:val="Heading 1 Char"/>
    <w:basedOn w:val="DefaultParagraphFont"/>
    <w:link w:val="Heading1"/>
    <w:rsid w:val="00C131D1"/>
    <w:rPr>
      <w:rFonts w:ascii="Times New Roman" w:eastAsia="Times New Roman" w:hAnsi="Times New Roman" w:cs="Times New Roman"/>
      <w:b/>
      <w:sz w:val="32"/>
      <w:szCs w:val="20"/>
      <w:lang w:eastAsia="en-US"/>
    </w:rPr>
  </w:style>
  <w:style w:type="paragraph" w:styleId="BodyText">
    <w:name w:val="Body Text"/>
    <w:basedOn w:val="Normal"/>
    <w:link w:val="BodyTextChar"/>
    <w:rsid w:val="00C131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1D1"/>
    <w:rPr>
      <w:rFonts w:ascii="Times New Roman" w:eastAsia="Times New Roman" w:hAnsi="Times New Roman" w:cs="Times New Roman"/>
      <w:sz w:val="24"/>
      <w:lang w:val="en-US" w:eastAsia="en-US"/>
    </w:rPr>
  </w:style>
  <w:style w:type="paragraph" w:styleId="Footer">
    <w:name w:val="footer"/>
    <w:basedOn w:val="Normal"/>
    <w:link w:val="FooterChar"/>
    <w:rsid w:val="00C131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1D1"/>
    <w:rPr>
      <w:rFonts w:ascii="Times New Roman" w:eastAsia="Times New Roman" w:hAnsi="Times New Roman" w:cs="Times New Roman"/>
      <w:sz w:val="16"/>
      <w:lang w:val="en-US" w:eastAsia="en-US"/>
    </w:rPr>
  </w:style>
  <w:style w:type="paragraph" w:styleId="ListBullet">
    <w:name w:val="List Bullet"/>
    <w:basedOn w:val="List"/>
    <w:rsid w:val="00C131D1"/>
    <w:pPr>
      <w:numPr>
        <w:numId w:val="13"/>
      </w:numPr>
      <w:tabs>
        <w:tab w:val="clear" w:pos="340"/>
      </w:tabs>
      <w:spacing w:before="40" w:after="40"/>
    </w:pPr>
  </w:style>
  <w:style w:type="character" w:customStyle="1" w:styleId="SpecialBold">
    <w:name w:val="Special Bold"/>
    <w:basedOn w:val="DefaultParagraphFont"/>
    <w:rsid w:val="00C131D1"/>
    <w:rPr>
      <w:b/>
      <w:spacing w:val="0"/>
    </w:rPr>
  </w:style>
  <w:style w:type="paragraph" w:styleId="ListBullet2">
    <w:name w:val="List Bullet 2"/>
    <w:basedOn w:val="List2"/>
    <w:rsid w:val="00C131D1"/>
    <w:pPr>
      <w:numPr>
        <w:numId w:val="14"/>
      </w:numPr>
      <w:tabs>
        <w:tab w:val="clear" w:pos="680"/>
      </w:tabs>
    </w:pPr>
  </w:style>
  <w:style w:type="paragraph" w:styleId="Header">
    <w:name w:val="header"/>
    <w:basedOn w:val="Normal"/>
    <w:link w:val="HeaderChar"/>
    <w:rsid w:val="00C131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1D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131D1"/>
    <w:rPr>
      <w:i/>
    </w:rPr>
  </w:style>
  <w:style w:type="paragraph" w:customStyle="1" w:styleId="SuperHeading">
    <w:name w:val="SuperHeading"/>
    <w:basedOn w:val="Normal"/>
    <w:rsid w:val="00C131D1"/>
    <w:pPr>
      <w:spacing w:before="240" w:after="120"/>
      <w:outlineLvl w:val="0"/>
    </w:pPr>
    <w:rPr>
      <w:rFonts w:ascii="Times New Roman" w:hAnsi="Times New Roman"/>
      <w:b/>
      <w:sz w:val="28"/>
    </w:rPr>
  </w:style>
  <w:style w:type="paragraph" w:customStyle="1" w:styleId="AllowPageBreak">
    <w:name w:val="AllowPageBreak"/>
    <w:rsid w:val="00C131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31D1"/>
    <w:rPr>
      <w:b/>
      <w:i/>
      <w:u w:val="none"/>
    </w:rPr>
  </w:style>
  <w:style w:type="character" w:customStyle="1" w:styleId="Heading2Char">
    <w:name w:val="Heading 2 Char"/>
    <w:basedOn w:val="DefaultParagraphFont"/>
    <w:link w:val="Heading2"/>
    <w:rsid w:val="00C131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1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1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1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1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1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31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31D1"/>
    <w:rPr>
      <w:rFonts w:ascii="Courier New" w:eastAsia="Times New Roman" w:hAnsi="Courier New" w:cs="Times New Roman"/>
      <w:i/>
      <w:szCs w:val="20"/>
      <w:lang w:val="en-US" w:eastAsia="en-US"/>
    </w:rPr>
  </w:style>
  <w:style w:type="paragraph" w:customStyle="1" w:styleId="HeadingBase">
    <w:name w:val="Heading Base"/>
    <w:rsid w:val="00C131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1D1"/>
    <w:pPr>
      <w:tabs>
        <w:tab w:val="right" w:leader="dot" w:pos="9072"/>
      </w:tabs>
      <w:ind w:left="567"/>
    </w:pPr>
    <w:rPr>
      <w:szCs w:val="22"/>
    </w:rPr>
  </w:style>
  <w:style w:type="paragraph" w:customStyle="1" w:styleId="TOCBase">
    <w:name w:val="TOC Base"/>
    <w:rsid w:val="00C131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1D1"/>
    <w:pPr>
      <w:tabs>
        <w:tab w:val="right" w:leader="dot" w:pos="9072"/>
      </w:tabs>
      <w:spacing w:before="40" w:after="40"/>
      <w:ind w:left="284"/>
    </w:pPr>
    <w:rPr>
      <w:rFonts w:ascii="Times New Roman" w:hAnsi="Times New Roman"/>
    </w:rPr>
  </w:style>
  <w:style w:type="paragraph" w:styleId="TOC1">
    <w:name w:val="toc 1"/>
    <w:basedOn w:val="TOCBase"/>
    <w:next w:val="Normal"/>
    <w:rsid w:val="00C131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31D1"/>
    <w:pPr>
      <w:spacing w:before="5040"/>
      <w:jc w:val="center"/>
    </w:pPr>
    <w:rPr>
      <w:sz w:val="48"/>
      <w:szCs w:val="72"/>
      <w:lang w:val="en-US"/>
    </w:rPr>
  </w:style>
  <w:style w:type="character" w:customStyle="1" w:styleId="TitleChar">
    <w:name w:val="Title Char"/>
    <w:basedOn w:val="DefaultParagraphFont"/>
    <w:link w:val="Title"/>
    <w:rsid w:val="00C131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1D1"/>
    <w:pPr>
      <w:tabs>
        <w:tab w:val="left" w:pos="3600"/>
        <w:tab w:val="left" w:pos="3958"/>
      </w:tabs>
    </w:pPr>
  </w:style>
  <w:style w:type="paragraph" w:styleId="List">
    <w:name w:val="List"/>
    <w:basedOn w:val="BodyText"/>
    <w:next w:val="BodyText"/>
    <w:rsid w:val="00C131D1"/>
    <w:pPr>
      <w:tabs>
        <w:tab w:val="left" w:pos="340"/>
      </w:tabs>
      <w:spacing w:before="60" w:after="60"/>
      <w:ind w:left="340" w:hanging="340"/>
    </w:pPr>
  </w:style>
  <w:style w:type="paragraph" w:customStyle="1" w:styleId="Note">
    <w:name w:val="Note"/>
    <w:basedOn w:val="BodyText"/>
    <w:rsid w:val="00C131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1D1"/>
    <w:pPr>
      <w:framePr w:wrap="auto" w:hAnchor="text" w:y="6049"/>
    </w:pPr>
    <w:rPr>
      <w:color w:val="000000"/>
      <w:sz w:val="40"/>
    </w:rPr>
  </w:style>
  <w:style w:type="paragraph" w:customStyle="1" w:styleId="TOCTitle">
    <w:name w:val="TOCTitle"/>
    <w:basedOn w:val="Heading1"/>
    <w:rsid w:val="00C131D1"/>
    <w:pPr>
      <w:spacing w:after="240"/>
      <w:jc w:val="center"/>
      <w:outlineLvl w:val="9"/>
    </w:pPr>
    <w:rPr>
      <w:caps/>
    </w:rPr>
  </w:style>
  <w:style w:type="paragraph" w:customStyle="1" w:styleId="Version">
    <w:name w:val="Version"/>
    <w:rsid w:val="00C131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1D1"/>
    <w:pPr>
      <w:keepNext w:val="0"/>
      <w:tabs>
        <w:tab w:val="right" w:pos="4176"/>
      </w:tabs>
      <w:ind w:left="198" w:hanging="198"/>
    </w:pPr>
    <w:rPr>
      <w:rFonts w:ascii="Garamond" w:hAnsi="Garamond"/>
    </w:rPr>
  </w:style>
  <w:style w:type="paragraph" w:styleId="IndexHeading">
    <w:name w:val="index heading"/>
    <w:basedOn w:val="Normal"/>
    <w:next w:val="Index1"/>
    <w:semiHidden/>
    <w:rsid w:val="00C131D1"/>
    <w:pPr>
      <w:spacing w:before="120" w:after="120"/>
    </w:pPr>
    <w:rPr>
      <w:rFonts w:ascii="Arial" w:hAnsi="Arial"/>
      <w:b/>
      <w:color w:val="918585"/>
      <w:sz w:val="24"/>
    </w:rPr>
  </w:style>
  <w:style w:type="paragraph" w:customStyle="1" w:styleId="Chapter">
    <w:name w:val="Chapter"/>
    <w:basedOn w:val="Normal"/>
    <w:rsid w:val="00C131D1"/>
    <w:pPr>
      <w:spacing w:before="240"/>
    </w:pPr>
    <w:rPr>
      <w:rFonts w:ascii="Times New Roman" w:hAnsi="Times New Roman"/>
      <w:smallCaps/>
      <w:spacing w:val="80"/>
      <w:sz w:val="28"/>
    </w:rPr>
  </w:style>
  <w:style w:type="paragraph" w:customStyle="1" w:styleId="InChapter">
    <w:name w:val="InChapter"/>
    <w:basedOn w:val="Heading3"/>
    <w:rsid w:val="00C131D1"/>
    <w:pPr>
      <w:spacing w:after="240"/>
      <w:outlineLvl w:val="9"/>
    </w:pPr>
    <w:rPr>
      <w:noProof/>
    </w:rPr>
  </w:style>
  <w:style w:type="paragraph" w:styleId="Index2">
    <w:name w:val="index 2"/>
    <w:basedOn w:val="Normal"/>
    <w:next w:val="Normal"/>
    <w:semiHidden/>
    <w:rsid w:val="00C131D1"/>
    <w:pPr>
      <w:tabs>
        <w:tab w:val="right" w:pos="4176"/>
      </w:tabs>
      <w:ind w:left="568" w:hanging="284"/>
    </w:pPr>
    <w:rPr>
      <w:rFonts w:ascii="Garamond" w:hAnsi="Garamond"/>
    </w:rPr>
  </w:style>
  <w:style w:type="paragraph" w:customStyle="1" w:styleId="Byline">
    <w:name w:val="Byline"/>
    <w:rsid w:val="00C131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1D1"/>
    <w:pPr>
      <w:tabs>
        <w:tab w:val="clear" w:pos="3600"/>
        <w:tab w:val="clear" w:pos="3958"/>
      </w:tabs>
      <w:jc w:val="right"/>
    </w:pPr>
  </w:style>
  <w:style w:type="paragraph" w:styleId="Caption">
    <w:name w:val="caption"/>
    <w:basedOn w:val="BodyText"/>
    <w:next w:val="Normal"/>
    <w:qFormat/>
    <w:rsid w:val="00C131D1"/>
    <w:pPr>
      <w:framePr w:w="2268" w:hSpace="181" w:vSpace="181" w:wrap="around" w:vAnchor="text" w:hAnchor="page" w:x="1135" w:y="285" w:anchorLock="1"/>
    </w:pPr>
    <w:rPr>
      <w:i/>
    </w:rPr>
  </w:style>
  <w:style w:type="paragraph" w:customStyle="1" w:styleId="MiniTOCTitle">
    <w:name w:val="MiniTOCTitle"/>
    <w:basedOn w:val="Heading4"/>
    <w:rsid w:val="00C131D1"/>
    <w:pPr>
      <w:spacing w:before="240"/>
      <w:outlineLvl w:val="9"/>
    </w:pPr>
    <w:rPr>
      <w:noProof/>
      <w:sz w:val="24"/>
    </w:rPr>
  </w:style>
  <w:style w:type="paragraph" w:customStyle="1" w:styleId="MiniTOCItem">
    <w:name w:val="MiniTOCItem"/>
    <w:basedOn w:val="ListBullet"/>
    <w:rsid w:val="00C131D1"/>
    <w:pPr>
      <w:numPr>
        <w:numId w:val="0"/>
      </w:numPr>
      <w:tabs>
        <w:tab w:val="right" w:leader="dot" w:pos="6521"/>
      </w:tabs>
      <w:spacing w:before="0" w:after="0"/>
    </w:pPr>
  </w:style>
  <w:style w:type="paragraph" w:customStyle="1" w:styleId="TOFTitle">
    <w:name w:val="TOFTitle"/>
    <w:basedOn w:val="TOCTitle"/>
    <w:rsid w:val="00C131D1"/>
  </w:style>
  <w:style w:type="paragraph" w:styleId="TableofFigures">
    <w:name w:val="table of figures"/>
    <w:basedOn w:val="Normal"/>
    <w:next w:val="Normal"/>
    <w:semiHidden/>
    <w:rsid w:val="00C131D1"/>
    <w:pPr>
      <w:tabs>
        <w:tab w:val="right" w:leader="dot" w:pos="9072"/>
      </w:tabs>
      <w:ind w:left="970" w:hanging="403"/>
    </w:pPr>
    <w:rPr>
      <w:rFonts w:ascii="Times New Roman" w:hAnsi="Times New Roman"/>
      <w:b/>
    </w:rPr>
  </w:style>
  <w:style w:type="paragraph" w:styleId="ListNumber">
    <w:name w:val="List Number"/>
    <w:basedOn w:val="List"/>
    <w:rsid w:val="00C131D1"/>
    <w:pPr>
      <w:numPr>
        <w:numId w:val="11"/>
      </w:numPr>
    </w:pPr>
  </w:style>
  <w:style w:type="character" w:customStyle="1" w:styleId="WingdingSymbols">
    <w:name w:val="Wingding Symbols"/>
    <w:rsid w:val="00C131D1"/>
    <w:rPr>
      <w:rFonts w:ascii="Wingdings" w:hAnsi="Wingdings"/>
    </w:rPr>
  </w:style>
  <w:style w:type="paragraph" w:customStyle="1" w:styleId="TableHeading">
    <w:name w:val="Table Heading"/>
    <w:basedOn w:val="HeadingBase"/>
    <w:rsid w:val="00C131D1"/>
    <w:pPr>
      <w:keepLines/>
      <w:pBdr>
        <w:bottom w:val="single" w:sz="6" w:space="1" w:color="918585"/>
      </w:pBdr>
      <w:spacing w:before="240"/>
    </w:pPr>
  </w:style>
  <w:style w:type="character" w:customStyle="1" w:styleId="HotSpot">
    <w:name w:val="HotSpot"/>
    <w:rsid w:val="00C131D1"/>
    <w:rPr>
      <w:color w:val="0033CC"/>
      <w:u w:val="none"/>
    </w:rPr>
  </w:style>
  <w:style w:type="paragraph" w:customStyle="1" w:styleId="BodyTextRight">
    <w:name w:val="Body Text Right"/>
    <w:basedOn w:val="BodyText"/>
    <w:rsid w:val="00C131D1"/>
    <w:pPr>
      <w:spacing w:before="0" w:after="0"/>
      <w:jc w:val="right"/>
    </w:pPr>
  </w:style>
  <w:style w:type="paragraph" w:styleId="Index3">
    <w:name w:val="index 3"/>
    <w:basedOn w:val="ListNumber2"/>
    <w:next w:val="Normal"/>
    <w:semiHidden/>
    <w:rsid w:val="00C131D1"/>
    <w:pPr>
      <w:numPr>
        <w:numId w:val="0"/>
      </w:numPr>
      <w:tabs>
        <w:tab w:val="right" w:leader="dot" w:pos="4176"/>
      </w:tabs>
    </w:pPr>
  </w:style>
  <w:style w:type="paragraph" w:styleId="ListNumber2">
    <w:name w:val="List Number 2"/>
    <w:basedOn w:val="List2"/>
    <w:rsid w:val="00C131D1"/>
    <w:pPr>
      <w:numPr>
        <w:numId w:val="10"/>
      </w:numPr>
      <w:tabs>
        <w:tab w:val="clear" w:pos="1060"/>
      </w:tabs>
    </w:pPr>
  </w:style>
  <w:style w:type="paragraph" w:customStyle="1" w:styleId="MarginNote">
    <w:name w:val="Margin Note"/>
    <w:basedOn w:val="BodyText"/>
    <w:rsid w:val="00C131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1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1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31D1"/>
    <w:rPr>
      <w:sz w:val="32"/>
    </w:rPr>
  </w:style>
  <w:style w:type="paragraph" w:customStyle="1" w:styleId="HeadingProcedure">
    <w:name w:val="Heading Procedure"/>
    <w:basedOn w:val="HeadingBase"/>
    <w:next w:val="Normal"/>
    <w:rsid w:val="00C131D1"/>
    <w:pPr>
      <w:tabs>
        <w:tab w:val="left" w:pos="0"/>
      </w:tabs>
      <w:spacing w:before="120" w:after="60"/>
    </w:pPr>
    <w:rPr>
      <w:i/>
      <w:color w:val="918585"/>
      <w:sz w:val="22"/>
    </w:rPr>
  </w:style>
  <w:style w:type="paragraph" w:customStyle="1" w:styleId="TableBodyText">
    <w:name w:val="Table Body Text"/>
    <w:basedOn w:val="BodyText"/>
    <w:rsid w:val="00C131D1"/>
    <w:pPr>
      <w:spacing w:before="60" w:after="60"/>
    </w:pPr>
  </w:style>
  <w:style w:type="paragraph" w:styleId="ListContinue">
    <w:name w:val="List Continue"/>
    <w:basedOn w:val="List"/>
    <w:rsid w:val="00C131D1"/>
    <w:pPr>
      <w:ind w:firstLine="0"/>
    </w:pPr>
  </w:style>
  <w:style w:type="paragraph" w:customStyle="1" w:styleId="ListNote">
    <w:name w:val="List Note"/>
    <w:basedOn w:val="List"/>
    <w:rsid w:val="00C131D1"/>
    <w:pPr>
      <w:pBdr>
        <w:top w:val="single" w:sz="6" w:space="2" w:color="918585"/>
        <w:bottom w:val="single" w:sz="6" w:space="2" w:color="918585"/>
      </w:pBdr>
      <w:tabs>
        <w:tab w:val="left" w:pos="1021"/>
      </w:tabs>
      <w:ind w:firstLine="0"/>
    </w:pPr>
  </w:style>
  <w:style w:type="paragraph" w:customStyle="1" w:styleId="Warning">
    <w:name w:val="Warning"/>
    <w:basedOn w:val="BodyText"/>
    <w:rsid w:val="00C131D1"/>
    <w:pPr>
      <w:shd w:val="clear" w:color="auto" w:fill="D9D9D9"/>
      <w:tabs>
        <w:tab w:val="left" w:pos="992"/>
      </w:tabs>
      <w:ind w:left="119" w:right="119"/>
    </w:pPr>
    <w:rPr>
      <w:sz w:val="20"/>
    </w:rPr>
  </w:style>
  <w:style w:type="paragraph" w:customStyle="1" w:styleId="MarginIcons">
    <w:name w:val="Margin Icons"/>
    <w:basedOn w:val="BodyText"/>
    <w:rsid w:val="00C131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1D1"/>
    <w:rPr>
      <w:rFonts w:ascii="Courier New" w:hAnsi="Courier New"/>
    </w:rPr>
  </w:style>
  <w:style w:type="paragraph" w:customStyle="1" w:styleId="NoteBullet">
    <w:name w:val="Note Bullet"/>
    <w:basedOn w:val="Note"/>
    <w:rsid w:val="00C131D1"/>
    <w:pPr>
      <w:tabs>
        <w:tab w:val="clear" w:pos="680"/>
      </w:tabs>
      <w:spacing w:before="60" w:after="60"/>
    </w:pPr>
  </w:style>
  <w:style w:type="paragraph" w:customStyle="1" w:styleId="SubHeading2">
    <w:name w:val="SubHeading2"/>
    <w:basedOn w:val="HeadingBase"/>
    <w:rsid w:val="00C131D1"/>
    <w:pPr>
      <w:spacing w:before="240" w:after="60"/>
    </w:pPr>
    <w:rPr>
      <w:sz w:val="20"/>
    </w:rPr>
  </w:style>
  <w:style w:type="paragraph" w:customStyle="1" w:styleId="SubHeading1">
    <w:name w:val="SubHeading1"/>
    <w:basedOn w:val="HeadingBase"/>
    <w:rsid w:val="00C131D1"/>
    <w:pPr>
      <w:spacing w:before="240" w:after="60"/>
    </w:pPr>
    <w:rPr>
      <w:color w:val="918585"/>
      <w:sz w:val="22"/>
    </w:rPr>
  </w:style>
  <w:style w:type="paragraph" w:customStyle="1" w:styleId="SideHeading">
    <w:name w:val="Side Heading"/>
    <w:basedOn w:val="HeadingBase"/>
    <w:rsid w:val="00C131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1D1"/>
    <w:pPr>
      <w:numPr>
        <w:numId w:val="12"/>
      </w:numPr>
    </w:pPr>
  </w:style>
  <w:style w:type="paragraph" w:styleId="PlainText">
    <w:name w:val="Plain Text"/>
    <w:basedOn w:val="Normal"/>
    <w:link w:val="PlainTextChar"/>
    <w:rsid w:val="00C131D1"/>
    <w:rPr>
      <w:sz w:val="20"/>
    </w:rPr>
  </w:style>
  <w:style w:type="character" w:customStyle="1" w:styleId="PlainTextChar">
    <w:name w:val="Plain Text Char"/>
    <w:basedOn w:val="DefaultParagraphFont"/>
    <w:link w:val="PlainText"/>
    <w:rsid w:val="00C131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31D1"/>
    <w:rPr>
      <w:b/>
      <w:smallCaps/>
    </w:rPr>
  </w:style>
  <w:style w:type="paragraph" w:customStyle="1" w:styleId="TableListNumber">
    <w:name w:val="Table List Number"/>
    <w:basedOn w:val="ListNumber"/>
    <w:rsid w:val="00C131D1"/>
    <w:pPr>
      <w:numPr>
        <w:numId w:val="0"/>
      </w:numPr>
    </w:pPr>
  </w:style>
  <w:style w:type="paragraph" w:styleId="TOC4">
    <w:name w:val="toc 4"/>
    <w:basedOn w:val="TOCBase"/>
    <w:next w:val="Normal"/>
    <w:semiHidden/>
    <w:rsid w:val="00C131D1"/>
    <w:pPr>
      <w:tabs>
        <w:tab w:val="right" w:leader="dot" w:pos="9071"/>
      </w:tabs>
      <w:ind w:left="1701"/>
    </w:pPr>
  </w:style>
  <w:style w:type="paragraph" w:customStyle="1" w:styleId="ListAlpha">
    <w:name w:val="List Alpha"/>
    <w:basedOn w:val="List"/>
    <w:rsid w:val="00C131D1"/>
    <w:pPr>
      <w:numPr>
        <w:numId w:val="9"/>
      </w:numPr>
    </w:pPr>
  </w:style>
  <w:style w:type="paragraph" w:customStyle="1" w:styleId="ListAlpha2">
    <w:name w:val="List Alpha 2"/>
    <w:basedOn w:val="List2"/>
    <w:rsid w:val="00C131D1"/>
    <w:pPr>
      <w:numPr>
        <w:numId w:val="8"/>
      </w:numPr>
    </w:pPr>
  </w:style>
  <w:style w:type="paragraph" w:styleId="List2">
    <w:name w:val="List 2"/>
    <w:basedOn w:val="BodyText"/>
    <w:rsid w:val="00C131D1"/>
    <w:pPr>
      <w:tabs>
        <w:tab w:val="left" w:pos="680"/>
      </w:tabs>
      <w:spacing w:before="60" w:after="60"/>
      <w:ind w:left="680" w:hanging="340"/>
    </w:pPr>
  </w:style>
  <w:style w:type="paragraph" w:styleId="List3">
    <w:name w:val="List 3"/>
    <w:basedOn w:val="BodyText"/>
    <w:rsid w:val="00C131D1"/>
    <w:pPr>
      <w:tabs>
        <w:tab w:val="left" w:pos="1021"/>
      </w:tabs>
      <w:spacing w:before="60" w:after="60"/>
      <w:ind w:left="1020" w:hanging="340"/>
    </w:pPr>
  </w:style>
  <w:style w:type="paragraph" w:styleId="List4">
    <w:name w:val="List 4"/>
    <w:basedOn w:val="BodyText"/>
    <w:rsid w:val="00C131D1"/>
    <w:pPr>
      <w:tabs>
        <w:tab w:val="left" w:pos="1361"/>
      </w:tabs>
      <w:spacing w:before="60" w:after="60"/>
      <w:ind w:left="1361" w:hanging="340"/>
    </w:pPr>
  </w:style>
  <w:style w:type="paragraph" w:styleId="List5">
    <w:name w:val="List 5"/>
    <w:basedOn w:val="BodyText"/>
    <w:rsid w:val="00C131D1"/>
    <w:pPr>
      <w:tabs>
        <w:tab w:val="left" w:pos="1701"/>
      </w:tabs>
      <w:spacing w:before="60" w:after="60"/>
      <w:ind w:left="1701" w:hanging="340"/>
    </w:pPr>
  </w:style>
  <w:style w:type="paragraph" w:styleId="ListBullet3">
    <w:name w:val="List Bullet 3"/>
    <w:basedOn w:val="List3"/>
    <w:rsid w:val="00C131D1"/>
    <w:pPr>
      <w:numPr>
        <w:numId w:val="15"/>
      </w:numPr>
      <w:tabs>
        <w:tab w:val="clear" w:pos="1021"/>
      </w:tabs>
      <w:ind w:left="1037" w:hanging="357"/>
    </w:pPr>
  </w:style>
  <w:style w:type="paragraph" w:styleId="ListBullet4">
    <w:name w:val="List Bullet 4"/>
    <w:basedOn w:val="List4"/>
    <w:rsid w:val="00C131D1"/>
    <w:pPr>
      <w:numPr>
        <w:numId w:val="3"/>
      </w:numPr>
    </w:pPr>
  </w:style>
  <w:style w:type="paragraph" w:styleId="ListBullet5">
    <w:name w:val="List Bullet 5"/>
    <w:basedOn w:val="List5"/>
    <w:rsid w:val="00C131D1"/>
    <w:pPr>
      <w:numPr>
        <w:numId w:val="4"/>
      </w:numPr>
    </w:pPr>
  </w:style>
  <w:style w:type="paragraph" w:styleId="ListContinue2">
    <w:name w:val="List Continue 2"/>
    <w:basedOn w:val="List2"/>
    <w:rsid w:val="00C131D1"/>
    <w:pPr>
      <w:ind w:firstLine="0"/>
    </w:pPr>
  </w:style>
  <w:style w:type="paragraph" w:styleId="ListContinue3">
    <w:name w:val="List Continue 3"/>
    <w:basedOn w:val="List3"/>
    <w:rsid w:val="00C131D1"/>
    <w:pPr>
      <w:ind w:left="1021" w:firstLine="0"/>
    </w:pPr>
  </w:style>
  <w:style w:type="paragraph" w:styleId="ListContinue4">
    <w:name w:val="List Continue 4"/>
    <w:basedOn w:val="List4"/>
    <w:rsid w:val="00C131D1"/>
    <w:pPr>
      <w:ind w:firstLine="0"/>
    </w:pPr>
  </w:style>
  <w:style w:type="paragraph" w:styleId="ListContinue5">
    <w:name w:val="List Continue 5"/>
    <w:basedOn w:val="List5"/>
    <w:rsid w:val="00C131D1"/>
    <w:pPr>
      <w:ind w:firstLine="0"/>
    </w:pPr>
  </w:style>
  <w:style w:type="paragraph" w:styleId="ListNumber3">
    <w:name w:val="List Number 3"/>
    <w:basedOn w:val="List3"/>
    <w:rsid w:val="00C131D1"/>
    <w:pPr>
      <w:numPr>
        <w:numId w:val="5"/>
      </w:numPr>
    </w:pPr>
  </w:style>
  <w:style w:type="paragraph" w:styleId="ListNumber4">
    <w:name w:val="List Number 4"/>
    <w:basedOn w:val="List4"/>
    <w:rsid w:val="00C131D1"/>
    <w:pPr>
      <w:numPr>
        <w:numId w:val="6"/>
      </w:numPr>
    </w:pPr>
  </w:style>
  <w:style w:type="paragraph" w:styleId="ListNumber5">
    <w:name w:val="List Number 5"/>
    <w:basedOn w:val="List5"/>
    <w:rsid w:val="00C131D1"/>
    <w:pPr>
      <w:numPr>
        <w:numId w:val="7"/>
      </w:numPr>
    </w:pPr>
  </w:style>
  <w:style w:type="paragraph" w:styleId="BlockText">
    <w:name w:val="Block Text"/>
    <w:basedOn w:val="Normal"/>
    <w:rsid w:val="00C131D1"/>
    <w:pPr>
      <w:spacing w:after="120"/>
      <w:ind w:left="1440" w:right="1440"/>
    </w:pPr>
  </w:style>
  <w:style w:type="character" w:customStyle="1" w:styleId="Subscript">
    <w:name w:val="Subscript"/>
    <w:basedOn w:val="DefaultParagraphFont"/>
    <w:rsid w:val="00C131D1"/>
    <w:rPr>
      <w:sz w:val="16"/>
      <w:vertAlign w:val="subscript"/>
    </w:rPr>
  </w:style>
  <w:style w:type="character" w:customStyle="1" w:styleId="Superscript">
    <w:name w:val="Superscript"/>
    <w:basedOn w:val="DefaultParagraphFont"/>
    <w:rsid w:val="00C131D1"/>
    <w:rPr>
      <w:sz w:val="16"/>
      <w:vertAlign w:val="superscript"/>
    </w:rPr>
  </w:style>
  <w:style w:type="character" w:customStyle="1" w:styleId="Symbols">
    <w:name w:val="Symbols"/>
    <w:basedOn w:val="DefaultParagraphFont"/>
    <w:rsid w:val="00C131D1"/>
    <w:rPr>
      <w:rFonts w:ascii="Symbol" w:hAnsi="Symbol"/>
    </w:rPr>
  </w:style>
  <w:style w:type="character" w:customStyle="1" w:styleId="MenuOptions">
    <w:name w:val="Menu Options"/>
    <w:basedOn w:val="DefaultParagraphFont"/>
    <w:rsid w:val="00C131D1"/>
    <w:rPr>
      <w:rFonts w:ascii="Arial Narrow" w:hAnsi="Arial Narrow"/>
      <w:smallCaps/>
    </w:rPr>
  </w:style>
  <w:style w:type="character" w:customStyle="1" w:styleId="Buttons">
    <w:name w:val="Buttons"/>
    <w:basedOn w:val="DefaultParagraphFont"/>
    <w:rsid w:val="00C131D1"/>
    <w:rPr>
      <w:b/>
    </w:rPr>
  </w:style>
  <w:style w:type="character" w:customStyle="1" w:styleId="Underlined">
    <w:name w:val="Underlined"/>
    <w:basedOn w:val="DefaultParagraphFont"/>
    <w:rsid w:val="00C131D1"/>
    <w:rPr>
      <w:u w:val="single"/>
    </w:rPr>
  </w:style>
  <w:style w:type="paragraph" w:customStyle="1" w:styleId="TableBodyTextRight">
    <w:name w:val="Table Body Text Right"/>
    <w:basedOn w:val="TableBodyText"/>
    <w:rsid w:val="00C131D1"/>
    <w:pPr>
      <w:widowControl w:val="0"/>
      <w:autoSpaceDE w:val="0"/>
      <w:autoSpaceDN w:val="0"/>
      <w:adjustRightInd w:val="0"/>
      <w:jc w:val="right"/>
    </w:pPr>
    <w:rPr>
      <w:rFonts w:cs="Arial"/>
      <w:szCs w:val="18"/>
    </w:rPr>
  </w:style>
  <w:style w:type="paragraph" w:customStyle="1" w:styleId="CopyrightText">
    <w:name w:val="Copyright Text"/>
    <w:basedOn w:val="BodyText"/>
    <w:rsid w:val="00C131D1"/>
    <w:rPr>
      <w:sz w:val="18"/>
    </w:rPr>
  </w:style>
  <w:style w:type="paragraph" w:customStyle="1" w:styleId="BodySmallRight">
    <w:name w:val="Body Small Right"/>
    <w:basedOn w:val="BodyTextRight"/>
    <w:rsid w:val="00C131D1"/>
    <w:rPr>
      <w:sz w:val="18"/>
      <w:szCs w:val="18"/>
    </w:rPr>
  </w:style>
  <w:style w:type="paragraph" w:customStyle="1" w:styleId="MarginEdition">
    <w:name w:val="Margin Edition"/>
    <w:basedOn w:val="MarginNote"/>
    <w:rsid w:val="00C131D1"/>
    <w:pPr>
      <w:spacing w:before="0" w:after="0"/>
    </w:pPr>
    <w:rPr>
      <w:rFonts w:ascii="Times New Roman" w:hAnsi="Times New Roman"/>
      <w:color w:val="999999"/>
    </w:rPr>
  </w:style>
  <w:style w:type="paragraph" w:customStyle="1" w:styleId="Spacer">
    <w:name w:val="Spacer"/>
    <w:basedOn w:val="Normal"/>
    <w:rsid w:val="00C131D1"/>
    <w:rPr>
      <w:sz w:val="2"/>
      <w:szCs w:val="2"/>
    </w:rPr>
  </w:style>
  <w:style w:type="character" w:customStyle="1" w:styleId="Small">
    <w:name w:val="Small"/>
    <w:basedOn w:val="DefaultParagraphFont"/>
    <w:rsid w:val="00C131D1"/>
    <w:rPr>
      <w:sz w:val="16"/>
    </w:rPr>
  </w:style>
  <w:style w:type="paragraph" w:customStyle="1" w:styleId="WideTable">
    <w:name w:val="Wide Table"/>
    <w:basedOn w:val="Normal"/>
    <w:rsid w:val="00C131D1"/>
    <w:pPr>
      <w:ind w:left="-1418"/>
    </w:pPr>
    <w:rPr>
      <w:sz w:val="2"/>
      <w:szCs w:val="2"/>
    </w:rPr>
  </w:style>
  <w:style w:type="character" w:styleId="PageNumber">
    <w:name w:val="page number"/>
    <w:basedOn w:val="DefaultParagraphFont"/>
    <w:rsid w:val="00C131D1"/>
  </w:style>
  <w:style w:type="paragraph" w:styleId="Quote">
    <w:name w:val="Quote"/>
    <w:basedOn w:val="Heading1"/>
    <w:link w:val="QuoteChar"/>
    <w:qFormat/>
    <w:rsid w:val="00C131D1"/>
    <w:rPr>
      <w:b w:val="0"/>
      <w:sz w:val="72"/>
      <w:szCs w:val="72"/>
      <w:lang w:val="en-NZ"/>
    </w:rPr>
  </w:style>
  <w:style w:type="character" w:customStyle="1" w:styleId="QuoteChar">
    <w:name w:val="Quote Char"/>
    <w:basedOn w:val="DefaultParagraphFont"/>
    <w:link w:val="Quote"/>
    <w:rsid w:val="00C131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1D1"/>
    <w:pPr>
      <w:pageBreakBefore/>
    </w:pPr>
  </w:style>
  <w:style w:type="paragraph" w:customStyle="1" w:styleId="Border">
    <w:name w:val="Border"/>
    <w:basedOn w:val="Normal"/>
    <w:qFormat/>
    <w:rsid w:val="00C131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1D1"/>
    <w:rPr>
      <w:b/>
      <w:bCs/>
      <w:i/>
      <w:iCs/>
      <w:color w:val="auto"/>
    </w:rPr>
  </w:style>
  <w:style w:type="paragraph" w:styleId="IntenseQuote">
    <w:name w:val="Intense Quote"/>
    <w:basedOn w:val="Normal"/>
    <w:next w:val="Normal"/>
    <w:link w:val="IntenseQuoteChar"/>
    <w:uiPriority w:val="30"/>
    <w:qFormat/>
    <w:rsid w:val="00C131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1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31D1"/>
    <w:rPr>
      <w:smallCaps/>
      <w:color w:val="auto"/>
      <w:u w:val="single"/>
    </w:rPr>
  </w:style>
  <w:style w:type="character" w:styleId="IntenseReference">
    <w:name w:val="Intense Reference"/>
    <w:basedOn w:val="DefaultParagraphFont"/>
    <w:uiPriority w:val="32"/>
    <w:qFormat/>
    <w:rsid w:val="00C131D1"/>
    <w:rPr>
      <w:b/>
      <w:bCs/>
      <w:smallCaps/>
      <w:color w:val="auto"/>
      <w:spacing w:val="5"/>
      <w:u w:val="single"/>
    </w:rPr>
  </w:style>
  <w:style w:type="paragraph" w:customStyle="1" w:styleId="2ColumnHeading">
    <w:name w:val="2Column Heading"/>
    <w:basedOn w:val="BodyText"/>
    <w:qFormat/>
    <w:rsid w:val="00C131D1"/>
    <w:pPr>
      <w:spacing w:after="60"/>
      <w:ind w:left="-2268"/>
    </w:pPr>
    <w:rPr>
      <w:b/>
    </w:rPr>
  </w:style>
  <w:style w:type="paragraph" w:customStyle="1" w:styleId="Heading1TOC">
    <w:name w:val="Heading1 TOC"/>
    <w:basedOn w:val="Normal"/>
    <w:qFormat/>
    <w:rsid w:val="00C131D1"/>
    <w:pPr>
      <w:spacing w:before="240" w:after="120"/>
    </w:pPr>
    <w:rPr>
      <w:rFonts w:ascii="Times New Roman" w:hAnsi="Times New Roman"/>
      <w:b/>
      <w:sz w:val="32"/>
    </w:rPr>
  </w:style>
  <w:style w:type="paragraph" w:customStyle="1" w:styleId="Heading2TOC">
    <w:name w:val="Heading2 TOC"/>
    <w:basedOn w:val="Normal"/>
    <w:qFormat/>
    <w:rsid w:val="00C131D1"/>
    <w:pPr>
      <w:spacing w:before="240" w:after="60"/>
    </w:pPr>
    <w:rPr>
      <w:rFonts w:ascii="Times New Roman" w:hAnsi="Times New Roman"/>
      <w:b/>
      <w:sz w:val="28"/>
    </w:rPr>
  </w:style>
  <w:style w:type="character" w:customStyle="1" w:styleId="Underline">
    <w:name w:val="Underline"/>
    <w:basedOn w:val="DefaultParagraphFont"/>
    <w:qFormat/>
    <w:rsid w:val="00C131D1"/>
    <w:rPr>
      <w:u w:val="single"/>
    </w:rPr>
  </w:style>
  <w:style w:type="paragraph" w:styleId="BalloonText">
    <w:name w:val="Balloon Text"/>
    <w:basedOn w:val="Normal"/>
    <w:link w:val="BalloonTextChar"/>
    <w:rsid w:val="00C131D1"/>
    <w:rPr>
      <w:rFonts w:ascii="Tahoma" w:hAnsi="Tahoma" w:cs="Tahoma"/>
      <w:sz w:val="16"/>
      <w:szCs w:val="16"/>
    </w:rPr>
  </w:style>
  <w:style w:type="character" w:customStyle="1" w:styleId="BalloonTextChar">
    <w:name w:val="Balloon Text Char"/>
    <w:basedOn w:val="DefaultParagraphFont"/>
    <w:link w:val="BalloonText"/>
    <w:rsid w:val="00C131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31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1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1082</Words>
  <Characters>6183</Characters>
  <Application>Microsoft Office Word</Application>
  <DocSecurity>0</DocSecurity>
  <Lines>230</Lines>
  <Paragraphs>134</Paragraphs>
  <ScaleCrop>false</ScaleCrop>
  <Company>Author-it Software Corporation Ltd.</Company>
  <LinksUpToDate>false</LinksUpToDate>
  <CharactersWithSpaces>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CUVOPA202A Handle and store rough and cut opal</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2012-05-26T15:40:00Z</dcterms:created>
  <dcterms:modified xsi:type="dcterms:W3CDTF">2012-05-26T15:40:00Z</dcterms:modified>
</cp:coreProperties>
</file>