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AEE" w:rsidP="00D70AEE">
      <w:pPr>
        <w:pStyle w:val="Title"/>
      </w:pPr>
      <w:r>
        <w:fldChar w:fldCharType="begin"/>
      </w:r>
      <w:r>
        <w:instrText xml:space="preserve"> TITLE   \* MERGEFORMAT </w:instrText>
      </w:r>
      <w:r>
        <w:fldChar w:fldCharType="separate"/>
      </w:r>
      <w:r>
        <w:t>CUVOPA201A Identify and assess opal</w:t>
      </w:r>
      <w:r>
        <w:fldChar w:fldCharType="end"/>
      </w:r>
    </w:p>
    <w:p w:rsidR="00D70AEE" w:rsidP="00D70AEE">
      <w:pPr>
        <w:pStyle w:val="Version"/>
        <w:sectPr w:rsidSect="005832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299" w:rsidP="00583299">
      <w:pPr>
        <w:pStyle w:val="SuperHeading"/>
      </w:pPr>
      <w:r w:rsidRPr="00583299">
        <w:t>CUVOPA201A Identify and assess opal</w:t>
      </w:r>
    </w:p>
    <w:p w:rsidR="00000000" w:rsidRPr="00583299" w:rsidP="00583299">
      <w:pPr>
        <w:pStyle w:val="Heading1"/>
      </w:pPr>
      <w:bookmarkStart w:id="1" w:name="O_349038"/>
      <w:bookmarkEnd w:id="1"/>
      <w:r w:rsidRPr="00583299">
        <w:t>Modification History</w:t>
      </w:r>
    </w:p>
    <w:tbl>
      <w:tblPr>
        <w:tblW w:w="0" w:type="auto"/>
        <w:tblLayout w:type="fixed"/>
        <w:tblCellMar>
          <w:left w:w="62" w:type="dxa"/>
          <w:right w:w="62" w:type="dxa"/>
        </w:tblCellMar>
        <w:tblLook w:val="0000"/>
      </w:tblPr>
      <w:tblGrid>
        <w:gridCol w:w="3153"/>
        <w:gridCol w:w="5873"/>
      </w:tblGrid>
      <w:tr w:rsidTr="0058329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SpecialBold"/>
              </w:rPr>
              <w:t>Comments</w:t>
            </w:r>
          </w:p>
        </w:tc>
      </w:tr>
      <w:tr w:rsidTr="0058329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t>CUVOPA201A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 xml:space="preserve">This version first released with </w:t>
            </w:r>
            <w:r w:rsidRPr="00583299">
              <w:rPr>
                <w:rStyle w:val="Emphasis"/>
              </w:rPr>
              <w:t>CUV11 Visual Arts, Craft and Design Training Package version 1.0</w:t>
            </w:r>
          </w:p>
        </w:tc>
      </w:tr>
    </w:tbl>
    <w:p w:rsidR="00000000" w:rsidRPr="00583299" w:rsidP="00583299">
      <w:pPr>
        <w:pStyle w:val="BodyText"/>
      </w:pPr>
    </w:p>
    <w:p w:rsidR="00000000" w:rsidRPr="00583299" w:rsidP="00583299">
      <w:pPr>
        <w:pStyle w:val="AllowPageBreak"/>
      </w:pPr>
    </w:p>
    <w:p w:rsidR="00000000" w:rsidRPr="00583299" w:rsidP="00583299">
      <w:pPr>
        <w:pStyle w:val="Heading1"/>
      </w:pPr>
      <w:bookmarkStart w:id="2" w:name="O_349039"/>
      <w:bookmarkEnd w:id="2"/>
      <w:r w:rsidRPr="00583299">
        <w:t>Unit Descriptor</w:t>
      </w:r>
    </w:p>
    <w:p w:rsidR="00D70AEE" w:rsidP="00583299">
      <w:pPr>
        <w:pStyle w:val="BodyText"/>
      </w:pPr>
      <w:r w:rsidRPr="00583299">
        <w:t>This unit describes the performance outcomes, skills and knowledge required to identify opal from various sources, describe the type of opal and apply the principles of valuation to different types of opal, based on sound understanding of how opal is forme</w:t>
      </w:r>
      <w:r w:rsidRPr="00583299">
        <w:t>d, where it is found and the characteristics of the gemstones.</w:t>
      </w:r>
    </w:p>
    <w:p w:rsidR="00D70AEE" w:rsidP="00583299">
      <w:pPr>
        <w:pStyle w:val="BodyText"/>
      </w:pPr>
    </w:p>
    <w:p w:rsidR="00000000" w:rsidRPr="00583299" w:rsidP="00583299">
      <w:pPr>
        <w:pStyle w:val="Heading1"/>
      </w:pPr>
      <w:bookmarkStart w:id="3" w:name="O_349040"/>
      <w:bookmarkEnd w:id="3"/>
      <w:r w:rsidRPr="00583299">
        <w:t>Application of the Unit</w:t>
      </w:r>
    </w:p>
    <w:p w:rsidR="00000000" w:rsidRPr="00583299" w:rsidP="00583299">
      <w:pPr>
        <w:pStyle w:val="BodyText"/>
      </w:pPr>
      <w:r w:rsidRPr="00583299">
        <w:t xml:space="preserve">This unit requires the application of knowledge and skills in a range of environments from cutting and polishing to retailing, wholesaling, selling </w:t>
      </w:r>
      <w:r w:rsidRPr="00583299">
        <w:t>on the internet or mining.</w:t>
      </w:r>
    </w:p>
    <w:p w:rsidR="00000000" w:rsidRPr="00583299" w:rsidP="00583299">
      <w:pPr>
        <w:pStyle w:val="AllowPageBreak"/>
      </w:pPr>
    </w:p>
    <w:p w:rsidR="00000000" w:rsidRPr="00583299" w:rsidP="00583299">
      <w:pPr>
        <w:pStyle w:val="Heading1"/>
      </w:pPr>
      <w:bookmarkStart w:id="4" w:name="O_349041"/>
      <w:bookmarkEnd w:id="4"/>
      <w:r w:rsidRPr="00583299">
        <w:t>Licensing/Regulatory Information</w:t>
      </w:r>
    </w:p>
    <w:p w:rsidR="00000000" w:rsidRPr="00583299" w:rsidP="00583299">
      <w:pPr>
        <w:pStyle w:val="BodyText"/>
      </w:pPr>
      <w:r w:rsidRPr="00583299">
        <w:t>No licensing, legislative, regulatory or certification requirements apply to this unit at the time of endorsement.</w:t>
      </w:r>
    </w:p>
    <w:p w:rsidR="00000000" w:rsidRPr="00583299" w:rsidP="00583299">
      <w:pPr>
        <w:pStyle w:val="AllowPageBreak"/>
      </w:pPr>
    </w:p>
    <w:p w:rsidR="00000000" w:rsidRPr="00583299" w:rsidP="00583299">
      <w:pPr>
        <w:pStyle w:val="Heading1"/>
      </w:pPr>
      <w:bookmarkStart w:id="5" w:name="O_349042"/>
      <w:bookmarkEnd w:id="5"/>
      <w:r w:rsidRPr="00583299">
        <w:t>Pre-Requisites</w:t>
      </w:r>
    </w:p>
    <w:p w:rsidR="00000000" w:rsidRPr="00583299" w:rsidP="00583299">
      <w:pPr>
        <w:pStyle w:val="BodyText"/>
      </w:pPr>
      <w:r w:rsidRPr="00583299">
        <w:t>Not applicable.</w:t>
      </w:r>
    </w:p>
    <w:p w:rsidR="00000000" w:rsidRPr="00583299" w:rsidP="00583299">
      <w:pPr>
        <w:pStyle w:val="AllowPageBreak"/>
      </w:pPr>
    </w:p>
    <w:p w:rsidR="00000000" w:rsidRPr="00583299" w:rsidP="00583299">
      <w:pPr>
        <w:pStyle w:val="Heading1"/>
      </w:pPr>
      <w:bookmarkStart w:id="6" w:name="O_349043"/>
      <w:bookmarkEnd w:id="6"/>
      <w:r w:rsidRPr="00583299">
        <w:t>Employability Skills Information</w:t>
      </w:r>
    </w:p>
    <w:p w:rsidR="00000000" w:rsidRPr="00583299" w:rsidP="00583299">
      <w:pPr>
        <w:pStyle w:val="BodyText"/>
      </w:pPr>
      <w:r w:rsidRPr="00583299">
        <w:t>This unit contains employability skills.</w:t>
      </w:r>
    </w:p>
    <w:p w:rsidR="00000000" w:rsidRPr="00583299" w:rsidP="00583299">
      <w:pPr>
        <w:pStyle w:val="AllowPageBreak"/>
      </w:pPr>
    </w:p>
    <w:p w:rsidR="00000000" w:rsidRPr="00583299" w:rsidP="00583299">
      <w:pPr>
        <w:pStyle w:val="Heading1"/>
      </w:pPr>
      <w:bookmarkStart w:id="7" w:name="O_349044"/>
      <w:bookmarkEnd w:id="7"/>
      <w:r w:rsidRPr="00583299">
        <w:t>Elements and Performance Criteria Pre-Content</w:t>
      </w:r>
    </w:p>
    <w:tbl>
      <w:tblPr>
        <w:tblW w:w="0" w:type="auto"/>
        <w:tblLayout w:type="fixed"/>
        <w:tblCellMar>
          <w:left w:w="62" w:type="dxa"/>
          <w:right w:w="62" w:type="dxa"/>
        </w:tblCellMar>
        <w:tblLook w:val="0000"/>
      </w:tblPr>
      <w:tblGrid>
        <w:gridCol w:w="4095"/>
        <w:gridCol w:w="4095"/>
      </w:tblGrid>
      <w:tr w:rsidTr="00D70AEE">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299" w:rsidP="00583299">
            <w:pPr>
              <w:pStyle w:val="BodyText"/>
            </w:pPr>
            <w:r w:rsidRPr="0058329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299">
            <w:pPr>
              <w:pStyle w:val="BodyText"/>
              <w:rPr>
                <w:lang w:val="en-NZ"/>
              </w:rPr>
            </w:pPr>
            <w:r w:rsidRPr="00583299">
              <w:rPr>
                <w:rStyle w:val="SpecialBold"/>
              </w:rPr>
              <w:t>Performance Criteria</w:t>
            </w:r>
          </w:p>
        </w:tc>
      </w:tr>
      <w:tr w:rsidTr="00D70AEE">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299" w:rsidP="00583299">
            <w:pPr>
              <w:pStyle w:val="BodyText"/>
            </w:pPr>
            <w:r w:rsidRPr="00583299">
              <w:rPr>
                <w:rStyle w:val="Emphasis"/>
              </w:rPr>
              <w:t>Elements describe the essential outcomes of a unit of competency.</w:t>
            </w:r>
          </w:p>
          <w:p w:rsidR="00000000" w:rsidRPr="0058329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299" w:rsidP="00583299">
            <w:pPr>
              <w:pStyle w:val="BodyText"/>
            </w:pPr>
            <w:r w:rsidRPr="0058329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83299">
              <w:rPr>
                <w:rStyle w:val="Emphasis"/>
              </w:rPr>
              <w:t>nce is to be consistent with the evidence guide.</w:t>
            </w:r>
          </w:p>
        </w:tc>
      </w:tr>
    </w:tbl>
    <w:p w:rsidR="00000000" w:rsidRPr="00583299" w:rsidP="00583299">
      <w:pPr>
        <w:pStyle w:val="BodyText"/>
      </w:pPr>
    </w:p>
    <w:p w:rsidR="00000000" w:rsidRPr="00583299" w:rsidP="00583299">
      <w:pPr>
        <w:pStyle w:val="AllowPageBreak"/>
      </w:pPr>
    </w:p>
    <w:p w:rsidR="00000000" w:rsidRPr="00583299" w:rsidP="00583299">
      <w:pPr>
        <w:pStyle w:val="Heading1"/>
      </w:pPr>
      <w:bookmarkStart w:id="8" w:name="O_349045"/>
      <w:bookmarkEnd w:id="8"/>
      <w:r w:rsidRPr="00583299">
        <w:t>Elements and Performance Criteria</w:t>
      </w:r>
    </w:p>
    <w:tbl>
      <w:tblPr>
        <w:tblW w:w="0" w:type="auto"/>
        <w:tblLayout w:type="fixed"/>
        <w:tblCellMar>
          <w:left w:w="62" w:type="dxa"/>
          <w:right w:w="62" w:type="dxa"/>
        </w:tblCellMar>
        <w:tblLook w:val="0000"/>
      </w:tblPr>
      <w:tblGrid>
        <w:gridCol w:w="2592"/>
        <w:gridCol w:w="6408"/>
      </w:tblGrid>
      <w:tr w:rsidTr="0058329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t>1. Develop knowledge of opal geology</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 xml:space="preserve">1.1 Identify the geological conditions suitable for the </w:t>
            </w:r>
            <w:r w:rsidRPr="00583299">
              <w:rPr>
                <w:rStyle w:val="BoldandItalics"/>
              </w:rPr>
              <w:t>formation of opal</w:t>
            </w:r>
            <w:r w:rsidRPr="00583299">
              <w:t xml:space="preserve"> and apply the theories of opal formation</w:t>
            </w:r>
          </w:p>
          <w:p w:rsidR="00000000" w:rsidP="00583299">
            <w:pPr>
              <w:pStyle w:val="BodyText"/>
              <w:rPr>
                <w:lang w:val="en-NZ"/>
              </w:rPr>
            </w:pPr>
            <w:r w:rsidRPr="00583299">
              <w:t>1.</w:t>
            </w:r>
            <w:r w:rsidRPr="00583299">
              <w:t>2 Determine</w:t>
            </w:r>
            <w:r w:rsidRPr="00583299">
              <w:rPr>
                <w:rStyle w:val="BoldandItalics"/>
              </w:rPr>
              <w:t xml:space="preserve"> sources of opal worldwide</w:t>
            </w:r>
            <w:r w:rsidRPr="00583299">
              <w:t xml:space="preserve"> and </w:t>
            </w:r>
            <w:r w:rsidRPr="00583299">
              <w:rPr>
                <w:rStyle w:val="BoldandItalics"/>
              </w:rPr>
              <w:t>locations of opal fields</w:t>
            </w:r>
          </w:p>
        </w:tc>
      </w:tr>
      <w:tr w:rsidTr="0058329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t>2. Apply the principles of grading and quality assessment to opal</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 xml:space="preserve">2.1 Identify the principles used for valuing opals in terms of </w:t>
            </w:r>
            <w:r w:rsidRPr="00583299">
              <w:rPr>
                <w:rStyle w:val="BoldandItalics"/>
              </w:rPr>
              <w:t xml:space="preserve">base and background colours, predominant </w:t>
            </w:r>
            <w:r w:rsidRPr="00583299">
              <w:rPr>
                <w:rStyle w:val="BoldandItalics"/>
              </w:rPr>
              <w:t xml:space="preserve">colours and patterns, </w:t>
            </w:r>
            <w:r w:rsidRPr="00583299">
              <w:t xml:space="preserve">and </w:t>
            </w:r>
            <w:r w:rsidRPr="00583299">
              <w:rPr>
                <w:rStyle w:val="BoldandItalics"/>
              </w:rPr>
              <w:t>other factors that influence an opal’s value</w:t>
            </w:r>
          </w:p>
          <w:p w:rsidR="00000000" w:rsidP="00583299">
            <w:pPr>
              <w:pStyle w:val="BodyText"/>
              <w:rPr>
                <w:lang w:val="en-NZ"/>
              </w:rPr>
            </w:pPr>
            <w:r w:rsidRPr="00583299">
              <w:t xml:space="preserve">2.2 Apply </w:t>
            </w:r>
            <w:r w:rsidRPr="00583299">
              <w:rPr>
                <w:rStyle w:val="BoldandItalics"/>
              </w:rPr>
              <w:t>principles of valuing</w:t>
            </w:r>
            <w:r w:rsidRPr="00583299">
              <w:t xml:space="preserve"> to determine the potential value of opals</w:t>
            </w:r>
          </w:p>
        </w:tc>
      </w:tr>
      <w:tr w:rsidTr="0058329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t>3. Distinguish natural opal from man-made varieties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 xml:space="preserve">3.1 Determine the </w:t>
            </w:r>
            <w:r w:rsidRPr="00583299">
              <w:rPr>
                <w:rStyle w:val="BoldandItalics"/>
              </w:rPr>
              <w:t>gemmological characteristics</w:t>
            </w:r>
            <w:r w:rsidRPr="00583299">
              <w:t xml:space="preserve"> of opal bas</w:t>
            </w:r>
            <w:r w:rsidRPr="00583299">
              <w:t>ed on knowledge of varieties of opal found worldwide</w:t>
            </w:r>
          </w:p>
          <w:p w:rsidR="00000000" w:rsidRPr="00583299" w:rsidP="00583299">
            <w:pPr>
              <w:pStyle w:val="BodyText"/>
            </w:pPr>
            <w:r w:rsidRPr="00583299">
              <w:t xml:space="preserve">3.2 Select </w:t>
            </w:r>
            <w:r w:rsidRPr="00583299">
              <w:rPr>
                <w:rStyle w:val="BoldandItalics"/>
              </w:rPr>
              <w:t>gemmological instruments</w:t>
            </w:r>
            <w:r w:rsidRPr="00583299">
              <w:t xml:space="preserve"> to authenticate natural opal</w:t>
            </w:r>
          </w:p>
          <w:p w:rsidR="00000000" w:rsidRPr="00583299" w:rsidP="00583299">
            <w:pPr>
              <w:pStyle w:val="BodyText"/>
            </w:pPr>
            <w:r w:rsidRPr="00583299">
              <w:t>3.3 Use the selected instruments to authenticate opal</w:t>
            </w:r>
          </w:p>
          <w:p w:rsidR="00000000" w:rsidP="00583299">
            <w:pPr>
              <w:pStyle w:val="BodyText"/>
              <w:rPr>
                <w:lang w:val="en-NZ"/>
              </w:rPr>
            </w:pPr>
            <w:r w:rsidRPr="00583299">
              <w:t xml:space="preserve">3.4 Identify </w:t>
            </w:r>
            <w:r w:rsidRPr="00583299">
              <w:rPr>
                <w:rStyle w:val="BoldandItalics"/>
              </w:rPr>
              <w:t xml:space="preserve">substances used to simulate opal and synthetic opal-like substances </w:t>
            </w:r>
            <w:r w:rsidRPr="00583299">
              <w:t>and</w:t>
            </w:r>
            <w:r w:rsidRPr="00583299">
              <w:t xml:space="preserve"> compare their characteristics to natural opal</w:t>
            </w:r>
          </w:p>
        </w:tc>
      </w:tr>
      <w:tr w:rsidTr="0058329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t>4. Identify and describe the different types of opal</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 xml:space="preserve">4.1 Identify </w:t>
            </w:r>
            <w:r w:rsidRPr="00583299">
              <w:rPr>
                <w:rStyle w:val="BoldandItalics"/>
              </w:rPr>
              <w:t>opals of various types</w:t>
            </w:r>
            <w:r w:rsidRPr="00583299">
              <w:t xml:space="preserve"> and describe them using correct terminology</w:t>
            </w:r>
          </w:p>
          <w:p w:rsidR="00000000" w:rsidRPr="00583299" w:rsidP="00583299">
            <w:pPr>
              <w:pStyle w:val="BodyText"/>
            </w:pPr>
            <w:r w:rsidRPr="00583299">
              <w:t xml:space="preserve">4.2 Develop a general awareness of types of </w:t>
            </w:r>
            <w:r w:rsidRPr="00583299">
              <w:rPr>
                <w:rStyle w:val="BoldandItalics"/>
              </w:rPr>
              <w:t xml:space="preserve">opal treatments </w:t>
            </w:r>
            <w:r w:rsidRPr="00583299">
              <w:t>and determine which are acceptable in the industry</w:t>
            </w:r>
          </w:p>
        </w:tc>
      </w:tr>
    </w:tbl>
    <w:p w:rsidR="00000000" w:rsidRPr="00583299" w:rsidP="00583299">
      <w:pPr>
        <w:pStyle w:val="BodyText"/>
      </w:pPr>
    </w:p>
    <w:p w:rsidR="00000000" w:rsidRPr="00583299" w:rsidP="00583299">
      <w:pPr>
        <w:pStyle w:val="AllowPageBreak"/>
      </w:pPr>
    </w:p>
    <w:p w:rsidR="00000000" w:rsidRPr="00583299" w:rsidP="00583299">
      <w:pPr>
        <w:pStyle w:val="Heading1"/>
      </w:pPr>
      <w:bookmarkStart w:id="9" w:name="O_349046"/>
      <w:bookmarkEnd w:id="9"/>
      <w:r w:rsidRPr="00583299">
        <w:t>Required Skills and Knowledge</w:t>
      </w:r>
    </w:p>
    <w:p w:rsidR="00000000" w:rsidRPr="00583299" w:rsidP="00583299">
      <w:pPr>
        <w:pStyle w:val="BodyText"/>
      </w:pPr>
      <w:r w:rsidRPr="00583299">
        <w:rPr>
          <w:rStyle w:val="Emphasis"/>
        </w:rPr>
        <w:t>This section describes the skills and knowledge required for this unit.</w:t>
      </w:r>
    </w:p>
    <w:p w:rsidR="00000000" w:rsidRPr="00583299" w:rsidP="00583299">
      <w:pPr>
        <w:pStyle w:val="BodyText"/>
      </w:pPr>
    </w:p>
    <w:p w:rsidR="00000000" w:rsidRPr="00583299" w:rsidP="00583299">
      <w:pPr>
        <w:pStyle w:val="BodyText"/>
      </w:pPr>
      <w:r w:rsidRPr="00583299">
        <w:rPr>
          <w:rStyle w:val="SpecialBold"/>
        </w:rPr>
        <w:t>Required skills</w:t>
      </w:r>
    </w:p>
    <w:p w:rsidR="00000000" w:rsidRPr="00583299" w:rsidP="00583299">
      <w:pPr>
        <w:pStyle w:val="ListBullet"/>
      </w:pPr>
      <w:r w:rsidRPr="00583299">
        <w:t xml:space="preserve">communication skills to describe and document opal identification </w:t>
      </w:r>
      <w:r w:rsidRPr="00583299">
        <w:t>information</w:t>
      </w:r>
    </w:p>
    <w:p w:rsidR="00000000" w:rsidRPr="00583299" w:rsidP="00583299">
      <w:pPr>
        <w:pStyle w:val="ListBullet"/>
      </w:pPr>
      <w:r w:rsidRPr="00583299">
        <w:t>literacy skills to interpret information about opals</w:t>
      </w:r>
    </w:p>
    <w:p w:rsidR="00000000" w:rsidRPr="00583299" w:rsidP="00583299">
      <w:pPr>
        <w:pStyle w:val="ListBullet"/>
      </w:pPr>
      <w:r w:rsidRPr="00583299">
        <w:t>planning and organising skills to organise basic work practices</w:t>
      </w:r>
    </w:p>
    <w:p w:rsidR="00000000" w:rsidRPr="00583299" w:rsidP="00583299">
      <w:pPr>
        <w:pStyle w:val="ListBullet"/>
      </w:pPr>
      <w:r w:rsidRPr="00583299">
        <w:t>numeracy skills to apply valuation principles</w:t>
      </w:r>
    </w:p>
    <w:p w:rsidR="00000000" w:rsidRPr="00583299" w:rsidP="00583299">
      <w:pPr>
        <w:pStyle w:val="ListBullet"/>
      </w:pPr>
      <w:r w:rsidRPr="00583299">
        <w:t>technical skills to use gemmological instruments</w:t>
      </w:r>
    </w:p>
    <w:p w:rsidR="00000000" w:rsidRPr="00583299" w:rsidP="00583299">
      <w:pPr>
        <w:pStyle w:val="ListBullet"/>
      </w:pPr>
      <w:r w:rsidRPr="00583299">
        <w:t>technology skills to find information on opals.</w:t>
      </w:r>
    </w:p>
    <w:p w:rsidR="00000000" w:rsidRPr="00583299" w:rsidP="00583299">
      <w:pPr>
        <w:pStyle w:val="BodyText"/>
      </w:pPr>
    </w:p>
    <w:p w:rsidR="00000000" w:rsidRPr="00583299" w:rsidP="00583299">
      <w:pPr>
        <w:pStyle w:val="BodyText"/>
      </w:pPr>
      <w:r w:rsidRPr="00583299">
        <w:rPr>
          <w:rStyle w:val="SpecialBold"/>
        </w:rPr>
        <w:t>Required knowledge</w:t>
      </w:r>
    </w:p>
    <w:p w:rsidR="00000000" w:rsidRPr="00583299" w:rsidP="00583299">
      <w:pPr>
        <w:pStyle w:val="ListBullet"/>
      </w:pPr>
      <w:r w:rsidRPr="00583299">
        <w:t>sources of information on the opal industry</w:t>
      </w:r>
    </w:p>
    <w:p w:rsidR="00000000" w:rsidRPr="00583299" w:rsidP="00583299">
      <w:pPr>
        <w:pStyle w:val="ListBullet"/>
      </w:pPr>
      <w:r w:rsidRPr="00583299">
        <w:t>valuation systems for opal</w:t>
      </w:r>
    </w:p>
    <w:p w:rsidR="00000000" w:rsidRPr="00583299" w:rsidP="00583299">
      <w:pPr>
        <w:pStyle w:val="ListBullet"/>
      </w:pPr>
      <w:r w:rsidRPr="00583299">
        <w:t>functions of various opal industry sectors, including mining dealing and manufacturing jewellery</w:t>
      </w:r>
    </w:p>
    <w:p w:rsidR="00000000" w:rsidRPr="00583299" w:rsidP="00583299">
      <w:pPr>
        <w:pStyle w:val="ListBullet"/>
      </w:pPr>
      <w:r w:rsidRPr="00583299">
        <w:t>accepted terminolog</w:t>
      </w:r>
      <w:r w:rsidRPr="00583299">
        <w:t>y for describing opal</w:t>
      </w:r>
    </w:p>
    <w:p w:rsidR="00000000" w:rsidRPr="00583299" w:rsidP="00583299">
      <w:pPr>
        <w:pStyle w:val="ListBullet"/>
      </w:pPr>
      <w:r w:rsidRPr="00583299">
        <w:t>safety issues associated with the use of gemmological instruments.</w:t>
      </w:r>
    </w:p>
    <w:p w:rsidR="00000000" w:rsidRPr="00583299" w:rsidP="00583299">
      <w:pPr>
        <w:pStyle w:val="AllowPageBreak"/>
      </w:pPr>
    </w:p>
    <w:p w:rsidR="00000000" w:rsidRPr="00583299" w:rsidP="00583299">
      <w:pPr>
        <w:pStyle w:val="Heading1"/>
      </w:pPr>
      <w:bookmarkStart w:id="10" w:name="O_349047"/>
      <w:bookmarkEnd w:id="10"/>
      <w:r w:rsidRPr="00583299">
        <w:t>Evidence Guide</w:t>
      </w:r>
    </w:p>
    <w:p w:rsidR="00000000" w:rsidRPr="00583299" w:rsidP="00583299">
      <w:pPr>
        <w:pStyle w:val="BodyText"/>
      </w:pPr>
      <w:r w:rsidRPr="00583299">
        <w:rPr>
          <w:rStyle w:val="Emphasis"/>
        </w:rPr>
        <w:t>The evidence guide provides advice on assessment and must be read in conjunction with the performance criteria, required skills and kno</w:t>
      </w:r>
      <w:r w:rsidRPr="00583299">
        <w:rPr>
          <w:rStyle w:val="Emphasis"/>
        </w:rPr>
        <w:t>wledge, range statement and the Assessment Guidelines for the Training Package.</w:t>
      </w:r>
    </w:p>
    <w:p w:rsidR="00000000" w:rsidRPr="00583299" w:rsidP="00583299">
      <w:pPr>
        <w:pStyle w:val="BodyText"/>
      </w:pPr>
    </w:p>
    <w:tbl>
      <w:tblPr>
        <w:tblW w:w="0" w:type="auto"/>
        <w:tblLayout w:type="fixed"/>
        <w:tblCellMar>
          <w:left w:w="62" w:type="dxa"/>
          <w:right w:w="62" w:type="dxa"/>
        </w:tblCellMar>
        <w:tblLook w:val="0000"/>
      </w:tblPr>
      <w:tblGrid>
        <w:gridCol w:w="2586"/>
        <w:gridCol w:w="6414"/>
      </w:tblGrid>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Evidence of the ability to:</w:t>
            </w:r>
          </w:p>
          <w:p w:rsidR="00000000" w:rsidRPr="00583299" w:rsidP="00583299">
            <w:pPr>
              <w:pStyle w:val="ListBullet"/>
            </w:pPr>
            <w:r w:rsidRPr="00583299">
              <w:t xml:space="preserve">identify and describe the characteristics of the different types of opal using correct terminology and equipment </w:t>
            </w:r>
          </w:p>
          <w:p w:rsidR="00000000" w:rsidP="00583299">
            <w:pPr>
              <w:pStyle w:val="ListBullet"/>
              <w:rPr>
                <w:lang w:val="en-NZ"/>
              </w:rPr>
            </w:pPr>
            <w:r w:rsidRPr="00583299">
              <w:t>apply principles of valuation and determine the authenticity of opal materials.</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Assessment m</w:t>
            </w:r>
            <w:r w:rsidRPr="00583299">
              <w:t>ust ensure access to:</w:t>
            </w:r>
          </w:p>
          <w:p w:rsidR="00000000" w:rsidP="00583299">
            <w:pPr>
              <w:pStyle w:val="ListBullet"/>
              <w:rPr>
                <w:lang w:val="en-NZ"/>
              </w:rPr>
            </w:pPr>
            <w:r w:rsidRPr="00583299">
              <w:t>opals from various sources.</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A range of assessment methods should be used to assess practical skills and knowledge. The following examples are appropriate for this unit:</w:t>
            </w:r>
          </w:p>
          <w:p w:rsidR="00000000" w:rsidRPr="00583299" w:rsidP="00583299">
            <w:pPr>
              <w:pStyle w:val="ListBullet"/>
            </w:pPr>
            <w:r w:rsidRPr="00583299">
              <w:t>observation of processes and procedures</w:t>
            </w:r>
          </w:p>
          <w:p w:rsidR="00000000" w:rsidRPr="00583299" w:rsidP="00583299">
            <w:pPr>
              <w:pStyle w:val="ListBullet"/>
            </w:pPr>
            <w:r w:rsidRPr="00583299">
              <w:t>o</w:t>
            </w:r>
            <w:r w:rsidRPr="00583299">
              <w:t>ral and/or written questioning on underpinning knowledge and skills</w:t>
            </w:r>
          </w:p>
          <w:p w:rsidR="00000000" w:rsidRPr="00583299" w:rsidP="00583299">
            <w:pPr>
              <w:pStyle w:val="ListBullet"/>
            </w:pPr>
            <w:r w:rsidRPr="00583299">
              <w:t>evaluation of the final product</w:t>
            </w:r>
          </w:p>
          <w:p w:rsidR="00000000" w:rsidRPr="00583299" w:rsidP="00583299">
            <w:pPr>
              <w:pStyle w:val="ListBullet"/>
            </w:pPr>
            <w:r w:rsidRPr="00583299">
              <w:t xml:space="preserve">review of portfolios of evidence </w:t>
            </w:r>
          </w:p>
          <w:p w:rsidR="00000000" w:rsidRPr="00583299" w:rsidP="00583299">
            <w:pPr>
              <w:pStyle w:val="ListBullet"/>
            </w:pPr>
            <w:r w:rsidRPr="00583299">
              <w:t>review of third-party workplace reports of on-the-job performance by candidate.</w:t>
            </w:r>
          </w:p>
          <w:p w:rsidR="00000000" w:rsidP="00583299">
            <w:pPr>
              <w:pStyle w:val="BodyText"/>
              <w:rPr>
                <w:lang w:val="en-NZ"/>
              </w:rPr>
            </w:pPr>
            <w:r w:rsidRPr="00583299">
              <w:t>Assessment methods should closely reflect workplace demands (e.g. literacy) and the needs of particular groups (e.g. people with disabilities, and people who may have literacy or numeracy difficulties, such as speakers of languages other than English, remo</w:t>
            </w:r>
            <w:r w:rsidRPr="00583299">
              <w:t>te communities and those with interrupted schooling).</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BodyText"/>
            </w:pPr>
            <w:r w:rsidRPr="00583299">
              <w:t>Holistic assessment with other units relevant to the industry sector workplace and job role is recommended.</w:t>
            </w:r>
          </w:p>
        </w:tc>
      </w:tr>
    </w:tbl>
    <w:p w:rsidR="00000000" w:rsidRPr="00583299" w:rsidP="00583299">
      <w:pPr>
        <w:pStyle w:val="BodyText"/>
      </w:pPr>
    </w:p>
    <w:p w:rsidR="00000000" w:rsidRPr="00583299" w:rsidP="00583299">
      <w:pPr>
        <w:pStyle w:val="AllowPageBreak"/>
      </w:pPr>
    </w:p>
    <w:p w:rsidR="00000000" w:rsidRPr="00583299" w:rsidP="00583299">
      <w:pPr>
        <w:pStyle w:val="Heading1"/>
      </w:pPr>
      <w:bookmarkStart w:id="11" w:name="O_349048"/>
      <w:bookmarkEnd w:id="11"/>
      <w:r w:rsidRPr="00583299">
        <w:t>Range Statement</w:t>
      </w:r>
    </w:p>
    <w:p w:rsidR="00000000" w:rsidRPr="00583299" w:rsidP="00583299">
      <w:pPr>
        <w:pStyle w:val="BodyText"/>
      </w:pPr>
      <w:r w:rsidRPr="00583299">
        <w:rPr>
          <w:rStyle w:val="Emphasis"/>
        </w:rPr>
        <w:t>The range statement re</w:t>
      </w:r>
      <w:r w:rsidRPr="00583299">
        <w:rPr>
          <w:rStyle w:val="Emphasis"/>
        </w:rPr>
        <w:t>lates to the unit of competency as a whole. It allows for different work environments and situations that may affect performance. Bold italicised wording, if used in the performance criteria, is detailed below. Essential operating conditions that may be pr</w:t>
      </w:r>
      <w:r w:rsidRPr="00583299">
        <w:rPr>
          <w:rStyle w:val="Emphasis"/>
        </w:rPr>
        <w:t>esent with training and assessment (depending on the work situation, needs of the candidate, accessibility of the item, and local industry and regional contexts) may also be included.</w:t>
      </w:r>
    </w:p>
    <w:p w:rsidR="00000000" w:rsidRPr="00583299" w:rsidP="00583299">
      <w:pPr>
        <w:pStyle w:val="BodyText"/>
      </w:pPr>
    </w:p>
    <w:tbl>
      <w:tblPr>
        <w:tblW w:w="0" w:type="auto"/>
        <w:tblLayout w:type="fixed"/>
        <w:tblCellMar>
          <w:left w:w="62" w:type="dxa"/>
          <w:right w:w="62" w:type="dxa"/>
        </w:tblCellMar>
        <w:tblLook w:val="0000"/>
      </w:tblPr>
      <w:tblGrid>
        <w:gridCol w:w="2586"/>
        <w:gridCol w:w="6414"/>
      </w:tblGrid>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 xml:space="preserve">Formation of opal </w:t>
            </w:r>
            <w:r w:rsidRPr="0058329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opal combining with other minerals</w:t>
            </w:r>
          </w:p>
          <w:p w:rsidR="00000000" w:rsidRPr="00583299" w:rsidP="00583299">
            <w:pPr>
              <w:pStyle w:val="ListBullet"/>
            </w:pPr>
            <w:r w:rsidRPr="00583299">
              <w:t>opal</w:t>
            </w:r>
            <w:r w:rsidRPr="00583299">
              <w:t xml:space="preserve"> formed in:</w:t>
            </w:r>
          </w:p>
          <w:p w:rsidR="00000000" w:rsidRPr="00583299" w:rsidP="00583299">
            <w:pPr>
              <w:pStyle w:val="ListBullet2"/>
            </w:pPr>
            <w:r w:rsidRPr="00583299">
              <w:t>sedimentary deposit</w:t>
            </w:r>
          </w:p>
          <w:p w:rsidR="00000000" w:rsidRPr="00583299" w:rsidP="00583299">
            <w:pPr>
              <w:pStyle w:val="ListBullet2"/>
            </w:pPr>
            <w:r w:rsidRPr="00583299">
              <w:t>volcanic deposit (igneous)</w:t>
            </w:r>
          </w:p>
          <w:p w:rsidR="00000000" w:rsidRPr="00583299" w:rsidP="00583299">
            <w:pPr>
              <w:pStyle w:val="ListBullet2"/>
            </w:pPr>
            <w:r w:rsidRPr="00583299">
              <w:t>erratic boulders</w:t>
            </w:r>
          </w:p>
          <w:p w:rsidR="00000000" w:rsidRPr="00583299" w:rsidP="00583299">
            <w:pPr>
              <w:pStyle w:val="ListBullet2"/>
            </w:pPr>
            <w:r w:rsidRPr="00583299">
              <w:t>replacement cavities (nobbies, glauberite)</w:t>
            </w:r>
          </w:p>
          <w:p w:rsidR="00000000" w:rsidRPr="00583299" w:rsidP="00583299">
            <w:pPr>
              <w:pStyle w:val="ListBullet2"/>
            </w:pPr>
            <w:r w:rsidRPr="00583299">
              <w:t>seams</w:t>
            </w:r>
          </w:p>
          <w:p w:rsidR="00000000" w:rsidRPr="00583299" w:rsidP="00583299">
            <w:pPr>
              <w:pStyle w:val="ListBullet2"/>
            </w:pPr>
            <w:r w:rsidRPr="00583299">
              <w:t>volcanic and erosion sediments</w:t>
            </w:r>
          </w:p>
          <w:p w:rsidR="00000000" w:rsidRPr="00583299" w:rsidP="00583299">
            <w:pPr>
              <w:pStyle w:val="ListBullet"/>
            </w:pPr>
            <w:r w:rsidRPr="00583299">
              <w:t>opal replacing:</w:t>
            </w:r>
          </w:p>
          <w:p w:rsidR="00000000" w:rsidRPr="00583299" w:rsidP="00583299">
            <w:pPr>
              <w:pStyle w:val="ListBullet2"/>
            </w:pPr>
            <w:r w:rsidRPr="00583299">
              <w:t>fossils</w:t>
            </w:r>
          </w:p>
          <w:p w:rsidR="00000000" w:rsidP="00583299">
            <w:pPr>
              <w:pStyle w:val="ListBullet2"/>
              <w:rPr>
                <w:lang w:val="en-NZ"/>
              </w:rPr>
            </w:pPr>
            <w:r w:rsidRPr="00583299">
              <w:t>wood.</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Sources of opal worldwide</w:t>
            </w:r>
            <w:r w:rsidRPr="0058329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Australia</w:t>
            </w:r>
          </w:p>
          <w:p w:rsidR="00000000" w:rsidRPr="00583299" w:rsidP="00583299">
            <w:pPr>
              <w:pStyle w:val="ListBullet"/>
            </w:pPr>
            <w:r w:rsidRPr="00583299">
              <w:t>Brazil</w:t>
            </w:r>
          </w:p>
          <w:p w:rsidR="00000000" w:rsidRPr="00583299" w:rsidP="00583299">
            <w:pPr>
              <w:pStyle w:val="ListBullet"/>
            </w:pPr>
            <w:r w:rsidRPr="00583299">
              <w:t>Hawaii</w:t>
            </w:r>
          </w:p>
          <w:p w:rsidR="00000000" w:rsidRPr="00583299" w:rsidP="00583299">
            <w:pPr>
              <w:pStyle w:val="ListBullet"/>
            </w:pPr>
            <w:r w:rsidRPr="00583299">
              <w:t>Indonesia</w:t>
            </w:r>
          </w:p>
          <w:p w:rsidR="00000000" w:rsidRPr="00583299" w:rsidP="00583299">
            <w:pPr>
              <w:pStyle w:val="ListBullet"/>
            </w:pPr>
            <w:r w:rsidRPr="00583299">
              <w:t>Mexico</w:t>
            </w:r>
          </w:p>
          <w:p w:rsidR="00000000" w:rsidRPr="00583299" w:rsidP="00583299">
            <w:pPr>
              <w:pStyle w:val="ListBullet"/>
            </w:pPr>
            <w:r w:rsidRPr="00583299">
              <w:t>Slovakia</w:t>
            </w:r>
          </w:p>
          <w:p w:rsidR="00000000" w:rsidP="00583299">
            <w:pPr>
              <w:pStyle w:val="ListBullet"/>
              <w:rPr>
                <w:lang w:val="en-NZ"/>
              </w:rPr>
            </w:pPr>
            <w:r w:rsidRPr="00583299">
              <w:t>USA.</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Locations of opal fields</w:t>
            </w:r>
            <w:r w:rsidRPr="0058329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New South Wales – Lightning Ridge and White Cliffs</w:t>
            </w:r>
          </w:p>
          <w:p w:rsidR="00000000" w:rsidRPr="00583299" w:rsidP="00583299">
            <w:pPr>
              <w:pStyle w:val="ListBullet"/>
            </w:pPr>
            <w:r w:rsidRPr="00583299">
              <w:t>Queensland – various places including Winton, Quilpie, Jundah and Yowah</w:t>
            </w:r>
          </w:p>
          <w:p w:rsidR="00000000" w:rsidP="00583299">
            <w:pPr>
              <w:pStyle w:val="ListBullet"/>
              <w:rPr>
                <w:lang w:val="en-NZ"/>
              </w:rPr>
            </w:pPr>
            <w:r w:rsidRPr="00583299">
              <w:t>South Australia – Coober Pedy, Mintabie and Andamooka.</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Base a</w:t>
            </w:r>
            <w:r w:rsidRPr="00583299">
              <w:rPr>
                <w:rStyle w:val="BoldandItalics"/>
              </w:rPr>
              <w:t>nd background colours</w:t>
            </w:r>
            <w:r w:rsidRPr="0058329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black</w:t>
            </w:r>
          </w:p>
          <w:p w:rsidR="00000000" w:rsidRPr="00583299" w:rsidP="00583299">
            <w:pPr>
              <w:pStyle w:val="ListBullet"/>
            </w:pPr>
            <w:r w:rsidRPr="00583299">
              <w:t>boulder – ironstone</w:t>
            </w:r>
          </w:p>
          <w:p w:rsidR="00000000" w:rsidRPr="00583299" w:rsidP="00583299">
            <w:pPr>
              <w:pStyle w:val="ListBullet"/>
            </w:pPr>
            <w:r w:rsidRPr="00583299">
              <w:t>dark</w:t>
            </w:r>
          </w:p>
          <w:p w:rsidR="00000000" w:rsidP="00583299">
            <w:pPr>
              <w:pStyle w:val="ListBullet"/>
              <w:rPr>
                <w:lang w:val="en-NZ"/>
              </w:rPr>
            </w:pPr>
            <w:r w:rsidRPr="00583299">
              <w:t>light.</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Predominant colours and patterns</w:t>
            </w:r>
            <w:r w:rsidRPr="0058329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colours, such as:</w:t>
            </w:r>
          </w:p>
          <w:p w:rsidR="00000000" w:rsidRPr="00583299" w:rsidP="00583299">
            <w:pPr>
              <w:pStyle w:val="ListBullet2"/>
            </w:pPr>
            <w:r w:rsidRPr="00583299">
              <w:t>blue</w:t>
            </w:r>
          </w:p>
          <w:p w:rsidR="00000000" w:rsidRPr="00583299" w:rsidP="00583299">
            <w:pPr>
              <w:pStyle w:val="ListBullet2"/>
            </w:pPr>
            <w:r w:rsidRPr="00583299">
              <w:t>green</w:t>
            </w:r>
          </w:p>
          <w:p w:rsidR="00000000" w:rsidRPr="00583299" w:rsidP="00583299">
            <w:pPr>
              <w:pStyle w:val="ListBullet2"/>
            </w:pPr>
            <w:r w:rsidRPr="00583299">
              <w:t>orange</w:t>
            </w:r>
          </w:p>
          <w:p w:rsidR="00000000" w:rsidRPr="00583299" w:rsidP="00583299">
            <w:pPr>
              <w:pStyle w:val="ListBullet2"/>
            </w:pPr>
            <w:r w:rsidRPr="00583299">
              <w:t>red</w:t>
            </w:r>
          </w:p>
          <w:p w:rsidR="00000000" w:rsidRPr="00583299" w:rsidP="00583299">
            <w:pPr>
              <w:pStyle w:val="ListBullet2"/>
            </w:pPr>
            <w:r w:rsidRPr="00583299">
              <w:t>violet</w:t>
            </w:r>
          </w:p>
          <w:p w:rsidR="00000000" w:rsidRPr="00583299" w:rsidP="00583299">
            <w:pPr>
              <w:pStyle w:val="ListBullet2"/>
            </w:pPr>
            <w:r w:rsidRPr="00583299">
              <w:t>yellow</w:t>
            </w:r>
          </w:p>
          <w:p w:rsidR="00000000" w:rsidRPr="00583299" w:rsidP="00583299">
            <w:pPr>
              <w:pStyle w:val="ListBullet"/>
            </w:pPr>
            <w:r w:rsidRPr="00583299">
              <w:t>patterns, such as:</w:t>
            </w:r>
          </w:p>
          <w:p w:rsidR="00000000" w:rsidRPr="00583299" w:rsidP="00583299">
            <w:pPr>
              <w:pStyle w:val="ListBullet2"/>
            </w:pPr>
            <w:r w:rsidRPr="00583299">
              <w:t>broad</w:t>
            </w:r>
          </w:p>
          <w:p w:rsidR="00000000" w:rsidRPr="00583299" w:rsidP="00583299">
            <w:pPr>
              <w:pStyle w:val="ListBullet2"/>
            </w:pPr>
            <w:r w:rsidRPr="00583299">
              <w:t>Chinese writing</w:t>
            </w:r>
          </w:p>
          <w:p w:rsidR="00000000" w:rsidRPr="00583299" w:rsidP="00583299">
            <w:pPr>
              <w:pStyle w:val="ListBullet2"/>
            </w:pPr>
            <w:r w:rsidRPr="00583299">
              <w:t>flagstone</w:t>
            </w:r>
          </w:p>
          <w:p w:rsidR="00000000" w:rsidRPr="00583299" w:rsidP="00583299">
            <w:pPr>
              <w:pStyle w:val="ListBullet2"/>
            </w:pPr>
            <w:r w:rsidRPr="00583299">
              <w:t>harlequin</w:t>
            </w:r>
          </w:p>
          <w:p w:rsidR="00000000" w:rsidRPr="00583299" w:rsidP="00583299">
            <w:pPr>
              <w:pStyle w:val="ListBullet2"/>
            </w:pPr>
            <w:r w:rsidRPr="00583299">
              <w:t>peacock tail</w:t>
            </w:r>
          </w:p>
          <w:p w:rsidR="00000000" w:rsidRPr="00583299" w:rsidP="00583299">
            <w:pPr>
              <w:pStyle w:val="ListBullet2"/>
            </w:pPr>
            <w:r w:rsidRPr="00583299">
              <w:t>pin fire</w:t>
            </w:r>
          </w:p>
          <w:p w:rsidR="00000000" w:rsidRPr="00583299" w:rsidP="00583299">
            <w:pPr>
              <w:pStyle w:val="ListBullet2"/>
            </w:pPr>
            <w:r w:rsidRPr="00583299">
              <w:t>rolling flash</w:t>
            </w:r>
          </w:p>
          <w:p w:rsidR="00000000" w:rsidRPr="00583299" w:rsidP="00583299">
            <w:pPr>
              <w:pStyle w:val="ListBullet2"/>
            </w:pPr>
            <w:r w:rsidRPr="00583299">
              <w:t>sheen</w:t>
            </w:r>
          </w:p>
          <w:p w:rsidR="00000000" w:rsidP="00583299">
            <w:pPr>
              <w:pStyle w:val="ListBullet2"/>
              <w:rPr>
                <w:lang w:val="en-NZ"/>
              </w:rPr>
            </w:pPr>
            <w:r w:rsidRPr="00583299">
              <w:t>straw.</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 xml:space="preserve">Other factors that influence an opal’s value </w:t>
            </w:r>
            <w:r w:rsidRPr="0058329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availability of supply</w:t>
            </w:r>
          </w:p>
          <w:p w:rsidR="00000000" w:rsidRPr="00583299" w:rsidP="00583299">
            <w:pPr>
              <w:pStyle w:val="ListBullet"/>
            </w:pPr>
            <w:r w:rsidRPr="00583299">
              <w:t>economic climate</w:t>
            </w:r>
          </w:p>
          <w:p w:rsidR="00000000" w:rsidRPr="00583299" w:rsidP="00583299">
            <w:pPr>
              <w:pStyle w:val="ListBullet"/>
            </w:pPr>
            <w:r w:rsidRPr="00583299">
              <w:t>mining restrictions</w:t>
            </w:r>
          </w:p>
          <w:p w:rsidR="00000000" w:rsidRPr="00583299" w:rsidP="00583299">
            <w:pPr>
              <w:pStyle w:val="ListBullet"/>
            </w:pPr>
            <w:r w:rsidRPr="00583299">
              <w:t>origin</w:t>
            </w:r>
          </w:p>
          <w:p w:rsidR="00000000" w:rsidRPr="00583299" w:rsidP="00583299">
            <w:pPr>
              <w:pStyle w:val="ListBullet"/>
            </w:pPr>
            <w:r w:rsidRPr="00583299">
              <w:t>political situation</w:t>
            </w:r>
          </w:p>
          <w:p w:rsidR="00000000" w:rsidRPr="00583299" w:rsidP="00583299">
            <w:pPr>
              <w:pStyle w:val="ListBullet"/>
            </w:pPr>
            <w:r w:rsidRPr="00583299">
              <w:t>rarity</w:t>
            </w:r>
          </w:p>
          <w:p w:rsidR="00000000" w:rsidRPr="00583299" w:rsidP="00583299">
            <w:pPr>
              <w:pStyle w:val="ListBullet"/>
            </w:pPr>
            <w:r w:rsidRPr="00583299">
              <w:t>weight</w:t>
            </w:r>
          </w:p>
          <w:p w:rsidR="00000000" w:rsidP="00583299">
            <w:pPr>
              <w:pStyle w:val="ListBullet"/>
              <w:rPr>
                <w:lang w:val="en-NZ"/>
              </w:rPr>
            </w:pPr>
            <w:r w:rsidRPr="00583299">
              <w:t>whether the sale is wholesale or retail.</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 xml:space="preserve">Principles of valuing </w:t>
            </w:r>
            <w:r w:rsidRPr="0058329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body colour</w:t>
            </w:r>
          </w:p>
          <w:p w:rsidR="00000000" w:rsidRPr="00583299" w:rsidP="00583299">
            <w:pPr>
              <w:pStyle w:val="ListBullet"/>
            </w:pPr>
            <w:r w:rsidRPr="00583299">
              <w:t>brilliance</w:t>
            </w:r>
          </w:p>
          <w:p w:rsidR="00000000" w:rsidRPr="00583299" w:rsidP="00583299">
            <w:pPr>
              <w:pStyle w:val="ListBullet"/>
            </w:pPr>
            <w:r w:rsidRPr="00583299">
              <w:t>inclusion and imperfections</w:t>
            </w:r>
          </w:p>
          <w:p w:rsidR="00000000" w:rsidRPr="00583299" w:rsidP="00583299">
            <w:pPr>
              <w:pStyle w:val="ListBullet"/>
            </w:pPr>
            <w:r w:rsidRPr="00583299">
              <w:t>pattern</w:t>
            </w:r>
          </w:p>
          <w:p w:rsidR="00000000" w:rsidRPr="00583299" w:rsidP="00583299">
            <w:pPr>
              <w:pStyle w:val="ListBullet"/>
            </w:pPr>
            <w:r w:rsidRPr="00583299">
              <w:t>play of colour</w:t>
            </w:r>
          </w:p>
          <w:p w:rsidR="00000000" w:rsidRPr="00583299" w:rsidP="00583299">
            <w:pPr>
              <w:pStyle w:val="ListBullet"/>
            </w:pPr>
            <w:r w:rsidRPr="00583299">
              <w:t>predominant colour</w:t>
            </w:r>
          </w:p>
          <w:p w:rsidR="00000000" w:rsidRPr="00583299" w:rsidP="00583299">
            <w:pPr>
              <w:pStyle w:val="ListBullet"/>
            </w:pPr>
            <w:r w:rsidRPr="00583299">
              <w:t>quality of cut (shape/proportions)</w:t>
            </w:r>
          </w:p>
          <w:p w:rsidR="00000000" w:rsidRPr="00583299" w:rsidP="00583299">
            <w:pPr>
              <w:pStyle w:val="ListBullet"/>
            </w:pPr>
            <w:r w:rsidRPr="00583299">
              <w:t>shape, size and weight</w:t>
            </w:r>
          </w:p>
          <w:p w:rsidR="00000000" w:rsidRPr="00583299" w:rsidP="00583299">
            <w:pPr>
              <w:pStyle w:val="ListBullet"/>
            </w:pPr>
            <w:r w:rsidRPr="00583299">
              <w:t>thickness of colour bar</w:t>
            </w:r>
          </w:p>
          <w:p w:rsidR="00000000" w:rsidP="00583299">
            <w:pPr>
              <w:pStyle w:val="ListBullet"/>
              <w:rPr>
                <w:lang w:val="en-NZ"/>
              </w:rPr>
            </w:pPr>
            <w:r w:rsidRPr="00583299">
              <w:t>type.</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 xml:space="preserve">Gemmological characteristics </w:t>
            </w:r>
            <w:r w:rsidRPr="0058329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chemical composition</w:t>
            </w:r>
          </w:p>
          <w:p w:rsidR="00000000" w:rsidRPr="00583299" w:rsidP="00583299">
            <w:pPr>
              <w:pStyle w:val="ListBullet"/>
            </w:pPr>
            <w:r w:rsidRPr="00583299">
              <w:t>colour</w:t>
            </w:r>
          </w:p>
          <w:p w:rsidR="00000000" w:rsidRPr="00583299" w:rsidP="00583299">
            <w:pPr>
              <w:pStyle w:val="ListBullet"/>
            </w:pPr>
            <w:r w:rsidRPr="00583299">
              <w:t>fracture</w:t>
            </w:r>
          </w:p>
          <w:p w:rsidR="00000000" w:rsidRPr="00583299" w:rsidP="00583299">
            <w:pPr>
              <w:pStyle w:val="ListBullet"/>
            </w:pPr>
            <w:r w:rsidRPr="00583299">
              <w:t>hardness</w:t>
            </w:r>
          </w:p>
          <w:p w:rsidR="00000000" w:rsidRPr="00583299" w:rsidP="00583299">
            <w:pPr>
              <w:pStyle w:val="ListBullet"/>
            </w:pPr>
            <w:r w:rsidRPr="00583299">
              <w:t>phosphorescence</w:t>
            </w:r>
          </w:p>
          <w:p w:rsidR="00000000" w:rsidRPr="00583299" w:rsidP="00583299">
            <w:pPr>
              <w:pStyle w:val="ListBullet"/>
            </w:pPr>
            <w:r w:rsidRPr="00583299">
              <w:t>refractive index</w:t>
            </w:r>
          </w:p>
          <w:p w:rsidR="00000000" w:rsidP="00583299">
            <w:pPr>
              <w:pStyle w:val="ListBullet"/>
              <w:rPr>
                <w:lang w:val="en-NZ"/>
              </w:rPr>
            </w:pPr>
            <w:r w:rsidRPr="00583299">
              <w:t>specific gravity.</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Gemmological instruments</w:t>
            </w:r>
            <w:r w:rsidRPr="0058329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microscope</w:t>
            </w:r>
          </w:p>
          <w:p w:rsidR="00000000" w:rsidRPr="00583299" w:rsidP="00583299">
            <w:pPr>
              <w:pStyle w:val="ListBullet"/>
            </w:pPr>
            <w:r w:rsidRPr="00583299">
              <w:t>refractometer</w:t>
            </w:r>
          </w:p>
          <w:p w:rsidR="00000000" w:rsidRPr="00583299" w:rsidP="00583299">
            <w:pPr>
              <w:pStyle w:val="ListBullet"/>
            </w:pPr>
            <w:r w:rsidRPr="00583299">
              <w:t>S.G. scales</w:t>
            </w:r>
          </w:p>
          <w:p w:rsidR="00000000" w:rsidRPr="00583299" w:rsidP="00583299">
            <w:pPr>
              <w:pStyle w:val="ListBullet"/>
            </w:pPr>
            <w:r w:rsidRPr="00583299">
              <w:t>standard 10X loupe</w:t>
            </w:r>
          </w:p>
          <w:p w:rsidR="00000000" w:rsidP="00583299">
            <w:pPr>
              <w:pStyle w:val="ListBullet"/>
              <w:rPr>
                <w:lang w:val="en-NZ"/>
              </w:rPr>
            </w:pPr>
            <w:r w:rsidRPr="00583299">
              <w:t>ultraviolet lamps.</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 xml:space="preserve">Natural opal </w:t>
            </w:r>
            <w:r w:rsidRPr="00583299">
              <w:t>is classified as: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common opal and potch</w:t>
            </w:r>
          </w:p>
          <w:p w:rsidR="00000000" w:rsidP="00583299">
            <w:pPr>
              <w:pStyle w:val="ListBullet"/>
              <w:rPr>
                <w:lang w:val="en-NZ"/>
              </w:rPr>
            </w:pPr>
            <w:r w:rsidRPr="00583299">
              <w:t>precious opal.</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 xml:space="preserve">Substances used to simulate opal and synthetic opal-like substances </w:t>
            </w:r>
            <w:r w:rsidRPr="0058329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simulants – Gilson opal</w:t>
            </w:r>
          </w:p>
          <w:p w:rsidR="00000000" w:rsidP="00583299">
            <w:pPr>
              <w:pStyle w:val="ListBullet"/>
              <w:rPr>
                <w:lang w:val="en-NZ"/>
              </w:rPr>
            </w:pPr>
            <w:r w:rsidRPr="00583299">
              <w:t>synthetics – for example plastics and slocum stone.</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Opals of various types</w:t>
            </w:r>
            <w:r w:rsidRPr="0058329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com</w:t>
            </w:r>
            <w:r w:rsidRPr="00583299">
              <w:t>posite natural opal – doublets, triplets, mosaic and chip opals</w:t>
            </w:r>
          </w:p>
          <w:p w:rsidR="00000000" w:rsidRPr="00583299" w:rsidP="00583299">
            <w:pPr>
              <w:pStyle w:val="ListBullet"/>
            </w:pPr>
            <w:r w:rsidRPr="00583299">
              <w:t>natural opal type 1 – opal in one piece in its natural state apart from cutting and polishing</w:t>
            </w:r>
          </w:p>
          <w:p w:rsidR="00000000" w:rsidRPr="00583299" w:rsidP="00583299">
            <w:pPr>
              <w:pStyle w:val="ListBullet"/>
            </w:pPr>
            <w:r w:rsidRPr="00583299">
              <w:t>natural opal type 2 – opal naturally attached to the host rock – boulder opal</w:t>
            </w:r>
          </w:p>
          <w:p w:rsidR="00000000" w:rsidRPr="00583299" w:rsidP="00583299">
            <w:pPr>
              <w:pStyle w:val="ListBullet"/>
            </w:pPr>
            <w:r w:rsidRPr="00583299">
              <w:t xml:space="preserve">natural opal type 3 </w:t>
            </w:r>
            <w:r w:rsidRPr="00583299">
              <w:t>– opal intimately diffused as infilling in pores or between the grains of the host rock – matrix opal</w:t>
            </w:r>
          </w:p>
          <w:p w:rsidR="00000000" w:rsidRPr="00583299" w:rsidP="00583299">
            <w:pPr>
              <w:pStyle w:val="ListBullet"/>
            </w:pPr>
            <w:r w:rsidRPr="00583299">
              <w:t>varieties of opal:</w:t>
            </w:r>
            <w:r w:rsidRPr="00583299">
              <w:br/>
              <w:t>(N1 to N9 represents gradation from black to white in approximately 10% intervals)</w:t>
            </w:r>
          </w:p>
          <w:p w:rsidR="00000000" w:rsidRPr="00583299" w:rsidP="00583299">
            <w:pPr>
              <w:pStyle w:val="ListBullet2"/>
            </w:pPr>
            <w:r w:rsidRPr="00583299">
              <w:t>black – opal which shows a play of colour within or</w:t>
            </w:r>
            <w:r w:rsidRPr="00583299">
              <w:t xml:space="preserve"> on a black or very dark body tone (N1, N2, N3, N4)</w:t>
            </w:r>
          </w:p>
          <w:p w:rsidR="00000000" w:rsidRPr="00583299" w:rsidP="00583299">
            <w:pPr>
              <w:pStyle w:val="ListBullet2"/>
            </w:pPr>
            <w:r w:rsidRPr="00583299">
              <w:t>dark – opal which shows a play of colour within or on a dark body tone (N5, N6)</w:t>
            </w:r>
          </w:p>
          <w:p w:rsidR="00000000" w:rsidP="00583299">
            <w:pPr>
              <w:pStyle w:val="ListBullet2"/>
              <w:rPr>
                <w:lang w:val="en-NZ"/>
              </w:rPr>
            </w:pPr>
            <w:r w:rsidRPr="00583299">
              <w:t>light – opal which shows a play of colour within or on a light body tone (N7, N8, N9).</w:t>
            </w:r>
          </w:p>
        </w:tc>
      </w:tr>
      <w:tr w:rsidTr="0058329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299">
            <w:pPr>
              <w:pStyle w:val="BodyText"/>
              <w:rPr>
                <w:lang w:val="en-NZ"/>
              </w:rPr>
            </w:pPr>
            <w:r w:rsidRPr="00583299">
              <w:rPr>
                <w:rStyle w:val="BoldandItalics"/>
              </w:rPr>
              <w:t>Opal treatments: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299" w:rsidP="00583299">
            <w:pPr>
              <w:pStyle w:val="ListBullet"/>
            </w:pPr>
            <w:r w:rsidRPr="00583299">
              <w:t>may include treatments applied to improve appearance, structure or durability</w:t>
            </w:r>
          </w:p>
          <w:p w:rsidR="00000000" w:rsidRPr="00583299" w:rsidP="00583299">
            <w:pPr>
              <w:pStyle w:val="ListBullet"/>
            </w:pPr>
            <w:r w:rsidRPr="00583299">
              <w:t>any treatment other than cutting and polishing must be disclosed.</w:t>
            </w:r>
          </w:p>
        </w:tc>
      </w:tr>
    </w:tbl>
    <w:p w:rsidR="00000000" w:rsidRPr="00583299" w:rsidP="00583299">
      <w:pPr>
        <w:pStyle w:val="BodyText"/>
      </w:pPr>
    </w:p>
    <w:p w:rsidR="00000000" w:rsidRPr="00583299" w:rsidP="00583299">
      <w:pPr>
        <w:pStyle w:val="AllowPageBreak"/>
      </w:pPr>
    </w:p>
    <w:p w:rsidR="00000000" w:rsidRPr="00583299" w:rsidP="00583299">
      <w:pPr>
        <w:pStyle w:val="Heading1"/>
      </w:pPr>
      <w:bookmarkStart w:id="12" w:name="O_349049"/>
      <w:bookmarkEnd w:id="12"/>
      <w:r w:rsidRPr="00583299">
        <w:t>Unit Sector(s)</w:t>
      </w:r>
    </w:p>
    <w:p w:rsidR="00000000" w:rsidRPr="00583299" w:rsidP="00583299">
      <w:pPr>
        <w:pStyle w:val="BodyText"/>
      </w:pPr>
      <w:r w:rsidRPr="00583299">
        <w:t>Opal cutting and polishing</w:t>
      </w:r>
    </w:p>
    <w:p w:rsidR="00000000" w:rsidRPr="00583299" w:rsidP="00583299"/>
    <w:sectPr w:rsidSect="005832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AEE" w:rsidP="00D70A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EE" w:rsidP="00583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0AEE" w:rsidP="005832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0AEE" w:rsidP="005832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AEE" w:rsidP="00D70A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EE" w:rsidP="00583299">
    <w:pPr>
      <w:pStyle w:val="Header"/>
      <w:framePr w:wrap="around"/>
    </w:pPr>
    <w:r>
      <w:fldChar w:fldCharType="begin"/>
    </w:r>
    <w:r>
      <w:instrText xml:space="preserve"> TITLE   \* MERGEFORMAT </w:instrText>
    </w:r>
    <w:r>
      <w:fldChar w:fldCharType="separate"/>
    </w:r>
    <w:r>
      <w:t>CUVOPA201A Identify and assess opal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0AEE" w:rsidP="005832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A6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28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0B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2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3299"/>
    <w:pPr>
      <w:spacing w:before="360" w:after="60"/>
      <w:outlineLvl w:val="0"/>
    </w:pPr>
    <w:rPr>
      <w:sz w:val="32"/>
    </w:rPr>
  </w:style>
  <w:style w:type="paragraph" w:styleId="Heading2">
    <w:name w:val="heading 2"/>
    <w:basedOn w:val="HeadingBase"/>
    <w:next w:val="BodyText"/>
    <w:link w:val="Heading2Char"/>
    <w:qFormat/>
    <w:rsid w:val="00583299"/>
    <w:pPr>
      <w:keepLines/>
      <w:spacing w:before="240" w:after="120"/>
      <w:outlineLvl w:val="1"/>
    </w:pPr>
    <w:rPr>
      <w:sz w:val="28"/>
      <w:szCs w:val="40"/>
    </w:rPr>
  </w:style>
  <w:style w:type="paragraph" w:styleId="Heading3">
    <w:name w:val="heading 3"/>
    <w:basedOn w:val="HeadingBase"/>
    <w:next w:val="BodyText"/>
    <w:link w:val="Heading3Char"/>
    <w:qFormat/>
    <w:rsid w:val="00583299"/>
    <w:pPr>
      <w:spacing w:before="180" w:after="120"/>
      <w:outlineLvl w:val="2"/>
    </w:pPr>
    <w:rPr>
      <w:spacing w:val="-10"/>
      <w:kern w:val="32"/>
    </w:rPr>
  </w:style>
  <w:style w:type="paragraph" w:styleId="Heading4">
    <w:name w:val="heading 4"/>
    <w:basedOn w:val="HeadingBase"/>
    <w:next w:val="BodyText"/>
    <w:link w:val="Heading4Char"/>
    <w:qFormat/>
    <w:rsid w:val="00583299"/>
    <w:pPr>
      <w:spacing w:before="160" w:after="120"/>
      <w:outlineLvl w:val="3"/>
    </w:pPr>
    <w:rPr>
      <w:sz w:val="22"/>
    </w:rPr>
  </w:style>
  <w:style w:type="paragraph" w:styleId="Heading5">
    <w:name w:val="heading 5"/>
    <w:basedOn w:val="HeadingBase"/>
    <w:next w:val="Normal"/>
    <w:link w:val="Heading5Char"/>
    <w:qFormat/>
    <w:rsid w:val="00583299"/>
    <w:pPr>
      <w:spacing w:before="80"/>
      <w:outlineLvl w:val="4"/>
    </w:pPr>
    <w:rPr>
      <w:color w:val="918585"/>
      <w:sz w:val="20"/>
    </w:rPr>
  </w:style>
  <w:style w:type="paragraph" w:styleId="Heading6">
    <w:name w:val="heading 6"/>
    <w:basedOn w:val="HeadingBase"/>
    <w:next w:val="Normal"/>
    <w:link w:val="Heading6Char"/>
    <w:qFormat/>
    <w:rsid w:val="00583299"/>
    <w:pPr>
      <w:spacing w:before="60"/>
      <w:outlineLvl w:val="5"/>
    </w:pPr>
    <w:rPr>
      <w:color w:val="918585"/>
      <w:sz w:val="20"/>
    </w:rPr>
  </w:style>
  <w:style w:type="paragraph" w:styleId="Heading7">
    <w:name w:val="heading 7"/>
    <w:basedOn w:val="Normal"/>
    <w:next w:val="Normal"/>
    <w:link w:val="Heading7Char"/>
    <w:qFormat/>
    <w:rsid w:val="00583299"/>
    <w:pPr>
      <w:ind w:left="720"/>
      <w:outlineLvl w:val="6"/>
    </w:pPr>
    <w:rPr>
      <w:i/>
    </w:rPr>
  </w:style>
  <w:style w:type="paragraph" w:styleId="Heading8">
    <w:name w:val="heading 8"/>
    <w:basedOn w:val="Normal"/>
    <w:next w:val="Normal"/>
    <w:link w:val="Heading8Char"/>
    <w:qFormat/>
    <w:rsid w:val="00583299"/>
    <w:pPr>
      <w:ind w:left="720"/>
      <w:outlineLvl w:val="7"/>
    </w:pPr>
    <w:rPr>
      <w:i/>
    </w:rPr>
  </w:style>
  <w:style w:type="paragraph" w:styleId="Heading9">
    <w:name w:val="heading 9"/>
    <w:basedOn w:val="Normal"/>
    <w:next w:val="Normal"/>
    <w:link w:val="Heading9Char"/>
    <w:qFormat/>
    <w:rsid w:val="00583299"/>
    <w:pPr>
      <w:ind w:left="720"/>
      <w:outlineLvl w:val="8"/>
    </w:pPr>
    <w:rPr>
      <w:i/>
    </w:rPr>
  </w:style>
  <w:style w:type="character" w:default="1" w:styleId="DefaultParagraphFont">
    <w:name w:val="Default Paragraph Font"/>
    <w:uiPriority w:val="1"/>
    <w:unhideWhenUsed/>
    <w:rsid w:val="00583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299"/>
  </w:style>
  <w:style w:type="character" w:customStyle="1" w:styleId="Heading1Char">
    <w:name w:val="Heading 1 Char"/>
    <w:basedOn w:val="DefaultParagraphFont"/>
    <w:link w:val="Heading1"/>
    <w:rsid w:val="00583299"/>
    <w:rPr>
      <w:rFonts w:ascii="Times New Roman" w:eastAsia="Times New Roman" w:hAnsi="Times New Roman" w:cs="Times New Roman"/>
      <w:b/>
      <w:sz w:val="32"/>
      <w:szCs w:val="20"/>
      <w:lang w:eastAsia="en-US"/>
    </w:rPr>
  </w:style>
  <w:style w:type="paragraph" w:styleId="BodyText">
    <w:name w:val="Body Text"/>
    <w:basedOn w:val="Normal"/>
    <w:link w:val="BodyTextChar"/>
    <w:rsid w:val="005832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299"/>
    <w:rPr>
      <w:rFonts w:ascii="Times New Roman" w:eastAsia="Times New Roman" w:hAnsi="Times New Roman" w:cs="Times New Roman"/>
      <w:sz w:val="24"/>
      <w:lang w:val="en-US" w:eastAsia="en-US"/>
    </w:rPr>
  </w:style>
  <w:style w:type="paragraph" w:styleId="Footer">
    <w:name w:val="footer"/>
    <w:basedOn w:val="Normal"/>
    <w:link w:val="FooterChar"/>
    <w:rsid w:val="00583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299"/>
    <w:rPr>
      <w:rFonts w:ascii="Times New Roman" w:eastAsia="Times New Roman" w:hAnsi="Times New Roman" w:cs="Times New Roman"/>
      <w:sz w:val="16"/>
      <w:lang w:val="en-US" w:eastAsia="en-US"/>
    </w:rPr>
  </w:style>
  <w:style w:type="paragraph" w:styleId="ListBullet">
    <w:name w:val="List Bullet"/>
    <w:basedOn w:val="List"/>
    <w:rsid w:val="00583299"/>
    <w:pPr>
      <w:numPr>
        <w:numId w:val="13"/>
      </w:numPr>
      <w:tabs>
        <w:tab w:val="clear" w:pos="340"/>
      </w:tabs>
      <w:spacing w:before="40" w:after="40"/>
    </w:pPr>
  </w:style>
  <w:style w:type="character" w:customStyle="1" w:styleId="SpecialBold">
    <w:name w:val="Special Bold"/>
    <w:basedOn w:val="DefaultParagraphFont"/>
    <w:rsid w:val="00583299"/>
    <w:rPr>
      <w:b/>
      <w:spacing w:val="0"/>
    </w:rPr>
  </w:style>
  <w:style w:type="paragraph" w:styleId="ListBullet2">
    <w:name w:val="List Bullet 2"/>
    <w:basedOn w:val="List2"/>
    <w:rsid w:val="00583299"/>
    <w:pPr>
      <w:numPr>
        <w:numId w:val="14"/>
      </w:numPr>
      <w:tabs>
        <w:tab w:val="clear" w:pos="680"/>
      </w:tabs>
    </w:pPr>
  </w:style>
  <w:style w:type="paragraph" w:styleId="Header">
    <w:name w:val="header"/>
    <w:basedOn w:val="Normal"/>
    <w:link w:val="HeaderChar"/>
    <w:rsid w:val="00583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2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83299"/>
    <w:rPr>
      <w:i/>
    </w:rPr>
  </w:style>
  <w:style w:type="paragraph" w:customStyle="1" w:styleId="SuperHeading">
    <w:name w:val="SuperHeading"/>
    <w:basedOn w:val="Normal"/>
    <w:rsid w:val="00583299"/>
    <w:pPr>
      <w:spacing w:before="240" w:after="120"/>
      <w:outlineLvl w:val="0"/>
    </w:pPr>
    <w:rPr>
      <w:rFonts w:ascii="Times New Roman" w:hAnsi="Times New Roman"/>
      <w:b/>
      <w:sz w:val="28"/>
    </w:rPr>
  </w:style>
  <w:style w:type="paragraph" w:customStyle="1" w:styleId="AllowPageBreak">
    <w:name w:val="AllowPageBreak"/>
    <w:rsid w:val="00583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3299"/>
    <w:rPr>
      <w:b/>
      <w:i/>
      <w:u w:val="none"/>
    </w:rPr>
  </w:style>
  <w:style w:type="character" w:customStyle="1" w:styleId="Heading2Char">
    <w:name w:val="Heading 2 Char"/>
    <w:basedOn w:val="DefaultParagraphFont"/>
    <w:link w:val="Heading2"/>
    <w:rsid w:val="00583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2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32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3299"/>
    <w:rPr>
      <w:rFonts w:ascii="Courier New" w:eastAsia="Times New Roman" w:hAnsi="Courier New" w:cs="Times New Roman"/>
      <w:i/>
      <w:szCs w:val="20"/>
      <w:lang w:val="en-US" w:eastAsia="en-US"/>
    </w:rPr>
  </w:style>
  <w:style w:type="paragraph" w:customStyle="1" w:styleId="HeadingBase">
    <w:name w:val="Heading Base"/>
    <w:rsid w:val="00583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299"/>
    <w:pPr>
      <w:tabs>
        <w:tab w:val="right" w:leader="dot" w:pos="9072"/>
      </w:tabs>
      <w:ind w:left="567"/>
    </w:pPr>
    <w:rPr>
      <w:szCs w:val="22"/>
    </w:rPr>
  </w:style>
  <w:style w:type="paragraph" w:customStyle="1" w:styleId="TOCBase">
    <w:name w:val="TOC Base"/>
    <w:rsid w:val="00583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299"/>
    <w:pPr>
      <w:tabs>
        <w:tab w:val="right" w:leader="dot" w:pos="9072"/>
      </w:tabs>
      <w:spacing w:before="40" w:after="40"/>
      <w:ind w:left="284"/>
    </w:pPr>
    <w:rPr>
      <w:rFonts w:ascii="Times New Roman" w:hAnsi="Times New Roman"/>
    </w:rPr>
  </w:style>
  <w:style w:type="paragraph" w:styleId="TOC1">
    <w:name w:val="toc 1"/>
    <w:basedOn w:val="TOCBase"/>
    <w:next w:val="Normal"/>
    <w:rsid w:val="005832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299"/>
    <w:pPr>
      <w:spacing w:before="5040"/>
      <w:jc w:val="center"/>
    </w:pPr>
    <w:rPr>
      <w:sz w:val="48"/>
      <w:szCs w:val="72"/>
      <w:lang w:val="en-US"/>
    </w:rPr>
  </w:style>
  <w:style w:type="character" w:customStyle="1" w:styleId="TitleChar">
    <w:name w:val="Title Char"/>
    <w:basedOn w:val="DefaultParagraphFont"/>
    <w:link w:val="Title"/>
    <w:rsid w:val="00583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299"/>
    <w:pPr>
      <w:tabs>
        <w:tab w:val="left" w:pos="3600"/>
        <w:tab w:val="left" w:pos="3958"/>
      </w:tabs>
    </w:pPr>
  </w:style>
  <w:style w:type="paragraph" w:styleId="List">
    <w:name w:val="List"/>
    <w:basedOn w:val="BodyText"/>
    <w:next w:val="BodyText"/>
    <w:rsid w:val="00583299"/>
    <w:pPr>
      <w:tabs>
        <w:tab w:val="left" w:pos="340"/>
      </w:tabs>
      <w:spacing w:before="60" w:after="60"/>
      <w:ind w:left="340" w:hanging="340"/>
    </w:pPr>
  </w:style>
  <w:style w:type="paragraph" w:customStyle="1" w:styleId="Note">
    <w:name w:val="Note"/>
    <w:basedOn w:val="BodyText"/>
    <w:rsid w:val="00583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299"/>
    <w:pPr>
      <w:framePr w:wrap="auto" w:hAnchor="text" w:y="6049"/>
    </w:pPr>
    <w:rPr>
      <w:color w:val="000000"/>
      <w:sz w:val="40"/>
    </w:rPr>
  </w:style>
  <w:style w:type="paragraph" w:customStyle="1" w:styleId="TOCTitle">
    <w:name w:val="TOCTitle"/>
    <w:basedOn w:val="Heading1"/>
    <w:rsid w:val="00583299"/>
    <w:pPr>
      <w:spacing w:after="240"/>
      <w:jc w:val="center"/>
      <w:outlineLvl w:val="9"/>
    </w:pPr>
    <w:rPr>
      <w:caps/>
    </w:rPr>
  </w:style>
  <w:style w:type="paragraph" w:customStyle="1" w:styleId="Version">
    <w:name w:val="Version"/>
    <w:rsid w:val="005832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299"/>
    <w:pPr>
      <w:keepNext w:val="0"/>
      <w:tabs>
        <w:tab w:val="right" w:pos="4176"/>
      </w:tabs>
      <w:ind w:left="198" w:hanging="198"/>
    </w:pPr>
    <w:rPr>
      <w:rFonts w:ascii="Garamond" w:hAnsi="Garamond"/>
    </w:rPr>
  </w:style>
  <w:style w:type="paragraph" w:styleId="IndexHeading">
    <w:name w:val="index heading"/>
    <w:basedOn w:val="Normal"/>
    <w:next w:val="Index1"/>
    <w:semiHidden/>
    <w:rsid w:val="00583299"/>
    <w:pPr>
      <w:spacing w:before="120" w:after="120"/>
    </w:pPr>
    <w:rPr>
      <w:rFonts w:ascii="Arial" w:hAnsi="Arial"/>
      <w:b/>
      <w:color w:val="918585"/>
      <w:sz w:val="24"/>
    </w:rPr>
  </w:style>
  <w:style w:type="paragraph" w:customStyle="1" w:styleId="Chapter">
    <w:name w:val="Chapter"/>
    <w:basedOn w:val="Normal"/>
    <w:rsid w:val="00583299"/>
    <w:pPr>
      <w:spacing w:before="240"/>
    </w:pPr>
    <w:rPr>
      <w:rFonts w:ascii="Times New Roman" w:hAnsi="Times New Roman"/>
      <w:smallCaps/>
      <w:spacing w:val="80"/>
      <w:sz w:val="28"/>
    </w:rPr>
  </w:style>
  <w:style w:type="paragraph" w:customStyle="1" w:styleId="InChapter">
    <w:name w:val="InChapter"/>
    <w:basedOn w:val="Heading3"/>
    <w:rsid w:val="00583299"/>
    <w:pPr>
      <w:spacing w:after="240"/>
      <w:outlineLvl w:val="9"/>
    </w:pPr>
    <w:rPr>
      <w:noProof/>
    </w:rPr>
  </w:style>
  <w:style w:type="paragraph" w:styleId="Index2">
    <w:name w:val="index 2"/>
    <w:basedOn w:val="Normal"/>
    <w:next w:val="Normal"/>
    <w:semiHidden/>
    <w:rsid w:val="00583299"/>
    <w:pPr>
      <w:tabs>
        <w:tab w:val="right" w:pos="4176"/>
      </w:tabs>
      <w:ind w:left="568" w:hanging="284"/>
    </w:pPr>
    <w:rPr>
      <w:rFonts w:ascii="Garamond" w:hAnsi="Garamond"/>
    </w:rPr>
  </w:style>
  <w:style w:type="paragraph" w:customStyle="1" w:styleId="Byline">
    <w:name w:val="Byline"/>
    <w:rsid w:val="00583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299"/>
    <w:pPr>
      <w:tabs>
        <w:tab w:val="clear" w:pos="3600"/>
        <w:tab w:val="clear" w:pos="3958"/>
      </w:tabs>
      <w:jc w:val="right"/>
    </w:pPr>
  </w:style>
  <w:style w:type="paragraph" w:styleId="Caption">
    <w:name w:val="caption"/>
    <w:basedOn w:val="BodyText"/>
    <w:next w:val="Normal"/>
    <w:qFormat/>
    <w:rsid w:val="00583299"/>
    <w:pPr>
      <w:framePr w:w="2268" w:hSpace="181" w:vSpace="181" w:wrap="around" w:vAnchor="text" w:hAnchor="page" w:x="1135" w:y="285" w:anchorLock="1"/>
    </w:pPr>
    <w:rPr>
      <w:i/>
    </w:rPr>
  </w:style>
  <w:style w:type="paragraph" w:customStyle="1" w:styleId="MiniTOCTitle">
    <w:name w:val="MiniTOCTitle"/>
    <w:basedOn w:val="Heading4"/>
    <w:rsid w:val="00583299"/>
    <w:pPr>
      <w:spacing w:before="240"/>
      <w:outlineLvl w:val="9"/>
    </w:pPr>
    <w:rPr>
      <w:noProof/>
      <w:sz w:val="24"/>
    </w:rPr>
  </w:style>
  <w:style w:type="paragraph" w:customStyle="1" w:styleId="MiniTOCItem">
    <w:name w:val="MiniTOCItem"/>
    <w:basedOn w:val="ListBullet"/>
    <w:rsid w:val="00583299"/>
    <w:pPr>
      <w:numPr>
        <w:numId w:val="0"/>
      </w:numPr>
      <w:tabs>
        <w:tab w:val="right" w:leader="dot" w:pos="6521"/>
      </w:tabs>
      <w:spacing w:before="0" w:after="0"/>
    </w:pPr>
  </w:style>
  <w:style w:type="paragraph" w:customStyle="1" w:styleId="TOFTitle">
    <w:name w:val="TOFTitle"/>
    <w:basedOn w:val="TOCTitle"/>
    <w:rsid w:val="00583299"/>
  </w:style>
  <w:style w:type="paragraph" w:styleId="TableofFigures">
    <w:name w:val="table of figures"/>
    <w:basedOn w:val="Normal"/>
    <w:next w:val="Normal"/>
    <w:semiHidden/>
    <w:rsid w:val="00583299"/>
    <w:pPr>
      <w:tabs>
        <w:tab w:val="right" w:leader="dot" w:pos="9072"/>
      </w:tabs>
      <w:ind w:left="970" w:hanging="403"/>
    </w:pPr>
    <w:rPr>
      <w:rFonts w:ascii="Times New Roman" w:hAnsi="Times New Roman"/>
      <w:b/>
    </w:rPr>
  </w:style>
  <w:style w:type="paragraph" w:styleId="ListNumber">
    <w:name w:val="List Number"/>
    <w:basedOn w:val="List"/>
    <w:rsid w:val="00583299"/>
    <w:pPr>
      <w:numPr>
        <w:numId w:val="11"/>
      </w:numPr>
    </w:pPr>
  </w:style>
  <w:style w:type="character" w:customStyle="1" w:styleId="WingdingSymbols">
    <w:name w:val="Wingding Symbols"/>
    <w:rsid w:val="00583299"/>
    <w:rPr>
      <w:rFonts w:ascii="Wingdings" w:hAnsi="Wingdings"/>
    </w:rPr>
  </w:style>
  <w:style w:type="paragraph" w:customStyle="1" w:styleId="TableHeading">
    <w:name w:val="Table Heading"/>
    <w:basedOn w:val="HeadingBase"/>
    <w:rsid w:val="00583299"/>
    <w:pPr>
      <w:keepLines/>
      <w:pBdr>
        <w:bottom w:val="single" w:sz="6" w:space="1" w:color="918585"/>
      </w:pBdr>
      <w:spacing w:before="240"/>
    </w:pPr>
  </w:style>
  <w:style w:type="character" w:customStyle="1" w:styleId="HotSpot">
    <w:name w:val="HotSpot"/>
    <w:rsid w:val="00583299"/>
    <w:rPr>
      <w:color w:val="0033CC"/>
      <w:u w:val="none"/>
    </w:rPr>
  </w:style>
  <w:style w:type="paragraph" w:customStyle="1" w:styleId="BodyTextRight">
    <w:name w:val="Body Text Right"/>
    <w:basedOn w:val="BodyText"/>
    <w:rsid w:val="00583299"/>
    <w:pPr>
      <w:spacing w:before="0" w:after="0"/>
      <w:jc w:val="right"/>
    </w:pPr>
  </w:style>
  <w:style w:type="paragraph" w:styleId="Index3">
    <w:name w:val="index 3"/>
    <w:basedOn w:val="ListNumber2"/>
    <w:next w:val="Normal"/>
    <w:semiHidden/>
    <w:rsid w:val="00583299"/>
    <w:pPr>
      <w:numPr>
        <w:numId w:val="0"/>
      </w:numPr>
      <w:tabs>
        <w:tab w:val="right" w:leader="dot" w:pos="4176"/>
      </w:tabs>
    </w:pPr>
  </w:style>
  <w:style w:type="paragraph" w:styleId="ListNumber2">
    <w:name w:val="List Number 2"/>
    <w:basedOn w:val="List2"/>
    <w:rsid w:val="00583299"/>
    <w:pPr>
      <w:numPr>
        <w:numId w:val="10"/>
      </w:numPr>
      <w:tabs>
        <w:tab w:val="clear" w:pos="1060"/>
      </w:tabs>
    </w:pPr>
  </w:style>
  <w:style w:type="paragraph" w:customStyle="1" w:styleId="MarginNote">
    <w:name w:val="Margin Note"/>
    <w:basedOn w:val="BodyText"/>
    <w:rsid w:val="00583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2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3299"/>
    <w:rPr>
      <w:sz w:val="32"/>
    </w:rPr>
  </w:style>
  <w:style w:type="paragraph" w:customStyle="1" w:styleId="HeadingProcedure">
    <w:name w:val="Heading Procedure"/>
    <w:basedOn w:val="HeadingBase"/>
    <w:next w:val="Normal"/>
    <w:rsid w:val="00583299"/>
    <w:pPr>
      <w:tabs>
        <w:tab w:val="left" w:pos="0"/>
      </w:tabs>
      <w:spacing w:before="120" w:after="60"/>
    </w:pPr>
    <w:rPr>
      <w:i/>
      <w:color w:val="918585"/>
      <w:sz w:val="22"/>
    </w:rPr>
  </w:style>
  <w:style w:type="paragraph" w:customStyle="1" w:styleId="TableBodyText">
    <w:name w:val="Table Body Text"/>
    <w:basedOn w:val="BodyText"/>
    <w:rsid w:val="00583299"/>
    <w:pPr>
      <w:spacing w:before="60" w:after="60"/>
    </w:pPr>
  </w:style>
  <w:style w:type="paragraph" w:styleId="ListContinue">
    <w:name w:val="List Continue"/>
    <w:basedOn w:val="List"/>
    <w:rsid w:val="00583299"/>
    <w:pPr>
      <w:ind w:firstLine="0"/>
    </w:pPr>
  </w:style>
  <w:style w:type="paragraph" w:customStyle="1" w:styleId="ListNote">
    <w:name w:val="List Note"/>
    <w:basedOn w:val="List"/>
    <w:rsid w:val="00583299"/>
    <w:pPr>
      <w:pBdr>
        <w:top w:val="single" w:sz="6" w:space="2" w:color="918585"/>
        <w:bottom w:val="single" w:sz="6" w:space="2" w:color="918585"/>
      </w:pBdr>
      <w:tabs>
        <w:tab w:val="left" w:pos="1021"/>
      </w:tabs>
      <w:ind w:firstLine="0"/>
    </w:pPr>
  </w:style>
  <w:style w:type="paragraph" w:customStyle="1" w:styleId="Warning">
    <w:name w:val="Warning"/>
    <w:basedOn w:val="BodyText"/>
    <w:rsid w:val="00583299"/>
    <w:pPr>
      <w:shd w:val="clear" w:color="auto" w:fill="D9D9D9"/>
      <w:tabs>
        <w:tab w:val="left" w:pos="992"/>
      </w:tabs>
      <w:ind w:left="119" w:right="119"/>
    </w:pPr>
    <w:rPr>
      <w:sz w:val="20"/>
    </w:rPr>
  </w:style>
  <w:style w:type="paragraph" w:customStyle="1" w:styleId="MarginIcons">
    <w:name w:val="Margin Icons"/>
    <w:basedOn w:val="BodyText"/>
    <w:rsid w:val="00583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299"/>
    <w:rPr>
      <w:rFonts w:ascii="Courier New" w:hAnsi="Courier New"/>
    </w:rPr>
  </w:style>
  <w:style w:type="paragraph" w:customStyle="1" w:styleId="NoteBullet">
    <w:name w:val="Note Bullet"/>
    <w:basedOn w:val="Note"/>
    <w:rsid w:val="00583299"/>
    <w:pPr>
      <w:tabs>
        <w:tab w:val="clear" w:pos="680"/>
      </w:tabs>
      <w:spacing w:before="60" w:after="60"/>
    </w:pPr>
  </w:style>
  <w:style w:type="paragraph" w:customStyle="1" w:styleId="SubHeading2">
    <w:name w:val="SubHeading2"/>
    <w:basedOn w:val="HeadingBase"/>
    <w:rsid w:val="00583299"/>
    <w:pPr>
      <w:spacing w:before="240" w:after="60"/>
    </w:pPr>
    <w:rPr>
      <w:sz w:val="20"/>
    </w:rPr>
  </w:style>
  <w:style w:type="paragraph" w:customStyle="1" w:styleId="SubHeading1">
    <w:name w:val="SubHeading1"/>
    <w:basedOn w:val="HeadingBase"/>
    <w:rsid w:val="00583299"/>
    <w:pPr>
      <w:spacing w:before="240" w:after="60"/>
    </w:pPr>
    <w:rPr>
      <w:color w:val="918585"/>
      <w:sz w:val="22"/>
    </w:rPr>
  </w:style>
  <w:style w:type="paragraph" w:customStyle="1" w:styleId="SideHeading">
    <w:name w:val="Side Heading"/>
    <w:basedOn w:val="HeadingBase"/>
    <w:rsid w:val="00583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299"/>
    <w:pPr>
      <w:numPr>
        <w:numId w:val="12"/>
      </w:numPr>
    </w:pPr>
  </w:style>
  <w:style w:type="paragraph" w:styleId="PlainText">
    <w:name w:val="Plain Text"/>
    <w:basedOn w:val="Normal"/>
    <w:link w:val="PlainTextChar"/>
    <w:rsid w:val="00583299"/>
    <w:rPr>
      <w:sz w:val="20"/>
    </w:rPr>
  </w:style>
  <w:style w:type="character" w:customStyle="1" w:styleId="PlainTextChar">
    <w:name w:val="Plain Text Char"/>
    <w:basedOn w:val="DefaultParagraphFont"/>
    <w:link w:val="PlainText"/>
    <w:rsid w:val="005832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3299"/>
    <w:rPr>
      <w:b/>
      <w:smallCaps/>
    </w:rPr>
  </w:style>
  <w:style w:type="paragraph" w:customStyle="1" w:styleId="TableListNumber">
    <w:name w:val="Table List Number"/>
    <w:basedOn w:val="ListNumber"/>
    <w:rsid w:val="00583299"/>
    <w:pPr>
      <w:numPr>
        <w:numId w:val="0"/>
      </w:numPr>
    </w:pPr>
  </w:style>
  <w:style w:type="paragraph" w:styleId="TOC4">
    <w:name w:val="toc 4"/>
    <w:basedOn w:val="TOCBase"/>
    <w:next w:val="Normal"/>
    <w:semiHidden/>
    <w:rsid w:val="00583299"/>
    <w:pPr>
      <w:tabs>
        <w:tab w:val="right" w:leader="dot" w:pos="9071"/>
      </w:tabs>
      <w:ind w:left="1701"/>
    </w:pPr>
  </w:style>
  <w:style w:type="paragraph" w:customStyle="1" w:styleId="ListAlpha">
    <w:name w:val="List Alpha"/>
    <w:basedOn w:val="List"/>
    <w:rsid w:val="00583299"/>
    <w:pPr>
      <w:numPr>
        <w:numId w:val="9"/>
      </w:numPr>
    </w:pPr>
  </w:style>
  <w:style w:type="paragraph" w:customStyle="1" w:styleId="ListAlpha2">
    <w:name w:val="List Alpha 2"/>
    <w:basedOn w:val="List2"/>
    <w:rsid w:val="00583299"/>
    <w:pPr>
      <w:numPr>
        <w:numId w:val="8"/>
      </w:numPr>
    </w:pPr>
  </w:style>
  <w:style w:type="paragraph" w:styleId="List2">
    <w:name w:val="List 2"/>
    <w:basedOn w:val="BodyText"/>
    <w:rsid w:val="00583299"/>
    <w:pPr>
      <w:tabs>
        <w:tab w:val="left" w:pos="680"/>
      </w:tabs>
      <w:spacing w:before="60" w:after="60"/>
      <w:ind w:left="680" w:hanging="340"/>
    </w:pPr>
  </w:style>
  <w:style w:type="paragraph" w:styleId="List3">
    <w:name w:val="List 3"/>
    <w:basedOn w:val="BodyText"/>
    <w:rsid w:val="00583299"/>
    <w:pPr>
      <w:tabs>
        <w:tab w:val="left" w:pos="1021"/>
      </w:tabs>
      <w:spacing w:before="60" w:after="60"/>
      <w:ind w:left="1020" w:hanging="340"/>
    </w:pPr>
  </w:style>
  <w:style w:type="paragraph" w:styleId="List4">
    <w:name w:val="List 4"/>
    <w:basedOn w:val="BodyText"/>
    <w:rsid w:val="00583299"/>
    <w:pPr>
      <w:tabs>
        <w:tab w:val="left" w:pos="1361"/>
      </w:tabs>
      <w:spacing w:before="60" w:after="60"/>
      <w:ind w:left="1361" w:hanging="340"/>
    </w:pPr>
  </w:style>
  <w:style w:type="paragraph" w:styleId="List5">
    <w:name w:val="List 5"/>
    <w:basedOn w:val="BodyText"/>
    <w:rsid w:val="00583299"/>
    <w:pPr>
      <w:tabs>
        <w:tab w:val="left" w:pos="1701"/>
      </w:tabs>
      <w:spacing w:before="60" w:after="60"/>
      <w:ind w:left="1701" w:hanging="340"/>
    </w:pPr>
  </w:style>
  <w:style w:type="paragraph" w:styleId="ListBullet3">
    <w:name w:val="List Bullet 3"/>
    <w:basedOn w:val="List3"/>
    <w:rsid w:val="00583299"/>
    <w:pPr>
      <w:numPr>
        <w:numId w:val="15"/>
      </w:numPr>
      <w:tabs>
        <w:tab w:val="clear" w:pos="1021"/>
      </w:tabs>
      <w:ind w:left="1037" w:hanging="357"/>
    </w:pPr>
  </w:style>
  <w:style w:type="paragraph" w:styleId="ListBullet4">
    <w:name w:val="List Bullet 4"/>
    <w:basedOn w:val="List4"/>
    <w:rsid w:val="00583299"/>
    <w:pPr>
      <w:numPr>
        <w:numId w:val="3"/>
      </w:numPr>
    </w:pPr>
  </w:style>
  <w:style w:type="paragraph" w:styleId="ListBullet5">
    <w:name w:val="List Bullet 5"/>
    <w:basedOn w:val="List5"/>
    <w:rsid w:val="00583299"/>
    <w:pPr>
      <w:numPr>
        <w:numId w:val="4"/>
      </w:numPr>
    </w:pPr>
  </w:style>
  <w:style w:type="paragraph" w:styleId="ListContinue2">
    <w:name w:val="List Continue 2"/>
    <w:basedOn w:val="List2"/>
    <w:rsid w:val="00583299"/>
    <w:pPr>
      <w:ind w:firstLine="0"/>
    </w:pPr>
  </w:style>
  <w:style w:type="paragraph" w:styleId="ListContinue3">
    <w:name w:val="List Continue 3"/>
    <w:basedOn w:val="List3"/>
    <w:rsid w:val="00583299"/>
    <w:pPr>
      <w:ind w:left="1021" w:firstLine="0"/>
    </w:pPr>
  </w:style>
  <w:style w:type="paragraph" w:styleId="ListContinue4">
    <w:name w:val="List Continue 4"/>
    <w:basedOn w:val="List4"/>
    <w:rsid w:val="00583299"/>
    <w:pPr>
      <w:ind w:firstLine="0"/>
    </w:pPr>
  </w:style>
  <w:style w:type="paragraph" w:styleId="ListContinue5">
    <w:name w:val="List Continue 5"/>
    <w:basedOn w:val="List5"/>
    <w:rsid w:val="00583299"/>
    <w:pPr>
      <w:ind w:firstLine="0"/>
    </w:pPr>
  </w:style>
  <w:style w:type="paragraph" w:styleId="ListNumber3">
    <w:name w:val="List Number 3"/>
    <w:basedOn w:val="List3"/>
    <w:rsid w:val="00583299"/>
    <w:pPr>
      <w:numPr>
        <w:numId w:val="5"/>
      </w:numPr>
    </w:pPr>
  </w:style>
  <w:style w:type="paragraph" w:styleId="ListNumber4">
    <w:name w:val="List Number 4"/>
    <w:basedOn w:val="List4"/>
    <w:rsid w:val="00583299"/>
    <w:pPr>
      <w:numPr>
        <w:numId w:val="6"/>
      </w:numPr>
    </w:pPr>
  </w:style>
  <w:style w:type="paragraph" w:styleId="ListNumber5">
    <w:name w:val="List Number 5"/>
    <w:basedOn w:val="List5"/>
    <w:rsid w:val="00583299"/>
    <w:pPr>
      <w:numPr>
        <w:numId w:val="7"/>
      </w:numPr>
    </w:pPr>
  </w:style>
  <w:style w:type="paragraph" w:styleId="BlockText">
    <w:name w:val="Block Text"/>
    <w:basedOn w:val="Normal"/>
    <w:rsid w:val="00583299"/>
    <w:pPr>
      <w:spacing w:after="120"/>
      <w:ind w:left="1440" w:right="1440"/>
    </w:pPr>
  </w:style>
  <w:style w:type="character" w:customStyle="1" w:styleId="Subscript">
    <w:name w:val="Subscript"/>
    <w:basedOn w:val="DefaultParagraphFont"/>
    <w:rsid w:val="00583299"/>
    <w:rPr>
      <w:sz w:val="16"/>
      <w:vertAlign w:val="subscript"/>
    </w:rPr>
  </w:style>
  <w:style w:type="character" w:customStyle="1" w:styleId="Superscript">
    <w:name w:val="Superscript"/>
    <w:basedOn w:val="DefaultParagraphFont"/>
    <w:rsid w:val="00583299"/>
    <w:rPr>
      <w:sz w:val="16"/>
      <w:vertAlign w:val="superscript"/>
    </w:rPr>
  </w:style>
  <w:style w:type="character" w:customStyle="1" w:styleId="Symbols">
    <w:name w:val="Symbols"/>
    <w:basedOn w:val="DefaultParagraphFont"/>
    <w:rsid w:val="00583299"/>
    <w:rPr>
      <w:rFonts w:ascii="Symbol" w:hAnsi="Symbol"/>
    </w:rPr>
  </w:style>
  <w:style w:type="character" w:customStyle="1" w:styleId="MenuOptions">
    <w:name w:val="Menu Options"/>
    <w:basedOn w:val="DefaultParagraphFont"/>
    <w:rsid w:val="00583299"/>
    <w:rPr>
      <w:rFonts w:ascii="Arial Narrow" w:hAnsi="Arial Narrow"/>
      <w:smallCaps/>
    </w:rPr>
  </w:style>
  <w:style w:type="character" w:customStyle="1" w:styleId="Buttons">
    <w:name w:val="Buttons"/>
    <w:basedOn w:val="DefaultParagraphFont"/>
    <w:rsid w:val="00583299"/>
    <w:rPr>
      <w:b/>
    </w:rPr>
  </w:style>
  <w:style w:type="character" w:customStyle="1" w:styleId="Underlined">
    <w:name w:val="Underlined"/>
    <w:basedOn w:val="DefaultParagraphFont"/>
    <w:rsid w:val="00583299"/>
    <w:rPr>
      <w:u w:val="single"/>
    </w:rPr>
  </w:style>
  <w:style w:type="paragraph" w:customStyle="1" w:styleId="TableBodyTextRight">
    <w:name w:val="Table Body Text Right"/>
    <w:basedOn w:val="TableBodyText"/>
    <w:rsid w:val="00583299"/>
    <w:pPr>
      <w:widowControl w:val="0"/>
      <w:autoSpaceDE w:val="0"/>
      <w:autoSpaceDN w:val="0"/>
      <w:adjustRightInd w:val="0"/>
      <w:jc w:val="right"/>
    </w:pPr>
    <w:rPr>
      <w:rFonts w:cs="Arial"/>
      <w:szCs w:val="18"/>
    </w:rPr>
  </w:style>
  <w:style w:type="paragraph" w:customStyle="1" w:styleId="CopyrightText">
    <w:name w:val="Copyright Text"/>
    <w:basedOn w:val="BodyText"/>
    <w:rsid w:val="00583299"/>
    <w:rPr>
      <w:sz w:val="18"/>
    </w:rPr>
  </w:style>
  <w:style w:type="paragraph" w:customStyle="1" w:styleId="BodySmallRight">
    <w:name w:val="Body Small Right"/>
    <w:basedOn w:val="BodyTextRight"/>
    <w:rsid w:val="00583299"/>
    <w:rPr>
      <w:sz w:val="18"/>
      <w:szCs w:val="18"/>
    </w:rPr>
  </w:style>
  <w:style w:type="paragraph" w:customStyle="1" w:styleId="MarginEdition">
    <w:name w:val="Margin Edition"/>
    <w:basedOn w:val="MarginNote"/>
    <w:rsid w:val="00583299"/>
    <w:pPr>
      <w:spacing w:before="0" w:after="0"/>
    </w:pPr>
    <w:rPr>
      <w:rFonts w:ascii="Times New Roman" w:hAnsi="Times New Roman"/>
      <w:color w:val="999999"/>
    </w:rPr>
  </w:style>
  <w:style w:type="paragraph" w:customStyle="1" w:styleId="Spacer">
    <w:name w:val="Spacer"/>
    <w:basedOn w:val="Normal"/>
    <w:rsid w:val="00583299"/>
    <w:rPr>
      <w:sz w:val="2"/>
      <w:szCs w:val="2"/>
    </w:rPr>
  </w:style>
  <w:style w:type="character" w:customStyle="1" w:styleId="Small">
    <w:name w:val="Small"/>
    <w:basedOn w:val="DefaultParagraphFont"/>
    <w:rsid w:val="00583299"/>
    <w:rPr>
      <w:sz w:val="16"/>
    </w:rPr>
  </w:style>
  <w:style w:type="paragraph" w:customStyle="1" w:styleId="WideTable">
    <w:name w:val="Wide Table"/>
    <w:basedOn w:val="Normal"/>
    <w:rsid w:val="00583299"/>
    <w:pPr>
      <w:ind w:left="-1418"/>
    </w:pPr>
    <w:rPr>
      <w:sz w:val="2"/>
      <w:szCs w:val="2"/>
    </w:rPr>
  </w:style>
  <w:style w:type="character" w:styleId="PageNumber">
    <w:name w:val="page number"/>
    <w:basedOn w:val="DefaultParagraphFont"/>
    <w:rsid w:val="00583299"/>
  </w:style>
  <w:style w:type="paragraph" w:styleId="Quote">
    <w:name w:val="Quote"/>
    <w:basedOn w:val="Heading1"/>
    <w:link w:val="QuoteChar"/>
    <w:qFormat/>
    <w:rsid w:val="00583299"/>
    <w:rPr>
      <w:b w:val="0"/>
      <w:sz w:val="72"/>
      <w:szCs w:val="72"/>
      <w:lang w:val="en-NZ"/>
    </w:rPr>
  </w:style>
  <w:style w:type="character" w:customStyle="1" w:styleId="QuoteChar">
    <w:name w:val="Quote Char"/>
    <w:basedOn w:val="DefaultParagraphFont"/>
    <w:link w:val="Quote"/>
    <w:rsid w:val="00583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299"/>
    <w:pPr>
      <w:pageBreakBefore/>
    </w:pPr>
  </w:style>
  <w:style w:type="paragraph" w:customStyle="1" w:styleId="Border">
    <w:name w:val="Border"/>
    <w:basedOn w:val="Normal"/>
    <w:qFormat/>
    <w:rsid w:val="00583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299"/>
    <w:rPr>
      <w:b/>
      <w:bCs/>
      <w:i/>
      <w:iCs/>
      <w:color w:val="auto"/>
    </w:rPr>
  </w:style>
  <w:style w:type="paragraph" w:styleId="IntenseQuote">
    <w:name w:val="Intense Quote"/>
    <w:basedOn w:val="Normal"/>
    <w:next w:val="Normal"/>
    <w:link w:val="IntenseQuoteChar"/>
    <w:uiPriority w:val="30"/>
    <w:qFormat/>
    <w:rsid w:val="00583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2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3299"/>
    <w:rPr>
      <w:smallCaps/>
      <w:color w:val="auto"/>
      <w:u w:val="single"/>
    </w:rPr>
  </w:style>
  <w:style w:type="character" w:styleId="IntenseReference">
    <w:name w:val="Intense Reference"/>
    <w:basedOn w:val="DefaultParagraphFont"/>
    <w:uiPriority w:val="32"/>
    <w:qFormat/>
    <w:rsid w:val="00583299"/>
    <w:rPr>
      <w:b/>
      <w:bCs/>
      <w:smallCaps/>
      <w:color w:val="auto"/>
      <w:spacing w:val="5"/>
      <w:u w:val="single"/>
    </w:rPr>
  </w:style>
  <w:style w:type="paragraph" w:customStyle="1" w:styleId="2ColumnHeading">
    <w:name w:val="2Column Heading"/>
    <w:basedOn w:val="BodyText"/>
    <w:qFormat/>
    <w:rsid w:val="00583299"/>
    <w:pPr>
      <w:spacing w:after="60"/>
      <w:ind w:left="-2268"/>
    </w:pPr>
    <w:rPr>
      <w:b/>
    </w:rPr>
  </w:style>
  <w:style w:type="paragraph" w:customStyle="1" w:styleId="Heading1TOC">
    <w:name w:val="Heading1 TOC"/>
    <w:basedOn w:val="Normal"/>
    <w:qFormat/>
    <w:rsid w:val="00583299"/>
    <w:pPr>
      <w:spacing w:before="240" w:after="120"/>
    </w:pPr>
    <w:rPr>
      <w:rFonts w:ascii="Times New Roman" w:hAnsi="Times New Roman"/>
      <w:b/>
      <w:sz w:val="32"/>
    </w:rPr>
  </w:style>
  <w:style w:type="paragraph" w:customStyle="1" w:styleId="Heading2TOC">
    <w:name w:val="Heading2 TOC"/>
    <w:basedOn w:val="Normal"/>
    <w:qFormat/>
    <w:rsid w:val="00583299"/>
    <w:pPr>
      <w:spacing w:before="240" w:after="60"/>
    </w:pPr>
    <w:rPr>
      <w:rFonts w:ascii="Times New Roman" w:hAnsi="Times New Roman"/>
      <w:b/>
      <w:sz w:val="28"/>
    </w:rPr>
  </w:style>
  <w:style w:type="character" w:customStyle="1" w:styleId="Underline">
    <w:name w:val="Underline"/>
    <w:basedOn w:val="DefaultParagraphFont"/>
    <w:qFormat/>
    <w:rsid w:val="00583299"/>
    <w:rPr>
      <w:u w:val="single"/>
    </w:rPr>
  </w:style>
  <w:style w:type="paragraph" w:styleId="BalloonText">
    <w:name w:val="Balloon Text"/>
    <w:basedOn w:val="Normal"/>
    <w:link w:val="BalloonTextChar"/>
    <w:rsid w:val="00583299"/>
    <w:rPr>
      <w:rFonts w:ascii="Tahoma" w:hAnsi="Tahoma" w:cs="Tahoma"/>
      <w:sz w:val="16"/>
      <w:szCs w:val="16"/>
    </w:rPr>
  </w:style>
  <w:style w:type="character" w:customStyle="1" w:styleId="BalloonTextChar">
    <w:name w:val="Balloon Text Char"/>
    <w:basedOn w:val="DefaultParagraphFont"/>
    <w:link w:val="BalloonText"/>
    <w:rsid w:val="005832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32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2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1185</Words>
  <Characters>7092</Characters>
  <Application>Microsoft Office Word</Application>
  <DocSecurity>0</DocSecurity>
  <Lines>288</Lines>
  <Paragraphs>176</Paragraphs>
  <ScaleCrop>false</ScaleCrop>
  <Company>Author-it Software Corporation Ltd.</Company>
  <LinksUpToDate>false</LinksUpToDate>
  <CharactersWithSpaces>8222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CUVOPA201A Identify and assess opal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