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686" w:rsidP="00DC6686">
      <w:pPr>
        <w:pStyle w:val="Title"/>
      </w:pPr>
      <w:r>
        <w:fldChar w:fldCharType="begin"/>
      </w:r>
      <w:r>
        <w:instrText xml:space="preserve"> TITLE   \* MERGEFORMAT </w:instrText>
      </w:r>
      <w:r>
        <w:fldChar w:fldCharType="separate"/>
      </w:r>
      <w:r>
        <w:t>CUVILL401A Research and apply techniques for illustrative work</w:t>
      </w:r>
      <w:r>
        <w:fldChar w:fldCharType="end"/>
      </w:r>
    </w:p>
    <w:p w:rsidR="00DC6686" w:rsidP="00DC6686">
      <w:pPr>
        <w:pStyle w:val="Version"/>
        <w:sectPr w:rsidSect="005D17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774" w:rsidP="005D1774">
      <w:pPr>
        <w:pStyle w:val="SuperHeading"/>
      </w:pPr>
      <w:r w:rsidRPr="005D1774">
        <w:t>CUVILL401A Research and apply techniques for illustrative work</w:t>
      </w:r>
    </w:p>
    <w:p w:rsidR="00000000" w:rsidRPr="005D1774" w:rsidP="005D1774">
      <w:pPr>
        <w:pStyle w:val="Heading1"/>
      </w:pPr>
      <w:bookmarkStart w:id="1" w:name="O_354477"/>
      <w:bookmarkEnd w:id="1"/>
      <w:r w:rsidRPr="005D1774">
        <w:t>Modification History</w:t>
      </w:r>
    </w:p>
    <w:tbl>
      <w:tblPr>
        <w:tblW w:w="0" w:type="auto"/>
        <w:tblLayout w:type="fixed"/>
        <w:tblCellMar>
          <w:left w:w="62" w:type="dxa"/>
          <w:right w:w="62" w:type="dxa"/>
        </w:tblCellMar>
        <w:tblLook w:val="0000"/>
      </w:tblPr>
      <w:tblGrid>
        <w:gridCol w:w="3153"/>
        <w:gridCol w:w="5873"/>
      </w:tblGrid>
      <w:tr w:rsidTr="005D177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BodyText"/>
            </w:pPr>
            <w:r w:rsidRPr="005D177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SpecialBold"/>
              </w:rPr>
              <w:t>Comments</w:t>
            </w:r>
          </w:p>
        </w:tc>
      </w:tr>
      <w:tr w:rsidTr="005D177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t>CUVILL401A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BodyText"/>
            </w:pPr>
            <w:r w:rsidRPr="005D1774">
              <w:t xml:space="preserve">This version first released with </w:t>
            </w:r>
            <w:r w:rsidRPr="005D1774">
              <w:rPr>
                <w:rStyle w:val="Emphasis"/>
              </w:rPr>
              <w:t>CUV11 Visual Arts, Craft and Design Training Package version 1.0</w:t>
            </w:r>
          </w:p>
        </w:tc>
      </w:tr>
    </w:tbl>
    <w:p w:rsidR="00000000" w:rsidRPr="005D1774" w:rsidP="005D1774">
      <w:pPr>
        <w:pStyle w:val="BodyText"/>
      </w:pPr>
    </w:p>
    <w:p w:rsidR="00000000" w:rsidRPr="005D1774" w:rsidP="005D1774">
      <w:pPr>
        <w:pStyle w:val="AllowPageBreak"/>
      </w:pPr>
    </w:p>
    <w:p w:rsidR="00000000" w:rsidRPr="005D1774" w:rsidP="005D1774">
      <w:pPr>
        <w:pStyle w:val="Heading1"/>
      </w:pPr>
      <w:bookmarkStart w:id="2" w:name="O_354478"/>
      <w:bookmarkEnd w:id="2"/>
      <w:r w:rsidRPr="005D1774">
        <w:t>Unit Descriptor</w:t>
      </w:r>
    </w:p>
    <w:p w:rsidR="00000000" w:rsidRPr="005D1774" w:rsidP="005D1774">
      <w:pPr>
        <w:pStyle w:val="BodyText"/>
      </w:pPr>
      <w:r w:rsidRPr="005D1774">
        <w:t>This unit describes the performance outcomes, skills and knowledge required to research and apply techniques for application to any type of illustrative work.</w:t>
      </w:r>
    </w:p>
    <w:p w:rsidR="00000000" w:rsidRPr="005D1774" w:rsidP="005D1774">
      <w:pPr>
        <w:pStyle w:val="AllowPageBreak"/>
      </w:pPr>
    </w:p>
    <w:p w:rsidR="00000000" w:rsidRPr="005D1774" w:rsidP="005D1774">
      <w:pPr>
        <w:pStyle w:val="Heading1"/>
      </w:pPr>
      <w:bookmarkStart w:id="3" w:name="O_354479"/>
      <w:bookmarkEnd w:id="3"/>
      <w:r w:rsidRPr="005D1774">
        <w:t>Application of the Unit</w:t>
      </w:r>
    </w:p>
    <w:p w:rsidR="00000000" w:rsidRPr="005D1774" w:rsidP="005D1774">
      <w:pPr>
        <w:pStyle w:val="BodyText"/>
      </w:pPr>
      <w:r w:rsidRPr="005D1774">
        <w:t>Illustrators still developing a full repertoire of professional skills apply the skills and knowledge in this unit. They could be employed in graphic design studios, architectural practices, book and magazine publishers or the media. Illustrators frequentl</w:t>
      </w:r>
      <w:r w:rsidRPr="005D1774">
        <w:t>y offer their services on a freelance basis from a home-based business. Illustrations could appear in print publications, on storyboards for screen productions, on promotional banners or online.</w:t>
      </w:r>
    </w:p>
    <w:p w:rsidR="00000000" w:rsidRPr="005D1774" w:rsidP="005D1774">
      <w:pPr>
        <w:pStyle w:val="BodyText"/>
      </w:pPr>
      <w:r w:rsidRPr="005D1774">
        <w:t>At this level research, experimentation and ongoing refinemen</w:t>
      </w:r>
      <w:r w:rsidRPr="005D1774">
        <w:t>t are required to produce a range of illustrative work where an individual is beginning the process of finding an individual style. Work is carried out independently with supervision and guidance as required.</w:t>
      </w:r>
    </w:p>
    <w:p w:rsidR="00000000" w:rsidRPr="005D1774" w:rsidP="005D1774">
      <w:pPr>
        <w:pStyle w:val="AllowPageBreak"/>
      </w:pPr>
    </w:p>
    <w:p w:rsidR="00000000" w:rsidRPr="005D1774" w:rsidP="005D1774">
      <w:pPr>
        <w:pStyle w:val="Heading1"/>
      </w:pPr>
      <w:bookmarkStart w:id="4" w:name="O_354480"/>
      <w:bookmarkEnd w:id="4"/>
      <w:r w:rsidRPr="005D1774">
        <w:t>Licensing/Regulatory Informati</w:t>
      </w:r>
      <w:r w:rsidRPr="005D1774">
        <w:t>on</w:t>
      </w:r>
    </w:p>
    <w:p w:rsidR="00000000" w:rsidRPr="005D1774" w:rsidP="005D1774">
      <w:pPr>
        <w:pStyle w:val="BodyText"/>
      </w:pPr>
      <w:r w:rsidRPr="005D1774">
        <w:t>No licensing, legislative, regulatory or certification requirements apply to this unit at the time of endorsement.</w:t>
      </w:r>
    </w:p>
    <w:p w:rsidR="00000000" w:rsidRPr="005D1774" w:rsidP="005D1774">
      <w:pPr>
        <w:pStyle w:val="AllowPageBreak"/>
      </w:pPr>
    </w:p>
    <w:p w:rsidR="00000000" w:rsidRPr="005D1774" w:rsidP="005D1774">
      <w:pPr>
        <w:pStyle w:val="Heading1"/>
      </w:pPr>
      <w:bookmarkStart w:id="5" w:name="O_354481"/>
      <w:bookmarkEnd w:id="5"/>
      <w:r w:rsidRPr="005D1774">
        <w:t>Pre-Requisites</w:t>
      </w:r>
    </w:p>
    <w:p w:rsidR="00000000" w:rsidRPr="005D1774" w:rsidP="005D1774">
      <w:pPr>
        <w:pStyle w:val="BodyText"/>
      </w:pPr>
      <w:r w:rsidRPr="005D1774">
        <w:t>Not applicable.</w:t>
      </w:r>
    </w:p>
    <w:p w:rsidR="00000000" w:rsidRPr="005D1774" w:rsidP="005D1774">
      <w:pPr>
        <w:pStyle w:val="AllowPageBreak"/>
      </w:pPr>
    </w:p>
    <w:p w:rsidR="00000000" w:rsidRPr="005D1774" w:rsidP="005D1774">
      <w:pPr>
        <w:pStyle w:val="Heading1"/>
      </w:pPr>
      <w:bookmarkStart w:id="6" w:name="O_354482"/>
      <w:bookmarkEnd w:id="6"/>
      <w:r w:rsidRPr="005D1774">
        <w:t>Employability Skills Information</w:t>
      </w:r>
    </w:p>
    <w:p w:rsidR="00000000" w:rsidRPr="005D1774" w:rsidP="005D1774">
      <w:pPr>
        <w:pStyle w:val="BodyText"/>
      </w:pPr>
      <w:r w:rsidRPr="005D1774">
        <w:t>This unit contains employability skills.</w:t>
      </w:r>
    </w:p>
    <w:p w:rsidR="00000000" w:rsidRPr="005D1774" w:rsidP="005D1774">
      <w:pPr>
        <w:pStyle w:val="AllowPageBreak"/>
      </w:pPr>
    </w:p>
    <w:p w:rsidR="00000000" w:rsidRPr="005D1774" w:rsidP="005D1774">
      <w:pPr>
        <w:pStyle w:val="Heading1"/>
      </w:pPr>
      <w:bookmarkStart w:id="7" w:name="O_354483"/>
      <w:bookmarkEnd w:id="7"/>
      <w:r w:rsidRPr="005D1774">
        <w:t>Elements and Performance Criteria Pre-Content</w:t>
      </w:r>
    </w:p>
    <w:tbl>
      <w:tblPr>
        <w:tblW w:w="0" w:type="auto"/>
        <w:tblLayout w:type="fixed"/>
        <w:tblCellMar>
          <w:left w:w="62" w:type="dxa"/>
          <w:right w:w="62" w:type="dxa"/>
        </w:tblCellMar>
        <w:tblLook w:val="0000"/>
      </w:tblPr>
      <w:tblGrid>
        <w:gridCol w:w="4327"/>
        <w:gridCol w:w="4327"/>
      </w:tblGrid>
      <w:tr w:rsidTr="00DC668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774" w:rsidP="005D1774">
            <w:pPr>
              <w:pStyle w:val="BodyText"/>
            </w:pPr>
            <w:r w:rsidRPr="005D1774">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774">
            <w:pPr>
              <w:pStyle w:val="BodyText"/>
              <w:rPr>
                <w:lang w:val="en-NZ"/>
              </w:rPr>
            </w:pPr>
            <w:r w:rsidRPr="005D1774">
              <w:rPr>
                <w:rStyle w:val="SpecialBold"/>
              </w:rPr>
              <w:t>Performance Criteria</w:t>
            </w:r>
          </w:p>
        </w:tc>
      </w:tr>
      <w:tr w:rsidTr="00DC668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774" w:rsidP="005D1774">
            <w:pPr>
              <w:pStyle w:val="BodyText"/>
            </w:pPr>
            <w:r w:rsidRPr="005D1774">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774" w:rsidP="005D1774">
            <w:pPr>
              <w:pStyle w:val="BodyText"/>
            </w:pPr>
            <w:r w:rsidRPr="005D177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D1774">
              <w:rPr>
                <w:rStyle w:val="Emphasis"/>
              </w:rPr>
              <w:t>nce is to be consistent with the evidence guide.</w:t>
            </w:r>
          </w:p>
        </w:tc>
      </w:tr>
    </w:tbl>
    <w:p w:rsidR="00000000" w:rsidRPr="005D1774" w:rsidP="005D1774">
      <w:pPr>
        <w:pStyle w:val="BodyText"/>
      </w:pPr>
    </w:p>
    <w:p w:rsidR="00000000" w:rsidRPr="005D1774" w:rsidP="005D1774">
      <w:pPr>
        <w:pStyle w:val="AllowPageBreak"/>
      </w:pPr>
    </w:p>
    <w:p w:rsidR="00000000" w:rsidRPr="005D1774" w:rsidP="005D1774">
      <w:pPr>
        <w:pStyle w:val="Heading1"/>
      </w:pPr>
      <w:bookmarkStart w:id="8" w:name="O_354484"/>
      <w:bookmarkEnd w:id="8"/>
      <w:r w:rsidRPr="005D1774">
        <w:t>Elements and Performance Criteria</w:t>
      </w:r>
    </w:p>
    <w:tbl>
      <w:tblPr>
        <w:tblW w:w="0" w:type="auto"/>
        <w:tblLayout w:type="fixed"/>
        <w:tblCellMar>
          <w:left w:w="62" w:type="dxa"/>
          <w:right w:w="62" w:type="dxa"/>
        </w:tblCellMar>
        <w:tblLook w:val="0000"/>
      </w:tblPr>
      <w:tblGrid>
        <w:gridCol w:w="2485"/>
        <w:gridCol w:w="6170"/>
      </w:tblGrid>
      <w:tr w:rsidTr="005D1774">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t>1. Interpret briefs for illustrative work</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BodyText"/>
            </w:pPr>
            <w:r w:rsidRPr="005D1774">
              <w:t xml:space="preserve">1.1 Interpret the </w:t>
            </w:r>
            <w:r w:rsidRPr="005D1774">
              <w:rPr>
                <w:rStyle w:val="BoldandItalics"/>
              </w:rPr>
              <w:t>specifications</w:t>
            </w:r>
            <w:r w:rsidRPr="005D1774">
              <w:t xml:space="preserve"> of illustration </w:t>
            </w:r>
            <w:r w:rsidRPr="005D1774">
              <w:rPr>
                <w:rStyle w:val="BoldandItalics"/>
              </w:rPr>
              <w:t>briefs</w:t>
            </w:r>
          </w:p>
          <w:p w:rsidR="00000000" w:rsidRPr="005D1774" w:rsidP="005D1774">
            <w:pPr>
              <w:pStyle w:val="BodyText"/>
            </w:pPr>
            <w:r w:rsidRPr="005D1774">
              <w:t>1.2 Take user or client requirements into account when m</w:t>
            </w:r>
            <w:r w:rsidRPr="005D1774">
              <w:t xml:space="preserve">aking decisions about </w:t>
            </w:r>
            <w:r w:rsidRPr="005D1774">
              <w:rPr>
                <w:rStyle w:val="BoldandItalics"/>
              </w:rPr>
              <w:t>illustrative work</w:t>
            </w:r>
          </w:p>
          <w:p w:rsidR="00000000" w:rsidRPr="005D1774" w:rsidP="005D1774">
            <w:pPr>
              <w:pStyle w:val="BodyText"/>
            </w:pPr>
            <w:r w:rsidRPr="005D1774">
              <w:t xml:space="preserve">1.3 Clarify issues about specifications, </w:t>
            </w:r>
            <w:r w:rsidRPr="005D1774">
              <w:rPr>
                <w:rStyle w:val="BoldandItalics"/>
              </w:rPr>
              <w:t>parameters and constraints</w:t>
            </w:r>
            <w:r w:rsidRPr="005D1774">
              <w:t xml:space="preserve"> with </w:t>
            </w:r>
            <w:r w:rsidRPr="005D1774">
              <w:rPr>
                <w:rStyle w:val="BoldandItalics"/>
              </w:rPr>
              <w:t>relevant people</w:t>
            </w:r>
            <w:r w:rsidRPr="005D1774">
              <w:t xml:space="preserve"> as required</w:t>
            </w:r>
          </w:p>
          <w:p w:rsidR="00000000" w:rsidP="005D1774">
            <w:pPr>
              <w:pStyle w:val="BodyText"/>
              <w:rPr>
                <w:lang w:val="en-NZ"/>
              </w:rPr>
            </w:pPr>
            <w:r w:rsidRPr="005D1774">
              <w:t>1.4 Source and evaluate information pertinent to briefs</w:t>
            </w:r>
          </w:p>
        </w:tc>
      </w:tr>
      <w:tr w:rsidTr="005D1774">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t xml:space="preserve">2. Organise resources </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BodyText"/>
            </w:pPr>
            <w:r w:rsidRPr="005D1774">
              <w:t xml:space="preserve">2.1 Identify resources required for the development of illustrative work, including </w:t>
            </w:r>
            <w:r w:rsidRPr="005D1774">
              <w:rPr>
                <w:rStyle w:val="BoldandItalics"/>
              </w:rPr>
              <w:t>work space, materials, tools and equipment</w:t>
            </w:r>
          </w:p>
          <w:p w:rsidR="00000000" w:rsidRPr="005D1774" w:rsidP="005D1774">
            <w:pPr>
              <w:pStyle w:val="BodyText"/>
            </w:pPr>
            <w:r w:rsidRPr="005D1774">
              <w:t>2.2 Prepare and care for resources according to requirements</w:t>
            </w:r>
          </w:p>
          <w:p w:rsidR="00000000" w:rsidP="005D1774">
            <w:pPr>
              <w:pStyle w:val="BodyText"/>
              <w:rPr>
                <w:lang w:val="en-NZ"/>
              </w:rPr>
            </w:pPr>
            <w:r w:rsidRPr="005D1774">
              <w:t>2.3 Follow storage and inventory procedures</w:t>
            </w:r>
          </w:p>
        </w:tc>
      </w:tr>
      <w:tr w:rsidTr="005D1774">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t>3. Test design approach</w:t>
            </w:r>
            <w:r w:rsidRPr="005D1774">
              <w:t>es for illustrative work</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BodyText"/>
            </w:pPr>
            <w:r w:rsidRPr="005D1774">
              <w:t xml:space="preserve">3.1 Produce </w:t>
            </w:r>
            <w:r w:rsidRPr="005D1774">
              <w:rPr>
                <w:rStyle w:val="BoldandItalics"/>
              </w:rPr>
              <w:t>preliminary visual representations</w:t>
            </w:r>
          </w:p>
          <w:p w:rsidR="00000000" w:rsidRPr="005D1774" w:rsidP="005D1774">
            <w:pPr>
              <w:pStyle w:val="BodyText"/>
            </w:pPr>
            <w:r w:rsidRPr="005D1774">
              <w:t xml:space="preserve">3.2 Identify possible illustrative </w:t>
            </w:r>
            <w:r w:rsidRPr="005D1774">
              <w:rPr>
                <w:rStyle w:val="BoldandItalics"/>
              </w:rPr>
              <w:t>approaches</w:t>
            </w:r>
            <w:r w:rsidRPr="005D1774">
              <w:t xml:space="preserve"> and establish </w:t>
            </w:r>
            <w:r w:rsidRPr="005D1774">
              <w:rPr>
                <w:rStyle w:val="BoldandItalics"/>
              </w:rPr>
              <w:t xml:space="preserve">criteria </w:t>
            </w:r>
            <w:r w:rsidRPr="005D1774">
              <w:t>for selecting final approach</w:t>
            </w:r>
          </w:p>
          <w:p w:rsidR="00000000" w:rsidRPr="005D1774" w:rsidP="005D1774">
            <w:pPr>
              <w:pStyle w:val="BodyText"/>
            </w:pPr>
            <w:r w:rsidRPr="005D1774">
              <w:t xml:space="preserve">3.3 Select appropriate materials, tools and equipment and </w:t>
            </w:r>
            <w:r w:rsidRPr="005D1774">
              <w:rPr>
                <w:rStyle w:val="BoldandItalics"/>
              </w:rPr>
              <w:t xml:space="preserve">test </w:t>
            </w:r>
            <w:r w:rsidRPr="005D1774">
              <w:t xml:space="preserve">approaches and </w:t>
            </w:r>
            <w:r w:rsidRPr="005D1774">
              <w:rPr>
                <w:rStyle w:val="BoldandItalics"/>
              </w:rPr>
              <w:t>techniques</w:t>
            </w:r>
          </w:p>
          <w:p w:rsidR="00000000" w:rsidRPr="005D1774" w:rsidP="005D1774">
            <w:pPr>
              <w:pStyle w:val="BodyText"/>
            </w:pPr>
            <w:r w:rsidRPr="005D1774">
              <w:t>3.4 Evaluate testing processes against criteria and select the approach that best meets the requirements of briefs</w:t>
            </w:r>
          </w:p>
          <w:p w:rsidR="00000000" w:rsidRPr="005D1774" w:rsidP="005D1774">
            <w:pPr>
              <w:pStyle w:val="BodyText"/>
            </w:pPr>
            <w:r w:rsidRPr="005D1774">
              <w:t>3.5 Critique own work and seek feedback as required</w:t>
            </w:r>
          </w:p>
          <w:p w:rsidR="00000000" w:rsidP="005D1774">
            <w:pPr>
              <w:pStyle w:val="BodyText"/>
              <w:rPr>
                <w:lang w:val="en-NZ"/>
              </w:rPr>
            </w:pPr>
            <w:r w:rsidRPr="005D1774">
              <w:t xml:space="preserve">3.6 </w:t>
            </w:r>
            <w:r w:rsidRPr="005D1774">
              <w:rPr>
                <w:rStyle w:val="BoldandItalics"/>
              </w:rPr>
              <w:t>Refine</w:t>
            </w:r>
            <w:r w:rsidRPr="005D1774">
              <w:t xml:space="preserve"> and accurately </w:t>
            </w:r>
            <w:r w:rsidRPr="005D1774">
              <w:rPr>
                <w:rStyle w:val="BoldandItalics"/>
              </w:rPr>
              <w:t>document</w:t>
            </w:r>
            <w:r w:rsidRPr="005D1774">
              <w:t xml:space="preserve"> the illustrative approach based on testing </w:t>
            </w:r>
            <w:r w:rsidRPr="005D1774">
              <w:t>processes</w:t>
            </w:r>
          </w:p>
        </w:tc>
      </w:tr>
      <w:tr w:rsidTr="005D1774">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t>4. Produce illustrative work</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BodyText"/>
            </w:pPr>
            <w:r w:rsidRPr="005D1774">
              <w:t>4.1 Create illustrations using the selected approach</w:t>
            </w:r>
          </w:p>
          <w:p w:rsidR="00000000" w:rsidRPr="005D1774" w:rsidP="005D1774">
            <w:pPr>
              <w:pStyle w:val="BodyText"/>
            </w:pPr>
            <w:r w:rsidRPr="005D1774">
              <w:t>4.2 Respond positively to feedback and refine illustrative work as required</w:t>
            </w:r>
          </w:p>
          <w:p w:rsidR="00000000" w:rsidRPr="005D1774" w:rsidP="005D1774">
            <w:pPr>
              <w:pStyle w:val="BodyText"/>
            </w:pPr>
            <w:r w:rsidRPr="005D1774">
              <w:t>4.3 Present finished work within agreed work parameters</w:t>
            </w:r>
          </w:p>
        </w:tc>
      </w:tr>
    </w:tbl>
    <w:p w:rsidR="00000000" w:rsidRPr="005D1774" w:rsidP="005D1774">
      <w:pPr>
        <w:pStyle w:val="BodyText"/>
      </w:pPr>
    </w:p>
    <w:p w:rsidR="00000000" w:rsidRPr="005D1774" w:rsidP="005D1774">
      <w:pPr>
        <w:pStyle w:val="AllowPageBreak"/>
      </w:pPr>
    </w:p>
    <w:p w:rsidR="00000000" w:rsidRPr="005D1774" w:rsidP="005D1774">
      <w:pPr>
        <w:pStyle w:val="Heading1"/>
      </w:pPr>
      <w:bookmarkStart w:id="9" w:name="O_354485"/>
      <w:bookmarkEnd w:id="9"/>
      <w:r w:rsidRPr="005D1774">
        <w:t>Required Ski</w:t>
      </w:r>
      <w:r w:rsidRPr="005D1774">
        <w:t>lls and Knowledge</w:t>
      </w:r>
    </w:p>
    <w:p w:rsidR="00000000" w:rsidRPr="005D1774" w:rsidP="005D1774">
      <w:pPr>
        <w:pStyle w:val="BodyText"/>
      </w:pPr>
      <w:r w:rsidRPr="005D1774">
        <w:rPr>
          <w:rStyle w:val="Emphasis"/>
        </w:rPr>
        <w:t>This section describes the skills and knowledge required for this unit.</w:t>
      </w:r>
    </w:p>
    <w:p w:rsidR="00000000" w:rsidRPr="005D1774" w:rsidP="005D1774">
      <w:pPr>
        <w:pStyle w:val="BodyText"/>
      </w:pPr>
    </w:p>
    <w:p w:rsidR="00000000" w:rsidRPr="005D1774" w:rsidP="005D1774">
      <w:pPr>
        <w:pStyle w:val="BodyText"/>
      </w:pPr>
      <w:r w:rsidRPr="005D1774">
        <w:rPr>
          <w:rStyle w:val="SpecialBold"/>
        </w:rPr>
        <w:t>Required skills</w:t>
      </w:r>
    </w:p>
    <w:p w:rsidR="00000000" w:rsidRPr="005D1774" w:rsidP="005D1774">
      <w:pPr>
        <w:pStyle w:val="ListBullet"/>
      </w:pPr>
      <w:r w:rsidRPr="005D1774">
        <w:t>communication skills to engage with others about illustrative work</w:t>
      </w:r>
    </w:p>
    <w:p w:rsidR="00000000" w:rsidRPr="005D1774" w:rsidP="005D1774">
      <w:pPr>
        <w:pStyle w:val="ListBullet"/>
      </w:pPr>
      <w:r w:rsidRPr="005D1774">
        <w:t xml:space="preserve">initiative and enterprise skills to experiment with illustration techniques to produce different effects </w:t>
      </w:r>
    </w:p>
    <w:p w:rsidR="00000000" w:rsidRPr="005D1774" w:rsidP="005D1774">
      <w:pPr>
        <w:pStyle w:val="ListBullet"/>
      </w:pPr>
      <w:r w:rsidRPr="005D1774">
        <w:t>learning skills to refine and improve a range of techniques</w:t>
      </w:r>
    </w:p>
    <w:p w:rsidR="00000000" w:rsidRPr="005D1774" w:rsidP="005D1774">
      <w:pPr>
        <w:pStyle w:val="ListBullet"/>
      </w:pPr>
      <w:r w:rsidRPr="005D1774">
        <w:t>literacy skills to interpret illustration briefs and research information about illustrati</w:t>
      </w:r>
      <w:r w:rsidRPr="005D1774">
        <w:t>on</w:t>
      </w:r>
    </w:p>
    <w:p w:rsidR="00000000" w:rsidRPr="005D1774" w:rsidP="005D1774">
      <w:pPr>
        <w:pStyle w:val="ListBullet"/>
      </w:pPr>
      <w:r w:rsidRPr="005D1774">
        <w:t>numeracy skills to deal with technical illustration concepts</w:t>
      </w:r>
    </w:p>
    <w:p w:rsidR="00000000" w:rsidRPr="005D1774" w:rsidP="005D1774">
      <w:pPr>
        <w:pStyle w:val="ListBullet"/>
      </w:pPr>
      <w:r w:rsidRPr="005D1774">
        <w:t>self-management and planning skills to plan work tasks</w:t>
      </w:r>
    </w:p>
    <w:p w:rsidR="00000000" w:rsidRPr="005D1774" w:rsidP="005D1774">
      <w:pPr>
        <w:pStyle w:val="ListBullet"/>
      </w:pPr>
      <w:r w:rsidRPr="005D1774">
        <w:t>technical skills to evaluate, adapt and integrate a range of illustration techniques</w:t>
      </w:r>
    </w:p>
    <w:p w:rsidR="00000000" w:rsidRPr="005D1774" w:rsidP="005D1774">
      <w:pPr>
        <w:pStyle w:val="ListBullet"/>
      </w:pPr>
      <w:r w:rsidRPr="005D1774">
        <w:t>technology skills to use industry-standard illustrat</w:t>
      </w:r>
      <w:r w:rsidRPr="005D1774">
        <w:t>ion software.</w:t>
      </w:r>
    </w:p>
    <w:p w:rsidR="00000000" w:rsidRPr="005D1774" w:rsidP="005D1774">
      <w:pPr>
        <w:pStyle w:val="BodyText"/>
      </w:pPr>
    </w:p>
    <w:p w:rsidR="00000000" w:rsidRPr="005D1774" w:rsidP="005D1774">
      <w:pPr>
        <w:pStyle w:val="BodyText"/>
      </w:pPr>
      <w:r w:rsidRPr="005D1774">
        <w:rPr>
          <w:rStyle w:val="SpecialBold"/>
        </w:rPr>
        <w:t>Required knowledge</w:t>
      </w:r>
    </w:p>
    <w:p w:rsidR="00000000" w:rsidRPr="005D1774" w:rsidP="005D1774">
      <w:pPr>
        <w:pStyle w:val="ListBullet"/>
      </w:pPr>
      <w:r w:rsidRPr="005D1774">
        <w:t>role of experimentation in developing and refining illustrative work</w:t>
      </w:r>
    </w:p>
    <w:p w:rsidR="00000000" w:rsidRPr="005D1774" w:rsidP="005D1774">
      <w:pPr>
        <w:pStyle w:val="ListBullet"/>
      </w:pPr>
      <w:r w:rsidRPr="005D1774">
        <w:t>techniques, materials, tools and equipment and their application to illustrative work</w:t>
      </w:r>
    </w:p>
    <w:p w:rsidR="00000000" w:rsidRPr="005D1774" w:rsidP="005D1774">
      <w:pPr>
        <w:pStyle w:val="ListBullet"/>
      </w:pPr>
      <w:r w:rsidRPr="005D1774">
        <w:t>types of briefs for illustrative work</w:t>
      </w:r>
    </w:p>
    <w:p w:rsidR="00000000" w:rsidRPr="005D1774" w:rsidP="005D1774">
      <w:pPr>
        <w:pStyle w:val="ListBullet"/>
      </w:pPr>
      <w:r w:rsidRPr="005D1774">
        <w:t>formal elements and principl</w:t>
      </w:r>
      <w:r w:rsidRPr="005D1774">
        <w:t xml:space="preserve">es of design and their application to illustrative work </w:t>
      </w:r>
    </w:p>
    <w:p w:rsidR="00000000" w:rsidRPr="005D1774" w:rsidP="005D1774">
      <w:pPr>
        <w:pStyle w:val="ListBullet"/>
      </w:pPr>
      <w:r w:rsidRPr="005D1774">
        <w:t>ideas, techniques and work of other illustrators</w:t>
      </w:r>
    </w:p>
    <w:p w:rsidR="00000000" w:rsidRPr="005D1774" w:rsidP="005D1774">
      <w:pPr>
        <w:pStyle w:val="ListBullet"/>
      </w:pPr>
      <w:r w:rsidRPr="005D1774">
        <w:t>history and theory of design in relation to illustrative work</w:t>
      </w:r>
    </w:p>
    <w:p w:rsidR="00000000" w:rsidRPr="005D1774" w:rsidP="005D1774">
      <w:pPr>
        <w:pStyle w:val="ListBullet"/>
      </w:pPr>
      <w:r w:rsidRPr="005D1774">
        <w:t>elements and principles of design and how they may be used, adapted and challenged in th</w:t>
      </w:r>
      <w:r w:rsidRPr="005D1774">
        <w:t>e creation of illustrations</w:t>
      </w:r>
    </w:p>
    <w:p w:rsidR="00000000" w:rsidRPr="005D1774" w:rsidP="005D1774">
      <w:pPr>
        <w:pStyle w:val="ListBullet"/>
      </w:pPr>
      <w:r w:rsidRPr="005D1774">
        <w:t>intellectual property issues and legislation and their relevance to illustrative work</w:t>
      </w:r>
    </w:p>
    <w:p w:rsidR="00000000" w:rsidRPr="005D1774" w:rsidP="005D1774">
      <w:pPr>
        <w:pStyle w:val="ListBullet"/>
      </w:pPr>
      <w:r w:rsidRPr="005D1774">
        <w:t>OHS requirements for illustrative work.</w:t>
      </w:r>
    </w:p>
    <w:p w:rsidR="00000000" w:rsidRPr="005D1774" w:rsidP="005D1774">
      <w:pPr>
        <w:pStyle w:val="AllowPageBreak"/>
      </w:pPr>
    </w:p>
    <w:p w:rsidR="00000000" w:rsidRPr="005D1774" w:rsidP="005D1774">
      <w:pPr>
        <w:pStyle w:val="Heading1"/>
      </w:pPr>
      <w:bookmarkStart w:id="10" w:name="O_354486"/>
      <w:bookmarkEnd w:id="10"/>
      <w:r w:rsidRPr="005D1774">
        <w:t>Evidence Guide</w:t>
      </w:r>
    </w:p>
    <w:p w:rsidR="00000000" w:rsidRPr="005D1774" w:rsidP="005D1774">
      <w:pPr>
        <w:pStyle w:val="BodyText"/>
      </w:pPr>
      <w:r w:rsidRPr="005D177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D1774" w:rsidP="005D1774">
      <w:pPr>
        <w:pStyle w:val="BodyText"/>
      </w:pPr>
    </w:p>
    <w:tbl>
      <w:tblPr>
        <w:tblW w:w="9354" w:type="dxa"/>
        <w:tblLayout w:type="fixed"/>
        <w:tblCellMar>
          <w:left w:w="62" w:type="dxa"/>
          <w:right w:w="62" w:type="dxa"/>
        </w:tblCellMar>
        <w:tblLook w:val="0000"/>
      </w:tblPr>
      <w:tblGrid>
        <w:gridCol w:w="2586"/>
        <w:gridCol w:w="6768"/>
      </w:tblGrid>
      <w:tr w:rsidTr="005D177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p>
        </w:tc>
      </w:tr>
      <w:tr w:rsidTr="005D177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SpecialBold"/>
              </w:rPr>
              <w:t>Critical aspect</w:t>
            </w:r>
            <w:r w:rsidRPr="005D1774">
              <w:rPr>
                <w:rStyle w:val="SpecialBold"/>
              </w:rPr>
              <w: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BodyText"/>
            </w:pPr>
            <w:r w:rsidRPr="005D1774">
              <w:t>Evidence of the ability to:</w:t>
            </w:r>
          </w:p>
          <w:p w:rsidR="00000000" w:rsidRPr="005D1774" w:rsidP="005D1774">
            <w:pPr>
              <w:pStyle w:val="ListBullet"/>
            </w:pPr>
            <w:r w:rsidRPr="005D1774">
              <w:t>produce multiple examples of illustrative work that meet the requirements of briefs</w:t>
            </w:r>
          </w:p>
          <w:p w:rsidR="00000000" w:rsidP="005D1774">
            <w:pPr>
              <w:pStyle w:val="ListBullet"/>
              <w:rPr>
                <w:lang w:val="en-NZ"/>
              </w:rPr>
            </w:pPr>
            <w:r w:rsidRPr="005D1774">
              <w:t>demonstrate a command of selected illustration techniques.</w:t>
            </w:r>
          </w:p>
        </w:tc>
      </w:tr>
      <w:tr w:rsidTr="005D177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BodyText"/>
            </w:pPr>
            <w:r w:rsidRPr="005D1774">
              <w:t>The assessment context must provide for:</w:t>
            </w:r>
          </w:p>
          <w:p w:rsidR="00000000" w:rsidRPr="005D1774" w:rsidP="005D1774">
            <w:pPr>
              <w:pStyle w:val="ListBullet"/>
            </w:pPr>
            <w:r w:rsidRPr="005D1774">
              <w:t>briefs on which to base illustrative work</w:t>
            </w:r>
          </w:p>
          <w:p w:rsidR="00000000" w:rsidP="005D1774">
            <w:pPr>
              <w:pStyle w:val="ListBullet"/>
              <w:rPr>
                <w:lang w:val="en-NZ"/>
              </w:rPr>
            </w:pPr>
            <w:r w:rsidRPr="005D1774">
              <w:t>equipment and tools used to produce illustrative work.</w:t>
            </w:r>
          </w:p>
        </w:tc>
      </w:tr>
      <w:tr w:rsidTr="005D177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BodyText"/>
            </w:pPr>
            <w:r w:rsidRPr="005D1774">
              <w:t>A range of assessment methods should be used t</w:t>
            </w:r>
            <w:r w:rsidRPr="005D1774">
              <w:t>o assess practical skills and knowledge. The following examples are appropriate for this unit:</w:t>
            </w:r>
          </w:p>
          <w:p w:rsidR="00000000" w:rsidRPr="005D1774" w:rsidP="005D1774">
            <w:pPr>
              <w:pStyle w:val="ListBullet"/>
            </w:pPr>
            <w:r w:rsidRPr="005D1774">
              <w:t>direct observation of illustrative work in progress, including exploration of, and experimentation with, techniques</w:t>
            </w:r>
          </w:p>
          <w:p w:rsidR="00000000" w:rsidRPr="005D1774" w:rsidP="005D1774">
            <w:pPr>
              <w:pStyle w:val="ListBullet"/>
            </w:pPr>
            <w:r w:rsidRPr="005D1774">
              <w:t xml:space="preserve">evaluation of illustrative work produced by </w:t>
            </w:r>
            <w:r w:rsidRPr="005D1774">
              <w:t xml:space="preserve">the candidate </w:t>
            </w:r>
          </w:p>
          <w:p w:rsidR="00000000" w:rsidRPr="005D1774" w:rsidP="005D1774">
            <w:pPr>
              <w:pStyle w:val="ListBullet"/>
            </w:pPr>
            <w:r w:rsidRPr="005D1774">
              <w:t>questioning and discussion about the candidate’s intentions and the work outcome</w:t>
            </w:r>
          </w:p>
          <w:p w:rsidR="00000000" w:rsidRPr="005D1774" w:rsidP="005D1774">
            <w:pPr>
              <w:pStyle w:val="ListBullet"/>
            </w:pPr>
            <w:r w:rsidRPr="005D1774">
              <w:t xml:space="preserve">review of portfolios of evidence </w:t>
            </w:r>
          </w:p>
          <w:p w:rsidR="00000000" w:rsidRPr="005D1774" w:rsidP="005D1774">
            <w:pPr>
              <w:pStyle w:val="ListBullet"/>
            </w:pPr>
            <w:r w:rsidRPr="005D1774">
              <w:t>review of third-party reports from experienced practitioners.</w:t>
            </w:r>
          </w:p>
          <w:p w:rsidR="00000000" w:rsidP="005D1774">
            <w:pPr>
              <w:pStyle w:val="BodyText"/>
              <w:rPr>
                <w:lang w:val="en-NZ"/>
              </w:rPr>
            </w:pPr>
            <w:r w:rsidRPr="005D1774">
              <w:t>Assessment methods should closely reflect workplace demands (e.g</w:t>
            </w:r>
            <w:r w:rsidRPr="005D1774">
              <w:t>. literacy) and the needs of particular groups (e.g. people with disabilities, and people who may have literacy or numeracy difficulties, such as speakers of languages other than English, remote communities and those with interrupted schooling).</w:t>
            </w:r>
          </w:p>
        </w:tc>
      </w:tr>
      <w:tr w:rsidTr="005D177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BodyText"/>
            </w:pPr>
            <w:r w:rsidRPr="005D1774">
              <w:t>Holistic assessment with other units relevant to the industry sector, workplace and job role is recommended, for example:</w:t>
            </w:r>
          </w:p>
          <w:p w:rsidR="00000000" w:rsidRPr="005D1774" w:rsidP="005D1774">
            <w:pPr>
              <w:pStyle w:val="ListBullet"/>
            </w:pPr>
            <w:r w:rsidRPr="005D1774">
              <w:t>BSBDES401A Generate design solutions</w:t>
            </w:r>
          </w:p>
          <w:p w:rsidR="00000000" w:rsidRPr="005D1774" w:rsidP="005D1774">
            <w:pPr>
              <w:pStyle w:val="ListBullet"/>
            </w:pPr>
            <w:r w:rsidRPr="005D1774">
              <w:t>BSBDES402A Interpret and respond to a design brief.</w:t>
            </w:r>
          </w:p>
        </w:tc>
      </w:tr>
    </w:tbl>
    <w:p w:rsidR="00000000" w:rsidRPr="005D1774" w:rsidP="005D1774">
      <w:pPr>
        <w:pStyle w:val="BodyText"/>
      </w:pPr>
    </w:p>
    <w:p w:rsidR="00000000" w:rsidRPr="005D1774" w:rsidP="005D1774">
      <w:pPr>
        <w:pStyle w:val="AllowPageBreak"/>
      </w:pPr>
    </w:p>
    <w:p w:rsidR="00000000" w:rsidRPr="005D1774" w:rsidP="005D1774">
      <w:pPr>
        <w:pStyle w:val="Heading1"/>
      </w:pPr>
      <w:bookmarkStart w:id="11" w:name="O_354487"/>
      <w:bookmarkEnd w:id="11"/>
      <w:r w:rsidRPr="005D1774">
        <w:t>Range Statement</w:t>
      </w:r>
    </w:p>
    <w:p w:rsidR="00000000" w:rsidRPr="005D1774" w:rsidP="005D1774">
      <w:pPr>
        <w:pStyle w:val="BodyText"/>
      </w:pPr>
      <w:r w:rsidRPr="005D1774">
        <w:rPr>
          <w:rStyle w:val="Emphasis"/>
        </w:rPr>
        <w:t>The range statement relates to the unit of competency as a whole. It allows for different work environments and situations that may affect performance. Bold italicised wording, if used in the performance criteria, is detailed bel</w:t>
      </w:r>
      <w:r w:rsidRPr="005D1774">
        <w:rPr>
          <w:rStyle w:val="Emphasis"/>
        </w:rPr>
        <w:t>ow. Essential operating conditions that may be present with training and assessment (depending on the work situation, needs of the candidate, accessibility of the item, and local industry and regional contexts) may also be included.</w:t>
      </w:r>
    </w:p>
    <w:p w:rsidR="00000000" w:rsidRPr="005D1774" w:rsidP="005D1774">
      <w:pPr>
        <w:pStyle w:val="BodyText"/>
      </w:pPr>
    </w:p>
    <w:tbl>
      <w:tblPr>
        <w:tblW w:w="0" w:type="auto"/>
        <w:tblLayout w:type="fixed"/>
        <w:tblCellMar>
          <w:left w:w="62" w:type="dxa"/>
          <w:right w:w="62" w:type="dxa"/>
        </w:tblCellMar>
        <w:tblLook w:val="0000"/>
      </w:tblPr>
      <w:tblGrid>
        <w:gridCol w:w="2503"/>
        <w:gridCol w:w="6152"/>
      </w:tblGrid>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Specifications</w:t>
            </w:r>
            <w:r w:rsidRPr="005D1774">
              <w:t xml:space="preserve"> may ref</w:t>
            </w:r>
            <w:r w:rsidRPr="005D1774">
              <w:t>er to:</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audience</w:t>
            </w:r>
          </w:p>
          <w:p w:rsidR="00000000" w:rsidRPr="005D1774" w:rsidP="005D1774">
            <w:pPr>
              <w:pStyle w:val="ListBullet"/>
            </w:pPr>
            <w:r w:rsidRPr="005D1774">
              <w:t>medium</w:t>
            </w:r>
          </w:p>
          <w:p w:rsidR="00000000" w:rsidRPr="005D1774" w:rsidP="005D1774">
            <w:pPr>
              <w:pStyle w:val="ListBullet"/>
            </w:pPr>
            <w:r w:rsidRPr="005D1774">
              <w:t>purpose</w:t>
            </w:r>
          </w:p>
          <w:p w:rsidR="00000000" w:rsidP="005D1774">
            <w:pPr>
              <w:pStyle w:val="ListBullet"/>
              <w:rPr>
                <w:lang w:val="en-NZ"/>
              </w:rPr>
            </w:pPr>
            <w:r w:rsidRPr="005D1774">
              <w:t>style.</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Briefs</w:t>
            </w:r>
            <w:r w:rsidRPr="005D1774">
              <w:t xml:space="preserve"> are usually prepared by a commissioning body or organisation and may be: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diagrammatic</w:t>
            </w:r>
          </w:p>
          <w:p w:rsidR="00000000" w:rsidRPr="005D1774" w:rsidP="005D1774">
            <w:pPr>
              <w:pStyle w:val="ListBullet"/>
            </w:pPr>
            <w:r w:rsidRPr="005D1774">
              <w:t>verbal</w:t>
            </w:r>
          </w:p>
          <w:p w:rsidR="00000000" w:rsidRPr="005D1774" w:rsidP="005D1774">
            <w:pPr>
              <w:pStyle w:val="ListBullet"/>
            </w:pPr>
            <w:r w:rsidRPr="005D1774">
              <w:t>visual</w:t>
            </w:r>
          </w:p>
          <w:p w:rsidR="00000000" w:rsidP="005D1774">
            <w:pPr>
              <w:pStyle w:val="ListBullet"/>
              <w:rPr>
                <w:lang w:val="en-NZ"/>
              </w:rPr>
            </w:pPr>
            <w:r w:rsidRPr="005D1774">
              <w:t>written.</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Illustrative work</w:t>
            </w:r>
            <w:r w:rsidRPr="005D1774">
              <w:t xml:space="preserve"> may be for:</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advertisements</w:t>
            </w:r>
          </w:p>
          <w:p w:rsidR="00000000" w:rsidRPr="005D1774" w:rsidP="005D1774">
            <w:pPr>
              <w:pStyle w:val="ListBullet"/>
            </w:pPr>
            <w:r w:rsidRPr="005D1774">
              <w:t>architectural illustration</w:t>
            </w:r>
          </w:p>
          <w:p w:rsidR="00000000" w:rsidRPr="005D1774" w:rsidP="005D1774">
            <w:pPr>
              <w:pStyle w:val="ListBullet"/>
            </w:pPr>
            <w:r w:rsidRPr="005D1774">
              <w:t>books</w:t>
            </w:r>
          </w:p>
          <w:p w:rsidR="00000000" w:rsidRPr="005D1774" w:rsidP="005D1774">
            <w:pPr>
              <w:pStyle w:val="ListBullet"/>
            </w:pPr>
            <w:r w:rsidRPr="005D1774">
              <w:t>caricature</w:t>
            </w:r>
          </w:p>
          <w:p w:rsidR="00000000" w:rsidRPr="005D1774" w:rsidP="005D1774">
            <w:pPr>
              <w:pStyle w:val="ListBullet"/>
            </w:pPr>
            <w:r w:rsidRPr="005D1774">
              <w:t>cartoon</w:t>
            </w:r>
          </w:p>
          <w:p w:rsidR="00000000" w:rsidRPr="005D1774" w:rsidP="005D1774">
            <w:pPr>
              <w:pStyle w:val="ListBullet"/>
            </w:pPr>
            <w:r w:rsidRPr="005D1774">
              <w:t>children’s book</w:t>
            </w:r>
          </w:p>
          <w:p w:rsidR="00000000" w:rsidRPr="005D1774" w:rsidP="005D1774">
            <w:pPr>
              <w:pStyle w:val="ListBullet"/>
            </w:pPr>
            <w:r w:rsidRPr="005D1774">
              <w:t>development of techniques</w:t>
            </w:r>
          </w:p>
          <w:p w:rsidR="00000000" w:rsidRPr="005D1774" w:rsidP="005D1774">
            <w:pPr>
              <w:pStyle w:val="ListBullet"/>
            </w:pPr>
            <w:r w:rsidRPr="005D1774">
              <w:t>experimentation and exploration</w:t>
            </w:r>
          </w:p>
          <w:p w:rsidR="00000000" w:rsidRPr="005D1774" w:rsidP="005D1774">
            <w:pPr>
              <w:pStyle w:val="ListBullet"/>
            </w:pPr>
            <w:r w:rsidRPr="005D1774">
              <w:t>illustrations for urban planning</w:t>
            </w:r>
          </w:p>
          <w:p w:rsidR="00000000" w:rsidRPr="005D1774" w:rsidP="005D1774">
            <w:pPr>
              <w:pStyle w:val="ListBullet"/>
            </w:pPr>
            <w:r w:rsidRPr="005D1774">
              <w:t>layout design</w:t>
            </w:r>
          </w:p>
          <w:p w:rsidR="00000000" w:rsidRPr="005D1774" w:rsidP="005D1774">
            <w:pPr>
              <w:pStyle w:val="ListBullet"/>
            </w:pPr>
            <w:r w:rsidRPr="005D1774">
              <w:t>logos</w:t>
            </w:r>
          </w:p>
          <w:p w:rsidR="00000000" w:rsidRPr="005D1774" w:rsidP="005D1774">
            <w:pPr>
              <w:pStyle w:val="ListBullet"/>
            </w:pPr>
            <w:r w:rsidRPr="005D1774">
              <w:t>magazines</w:t>
            </w:r>
          </w:p>
          <w:p w:rsidR="00000000" w:rsidRPr="005D1774" w:rsidP="005D1774">
            <w:pPr>
              <w:pStyle w:val="ListBullet"/>
            </w:pPr>
            <w:r w:rsidRPr="005D1774">
              <w:t>mock-ups</w:t>
            </w:r>
          </w:p>
          <w:p w:rsidR="00000000" w:rsidRPr="005D1774" w:rsidP="005D1774">
            <w:pPr>
              <w:pStyle w:val="ListBullet"/>
            </w:pPr>
            <w:r w:rsidRPr="005D1774">
              <w:t>posters</w:t>
            </w:r>
          </w:p>
          <w:p w:rsidR="00000000" w:rsidRPr="005D1774" w:rsidP="005D1774">
            <w:pPr>
              <w:pStyle w:val="ListBullet"/>
            </w:pPr>
            <w:r w:rsidRPr="005D1774">
              <w:t>story boards for animation</w:t>
            </w:r>
          </w:p>
          <w:p w:rsidR="00000000" w:rsidRPr="005D1774" w:rsidP="005D1774">
            <w:pPr>
              <w:pStyle w:val="ListBullet"/>
            </w:pPr>
            <w:r w:rsidRPr="005D1774">
              <w:t>storybooks</w:t>
            </w:r>
          </w:p>
          <w:p w:rsidR="00000000" w:rsidRPr="005D1774" w:rsidP="005D1774">
            <w:pPr>
              <w:pStyle w:val="ListBullet"/>
            </w:pPr>
            <w:r w:rsidRPr="005D1774">
              <w:t>technical, anatomical and botanical illustration</w:t>
            </w:r>
          </w:p>
          <w:p w:rsidR="00000000" w:rsidRPr="005D1774" w:rsidP="005D1774">
            <w:pPr>
              <w:pStyle w:val="ListBullet"/>
            </w:pPr>
            <w:r w:rsidRPr="005D1774">
              <w:t>wordmarks</w:t>
            </w:r>
          </w:p>
          <w:p w:rsidR="00000000" w:rsidP="005D1774">
            <w:pPr>
              <w:pStyle w:val="ListBullet"/>
              <w:rPr>
                <w:lang w:val="en-NZ"/>
              </w:rPr>
            </w:pPr>
            <w:r w:rsidRPr="005D1774">
              <w:t>web d</w:t>
            </w:r>
            <w:r w:rsidRPr="005D1774">
              <w:t>esign.</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Parameters and constraints</w:t>
            </w:r>
            <w:r w:rsidRPr="005D1774">
              <w:t xml:space="preserve"> may refer to:</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client’s organisational background</w:t>
            </w:r>
          </w:p>
          <w:p w:rsidR="00000000" w:rsidRPr="005D1774" w:rsidP="005D1774">
            <w:pPr>
              <w:pStyle w:val="ListBullet"/>
            </w:pPr>
            <w:r w:rsidRPr="005D1774">
              <w:t>cost</w:t>
            </w:r>
          </w:p>
          <w:p w:rsidR="00000000" w:rsidRPr="005D1774" w:rsidP="005D1774">
            <w:pPr>
              <w:pStyle w:val="ListBullet"/>
            </w:pPr>
            <w:r w:rsidRPr="005D1774">
              <w:t>finished art requirements</w:t>
            </w:r>
          </w:p>
          <w:p w:rsidR="00000000" w:rsidRPr="005D1774" w:rsidP="005D1774">
            <w:pPr>
              <w:pStyle w:val="ListBullet"/>
            </w:pPr>
            <w:r w:rsidRPr="005D1774">
              <w:t>considerations, such as:</w:t>
            </w:r>
          </w:p>
          <w:p w:rsidR="00000000" w:rsidRPr="005D1774" w:rsidP="005D1774">
            <w:pPr>
              <w:pStyle w:val="ListBullet2"/>
            </w:pPr>
            <w:r w:rsidRPr="005D1774">
              <w:t>contractual</w:t>
            </w:r>
          </w:p>
          <w:p w:rsidR="00000000" w:rsidRPr="005D1774" w:rsidP="005D1774">
            <w:pPr>
              <w:pStyle w:val="ListBullet2"/>
            </w:pPr>
            <w:r w:rsidRPr="005D1774">
              <w:t xml:space="preserve">copyright </w:t>
            </w:r>
          </w:p>
          <w:p w:rsidR="00000000" w:rsidRPr="005D1774" w:rsidP="005D1774">
            <w:pPr>
              <w:pStyle w:val="ListBullet2"/>
            </w:pPr>
            <w:r w:rsidRPr="005D1774">
              <w:t>ethical</w:t>
            </w:r>
          </w:p>
          <w:p w:rsidR="00000000" w:rsidRPr="005D1774" w:rsidP="005D1774">
            <w:pPr>
              <w:pStyle w:val="ListBullet2"/>
            </w:pPr>
            <w:r w:rsidRPr="005D1774">
              <w:t xml:space="preserve">health and safety </w:t>
            </w:r>
          </w:p>
          <w:p w:rsidR="00000000" w:rsidRPr="005D1774" w:rsidP="005D1774">
            <w:pPr>
              <w:pStyle w:val="ListBullet2"/>
            </w:pPr>
            <w:r w:rsidRPr="005D1774">
              <w:t>legal</w:t>
            </w:r>
          </w:p>
          <w:p w:rsidR="00000000" w:rsidRPr="005D1774" w:rsidP="005D1774">
            <w:pPr>
              <w:pStyle w:val="ListBullet"/>
            </w:pPr>
            <w:r w:rsidRPr="005D1774">
              <w:t>material characteristics</w:t>
            </w:r>
          </w:p>
          <w:p w:rsidR="00000000" w:rsidRPr="005D1774" w:rsidP="005D1774">
            <w:pPr>
              <w:pStyle w:val="ListBullet"/>
            </w:pPr>
            <w:r w:rsidRPr="005D1774">
              <w:t>product characteristics and statistics</w:t>
            </w:r>
          </w:p>
          <w:p w:rsidR="00000000" w:rsidRPr="005D1774" w:rsidP="005D1774">
            <w:pPr>
              <w:pStyle w:val="ListBullet"/>
            </w:pPr>
            <w:r w:rsidRPr="005D1774">
              <w:t>subject matter</w:t>
            </w:r>
          </w:p>
          <w:p w:rsidR="00000000" w:rsidRPr="005D1774" w:rsidP="005D1774">
            <w:pPr>
              <w:pStyle w:val="ListBullet"/>
            </w:pPr>
            <w:r w:rsidRPr="005D1774">
              <w:t>quantity</w:t>
            </w:r>
          </w:p>
          <w:p w:rsidR="00000000" w:rsidRPr="005D1774" w:rsidP="005D1774">
            <w:pPr>
              <w:pStyle w:val="ListBullet"/>
            </w:pPr>
            <w:r w:rsidRPr="005D1774">
              <w:t>technology</w:t>
            </w:r>
          </w:p>
          <w:p w:rsidR="00000000" w:rsidP="005D1774">
            <w:pPr>
              <w:pStyle w:val="ListBullet"/>
              <w:rPr>
                <w:lang w:val="en-NZ"/>
              </w:rPr>
            </w:pPr>
            <w:r w:rsidRPr="005D1774">
              <w:t>timeframe.</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Relevant people</w:t>
            </w:r>
            <w:r w:rsidRPr="005D1774">
              <w:t xml:space="preserve"> may include: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clients</w:t>
            </w:r>
          </w:p>
          <w:p w:rsidR="00000000" w:rsidRPr="005D1774" w:rsidP="005D1774">
            <w:pPr>
              <w:pStyle w:val="ListBullet"/>
            </w:pPr>
            <w:r w:rsidRPr="005D1774">
              <w:t>colleagues</w:t>
            </w:r>
          </w:p>
          <w:p w:rsidR="00000000" w:rsidRPr="005D1774" w:rsidP="005D1774">
            <w:pPr>
              <w:pStyle w:val="ListBullet"/>
            </w:pPr>
            <w:r w:rsidRPr="005D1774">
              <w:t>industry practitioners</w:t>
            </w:r>
          </w:p>
          <w:p w:rsidR="00000000" w:rsidRPr="005D1774" w:rsidP="005D1774">
            <w:pPr>
              <w:pStyle w:val="ListBullet"/>
            </w:pPr>
            <w:r w:rsidRPr="005D1774">
              <w:t>managers</w:t>
            </w:r>
          </w:p>
          <w:p w:rsidR="00000000" w:rsidRPr="005D1774" w:rsidP="005D1774">
            <w:pPr>
              <w:pStyle w:val="ListBullet"/>
            </w:pPr>
            <w:r w:rsidRPr="005D1774">
              <w:t>mentors</w:t>
            </w:r>
          </w:p>
          <w:p w:rsidR="00000000" w:rsidP="005D1774">
            <w:pPr>
              <w:pStyle w:val="ListBullet"/>
              <w:rPr>
                <w:lang w:val="en-NZ"/>
              </w:rPr>
            </w:pPr>
            <w:r w:rsidRPr="005D1774">
              <w:t>supervisors.</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Work space</w:t>
            </w:r>
            <w:r w:rsidRPr="005D1774">
              <w:t xml:space="preserve"> needs may include: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drafting table</w:t>
            </w:r>
          </w:p>
          <w:p w:rsidR="00000000" w:rsidRPr="005D1774" w:rsidP="005D1774">
            <w:pPr>
              <w:pStyle w:val="ListBullet"/>
            </w:pPr>
            <w:r w:rsidRPr="005D1774">
              <w:t>electronic equipment</w:t>
            </w:r>
          </w:p>
          <w:p w:rsidR="00000000" w:rsidRPr="005D1774" w:rsidP="005D1774">
            <w:pPr>
              <w:pStyle w:val="ListBullet"/>
            </w:pPr>
            <w:r w:rsidRPr="005D1774">
              <w:t>lighting and power requirements</w:t>
            </w:r>
          </w:p>
          <w:p w:rsidR="00000000" w:rsidP="005D1774">
            <w:pPr>
              <w:pStyle w:val="ListBullet"/>
              <w:rPr>
                <w:lang w:val="en-NZ"/>
              </w:rPr>
            </w:pPr>
            <w:r w:rsidRPr="005D1774">
              <w:t>process-specific needs.</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Materials</w:t>
            </w:r>
            <w:r w:rsidRPr="005D1774">
              <w:t xml:space="preserve"> may include: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board</w:t>
            </w:r>
          </w:p>
          <w:p w:rsidR="00000000" w:rsidRPr="005D1774" w:rsidP="005D1774">
            <w:pPr>
              <w:pStyle w:val="ListBullet"/>
            </w:pPr>
            <w:r w:rsidRPr="005D1774">
              <w:t>canvas</w:t>
            </w:r>
          </w:p>
          <w:p w:rsidR="00000000" w:rsidRPr="005D1774" w:rsidP="005D1774">
            <w:pPr>
              <w:pStyle w:val="ListBullet"/>
            </w:pPr>
            <w:r w:rsidRPr="005D1774">
              <w:t>charcoal</w:t>
            </w:r>
          </w:p>
          <w:p w:rsidR="00000000" w:rsidRPr="005D1774" w:rsidP="005D1774">
            <w:pPr>
              <w:pStyle w:val="ListBullet"/>
            </w:pPr>
            <w:r w:rsidRPr="005D1774">
              <w:t>crayons</w:t>
            </w:r>
          </w:p>
          <w:p w:rsidR="00000000" w:rsidRPr="005D1774" w:rsidP="005D1774">
            <w:pPr>
              <w:pStyle w:val="ListBullet"/>
            </w:pPr>
            <w:r w:rsidRPr="005D1774">
              <w:t>fabrics</w:t>
            </w:r>
          </w:p>
          <w:p w:rsidR="00000000" w:rsidRPr="005D1774" w:rsidP="005D1774">
            <w:pPr>
              <w:pStyle w:val="ListBullet"/>
            </w:pPr>
            <w:r w:rsidRPr="005D1774">
              <w:t>found surfaces</w:t>
            </w:r>
          </w:p>
          <w:p w:rsidR="00000000" w:rsidRPr="005D1774" w:rsidP="005D1774">
            <w:pPr>
              <w:pStyle w:val="ListBullet"/>
            </w:pPr>
            <w:r w:rsidRPr="005D1774">
              <w:t>glues</w:t>
            </w:r>
          </w:p>
          <w:p w:rsidR="00000000" w:rsidRPr="005D1774" w:rsidP="005D1774">
            <w:pPr>
              <w:pStyle w:val="ListBullet"/>
            </w:pPr>
            <w:r w:rsidRPr="005D1774">
              <w:t>graphite</w:t>
            </w:r>
          </w:p>
          <w:p w:rsidR="00000000" w:rsidRPr="005D1774" w:rsidP="005D1774">
            <w:pPr>
              <w:pStyle w:val="ListBullet"/>
            </w:pPr>
            <w:r w:rsidRPr="005D1774">
              <w:t>inks</w:t>
            </w:r>
          </w:p>
          <w:p w:rsidR="00000000" w:rsidRPr="005D1774" w:rsidP="005D1774">
            <w:pPr>
              <w:pStyle w:val="ListBullet"/>
            </w:pPr>
            <w:r w:rsidRPr="005D1774">
              <w:t>marker pens</w:t>
            </w:r>
          </w:p>
          <w:p w:rsidR="00000000" w:rsidRPr="005D1774" w:rsidP="005D1774">
            <w:pPr>
              <w:pStyle w:val="ListBullet"/>
            </w:pPr>
            <w:r w:rsidRPr="005D1774">
              <w:t>pastels</w:t>
            </w:r>
          </w:p>
          <w:p w:rsidR="00000000" w:rsidRPr="005D1774" w:rsidP="005D1774">
            <w:pPr>
              <w:pStyle w:val="ListBullet"/>
            </w:pPr>
            <w:r w:rsidRPr="005D1774">
              <w:t>pencils</w:t>
            </w:r>
          </w:p>
          <w:p w:rsidR="00000000" w:rsidRPr="005D1774" w:rsidP="005D1774">
            <w:pPr>
              <w:pStyle w:val="ListBullet"/>
            </w:pPr>
            <w:r w:rsidRPr="005D1774">
              <w:t>range of papers of different weights and textures</w:t>
            </w:r>
          </w:p>
          <w:p w:rsidR="00000000" w:rsidRPr="005D1774" w:rsidP="005D1774">
            <w:pPr>
              <w:pStyle w:val="ListBullet"/>
            </w:pPr>
            <w:r w:rsidRPr="005D1774">
              <w:t>vellum</w:t>
            </w:r>
          </w:p>
          <w:p w:rsidR="00000000" w:rsidRPr="005D1774" w:rsidP="005D1774">
            <w:pPr>
              <w:pStyle w:val="ListBullet"/>
            </w:pPr>
            <w:r w:rsidRPr="005D1774">
              <w:t>water-based and oil-based paints and mediums</w:t>
            </w:r>
          </w:p>
          <w:p w:rsidR="00000000" w:rsidP="005D1774">
            <w:pPr>
              <w:pStyle w:val="ListBullet"/>
              <w:rPr>
                <w:lang w:val="en-NZ"/>
              </w:rPr>
            </w:pPr>
            <w:r w:rsidRPr="005D1774">
              <w:t>wood.</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Tools and equipment</w:t>
            </w:r>
            <w:r w:rsidRPr="005D1774">
              <w:t xml:space="preserve"> may include: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computer and software applications for illustration</w:t>
            </w:r>
          </w:p>
          <w:p w:rsidR="00000000" w:rsidRPr="005D1774" w:rsidP="005D1774">
            <w:pPr>
              <w:pStyle w:val="ListBullet"/>
            </w:pPr>
            <w:r w:rsidRPr="005D1774">
              <w:t>digital camera</w:t>
            </w:r>
          </w:p>
          <w:p w:rsidR="00000000" w:rsidRPr="005D1774" w:rsidP="005D1774">
            <w:pPr>
              <w:pStyle w:val="ListBullet"/>
            </w:pPr>
            <w:r w:rsidRPr="005D1774">
              <w:t>photocopier (black and white and colour)</w:t>
            </w:r>
          </w:p>
          <w:p w:rsidR="00000000" w:rsidRPr="005D1774" w:rsidP="005D1774">
            <w:pPr>
              <w:pStyle w:val="ListBullet"/>
            </w:pPr>
            <w:r w:rsidRPr="005D1774">
              <w:t>printer</w:t>
            </w:r>
          </w:p>
          <w:p w:rsidR="00000000" w:rsidRPr="005D1774" w:rsidP="005D1774">
            <w:pPr>
              <w:pStyle w:val="ListBullet"/>
            </w:pPr>
            <w:r w:rsidRPr="005D1774">
              <w:t>range of brushes, including air brushes</w:t>
            </w:r>
          </w:p>
          <w:p w:rsidR="00000000" w:rsidRPr="005D1774" w:rsidP="005D1774">
            <w:pPr>
              <w:pStyle w:val="ListBullet"/>
            </w:pPr>
            <w:r w:rsidRPr="005D1774">
              <w:t>scanner</w:t>
            </w:r>
          </w:p>
          <w:p w:rsidR="00000000" w:rsidRPr="005D1774" w:rsidP="005D1774">
            <w:pPr>
              <w:pStyle w:val="ListBullet"/>
            </w:pPr>
            <w:r w:rsidRPr="005D1774">
              <w:t>scrapers</w:t>
            </w:r>
          </w:p>
          <w:p w:rsidR="00000000" w:rsidRPr="005D1774" w:rsidP="005D1774">
            <w:pPr>
              <w:pStyle w:val="ListBullet"/>
            </w:pPr>
            <w:r w:rsidRPr="005D1774">
              <w:t>handmade pen from bamboo or feather</w:t>
            </w:r>
          </w:p>
          <w:p w:rsidR="00000000" w:rsidRPr="005D1774" w:rsidP="005D1774">
            <w:pPr>
              <w:pStyle w:val="ListBullet"/>
            </w:pPr>
            <w:r w:rsidRPr="005D1774">
              <w:t>spatulas</w:t>
            </w:r>
          </w:p>
          <w:p w:rsidR="00000000" w:rsidRPr="005D1774" w:rsidP="005D1774">
            <w:pPr>
              <w:pStyle w:val="ListBullet"/>
            </w:pPr>
            <w:r w:rsidRPr="005D1774">
              <w:t>sponges</w:t>
            </w:r>
          </w:p>
          <w:p w:rsidR="00000000" w:rsidRPr="005D1774" w:rsidP="005D1774">
            <w:pPr>
              <w:pStyle w:val="ListBullet"/>
            </w:pPr>
            <w:r w:rsidRPr="005D1774">
              <w:t>spray cans</w:t>
            </w:r>
          </w:p>
          <w:p w:rsidR="00000000" w:rsidRPr="005D1774" w:rsidP="005D1774">
            <w:pPr>
              <w:pStyle w:val="ListBullet"/>
            </w:pPr>
            <w:r w:rsidRPr="005D1774">
              <w:t>steel nibs in pen holders</w:t>
            </w:r>
          </w:p>
          <w:p w:rsidR="00000000" w:rsidP="005D1774">
            <w:pPr>
              <w:pStyle w:val="ListBullet"/>
              <w:rPr>
                <w:lang w:val="en-NZ"/>
              </w:rPr>
            </w:pPr>
            <w:r w:rsidRPr="005D1774">
              <w:t>sticks.</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Preliminary visual representations</w:t>
            </w:r>
            <w:r w:rsidRPr="005D1774">
              <w:t xml:space="preserve"> may involve: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computer-aided exploration</w:t>
            </w:r>
          </w:p>
          <w:p w:rsidR="00000000" w:rsidP="005D1774">
            <w:pPr>
              <w:pStyle w:val="ListBullet"/>
              <w:rPr>
                <w:lang w:val="en-NZ"/>
              </w:rPr>
            </w:pPr>
            <w:r w:rsidRPr="005D1774">
              <w:t>sketching.</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Approaches</w:t>
            </w:r>
            <w:r w:rsidRPr="005D1774">
              <w:t xml:space="preserve"> may encompass:</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aesthetic considerations</w:t>
            </w:r>
          </w:p>
          <w:p w:rsidR="00000000" w:rsidRPr="005D1774" w:rsidP="005D1774">
            <w:pPr>
              <w:pStyle w:val="ListBullet"/>
            </w:pPr>
            <w:r w:rsidRPr="005D1774">
              <w:t>choice of medium and materials</w:t>
            </w:r>
          </w:p>
          <w:p w:rsidR="00000000" w:rsidRPr="005D1774" w:rsidP="005D1774">
            <w:pPr>
              <w:pStyle w:val="ListBullet"/>
            </w:pPr>
            <w:r w:rsidRPr="005D1774">
              <w:t>parameters of the brief</w:t>
            </w:r>
          </w:p>
          <w:p w:rsidR="00000000" w:rsidP="005D1774">
            <w:pPr>
              <w:pStyle w:val="ListBullet"/>
              <w:rPr>
                <w:lang w:val="en-NZ"/>
              </w:rPr>
            </w:pPr>
            <w:r w:rsidRPr="005D1774">
              <w:t>solutions in terms of illustration.</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Criteria</w:t>
            </w:r>
            <w:r w:rsidRPr="005D1774">
              <w:t xml:space="preserve"> may relate to:</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access to materials, tools and equipment required for the production of illustrative work</w:t>
            </w:r>
          </w:p>
          <w:p w:rsidR="00000000" w:rsidRPr="005D1774" w:rsidP="005D1774">
            <w:pPr>
              <w:pStyle w:val="ListBullet"/>
            </w:pPr>
            <w:r w:rsidRPr="005D1774">
              <w:t>access to specialist support services</w:t>
            </w:r>
          </w:p>
          <w:p w:rsidR="00000000" w:rsidRPr="005D1774" w:rsidP="005D1774">
            <w:pPr>
              <w:pStyle w:val="ListBullet"/>
            </w:pPr>
            <w:r w:rsidRPr="005D1774">
              <w:t xml:space="preserve">consistency with illustration briefs </w:t>
            </w:r>
          </w:p>
          <w:p w:rsidR="00000000" w:rsidRPr="005D1774" w:rsidP="005D1774">
            <w:pPr>
              <w:pStyle w:val="ListBullet"/>
            </w:pPr>
            <w:r w:rsidRPr="005D1774">
              <w:t xml:space="preserve">ease of application </w:t>
            </w:r>
          </w:p>
          <w:p w:rsidR="00000000" w:rsidP="005D1774">
            <w:pPr>
              <w:pStyle w:val="ListBullet"/>
              <w:rPr>
                <w:lang w:val="en-NZ"/>
              </w:rPr>
            </w:pPr>
            <w:r w:rsidRPr="005D1774">
              <w:t>personal affinity with medium and materials.</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t xml:space="preserve">Strategies to </w:t>
            </w:r>
            <w:r w:rsidRPr="005D1774">
              <w:rPr>
                <w:rStyle w:val="BoldandItalics"/>
              </w:rPr>
              <w:t>test</w:t>
            </w:r>
            <w:r w:rsidRPr="005D1774">
              <w:t xml:space="preserve"> techniques may involve: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exploring techniques by making practice pieces, test pieces, mock-ups or samples</w:t>
            </w:r>
          </w:p>
          <w:p w:rsidR="00000000" w:rsidP="005D1774">
            <w:pPr>
              <w:pStyle w:val="ListBullet"/>
              <w:rPr>
                <w:lang w:val="en-NZ"/>
              </w:rPr>
            </w:pPr>
            <w:r w:rsidRPr="005D1774">
              <w:t>testing materials and thei</w:t>
            </w:r>
            <w:r w:rsidRPr="005D1774">
              <w:t>r application.</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rPr>
                <w:rStyle w:val="BoldandItalics"/>
              </w:rPr>
              <w:t>Techniques</w:t>
            </w:r>
            <w:r w:rsidRPr="005D1774">
              <w:t xml:space="preserve"> may include: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calligraphy</w:t>
            </w:r>
          </w:p>
          <w:p w:rsidR="00000000" w:rsidRPr="005D1774" w:rsidP="005D1774">
            <w:pPr>
              <w:pStyle w:val="ListBullet"/>
            </w:pPr>
            <w:r w:rsidRPr="005D1774">
              <w:t>cartooning</w:t>
            </w:r>
          </w:p>
          <w:p w:rsidR="00000000" w:rsidRPr="005D1774" w:rsidP="005D1774">
            <w:pPr>
              <w:pStyle w:val="ListBullet"/>
            </w:pPr>
            <w:r w:rsidRPr="005D1774">
              <w:t>collage</w:t>
            </w:r>
          </w:p>
          <w:p w:rsidR="00000000" w:rsidRPr="005D1774" w:rsidP="005D1774">
            <w:pPr>
              <w:pStyle w:val="ListBullet"/>
            </w:pPr>
            <w:r w:rsidRPr="005D1774">
              <w:t>digital imaging</w:t>
            </w:r>
          </w:p>
          <w:p w:rsidR="00000000" w:rsidRPr="005D1774" w:rsidP="005D1774">
            <w:pPr>
              <w:pStyle w:val="ListBullet"/>
            </w:pPr>
            <w:r w:rsidRPr="005D1774">
              <w:t>drawing for animation</w:t>
            </w:r>
          </w:p>
          <w:p w:rsidR="00000000" w:rsidRPr="005D1774" w:rsidP="005D1774">
            <w:pPr>
              <w:pStyle w:val="ListBullet"/>
            </w:pPr>
            <w:r w:rsidRPr="005D1774">
              <w:t>lettering</w:t>
            </w:r>
          </w:p>
          <w:p w:rsidR="00000000" w:rsidRPr="005D1774" w:rsidP="005D1774">
            <w:pPr>
              <w:pStyle w:val="ListBullet"/>
            </w:pPr>
            <w:r w:rsidRPr="005D1774">
              <w:t>line drawing</w:t>
            </w:r>
          </w:p>
          <w:p w:rsidR="00000000" w:rsidRPr="005D1774" w:rsidP="005D1774">
            <w:pPr>
              <w:pStyle w:val="ListBullet"/>
            </w:pPr>
            <w:r w:rsidRPr="005D1774">
              <w:t>mixed media</w:t>
            </w:r>
          </w:p>
          <w:p w:rsidR="00000000" w:rsidRPr="005D1774" w:rsidP="005D1774">
            <w:pPr>
              <w:pStyle w:val="ListBullet"/>
            </w:pPr>
            <w:r w:rsidRPr="005D1774">
              <w:t>stencilling</w:t>
            </w:r>
          </w:p>
          <w:p w:rsidR="00000000" w:rsidRPr="005D1774" w:rsidP="005D1774">
            <w:pPr>
              <w:pStyle w:val="ListBullet"/>
            </w:pPr>
            <w:r w:rsidRPr="005D1774">
              <w:t>tonal drawing</w:t>
            </w:r>
          </w:p>
          <w:p w:rsidR="00000000" w:rsidP="005D1774">
            <w:pPr>
              <w:pStyle w:val="ListBullet"/>
              <w:rPr>
                <w:lang w:val="en-NZ"/>
              </w:rPr>
            </w:pPr>
            <w:r w:rsidRPr="005D1774">
              <w:t>types of painting: watercolour, gouache and oil painting.</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t xml:space="preserve">Process followed to </w:t>
            </w:r>
            <w:r w:rsidRPr="005D1774">
              <w:rPr>
                <w:rStyle w:val="BoldandItalics"/>
              </w:rPr>
              <w:t>refine</w:t>
            </w:r>
            <w:r w:rsidRPr="005D1774">
              <w:t xml:space="preserve"> the design approach may involve: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adjustment to content</w:t>
            </w:r>
          </w:p>
          <w:p w:rsidR="00000000" w:rsidRPr="005D1774" w:rsidP="005D1774">
            <w:pPr>
              <w:pStyle w:val="ListBullet"/>
            </w:pPr>
            <w:r w:rsidRPr="005D1774">
              <w:t>adjustment to take account of elements and principles of design</w:t>
            </w:r>
          </w:p>
          <w:p w:rsidR="00000000" w:rsidP="005D1774">
            <w:pPr>
              <w:pStyle w:val="ListBullet"/>
              <w:rPr>
                <w:lang w:val="en-NZ"/>
              </w:rPr>
            </w:pPr>
            <w:r w:rsidRPr="005D1774">
              <w:t>adjustment to use extended capabilities of techniques.</w:t>
            </w:r>
          </w:p>
        </w:tc>
      </w:tr>
      <w:tr w:rsidTr="005D1774">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74">
            <w:pPr>
              <w:pStyle w:val="BodyText"/>
              <w:rPr>
                <w:lang w:val="en-NZ"/>
              </w:rPr>
            </w:pPr>
            <w:r w:rsidRPr="005D1774">
              <w:t xml:space="preserve">Process used to </w:t>
            </w:r>
            <w:r w:rsidRPr="005D1774">
              <w:rPr>
                <w:rStyle w:val="BoldandItalics"/>
              </w:rPr>
              <w:t>document</w:t>
            </w:r>
            <w:r w:rsidRPr="005D1774">
              <w:t xml:space="preserve"> the approach may involve:</w:t>
            </w:r>
          </w:p>
        </w:tc>
        <w:tc>
          <w:tcPr>
            <w:tcW w:w="6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74" w:rsidP="005D1774">
            <w:pPr>
              <w:pStyle w:val="ListBullet"/>
            </w:pPr>
            <w:r w:rsidRPr="005D1774">
              <w:t xml:space="preserve">final sketches </w:t>
            </w:r>
          </w:p>
          <w:p w:rsidR="00000000" w:rsidRPr="005D1774" w:rsidP="005D1774">
            <w:pPr>
              <w:pStyle w:val="ListBullet"/>
            </w:pPr>
            <w:r w:rsidRPr="005D1774">
              <w:t>material samples</w:t>
            </w:r>
          </w:p>
          <w:p w:rsidR="00000000" w:rsidRPr="005D1774" w:rsidP="005D1774">
            <w:pPr>
              <w:pStyle w:val="ListBullet"/>
            </w:pPr>
            <w:r w:rsidRPr="005D1774">
              <w:t>photographs</w:t>
            </w:r>
          </w:p>
          <w:p w:rsidR="00000000" w:rsidRPr="005D1774" w:rsidP="005D1774">
            <w:pPr>
              <w:pStyle w:val="ListBullet"/>
            </w:pPr>
            <w:r w:rsidRPr="005D1774">
              <w:t>written rationale or description.</w:t>
            </w:r>
          </w:p>
        </w:tc>
      </w:tr>
    </w:tbl>
    <w:p w:rsidR="00000000" w:rsidRPr="005D1774" w:rsidP="005D1774">
      <w:pPr>
        <w:pStyle w:val="BodyText"/>
      </w:pPr>
    </w:p>
    <w:p w:rsidR="00000000" w:rsidRPr="005D1774" w:rsidP="005D1774">
      <w:pPr>
        <w:pStyle w:val="AllowPageBreak"/>
      </w:pPr>
    </w:p>
    <w:p w:rsidR="00000000" w:rsidRPr="005D1774" w:rsidP="005D1774">
      <w:pPr>
        <w:pStyle w:val="Heading1"/>
      </w:pPr>
      <w:bookmarkStart w:id="12" w:name="O_354488"/>
      <w:bookmarkEnd w:id="12"/>
      <w:r w:rsidRPr="005D1774">
        <w:t>Unit Sector(s)</w:t>
      </w:r>
    </w:p>
    <w:p w:rsidR="00000000" w:rsidRPr="005D1774" w:rsidP="005D1774">
      <w:pPr>
        <w:pStyle w:val="BodyText"/>
      </w:pPr>
      <w:r w:rsidRPr="005D1774">
        <w:t>Visual communication – illustration</w:t>
      </w:r>
    </w:p>
    <w:p w:rsidR="00000000" w:rsidRPr="005D1774" w:rsidP="005D1774"/>
    <w:sectPr w:rsidSect="005D17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686" w:rsidP="00DC66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86" w:rsidP="005D1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6686" w:rsidP="005D17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6686" w:rsidP="005D17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686" w:rsidP="00DC66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86" w:rsidP="005D1774">
    <w:pPr>
      <w:pStyle w:val="Header"/>
      <w:framePr w:wrap="around"/>
    </w:pPr>
    <w:r>
      <w:fldChar w:fldCharType="begin"/>
    </w:r>
    <w:r>
      <w:instrText xml:space="preserve"> TITLE   \* MERGEFORMAT </w:instrText>
    </w:r>
    <w:r>
      <w:fldChar w:fldCharType="separate"/>
    </w:r>
    <w:r>
      <w:t>CUVILL401A Research and apply techniques for illustrative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6686" w:rsidP="005D17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440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12F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F04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7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1774"/>
    <w:pPr>
      <w:spacing w:before="360" w:after="60"/>
      <w:outlineLvl w:val="0"/>
    </w:pPr>
    <w:rPr>
      <w:sz w:val="32"/>
    </w:rPr>
  </w:style>
  <w:style w:type="paragraph" w:styleId="Heading2">
    <w:name w:val="heading 2"/>
    <w:basedOn w:val="HeadingBase"/>
    <w:next w:val="BodyText"/>
    <w:link w:val="Heading2Char"/>
    <w:qFormat/>
    <w:rsid w:val="005D1774"/>
    <w:pPr>
      <w:keepLines/>
      <w:spacing w:before="240" w:after="120"/>
      <w:outlineLvl w:val="1"/>
    </w:pPr>
    <w:rPr>
      <w:sz w:val="28"/>
      <w:szCs w:val="40"/>
    </w:rPr>
  </w:style>
  <w:style w:type="paragraph" w:styleId="Heading3">
    <w:name w:val="heading 3"/>
    <w:basedOn w:val="HeadingBase"/>
    <w:next w:val="BodyText"/>
    <w:link w:val="Heading3Char"/>
    <w:qFormat/>
    <w:rsid w:val="005D1774"/>
    <w:pPr>
      <w:spacing w:before="180" w:after="120"/>
      <w:outlineLvl w:val="2"/>
    </w:pPr>
    <w:rPr>
      <w:spacing w:val="-10"/>
      <w:kern w:val="32"/>
    </w:rPr>
  </w:style>
  <w:style w:type="paragraph" w:styleId="Heading4">
    <w:name w:val="heading 4"/>
    <w:basedOn w:val="HeadingBase"/>
    <w:next w:val="BodyText"/>
    <w:link w:val="Heading4Char"/>
    <w:qFormat/>
    <w:rsid w:val="005D1774"/>
    <w:pPr>
      <w:spacing w:before="160" w:after="120"/>
      <w:outlineLvl w:val="3"/>
    </w:pPr>
    <w:rPr>
      <w:sz w:val="22"/>
    </w:rPr>
  </w:style>
  <w:style w:type="paragraph" w:styleId="Heading5">
    <w:name w:val="heading 5"/>
    <w:basedOn w:val="HeadingBase"/>
    <w:next w:val="Normal"/>
    <w:link w:val="Heading5Char"/>
    <w:qFormat/>
    <w:rsid w:val="005D1774"/>
    <w:pPr>
      <w:spacing w:before="80"/>
      <w:outlineLvl w:val="4"/>
    </w:pPr>
    <w:rPr>
      <w:color w:val="918585"/>
      <w:sz w:val="20"/>
    </w:rPr>
  </w:style>
  <w:style w:type="paragraph" w:styleId="Heading6">
    <w:name w:val="heading 6"/>
    <w:basedOn w:val="HeadingBase"/>
    <w:next w:val="Normal"/>
    <w:link w:val="Heading6Char"/>
    <w:qFormat/>
    <w:rsid w:val="005D1774"/>
    <w:pPr>
      <w:spacing w:before="60"/>
      <w:outlineLvl w:val="5"/>
    </w:pPr>
    <w:rPr>
      <w:color w:val="918585"/>
      <w:sz w:val="20"/>
    </w:rPr>
  </w:style>
  <w:style w:type="paragraph" w:styleId="Heading7">
    <w:name w:val="heading 7"/>
    <w:basedOn w:val="Normal"/>
    <w:next w:val="Normal"/>
    <w:link w:val="Heading7Char"/>
    <w:qFormat/>
    <w:rsid w:val="005D1774"/>
    <w:pPr>
      <w:ind w:left="720"/>
      <w:outlineLvl w:val="6"/>
    </w:pPr>
    <w:rPr>
      <w:i/>
    </w:rPr>
  </w:style>
  <w:style w:type="paragraph" w:styleId="Heading8">
    <w:name w:val="heading 8"/>
    <w:basedOn w:val="Normal"/>
    <w:next w:val="Normal"/>
    <w:link w:val="Heading8Char"/>
    <w:qFormat/>
    <w:rsid w:val="005D1774"/>
    <w:pPr>
      <w:ind w:left="720"/>
      <w:outlineLvl w:val="7"/>
    </w:pPr>
    <w:rPr>
      <w:i/>
    </w:rPr>
  </w:style>
  <w:style w:type="paragraph" w:styleId="Heading9">
    <w:name w:val="heading 9"/>
    <w:basedOn w:val="Normal"/>
    <w:next w:val="Normal"/>
    <w:link w:val="Heading9Char"/>
    <w:qFormat/>
    <w:rsid w:val="005D1774"/>
    <w:pPr>
      <w:ind w:left="720"/>
      <w:outlineLvl w:val="8"/>
    </w:pPr>
    <w:rPr>
      <w:i/>
    </w:rPr>
  </w:style>
  <w:style w:type="character" w:default="1" w:styleId="DefaultParagraphFont">
    <w:name w:val="Default Paragraph Font"/>
    <w:uiPriority w:val="1"/>
    <w:unhideWhenUsed/>
    <w:rsid w:val="005D1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774"/>
  </w:style>
  <w:style w:type="character" w:customStyle="1" w:styleId="Heading1Char">
    <w:name w:val="Heading 1 Char"/>
    <w:basedOn w:val="DefaultParagraphFont"/>
    <w:link w:val="Heading1"/>
    <w:rsid w:val="005D1774"/>
    <w:rPr>
      <w:rFonts w:ascii="Times New Roman" w:eastAsia="Times New Roman" w:hAnsi="Times New Roman" w:cs="Times New Roman"/>
      <w:b/>
      <w:sz w:val="32"/>
      <w:szCs w:val="20"/>
      <w:lang w:eastAsia="en-US"/>
    </w:rPr>
  </w:style>
  <w:style w:type="paragraph" w:styleId="BodyText">
    <w:name w:val="Body Text"/>
    <w:basedOn w:val="Normal"/>
    <w:link w:val="BodyTextChar"/>
    <w:rsid w:val="005D17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774"/>
    <w:rPr>
      <w:rFonts w:ascii="Times New Roman" w:eastAsia="Times New Roman" w:hAnsi="Times New Roman" w:cs="Times New Roman"/>
      <w:sz w:val="24"/>
      <w:lang w:val="en-US" w:eastAsia="en-US"/>
    </w:rPr>
  </w:style>
  <w:style w:type="paragraph" w:styleId="Footer">
    <w:name w:val="footer"/>
    <w:basedOn w:val="Normal"/>
    <w:link w:val="FooterChar"/>
    <w:rsid w:val="005D1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774"/>
    <w:rPr>
      <w:rFonts w:ascii="Times New Roman" w:eastAsia="Times New Roman" w:hAnsi="Times New Roman" w:cs="Times New Roman"/>
      <w:sz w:val="16"/>
      <w:lang w:val="en-US" w:eastAsia="en-US"/>
    </w:rPr>
  </w:style>
  <w:style w:type="paragraph" w:styleId="ListBullet">
    <w:name w:val="List Bullet"/>
    <w:basedOn w:val="List"/>
    <w:rsid w:val="005D1774"/>
    <w:pPr>
      <w:numPr>
        <w:numId w:val="13"/>
      </w:numPr>
      <w:tabs>
        <w:tab w:val="clear" w:pos="340"/>
      </w:tabs>
      <w:spacing w:before="40" w:after="40"/>
    </w:pPr>
  </w:style>
  <w:style w:type="character" w:customStyle="1" w:styleId="SpecialBold">
    <w:name w:val="Special Bold"/>
    <w:basedOn w:val="DefaultParagraphFont"/>
    <w:rsid w:val="005D1774"/>
    <w:rPr>
      <w:b/>
      <w:spacing w:val="0"/>
    </w:rPr>
  </w:style>
  <w:style w:type="paragraph" w:styleId="ListBullet2">
    <w:name w:val="List Bullet 2"/>
    <w:basedOn w:val="List2"/>
    <w:rsid w:val="005D1774"/>
    <w:pPr>
      <w:numPr>
        <w:numId w:val="14"/>
      </w:numPr>
      <w:tabs>
        <w:tab w:val="clear" w:pos="680"/>
      </w:tabs>
    </w:pPr>
  </w:style>
  <w:style w:type="paragraph" w:styleId="Header">
    <w:name w:val="header"/>
    <w:basedOn w:val="Normal"/>
    <w:link w:val="HeaderChar"/>
    <w:rsid w:val="005D1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7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D1774"/>
    <w:rPr>
      <w:i/>
    </w:rPr>
  </w:style>
  <w:style w:type="paragraph" w:customStyle="1" w:styleId="SuperHeading">
    <w:name w:val="SuperHeading"/>
    <w:basedOn w:val="Normal"/>
    <w:rsid w:val="005D1774"/>
    <w:pPr>
      <w:spacing w:before="240" w:after="120"/>
      <w:outlineLvl w:val="0"/>
    </w:pPr>
    <w:rPr>
      <w:rFonts w:ascii="Times New Roman" w:hAnsi="Times New Roman"/>
      <w:b/>
      <w:sz w:val="28"/>
    </w:rPr>
  </w:style>
  <w:style w:type="paragraph" w:customStyle="1" w:styleId="AllowPageBreak">
    <w:name w:val="AllowPageBreak"/>
    <w:rsid w:val="005D17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1774"/>
    <w:rPr>
      <w:b/>
      <w:i/>
      <w:u w:val="none"/>
    </w:rPr>
  </w:style>
  <w:style w:type="character" w:customStyle="1" w:styleId="Heading2Char">
    <w:name w:val="Heading 2 Char"/>
    <w:basedOn w:val="DefaultParagraphFont"/>
    <w:link w:val="Heading2"/>
    <w:rsid w:val="005D17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7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7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7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7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17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1774"/>
    <w:rPr>
      <w:rFonts w:ascii="Courier New" w:eastAsia="Times New Roman" w:hAnsi="Courier New" w:cs="Times New Roman"/>
      <w:i/>
      <w:szCs w:val="20"/>
      <w:lang w:val="en-US" w:eastAsia="en-US"/>
    </w:rPr>
  </w:style>
  <w:style w:type="paragraph" w:customStyle="1" w:styleId="HeadingBase">
    <w:name w:val="Heading Base"/>
    <w:rsid w:val="005D1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774"/>
    <w:pPr>
      <w:tabs>
        <w:tab w:val="right" w:leader="dot" w:pos="9072"/>
      </w:tabs>
      <w:ind w:left="567"/>
    </w:pPr>
    <w:rPr>
      <w:szCs w:val="22"/>
    </w:rPr>
  </w:style>
  <w:style w:type="paragraph" w:customStyle="1" w:styleId="TOCBase">
    <w:name w:val="TOC Base"/>
    <w:rsid w:val="005D1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774"/>
    <w:pPr>
      <w:tabs>
        <w:tab w:val="right" w:leader="dot" w:pos="9072"/>
      </w:tabs>
      <w:spacing w:before="40" w:after="40"/>
      <w:ind w:left="284"/>
    </w:pPr>
    <w:rPr>
      <w:rFonts w:ascii="Times New Roman" w:hAnsi="Times New Roman"/>
    </w:rPr>
  </w:style>
  <w:style w:type="paragraph" w:styleId="TOC1">
    <w:name w:val="toc 1"/>
    <w:basedOn w:val="TOCBase"/>
    <w:next w:val="Normal"/>
    <w:rsid w:val="005D17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1774"/>
    <w:pPr>
      <w:spacing w:before="5040"/>
      <w:jc w:val="center"/>
    </w:pPr>
    <w:rPr>
      <w:sz w:val="48"/>
      <w:szCs w:val="72"/>
      <w:lang w:val="en-US"/>
    </w:rPr>
  </w:style>
  <w:style w:type="character" w:customStyle="1" w:styleId="TitleChar">
    <w:name w:val="Title Char"/>
    <w:basedOn w:val="DefaultParagraphFont"/>
    <w:link w:val="Title"/>
    <w:rsid w:val="005D1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774"/>
    <w:pPr>
      <w:tabs>
        <w:tab w:val="left" w:pos="3600"/>
        <w:tab w:val="left" w:pos="3958"/>
      </w:tabs>
    </w:pPr>
  </w:style>
  <w:style w:type="paragraph" w:styleId="List">
    <w:name w:val="List"/>
    <w:basedOn w:val="BodyText"/>
    <w:next w:val="BodyText"/>
    <w:rsid w:val="005D1774"/>
    <w:pPr>
      <w:tabs>
        <w:tab w:val="left" w:pos="340"/>
      </w:tabs>
      <w:spacing w:before="60" w:after="60"/>
      <w:ind w:left="340" w:hanging="340"/>
    </w:pPr>
  </w:style>
  <w:style w:type="paragraph" w:customStyle="1" w:styleId="Note">
    <w:name w:val="Note"/>
    <w:basedOn w:val="BodyText"/>
    <w:rsid w:val="005D17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774"/>
    <w:pPr>
      <w:framePr w:wrap="auto" w:hAnchor="text" w:y="6049"/>
    </w:pPr>
    <w:rPr>
      <w:color w:val="000000"/>
      <w:sz w:val="40"/>
    </w:rPr>
  </w:style>
  <w:style w:type="paragraph" w:customStyle="1" w:styleId="TOCTitle">
    <w:name w:val="TOCTitle"/>
    <w:basedOn w:val="Heading1"/>
    <w:rsid w:val="005D1774"/>
    <w:pPr>
      <w:spacing w:after="240"/>
      <w:jc w:val="center"/>
      <w:outlineLvl w:val="9"/>
    </w:pPr>
    <w:rPr>
      <w:caps/>
    </w:rPr>
  </w:style>
  <w:style w:type="paragraph" w:customStyle="1" w:styleId="Version">
    <w:name w:val="Version"/>
    <w:rsid w:val="005D17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774"/>
    <w:pPr>
      <w:keepNext w:val="0"/>
      <w:tabs>
        <w:tab w:val="right" w:pos="4176"/>
      </w:tabs>
      <w:ind w:left="198" w:hanging="198"/>
    </w:pPr>
    <w:rPr>
      <w:rFonts w:ascii="Garamond" w:hAnsi="Garamond"/>
    </w:rPr>
  </w:style>
  <w:style w:type="paragraph" w:styleId="IndexHeading">
    <w:name w:val="index heading"/>
    <w:basedOn w:val="Normal"/>
    <w:next w:val="Index1"/>
    <w:semiHidden/>
    <w:rsid w:val="005D1774"/>
    <w:pPr>
      <w:spacing w:before="120" w:after="120"/>
    </w:pPr>
    <w:rPr>
      <w:rFonts w:ascii="Arial" w:hAnsi="Arial"/>
      <w:b/>
      <w:color w:val="918585"/>
      <w:sz w:val="24"/>
    </w:rPr>
  </w:style>
  <w:style w:type="paragraph" w:customStyle="1" w:styleId="Chapter">
    <w:name w:val="Chapter"/>
    <w:basedOn w:val="Normal"/>
    <w:rsid w:val="005D1774"/>
    <w:pPr>
      <w:spacing w:before="240"/>
    </w:pPr>
    <w:rPr>
      <w:rFonts w:ascii="Times New Roman" w:hAnsi="Times New Roman"/>
      <w:smallCaps/>
      <w:spacing w:val="80"/>
      <w:sz w:val="28"/>
    </w:rPr>
  </w:style>
  <w:style w:type="paragraph" w:customStyle="1" w:styleId="InChapter">
    <w:name w:val="InChapter"/>
    <w:basedOn w:val="Heading3"/>
    <w:rsid w:val="005D1774"/>
    <w:pPr>
      <w:spacing w:after="240"/>
      <w:outlineLvl w:val="9"/>
    </w:pPr>
    <w:rPr>
      <w:noProof/>
    </w:rPr>
  </w:style>
  <w:style w:type="paragraph" w:styleId="Index2">
    <w:name w:val="index 2"/>
    <w:basedOn w:val="Normal"/>
    <w:next w:val="Normal"/>
    <w:semiHidden/>
    <w:rsid w:val="005D1774"/>
    <w:pPr>
      <w:tabs>
        <w:tab w:val="right" w:pos="4176"/>
      </w:tabs>
      <w:ind w:left="568" w:hanging="284"/>
    </w:pPr>
    <w:rPr>
      <w:rFonts w:ascii="Garamond" w:hAnsi="Garamond"/>
    </w:rPr>
  </w:style>
  <w:style w:type="paragraph" w:customStyle="1" w:styleId="Byline">
    <w:name w:val="Byline"/>
    <w:rsid w:val="005D1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774"/>
    <w:pPr>
      <w:tabs>
        <w:tab w:val="clear" w:pos="3600"/>
        <w:tab w:val="clear" w:pos="3958"/>
      </w:tabs>
      <w:jc w:val="right"/>
    </w:pPr>
  </w:style>
  <w:style w:type="paragraph" w:styleId="Caption">
    <w:name w:val="caption"/>
    <w:basedOn w:val="BodyText"/>
    <w:next w:val="Normal"/>
    <w:qFormat/>
    <w:rsid w:val="005D1774"/>
    <w:pPr>
      <w:framePr w:w="2268" w:hSpace="181" w:vSpace="181" w:wrap="around" w:vAnchor="text" w:hAnchor="page" w:x="1135" w:y="285" w:anchorLock="1"/>
    </w:pPr>
    <w:rPr>
      <w:i/>
    </w:rPr>
  </w:style>
  <w:style w:type="paragraph" w:customStyle="1" w:styleId="MiniTOCTitle">
    <w:name w:val="MiniTOCTitle"/>
    <w:basedOn w:val="Heading4"/>
    <w:rsid w:val="005D1774"/>
    <w:pPr>
      <w:spacing w:before="240"/>
      <w:outlineLvl w:val="9"/>
    </w:pPr>
    <w:rPr>
      <w:noProof/>
      <w:sz w:val="24"/>
    </w:rPr>
  </w:style>
  <w:style w:type="paragraph" w:customStyle="1" w:styleId="MiniTOCItem">
    <w:name w:val="MiniTOCItem"/>
    <w:basedOn w:val="ListBullet"/>
    <w:rsid w:val="005D1774"/>
    <w:pPr>
      <w:numPr>
        <w:numId w:val="0"/>
      </w:numPr>
      <w:tabs>
        <w:tab w:val="right" w:leader="dot" w:pos="6521"/>
      </w:tabs>
      <w:spacing w:before="0" w:after="0"/>
    </w:pPr>
  </w:style>
  <w:style w:type="paragraph" w:customStyle="1" w:styleId="TOFTitle">
    <w:name w:val="TOFTitle"/>
    <w:basedOn w:val="TOCTitle"/>
    <w:rsid w:val="005D1774"/>
  </w:style>
  <w:style w:type="paragraph" w:styleId="TableofFigures">
    <w:name w:val="table of figures"/>
    <w:basedOn w:val="Normal"/>
    <w:next w:val="Normal"/>
    <w:semiHidden/>
    <w:rsid w:val="005D1774"/>
    <w:pPr>
      <w:tabs>
        <w:tab w:val="right" w:leader="dot" w:pos="9072"/>
      </w:tabs>
      <w:ind w:left="970" w:hanging="403"/>
    </w:pPr>
    <w:rPr>
      <w:rFonts w:ascii="Times New Roman" w:hAnsi="Times New Roman"/>
      <w:b/>
    </w:rPr>
  </w:style>
  <w:style w:type="paragraph" w:styleId="ListNumber">
    <w:name w:val="List Number"/>
    <w:basedOn w:val="List"/>
    <w:rsid w:val="005D1774"/>
    <w:pPr>
      <w:numPr>
        <w:numId w:val="11"/>
      </w:numPr>
    </w:pPr>
  </w:style>
  <w:style w:type="character" w:customStyle="1" w:styleId="WingdingSymbols">
    <w:name w:val="Wingding Symbols"/>
    <w:rsid w:val="005D1774"/>
    <w:rPr>
      <w:rFonts w:ascii="Wingdings" w:hAnsi="Wingdings"/>
    </w:rPr>
  </w:style>
  <w:style w:type="paragraph" w:customStyle="1" w:styleId="TableHeading">
    <w:name w:val="Table Heading"/>
    <w:basedOn w:val="HeadingBase"/>
    <w:rsid w:val="005D1774"/>
    <w:pPr>
      <w:keepLines/>
      <w:pBdr>
        <w:bottom w:val="single" w:sz="6" w:space="1" w:color="918585"/>
      </w:pBdr>
      <w:spacing w:before="240"/>
    </w:pPr>
  </w:style>
  <w:style w:type="character" w:customStyle="1" w:styleId="HotSpot">
    <w:name w:val="HotSpot"/>
    <w:rsid w:val="005D1774"/>
    <w:rPr>
      <w:color w:val="0033CC"/>
      <w:u w:val="none"/>
    </w:rPr>
  </w:style>
  <w:style w:type="paragraph" w:customStyle="1" w:styleId="BodyTextRight">
    <w:name w:val="Body Text Right"/>
    <w:basedOn w:val="BodyText"/>
    <w:rsid w:val="005D1774"/>
    <w:pPr>
      <w:spacing w:before="0" w:after="0"/>
      <w:jc w:val="right"/>
    </w:pPr>
  </w:style>
  <w:style w:type="paragraph" w:styleId="Index3">
    <w:name w:val="index 3"/>
    <w:basedOn w:val="ListNumber2"/>
    <w:next w:val="Normal"/>
    <w:semiHidden/>
    <w:rsid w:val="005D1774"/>
    <w:pPr>
      <w:numPr>
        <w:numId w:val="0"/>
      </w:numPr>
      <w:tabs>
        <w:tab w:val="right" w:leader="dot" w:pos="4176"/>
      </w:tabs>
    </w:pPr>
  </w:style>
  <w:style w:type="paragraph" w:styleId="ListNumber2">
    <w:name w:val="List Number 2"/>
    <w:basedOn w:val="List2"/>
    <w:rsid w:val="005D1774"/>
    <w:pPr>
      <w:numPr>
        <w:numId w:val="10"/>
      </w:numPr>
      <w:tabs>
        <w:tab w:val="clear" w:pos="1060"/>
      </w:tabs>
    </w:pPr>
  </w:style>
  <w:style w:type="paragraph" w:customStyle="1" w:styleId="MarginNote">
    <w:name w:val="Margin Note"/>
    <w:basedOn w:val="BodyText"/>
    <w:rsid w:val="005D1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7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1774"/>
    <w:rPr>
      <w:sz w:val="32"/>
    </w:rPr>
  </w:style>
  <w:style w:type="paragraph" w:customStyle="1" w:styleId="HeadingProcedure">
    <w:name w:val="Heading Procedure"/>
    <w:basedOn w:val="HeadingBase"/>
    <w:next w:val="Normal"/>
    <w:rsid w:val="005D1774"/>
    <w:pPr>
      <w:tabs>
        <w:tab w:val="left" w:pos="0"/>
      </w:tabs>
      <w:spacing w:before="120" w:after="60"/>
    </w:pPr>
    <w:rPr>
      <w:i/>
      <w:color w:val="918585"/>
      <w:sz w:val="22"/>
    </w:rPr>
  </w:style>
  <w:style w:type="paragraph" w:customStyle="1" w:styleId="TableBodyText">
    <w:name w:val="Table Body Text"/>
    <w:basedOn w:val="BodyText"/>
    <w:rsid w:val="005D1774"/>
    <w:pPr>
      <w:spacing w:before="60" w:after="60"/>
    </w:pPr>
  </w:style>
  <w:style w:type="paragraph" w:styleId="ListContinue">
    <w:name w:val="List Continue"/>
    <w:basedOn w:val="List"/>
    <w:rsid w:val="005D1774"/>
    <w:pPr>
      <w:ind w:firstLine="0"/>
    </w:pPr>
  </w:style>
  <w:style w:type="paragraph" w:customStyle="1" w:styleId="ListNote">
    <w:name w:val="List Note"/>
    <w:basedOn w:val="List"/>
    <w:rsid w:val="005D1774"/>
    <w:pPr>
      <w:pBdr>
        <w:top w:val="single" w:sz="6" w:space="2" w:color="918585"/>
        <w:bottom w:val="single" w:sz="6" w:space="2" w:color="918585"/>
      </w:pBdr>
      <w:tabs>
        <w:tab w:val="left" w:pos="1021"/>
      </w:tabs>
      <w:ind w:firstLine="0"/>
    </w:pPr>
  </w:style>
  <w:style w:type="paragraph" w:customStyle="1" w:styleId="Warning">
    <w:name w:val="Warning"/>
    <w:basedOn w:val="BodyText"/>
    <w:rsid w:val="005D1774"/>
    <w:pPr>
      <w:shd w:val="clear" w:color="auto" w:fill="D9D9D9"/>
      <w:tabs>
        <w:tab w:val="left" w:pos="992"/>
      </w:tabs>
      <w:ind w:left="119" w:right="119"/>
    </w:pPr>
    <w:rPr>
      <w:sz w:val="20"/>
    </w:rPr>
  </w:style>
  <w:style w:type="paragraph" w:customStyle="1" w:styleId="MarginIcons">
    <w:name w:val="Margin Icons"/>
    <w:basedOn w:val="BodyText"/>
    <w:rsid w:val="005D17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774"/>
    <w:rPr>
      <w:rFonts w:ascii="Courier New" w:hAnsi="Courier New"/>
    </w:rPr>
  </w:style>
  <w:style w:type="paragraph" w:customStyle="1" w:styleId="NoteBullet">
    <w:name w:val="Note Bullet"/>
    <w:basedOn w:val="Note"/>
    <w:rsid w:val="005D1774"/>
    <w:pPr>
      <w:tabs>
        <w:tab w:val="clear" w:pos="680"/>
      </w:tabs>
      <w:spacing w:before="60" w:after="60"/>
    </w:pPr>
  </w:style>
  <w:style w:type="paragraph" w:customStyle="1" w:styleId="SubHeading2">
    <w:name w:val="SubHeading2"/>
    <w:basedOn w:val="HeadingBase"/>
    <w:rsid w:val="005D1774"/>
    <w:pPr>
      <w:spacing w:before="240" w:after="60"/>
    </w:pPr>
    <w:rPr>
      <w:sz w:val="20"/>
    </w:rPr>
  </w:style>
  <w:style w:type="paragraph" w:customStyle="1" w:styleId="SubHeading1">
    <w:name w:val="SubHeading1"/>
    <w:basedOn w:val="HeadingBase"/>
    <w:rsid w:val="005D1774"/>
    <w:pPr>
      <w:spacing w:before="240" w:after="60"/>
    </w:pPr>
    <w:rPr>
      <w:color w:val="918585"/>
      <w:sz w:val="22"/>
    </w:rPr>
  </w:style>
  <w:style w:type="paragraph" w:customStyle="1" w:styleId="SideHeading">
    <w:name w:val="Side Heading"/>
    <w:basedOn w:val="HeadingBase"/>
    <w:rsid w:val="005D1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774"/>
    <w:pPr>
      <w:numPr>
        <w:numId w:val="12"/>
      </w:numPr>
    </w:pPr>
  </w:style>
  <w:style w:type="paragraph" w:styleId="PlainText">
    <w:name w:val="Plain Text"/>
    <w:basedOn w:val="Normal"/>
    <w:link w:val="PlainTextChar"/>
    <w:rsid w:val="005D1774"/>
    <w:rPr>
      <w:sz w:val="20"/>
    </w:rPr>
  </w:style>
  <w:style w:type="character" w:customStyle="1" w:styleId="PlainTextChar">
    <w:name w:val="Plain Text Char"/>
    <w:basedOn w:val="DefaultParagraphFont"/>
    <w:link w:val="PlainText"/>
    <w:rsid w:val="005D17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1774"/>
    <w:rPr>
      <w:b/>
      <w:smallCaps/>
    </w:rPr>
  </w:style>
  <w:style w:type="paragraph" w:customStyle="1" w:styleId="TableListNumber">
    <w:name w:val="Table List Number"/>
    <w:basedOn w:val="ListNumber"/>
    <w:rsid w:val="005D1774"/>
    <w:pPr>
      <w:numPr>
        <w:numId w:val="0"/>
      </w:numPr>
    </w:pPr>
  </w:style>
  <w:style w:type="paragraph" w:styleId="TOC4">
    <w:name w:val="toc 4"/>
    <w:basedOn w:val="TOCBase"/>
    <w:next w:val="Normal"/>
    <w:semiHidden/>
    <w:rsid w:val="005D1774"/>
    <w:pPr>
      <w:tabs>
        <w:tab w:val="right" w:leader="dot" w:pos="9071"/>
      </w:tabs>
      <w:ind w:left="1701"/>
    </w:pPr>
  </w:style>
  <w:style w:type="paragraph" w:customStyle="1" w:styleId="ListAlpha">
    <w:name w:val="List Alpha"/>
    <w:basedOn w:val="List"/>
    <w:rsid w:val="005D1774"/>
    <w:pPr>
      <w:numPr>
        <w:numId w:val="9"/>
      </w:numPr>
    </w:pPr>
  </w:style>
  <w:style w:type="paragraph" w:customStyle="1" w:styleId="ListAlpha2">
    <w:name w:val="List Alpha 2"/>
    <w:basedOn w:val="List2"/>
    <w:rsid w:val="005D1774"/>
    <w:pPr>
      <w:numPr>
        <w:numId w:val="8"/>
      </w:numPr>
    </w:pPr>
  </w:style>
  <w:style w:type="paragraph" w:styleId="List2">
    <w:name w:val="List 2"/>
    <w:basedOn w:val="BodyText"/>
    <w:rsid w:val="005D1774"/>
    <w:pPr>
      <w:tabs>
        <w:tab w:val="left" w:pos="680"/>
      </w:tabs>
      <w:spacing w:before="60" w:after="60"/>
      <w:ind w:left="680" w:hanging="340"/>
    </w:pPr>
  </w:style>
  <w:style w:type="paragraph" w:styleId="List3">
    <w:name w:val="List 3"/>
    <w:basedOn w:val="BodyText"/>
    <w:rsid w:val="005D1774"/>
    <w:pPr>
      <w:tabs>
        <w:tab w:val="left" w:pos="1021"/>
      </w:tabs>
      <w:spacing w:before="60" w:after="60"/>
      <w:ind w:left="1020" w:hanging="340"/>
    </w:pPr>
  </w:style>
  <w:style w:type="paragraph" w:styleId="List4">
    <w:name w:val="List 4"/>
    <w:basedOn w:val="BodyText"/>
    <w:rsid w:val="005D1774"/>
    <w:pPr>
      <w:tabs>
        <w:tab w:val="left" w:pos="1361"/>
      </w:tabs>
      <w:spacing w:before="60" w:after="60"/>
      <w:ind w:left="1361" w:hanging="340"/>
    </w:pPr>
  </w:style>
  <w:style w:type="paragraph" w:styleId="List5">
    <w:name w:val="List 5"/>
    <w:basedOn w:val="BodyText"/>
    <w:rsid w:val="005D1774"/>
    <w:pPr>
      <w:tabs>
        <w:tab w:val="left" w:pos="1701"/>
      </w:tabs>
      <w:spacing w:before="60" w:after="60"/>
      <w:ind w:left="1701" w:hanging="340"/>
    </w:pPr>
  </w:style>
  <w:style w:type="paragraph" w:styleId="ListBullet3">
    <w:name w:val="List Bullet 3"/>
    <w:basedOn w:val="List3"/>
    <w:rsid w:val="005D1774"/>
    <w:pPr>
      <w:numPr>
        <w:numId w:val="15"/>
      </w:numPr>
      <w:tabs>
        <w:tab w:val="clear" w:pos="1021"/>
      </w:tabs>
      <w:ind w:left="1037" w:hanging="357"/>
    </w:pPr>
  </w:style>
  <w:style w:type="paragraph" w:styleId="ListBullet4">
    <w:name w:val="List Bullet 4"/>
    <w:basedOn w:val="List4"/>
    <w:rsid w:val="005D1774"/>
    <w:pPr>
      <w:numPr>
        <w:numId w:val="3"/>
      </w:numPr>
    </w:pPr>
  </w:style>
  <w:style w:type="paragraph" w:styleId="ListBullet5">
    <w:name w:val="List Bullet 5"/>
    <w:basedOn w:val="List5"/>
    <w:rsid w:val="005D1774"/>
    <w:pPr>
      <w:numPr>
        <w:numId w:val="4"/>
      </w:numPr>
    </w:pPr>
  </w:style>
  <w:style w:type="paragraph" w:styleId="ListContinue2">
    <w:name w:val="List Continue 2"/>
    <w:basedOn w:val="List2"/>
    <w:rsid w:val="005D1774"/>
    <w:pPr>
      <w:ind w:firstLine="0"/>
    </w:pPr>
  </w:style>
  <w:style w:type="paragraph" w:styleId="ListContinue3">
    <w:name w:val="List Continue 3"/>
    <w:basedOn w:val="List3"/>
    <w:rsid w:val="005D1774"/>
    <w:pPr>
      <w:ind w:left="1021" w:firstLine="0"/>
    </w:pPr>
  </w:style>
  <w:style w:type="paragraph" w:styleId="ListContinue4">
    <w:name w:val="List Continue 4"/>
    <w:basedOn w:val="List4"/>
    <w:rsid w:val="005D1774"/>
    <w:pPr>
      <w:ind w:firstLine="0"/>
    </w:pPr>
  </w:style>
  <w:style w:type="paragraph" w:styleId="ListContinue5">
    <w:name w:val="List Continue 5"/>
    <w:basedOn w:val="List5"/>
    <w:rsid w:val="005D1774"/>
    <w:pPr>
      <w:ind w:firstLine="0"/>
    </w:pPr>
  </w:style>
  <w:style w:type="paragraph" w:styleId="ListNumber3">
    <w:name w:val="List Number 3"/>
    <w:basedOn w:val="List3"/>
    <w:rsid w:val="005D1774"/>
    <w:pPr>
      <w:numPr>
        <w:numId w:val="5"/>
      </w:numPr>
    </w:pPr>
  </w:style>
  <w:style w:type="paragraph" w:styleId="ListNumber4">
    <w:name w:val="List Number 4"/>
    <w:basedOn w:val="List4"/>
    <w:rsid w:val="005D1774"/>
    <w:pPr>
      <w:numPr>
        <w:numId w:val="6"/>
      </w:numPr>
    </w:pPr>
  </w:style>
  <w:style w:type="paragraph" w:styleId="ListNumber5">
    <w:name w:val="List Number 5"/>
    <w:basedOn w:val="List5"/>
    <w:rsid w:val="005D1774"/>
    <w:pPr>
      <w:numPr>
        <w:numId w:val="7"/>
      </w:numPr>
    </w:pPr>
  </w:style>
  <w:style w:type="paragraph" w:styleId="BlockText">
    <w:name w:val="Block Text"/>
    <w:basedOn w:val="Normal"/>
    <w:rsid w:val="005D1774"/>
    <w:pPr>
      <w:spacing w:after="120"/>
      <w:ind w:left="1440" w:right="1440"/>
    </w:pPr>
  </w:style>
  <w:style w:type="character" w:customStyle="1" w:styleId="Subscript">
    <w:name w:val="Subscript"/>
    <w:basedOn w:val="DefaultParagraphFont"/>
    <w:rsid w:val="005D1774"/>
    <w:rPr>
      <w:sz w:val="16"/>
      <w:vertAlign w:val="subscript"/>
    </w:rPr>
  </w:style>
  <w:style w:type="character" w:customStyle="1" w:styleId="Superscript">
    <w:name w:val="Superscript"/>
    <w:basedOn w:val="DefaultParagraphFont"/>
    <w:rsid w:val="005D1774"/>
    <w:rPr>
      <w:sz w:val="16"/>
      <w:vertAlign w:val="superscript"/>
    </w:rPr>
  </w:style>
  <w:style w:type="character" w:customStyle="1" w:styleId="Symbols">
    <w:name w:val="Symbols"/>
    <w:basedOn w:val="DefaultParagraphFont"/>
    <w:rsid w:val="005D1774"/>
    <w:rPr>
      <w:rFonts w:ascii="Symbol" w:hAnsi="Symbol"/>
    </w:rPr>
  </w:style>
  <w:style w:type="character" w:customStyle="1" w:styleId="MenuOptions">
    <w:name w:val="Menu Options"/>
    <w:basedOn w:val="DefaultParagraphFont"/>
    <w:rsid w:val="005D1774"/>
    <w:rPr>
      <w:rFonts w:ascii="Arial Narrow" w:hAnsi="Arial Narrow"/>
      <w:smallCaps/>
    </w:rPr>
  </w:style>
  <w:style w:type="character" w:customStyle="1" w:styleId="Buttons">
    <w:name w:val="Buttons"/>
    <w:basedOn w:val="DefaultParagraphFont"/>
    <w:rsid w:val="005D1774"/>
    <w:rPr>
      <w:b/>
    </w:rPr>
  </w:style>
  <w:style w:type="character" w:customStyle="1" w:styleId="Underlined">
    <w:name w:val="Underlined"/>
    <w:basedOn w:val="DefaultParagraphFont"/>
    <w:rsid w:val="005D1774"/>
    <w:rPr>
      <w:u w:val="single"/>
    </w:rPr>
  </w:style>
  <w:style w:type="paragraph" w:customStyle="1" w:styleId="TableBodyTextRight">
    <w:name w:val="Table Body Text Right"/>
    <w:basedOn w:val="TableBodyText"/>
    <w:rsid w:val="005D1774"/>
    <w:pPr>
      <w:widowControl w:val="0"/>
      <w:autoSpaceDE w:val="0"/>
      <w:autoSpaceDN w:val="0"/>
      <w:adjustRightInd w:val="0"/>
      <w:jc w:val="right"/>
    </w:pPr>
    <w:rPr>
      <w:rFonts w:cs="Arial"/>
      <w:szCs w:val="18"/>
    </w:rPr>
  </w:style>
  <w:style w:type="paragraph" w:customStyle="1" w:styleId="CopyrightText">
    <w:name w:val="Copyright Text"/>
    <w:basedOn w:val="BodyText"/>
    <w:rsid w:val="005D1774"/>
    <w:rPr>
      <w:sz w:val="18"/>
    </w:rPr>
  </w:style>
  <w:style w:type="paragraph" w:customStyle="1" w:styleId="BodySmallRight">
    <w:name w:val="Body Small Right"/>
    <w:basedOn w:val="BodyTextRight"/>
    <w:rsid w:val="005D1774"/>
    <w:rPr>
      <w:sz w:val="18"/>
      <w:szCs w:val="18"/>
    </w:rPr>
  </w:style>
  <w:style w:type="paragraph" w:customStyle="1" w:styleId="MarginEdition">
    <w:name w:val="Margin Edition"/>
    <w:basedOn w:val="MarginNote"/>
    <w:rsid w:val="005D1774"/>
    <w:pPr>
      <w:spacing w:before="0" w:after="0"/>
    </w:pPr>
    <w:rPr>
      <w:rFonts w:ascii="Times New Roman" w:hAnsi="Times New Roman"/>
      <w:color w:val="999999"/>
    </w:rPr>
  </w:style>
  <w:style w:type="paragraph" w:customStyle="1" w:styleId="Spacer">
    <w:name w:val="Spacer"/>
    <w:basedOn w:val="Normal"/>
    <w:rsid w:val="005D1774"/>
    <w:rPr>
      <w:sz w:val="2"/>
      <w:szCs w:val="2"/>
    </w:rPr>
  </w:style>
  <w:style w:type="character" w:customStyle="1" w:styleId="Small">
    <w:name w:val="Small"/>
    <w:basedOn w:val="DefaultParagraphFont"/>
    <w:rsid w:val="005D1774"/>
    <w:rPr>
      <w:sz w:val="16"/>
    </w:rPr>
  </w:style>
  <w:style w:type="paragraph" w:customStyle="1" w:styleId="WideTable">
    <w:name w:val="Wide Table"/>
    <w:basedOn w:val="Normal"/>
    <w:rsid w:val="005D1774"/>
    <w:pPr>
      <w:ind w:left="-1418"/>
    </w:pPr>
    <w:rPr>
      <w:sz w:val="2"/>
      <w:szCs w:val="2"/>
    </w:rPr>
  </w:style>
  <w:style w:type="character" w:styleId="PageNumber">
    <w:name w:val="page number"/>
    <w:basedOn w:val="DefaultParagraphFont"/>
    <w:rsid w:val="005D1774"/>
  </w:style>
  <w:style w:type="paragraph" w:styleId="Quote">
    <w:name w:val="Quote"/>
    <w:basedOn w:val="Heading1"/>
    <w:link w:val="QuoteChar"/>
    <w:qFormat/>
    <w:rsid w:val="005D1774"/>
    <w:rPr>
      <w:b w:val="0"/>
      <w:sz w:val="72"/>
      <w:szCs w:val="72"/>
      <w:lang w:val="en-NZ"/>
    </w:rPr>
  </w:style>
  <w:style w:type="character" w:customStyle="1" w:styleId="QuoteChar">
    <w:name w:val="Quote Char"/>
    <w:basedOn w:val="DefaultParagraphFont"/>
    <w:link w:val="Quote"/>
    <w:rsid w:val="005D1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774"/>
    <w:pPr>
      <w:pageBreakBefore/>
    </w:pPr>
  </w:style>
  <w:style w:type="paragraph" w:customStyle="1" w:styleId="Border">
    <w:name w:val="Border"/>
    <w:basedOn w:val="Normal"/>
    <w:qFormat/>
    <w:rsid w:val="005D17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774"/>
    <w:rPr>
      <w:b/>
      <w:bCs/>
      <w:i/>
      <w:iCs/>
      <w:color w:val="auto"/>
    </w:rPr>
  </w:style>
  <w:style w:type="paragraph" w:styleId="IntenseQuote">
    <w:name w:val="Intense Quote"/>
    <w:basedOn w:val="Normal"/>
    <w:next w:val="Normal"/>
    <w:link w:val="IntenseQuoteChar"/>
    <w:uiPriority w:val="30"/>
    <w:qFormat/>
    <w:rsid w:val="005D17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7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1774"/>
    <w:rPr>
      <w:smallCaps/>
      <w:color w:val="auto"/>
      <w:u w:val="single"/>
    </w:rPr>
  </w:style>
  <w:style w:type="character" w:styleId="IntenseReference">
    <w:name w:val="Intense Reference"/>
    <w:basedOn w:val="DefaultParagraphFont"/>
    <w:uiPriority w:val="32"/>
    <w:qFormat/>
    <w:rsid w:val="005D1774"/>
    <w:rPr>
      <w:b/>
      <w:bCs/>
      <w:smallCaps/>
      <w:color w:val="auto"/>
      <w:spacing w:val="5"/>
      <w:u w:val="single"/>
    </w:rPr>
  </w:style>
  <w:style w:type="paragraph" w:customStyle="1" w:styleId="2ColumnHeading">
    <w:name w:val="2Column Heading"/>
    <w:basedOn w:val="BodyText"/>
    <w:qFormat/>
    <w:rsid w:val="005D1774"/>
    <w:pPr>
      <w:spacing w:after="60"/>
      <w:ind w:left="-2268"/>
    </w:pPr>
    <w:rPr>
      <w:b/>
    </w:rPr>
  </w:style>
  <w:style w:type="paragraph" w:customStyle="1" w:styleId="Heading1TOC">
    <w:name w:val="Heading1 TOC"/>
    <w:basedOn w:val="Normal"/>
    <w:qFormat/>
    <w:rsid w:val="005D1774"/>
    <w:pPr>
      <w:spacing w:before="240" w:after="120"/>
    </w:pPr>
    <w:rPr>
      <w:rFonts w:ascii="Times New Roman" w:hAnsi="Times New Roman"/>
      <w:b/>
      <w:sz w:val="32"/>
    </w:rPr>
  </w:style>
  <w:style w:type="paragraph" w:customStyle="1" w:styleId="Heading2TOC">
    <w:name w:val="Heading2 TOC"/>
    <w:basedOn w:val="Normal"/>
    <w:qFormat/>
    <w:rsid w:val="005D1774"/>
    <w:pPr>
      <w:spacing w:before="240" w:after="60"/>
    </w:pPr>
    <w:rPr>
      <w:rFonts w:ascii="Times New Roman" w:hAnsi="Times New Roman"/>
      <w:b/>
      <w:sz w:val="28"/>
    </w:rPr>
  </w:style>
  <w:style w:type="character" w:customStyle="1" w:styleId="Underline">
    <w:name w:val="Underline"/>
    <w:basedOn w:val="DefaultParagraphFont"/>
    <w:qFormat/>
    <w:rsid w:val="005D1774"/>
    <w:rPr>
      <w:u w:val="single"/>
    </w:rPr>
  </w:style>
  <w:style w:type="paragraph" w:styleId="BalloonText">
    <w:name w:val="Balloon Text"/>
    <w:basedOn w:val="Normal"/>
    <w:link w:val="BalloonTextChar"/>
    <w:rsid w:val="005D1774"/>
    <w:rPr>
      <w:rFonts w:ascii="Tahoma" w:hAnsi="Tahoma" w:cs="Tahoma"/>
      <w:sz w:val="16"/>
      <w:szCs w:val="16"/>
    </w:rPr>
  </w:style>
  <w:style w:type="character" w:customStyle="1" w:styleId="BalloonTextChar">
    <w:name w:val="Balloon Text Char"/>
    <w:basedOn w:val="DefaultParagraphFont"/>
    <w:link w:val="BalloonText"/>
    <w:rsid w:val="005D17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17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7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8548</Characters>
  <Application>Microsoft Office Word</Application>
  <DocSecurity>0</DocSecurity>
  <Lines>322</Lines>
  <Paragraphs>220</Paragraphs>
  <ScaleCrop>false</ScaleCrop>
  <Company>Author-it Software Corporation Ltd.</Company>
  <LinksUpToDate>false</LinksUpToDate>
  <CharactersWithSpaces>9803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CUVILL401A Research and apply techniques for illustrative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