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E17" w:rsidP="00F22E17">
      <w:pPr>
        <w:pStyle w:val="Title"/>
      </w:pPr>
      <w:r>
        <w:fldChar w:fldCharType="begin"/>
      </w:r>
      <w:r>
        <w:instrText xml:space="preserve"> TITLE   \* MERGEFORMAT </w:instrText>
      </w:r>
      <w:r>
        <w:fldChar w:fldCharType="separate"/>
      </w:r>
      <w:r>
        <w:t>CUVGRD607A Develop graphic designs for branding and identify</w:t>
      </w:r>
      <w:r>
        <w:fldChar w:fldCharType="end"/>
      </w:r>
    </w:p>
    <w:p w:rsidR="00F22E17" w:rsidP="00F22E17">
      <w:pPr>
        <w:pStyle w:val="Version"/>
        <w:sectPr w:rsidSect="009A26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6BA" w:rsidP="009A26BA">
      <w:pPr>
        <w:pStyle w:val="SuperHeading"/>
      </w:pPr>
      <w:r w:rsidRPr="009A26BA">
        <w:t>CUVGRD607A Develop graphic designs for branding and identify</w:t>
      </w:r>
    </w:p>
    <w:p w:rsidR="00000000" w:rsidRPr="009A26BA" w:rsidP="009A26BA">
      <w:pPr>
        <w:pStyle w:val="Heading1"/>
      </w:pPr>
      <w:bookmarkStart w:id="1" w:name="O_354462"/>
      <w:bookmarkEnd w:id="1"/>
      <w:r w:rsidRPr="009A26BA">
        <w:t>Modification History</w:t>
      </w:r>
    </w:p>
    <w:tbl>
      <w:tblPr>
        <w:tblW w:w="0" w:type="auto"/>
        <w:tblLayout w:type="fixed"/>
        <w:tblCellMar>
          <w:left w:w="62" w:type="dxa"/>
          <w:right w:w="62" w:type="dxa"/>
        </w:tblCellMar>
        <w:tblLook w:val="0000"/>
      </w:tblPr>
      <w:tblGrid>
        <w:gridCol w:w="3153"/>
        <w:gridCol w:w="5873"/>
      </w:tblGrid>
      <w:tr w:rsidTr="009A26B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SpecialBold"/>
              </w:rPr>
              <w:t>Comments</w:t>
            </w:r>
          </w:p>
        </w:tc>
      </w:tr>
      <w:tr w:rsidTr="009A26B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t>CUVGRD607A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 xml:space="preserve">This version first released with </w:t>
            </w:r>
            <w:r w:rsidRPr="009A26BA">
              <w:rPr>
                <w:rStyle w:val="Emphasis"/>
              </w:rPr>
              <w:t>CUV11 Visual Arts, Craft and Design Training Package version 1.0</w:t>
            </w:r>
          </w:p>
        </w:tc>
      </w:tr>
    </w:tbl>
    <w:p w:rsidR="00000000" w:rsidRPr="009A26BA" w:rsidP="009A26BA">
      <w:pPr>
        <w:pStyle w:val="BodyText"/>
      </w:pPr>
    </w:p>
    <w:p w:rsidR="00000000" w:rsidRPr="009A26BA" w:rsidP="009A26BA">
      <w:pPr>
        <w:pStyle w:val="AllowPageBreak"/>
      </w:pPr>
    </w:p>
    <w:p w:rsidR="00000000" w:rsidRPr="009A26BA" w:rsidP="009A26BA">
      <w:pPr>
        <w:pStyle w:val="Heading1"/>
      </w:pPr>
      <w:bookmarkStart w:id="2" w:name="O_354463"/>
      <w:bookmarkEnd w:id="2"/>
      <w:r w:rsidRPr="009A26BA">
        <w:t>Unit Descriptor</w:t>
      </w:r>
    </w:p>
    <w:p w:rsidR="00000000" w:rsidRPr="009A26BA" w:rsidP="009A26BA">
      <w:pPr>
        <w:pStyle w:val="BodyText"/>
      </w:pPr>
      <w:r w:rsidRPr="009A26BA">
        <w:t>This unit describes the performance outcomes, skills and knowledge required to create graphic designs for branding and identity by combining creative and technical design expertise with a sound understanding of the particular factors that a</w:t>
      </w:r>
      <w:r w:rsidRPr="009A26BA">
        <w:t>pply.</w:t>
      </w:r>
    </w:p>
    <w:p w:rsidR="00000000" w:rsidRPr="009A26BA" w:rsidP="009A26BA">
      <w:pPr>
        <w:pStyle w:val="AllowPageBreak"/>
      </w:pPr>
    </w:p>
    <w:p w:rsidR="00000000" w:rsidRPr="009A26BA" w:rsidP="009A26BA">
      <w:pPr>
        <w:pStyle w:val="Heading1"/>
      </w:pPr>
      <w:bookmarkStart w:id="3" w:name="O_354464"/>
      <w:bookmarkEnd w:id="3"/>
      <w:r w:rsidRPr="009A26BA">
        <w:t>Application of the Unit</w:t>
      </w:r>
    </w:p>
    <w:p w:rsidR="00000000" w:rsidRPr="009A26BA" w:rsidP="009A26BA">
      <w:pPr>
        <w:pStyle w:val="BodyText"/>
      </w:pPr>
      <w:r w:rsidRPr="009A26BA">
        <w:t xml:space="preserve">Graphic designers work in many different industry contexts. They may be employed in graphic design studios, commercial printing companies, advertising </w:t>
      </w:r>
      <w:r w:rsidRPr="009A26BA">
        <w:t>agencies, book and magazine publishers, television stations or in the marketing division of any business. Graphic designers also frequently offer their services on a freelance basis.</w:t>
      </w:r>
    </w:p>
    <w:p w:rsidR="00000000" w:rsidRPr="009A26BA" w:rsidP="009A26BA">
      <w:pPr>
        <w:pStyle w:val="BodyText"/>
      </w:pPr>
      <w:r w:rsidRPr="009A26BA">
        <w:t>Designers often work with organisations to develop corporate or brand ide</w:t>
      </w:r>
      <w:r w:rsidRPr="009A26BA">
        <w:t>ntity. These designs impart key messages about organisations or brands and their underpinning philosophies.</w:t>
      </w:r>
    </w:p>
    <w:p w:rsidR="00000000" w:rsidRPr="009A26BA" w:rsidP="009A26BA">
      <w:pPr>
        <w:pStyle w:val="BodyText"/>
      </w:pPr>
      <w:r w:rsidRPr="009A26BA">
        <w:t>Although designers at this level work with a high degree of autonomy, they are still likely to be members of a collaborative creative team.</w:t>
      </w:r>
    </w:p>
    <w:p w:rsidR="00000000" w:rsidRPr="009A26BA" w:rsidP="009A26BA">
      <w:pPr>
        <w:pStyle w:val="AllowPageBreak"/>
      </w:pPr>
    </w:p>
    <w:p w:rsidR="00000000" w:rsidRPr="009A26BA" w:rsidP="009A26BA">
      <w:pPr>
        <w:pStyle w:val="Heading1"/>
      </w:pPr>
      <w:bookmarkStart w:id="4" w:name="O_354465"/>
      <w:bookmarkEnd w:id="4"/>
      <w:r w:rsidRPr="009A26BA">
        <w:t>Licensing/Regulatory Information</w:t>
      </w:r>
    </w:p>
    <w:p w:rsidR="00000000" w:rsidRPr="009A26BA" w:rsidP="009A26BA">
      <w:pPr>
        <w:pStyle w:val="BodyText"/>
      </w:pPr>
      <w:r w:rsidRPr="009A26BA">
        <w:t>No licensing, legislative, regulatory or certification requirements apply to this unit at the time of endorsement.</w:t>
      </w:r>
    </w:p>
    <w:p w:rsidR="00000000" w:rsidRPr="009A26BA" w:rsidP="009A26BA">
      <w:pPr>
        <w:pStyle w:val="AllowPageBreak"/>
      </w:pPr>
    </w:p>
    <w:p w:rsidR="00000000" w:rsidRPr="009A26BA" w:rsidP="009A26BA">
      <w:pPr>
        <w:pStyle w:val="Heading1"/>
      </w:pPr>
      <w:bookmarkStart w:id="5" w:name="O_354466"/>
      <w:bookmarkEnd w:id="5"/>
      <w:r w:rsidRPr="009A26BA">
        <w:t>Pre-Requisites</w:t>
      </w:r>
    </w:p>
    <w:p w:rsidR="00000000" w:rsidRPr="009A26BA" w:rsidP="009A26BA">
      <w:pPr>
        <w:pStyle w:val="BodyText"/>
      </w:pPr>
      <w:r w:rsidRPr="009A26BA">
        <w:t>Not applicable.</w:t>
      </w:r>
    </w:p>
    <w:p w:rsidR="00000000" w:rsidRPr="009A26BA" w:rsidP="009A26BA">
      <w:pPr>
        <w:pStyle w:val="AllowPageBreak"/>
      </w:pPr>
    </w:p>
    <w:p w:rsidR="00000000" w:rsidRPr="009A26BA" w:rsidP="009A26BA">
      <w:pPr>
        <w:pStyle w:val="Heading1"/>
      </w:pPr>
      <w:bookmarkStart w:id="6" w:name="O_354467"/>
      <w:bookmarkEnd w:id="6"/>
      <w:r w:rsidRPr="009A26BA">
        <w:t>Employability Skills Information</w:t>
      </w:r>
    </w:p>
    <w:p w:rsidR="00000000" w:rsidRPr="009A26BA" w:rsidP="009A26BA">
      <w:pPr>
        <w:pStyle w:val="BodyText"/>
      </w:pPr>
      <w:r w:rsidRPr="009A26BA">
        <w:t>T</w:t>
      </w:r>
      <w:r w:rsidRPr="009A26BA">
        <w:t>his unit contains employability skills.</w:t>
      </w:r>
    </w:p>
    <w:p w:rsidR="00000000" w:rsidRPr="009A26BA" w:rsidP="009A26BA">
      <w:pPr>
        <w:pStyle w:val="AllowPageBreak"/>
      </w:pPr>
    </w:p>
    <w:p w:rsidR="00000000" w:rsidRPr="009A26BA" w:rsidP="009A26BA">
      <w:pPr>
        <w:pStyle w:val="Heading1"/>
      </w:pPr>
      <w:bookmarkStart w:id="7" w:name="O_354468"/>
      <w:bookmarkEnd w:id="7"/>
      <w:r w:rsidRPr="009A26BA">
        <w:t>Elements and Performance Criteria Pre-Content</w:t>
      </w:r>
    </w:p>
    <w:tbl>
      <w:tblPr>
        <w:tblW w:w="0" w:type="auto"/>
        <w:tblLayout w:type="fixed"/>
        <w:tblCellMar>
          <w:left w:w="62" w:type="dxa"/>
          <w:right w:w="62" w:type="dxa"/>
        </w:tblCellMar>
        <w:tblLook w:val="0000"/>
      </w:tblPr>
      <w:tblGrid>
        <w:gridCol w:w="4327"/>
        <w:gridCol w:w="4327"/>
      </w:tblGrid>
      <w:tr w:rsidTr="00F22E1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BA" w:rsidP="009A26BA">
            <w:pPr>
              <w:pStyle w:val="BodyText"/>
            </w:pPr>
            <w:r w:rsidRPr="009A26B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BA">
            <w:pPr>
              <w:pStyle w:val="BodyText"/>
              <w:rPr>
                <w:lang w:val="en-NZ"/>
              </w:rPr>
            </w:pPr>
            <w:r w:rsidRPr="009A26BA">
              <w:rPr>
                <w:rStyle w:val="SpecialBold"/>
              </w:rPr>
              <w:t>Performance Criteria</w:t>
            </w:r>
          </w:p>
        </w:tc>
      </w:tr>
      <w:tr w:rsidTr="00F22E17">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BA" w:rsidP="009A26BA">
            <w:pPr>
              <w:pStyle w:val="BodyText"/>
            </w:pPr>
            <w:r w:rsidRPr="009A26B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BA" w:rsidP="009A26BA">
            <w:pPr>
              <w:pStyle w:val="BodyText"/>
            </w:pPr>
            <w:r w:rsidRPr="009A26B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A26BA">
              <w:rPr>
                <w:rStyle w:val="Emphasis"/>
              </w:rPr>
              <w:t>nce is to be consistent with the evidence guide.</w:t>
            </w:r>
          </w:p>
        </w:tc>
      </w:tr>
    </w:tbl>
    <w:p w:rsidR="00000000" w:rsidRPr="009A26BA" w:rsidP="009A26BA">
      <w:pPr>
        <w:pStyle w:val="BodyText"/>
      </w:pPr>
    </w:p>
    <w:p w:rsidR="00000000" w:rsidRPr="009A26BA" w:rsidP="009A26BA">
      <w:pPr>
        <w:pStyle w:val="AllowPageBreak"/>
      </w:pPr>
    </w:p>
    <w:p w:rsidR="00000000" w:rsidRPr="009A26BA" w:rsidP="009A26BA">
      <w:pPr>
        <w:pStyle w:val="Heading1"/>
      </w:pPr>
      <w:bookmarkStart w:id="8" w:name="O_354469"/>
      <w:bookmarkEnd w:id="8"/>
      <w:r w:rsidRPr="009A26BA">
        <w:t>Elements and Performance Criteria</w:t>
      </w:r>
    </w:p>
    <w:tbl>
      <w:tblPr>
        <w:tblW w:w="0" w:type="auto"/>
        <w:tblLayout w:type="fixed"/>
        <w:tblCellMar>
          <w:left w:w="62" w:type="dxa"/>
          <w:right w:w="62" w:type="dxa"/>
        </w:tblCellMar>
        <w:tblLook w:val="0000"/>
      </w:tblPr>
      <w:tblGrid>
        <w:gridCol w:w="2481"/>
        <w:gridCol w:w="6174"/>
      </w:tblGrid>
      <w:tr w:rsidTr="009A26B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t>1. Interpret creative briefs</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 xml:space="preserve">1.1 Analyse creative briefs in terms of </w:t>
            </w:r>
            <w:r w:rsidRPr="009A26BA">
              <w:rPr>
                <w:rStyle w:val="BoldandItalics"/>
              </w:rPr>
              <w:t>branding or identity objectives</w:t>
            </w:r>
          </w:p>
          <w:p w:rsidR="00000000" w:rsidRPr="009A26BA" w:rsidP="009A26BA">
            <w:pPr>
              <w:pStyle w:val="BodyText"/>
            </w:pPr>
            <w:r w:rsidRPr="009A26BA">
              <w:t xml:space="preserve">1.2 Develop an understanding of the </w:t>
            </w:r>
            <w:r w:rsidRPr="009A26BA">
              <w:rPr>
                <w:rStyle w:val="BoldandItalics"/>
              </w:rPr>
              <w:t>broader context</w:t>
            </w:r>
            <w:r w:rsidRPr="009A26BA">
              <w:t xml:space="preserve"> f</w:t>
            </w:r>
            <w:r w:rsidRPr="009A26BA">
              <w:t>or the design work</w:t>
            </w:r>
          </w:p>
          <w:p w:rsidR="00000000" w:rsidRPr="009A26BA" w:rsidP="009A26BA">
            <w:pPr>
              <w:pStyle w:val="BodyText"/>
            </w:pPr>
            <w:r w:rsidRPr="009A26BA">
              <w:t xml:space="preserve">1.3 Develop shared understandings of the </w:t>
            </w:r>
            <w:r w:rsidRPr="009A26BA">
              <w:rPr>
                <w:rStyle w:val="BoldandItalics"/>
              </w:rPr>
              <w:t>scope and nature of branding or identity work</w:t>
            </w:r>
            <w:r w:rsidRPr="009A26BA">
              <w:t xml:space="preserve"> with </w:t>
            </w:r>
            <w:r w:rsidRPr="009A26BA">
              <w:rPr>
                <w:rStyle w:val="BoldandItalics"/>
              </w:rPr>
              <w:t>relevant people</w:t>
            </w:r>
          </w:p>
          <w:p w:rsidR="00000000" w:rsidP="009A26BA">
            <w:pPr>
              <w:pStyle w:val="BodyText"/>
              <w:rPr>
                <w:lang w:val="en-NZ"/>
              </w:rPr>
            </w:pPr>
            <w:r w:rsidRPr="009A26BA">
              <w:t>1.4 Negotiate and confirm practical considerations, including schedule and budgetary requirements</w:t>
            </w:r>
          </w:p>
        </w:tc>
      </w:tr>
      <w:tr w:rsidTr="009A26B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t>2. Evaluate potential approaches to branding and identity</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 xml:space="preserve">2.1 Consider current and emerging </w:t>
            </w:r>
            <w:r w:rsidRPr="009A26BA">
              <w:rPr>
                <w:rStyle w:val="BoldandItalics"/>
              </w:rPr>
              <w:t>trends and ideas about branding and identity</w:t>
            </w:r>
            <w:r w:rsidRPr="009A26BA">
              <w:t xml:space="preserve"> and their impact on the project</w:t>
            </w:r>
          </w:p>
          <w:p w:rsidR="00000000" w:rsidRPr="009A26BA" w:rsidP="009A26BA">
            <w:pPr>
              <w:pStyle w:val="BodyText"/>
            </w:pPr>
            <w:r w:rsidRPr="009A26BA">
              <w:t xml:space="preserve">2.2 Analyse the client’s current approach to identity and </w:t>
            </w:r>
            <w:r w:rsidRPr="009A26BA">
              <w:rPr>
                <w:rStyle w:val="BoldandItalics"/>
              </w:rPr>
              <w:t>brand strategy</w:t>
            </w:r>
            <w:r w:rsidRPr="009A26BA">
              <w:t xml:space="preserve"> in the context</w:t>
            </w:r>
            <w:r w:rsidRPr="009A26BA">
              <w:t xml:space="preserve"> of the work project</w:t>
            </w:r>
          </w:p>
          <w:p w:rsidR="00000000" w:rsidRPr="009A26BA" w:rsidP="009A26BA">
            <w:pPr>
              <w:pStyle w:val="BodyText"/>
            </w:pPr>
            <w:r w:rsidRPr="009A26BA">
              <w:t xml:space="preserve">2.3 Identify the particular </w:t>
            </w:r>
            <w:r w:rsidRPr="009A26BA">
              <w:rPr>
                <w:rStyle w:val="BoldandItalics"/>
              </w:rPr>
              <w:t>production factors</w:t>
            </w:r>
            <w:r w:rsidRPr="009A26BA">
              <w:t xml:space="preserve"> that impact on branding and identity work</w:t>
            </w:r>
          </w:p>
          <w:p w:rsidR="00000000" w:rsidP="009A26BA">
            <w:pPr>
              <w:pStyle w:val="BodyText"/>
              <w:rPr>
                <w:lang w:val="en-NZ"/>
              </w:rPr>
            </w:pPr>
            <w:r w:rsidRPr="009A26BA">
              <w:t xml:space="preserve">2.4 Assess and respond to </w:t>
            </w:r>
            <w:r w:rsidRPr="009A26BA">
              <w:rPr>
                <w:rStyle w:val="BoldandItalics"/>
              </w:rPr>
              <w:t>legal considerations</w:t>
            </w:r>
            <w:r w:rsidRPr="009A26BA">
              <w:t xml:space="preserve"> for branding and identity design</w:t>
            </w:r>
          </w:p>
        </w:tc>
      </w:tr>
      <w:tr w:rsidTr="009A26B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t>3. Generate and assess ideas</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 xml:space="preserve">3.1 Identify and source </w:t>
            </w:r>
            <w:r w:rsidRPr="009A26BA">
              <w:rPr>
                <w:rStyle w:val="BoldandItalics"/>
              </w:rPr>
              <w:t>references</w:t>
            </w:r>
            <w:r w:rsidRPr="009A26BA">
              <w:t xml:space="preserve"> f</w:t>
            </w:r>
            <w:r w:rsidRPr="009A26BA">
              <w:t xml:space="preserve">or branding and identity work </w:t>
            </w:r>
          </w:p>
          <w:p w:rsidR="00000000" w:rsidRPr="009A26BA" w:rsidP="009A26BA">
            <w:pPr>
              <w:pStyle w:val="BodyText"/>
            </w:pPr>
            <w:r w:rsidRPr="009A26BA">
              <w:t xml:space="preserve">3.2 Explore the key </w:t>
            </w:r>
            <w:r w:rsidRPr="009A26BA">
              <w:rPr>
                <w:rStyle w:val="BoldandItalics"/>
              </w:rPr>
              <w:t>questions</w:t>
            </w:r>
            <w:r w:rsidRPr="009A26BA">
              <w:t xml:space="preserve"> that underpin branding and identity design</w:t>
            </w:r>
          </w:p>
          <w:p w:rsidR="00000000" w:rsidRPr="009A26BA" w:rsidP="009A26BA">
            <w:pPr>
              <w:pStyle w:val="BodyText"/>
            </w:pPr>
            <w:r w:rsidRPr="009A26BA">
              <w:t>3.3 Experiment with different techniques and media as an integral part of ideas generation</w:t>
            </w:r>
          </w:p>
          <w:p w:rsidR="00000000" w:rsidRPr="009A26BA" w:rsidP="009A26BA">
            <w:pPr>
              <w:pStyle w:val="BodyText"/>
            </w:pPr>
            <w:r w:rsidRPr="009A26BA">
              <w:t>3.4 Generate design ideas that support key client objectives</w:t>
            </w:r>
          </w:p>
          <w:p w:rsidR="00000000" w:rsidRPr="009A26BA" w:rsidP="009A26BA">
            <w:pPr>
              <w:pStyle w:val="BodyText"/>
            </w:pPr>
            <w:r w:rsidRPr="009A26BA">
              <w:t>3.5 Maximise contributions of others through collaboration on ideas as required</w:t>
            </w:r>
          </w:p>
          <w:p w:rsidR="00000000" w:rsidRPr="009A26BA" w:rsidP="009A26BA">
            <w:pPr>
              <w:pStyle w:val="BodyText"/>
            </w:pPr>
            <w:r w:rsidRPr="009A26BA">
              <w:t>3.6 Reflect on ideas for technical, creative and budgetary implications</w:t>
            </w:r>
          </w:p>
          <w:p w:rsidR="00000000" w:rsidP="009A26BA">
            <w:pPr>
              <w:pStyle w:val="BodyText"/>
              <w:rPr>
                <w:lang w:val="en-NZ"/>
              </w:rPr>
            </w:pPr>
            <w:r w:rsidRPr="009A26BA">
              <w:t>3.7 Refine and select approaches that best balance the overall needs of the brief</w:t>
            </w:r>
          </w:p>
        </w:tc>
      </w:tr>
      <w:tr w:rsidTr="009A26B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t>4. Develop designs to</w:t>
            </w:r>
            <w:r w:rsidRPr="009A26BA">
              <w:t xml:space="preserve"> support branding and identity</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4.1 Develop designs from initial concepts ensuring that all production and design factors are taken into account</w:t>
            </w:r>
          </w:p>
          <w:p w:rsidR="00000000" w:rsidRPr="009A26BA" w:rsidP="009A26BA">
            <w:pPr>
              <w:pStyle w:val="BodyText"/>
            </w:pPr>
            <w:r w:rsidRPr="009A26BA">
              <w:t xml:space="preserve">4.2 Realise designs from initial ideas by working confidently with the </w:t>
            </w:r>
            <w:r w:rsidRPr="009A26BA">
              <w:rPr>
                <w:rStyle w:val="BoldandItalics"/>
              </w:rPr>
              <w:t>elements and principles of design</w:t>
            </w:r>
            <w:r w:rsidRPr="009A26BA">
              <w:t xml:space="preserve"> and tak</w:t>
            </w:r>
            <w:r w:rsidRPr="009A26BA">
              <w:t>ing account of production factors</w:t>
            </w:r>
          </w:p>
          <w:p w:rsidR="00000000" w:rsidRPr="009A26BA" w:rsidP="009A26BA">
            <w:pPr>
              <w:pStyle w:val="BodyText"/>
            </w:pPr>
            <w:r w:rsidRPr="009A26BA">
              <w:t>4.3 Combine conceptual and technical expertise in creation of design solutions</w:t>
            </w:r>
          </w:p>
          <w:p w:rsidR="00000000" w:rsidRPr="009A26BA" w:rsidP="009A26BA">
            <w:pPr>
              <w:pStyle w:val="BodyText"/>
            </w:pPr>
            <w:r w:rsidRPr="009A26BA">
              <w:t xml:space="preserve">4.4 Engage in an ongoing process of testing, </w:t>
            </w:r>
            <w:r w:rsidRPr="009A26BA">
              <w:rPr>
                <w:rStyle w:val="BoldandItalics"/>
              </w:rPr>
              <w:t>creative collaboration and refinement</w:t>
            </w:r>
            <w:r w:rsidRPr="009A26BA">
              <w:t xml:space="preserve"> during the design process</w:t>
            </w:r>
          </w:p>
          <w:p w:rsidR="00000000" w:rsidP="009A26BA">
            <w:pPr>
              <w:pStyle w:val="BodyText"/>
              <w:rPr>
                <w:lang w:val="en-NZ"/>
              </w:rPr>
            </w:pPr>
            <w:r w:rsidRPr="009A26BA">
              <w:t xml:space="preserve">4.5 Engage with </w:t>
            </w:r>
            <w:r w:rsidRPr="009A26BA">
              <w:rPr>
                <w:rStyle w:val="BoldandItalics"/>
              </w:rPr>
              <w:t>other experts</w:t>
            </w:r>
            <w:r w:rsidRPr="009A26BA">
              <w:t xml:space="preserve"> on r</w:t>
            </w:r>
            <w:r w:rsidRPr="009A26BA">
              <w:t>elevant technical, legal and business requirements</w:t>
            </w:r>
          </w:p>
        </w:tc>
      </w:tr>
      <w:tr w:rsidTr="009A26B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t>5. Finalise designs</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5.1 Negotiate and agree to modifications and amend designs as required</w:t>
            </w:r>
          </w:p>
          <w:p w:rsidR="00000000" w:rsidRPr="009A26BA" w:rsidP="009A26BA">
            <w:pPr>
              <w:pStyle w:val="BodyText"/>
            </w:pPr>
            <w:r w:rsidRPr="009A26BA">
              <w:t xml:space="preserve">5.2 Develop accurate and comprehensive </w:t>
            </w:r>
            <w:r w:rsidRPr="009A26BA">
              <w:rPr>
                <w:rStyle w:val="BoldandItalics"/>
              </w:rPr>
              <w:t>documentation</w:t>
            </w:r>
            <w:r w:rsidRPr="009A26BA">
              <w:t xml:space="preserve"> to support the production process</w:t>
            </w:r>
          </w:p>
          <w:p w:rsidR="00000000" w:rsidP="009A26BA">
            <w:pPr>
              <w:pStyle w:val="BodyText"/>
              <w:rPr>
                <w:lang w:val="en-NZ"/>
              </w:rPr>
            </w:pPr>
            <w:r w:rsidRPr="009A26BA">
              <w:t xml:space="preserve">5.3 Present final designs and documentation to relevant personnel and confirm </w:t>
            </w:r>
          </w:p>
        </w:tc>
      </w:tr>
      <w:tr w:rsidTr="009A26B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t>6. Evaluate design work and process</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 xml:space="preserve">6.1 Evaluate completed design in terms of its </w:t>
            </w:r>
            <w:r w:rsidRPr="009A26BA">
              <w:rPr>
                <w:rStyle w:val="BoldandItalics"/>
              </w:rPr>
              <w:t>success</w:t>
            </w:r>
            <w:r w:rsidRPr="009A26BA">
              <w:t xml:space="preserve"> in meeting objectives</w:t>
            </w:r>
          </w:p>
          <w:p w:rsidR="00000000" w:rsidRPr="009A26BA" w:rsidP="009A26BA">
            <w:pPr>
              <w:pStyle w:val="BodyText"/>
            </w:pPr>
            <w:r w:rsidRPr="009A26BA">
              <w:t>6.2 Assess the work against other creative, technical and busine</w:t>
            </w:r>
            <w:r w:rsidRPr="009A26BA">
              <w:t>ss considerations</w:t>
            </w:r>
          </w:p>
          <w:p w:rsidR="00000000" w:rsidRPr="009A26BA" w:rsidP="009A26BA">
            <w:pPr>
              <w:pStyle w:val="BodyText"/>
            </w:pPr>
            <w:r w:rsidRPr="009A26BA">
              <w:t>6.3 Analyse and evaluate feedback from client and others</w:t>
            </w:r>
          </w:p>
          <w:p w:rsidR="00000000" w:rsidRPr="009A26BA" w:rsidP="009A26BA">
            <w:pPr>
              <w:pStyle w:val="BodyText"/>
            </w:pPr>
            <w:r w:rsidRPr="009A26BA">
              <w:t>6.4 Reflect on own role in design process and note areas for future improvement</w:t>
            </w:r>
          </w:p>
          <w:p w:rsidR="00000000" w:rsidRPr="009A26BA" w:rsidP="009A26BA">
            <w:pPr>
              <w:pStyle w:val="BodyText"/>
            </w:pPr>
            <w:r w:rsidRPr="009A26BA">
              <w:t>6.5 Develop strategies for further development of own skills</w:t>
            </w:r>
          </w:p>
        </w:tc>
      </w:tr>
    </w:tbl>
    <w:p w:rsidR="00000000" w:rsidRPr="009A26BA" w:rsidP="009A26BA">
      <w:pPr>
        <w:pStyle w:val="BodyText"/>
      </w:pPr>
    </w:p>
    <w:p w:rsidR="00000000" w:rsidRPr="009A26BA" w:rsidP="009A26BA">
      <w:pPr>
        <w:pStyle w:val="AllowPageBreak"/>
      </w:pPr>
    </w:p>
    <w:p w:rsidR="00000000" w:rsidRPr="009A26BA" w:rsidP="009A26BA">
      <w:pPr>
        <w:pStyle w:val="Heading1"/>
      </w:pPr>
      <w:bookmarkStart w:id="9" w:name="O_354470"/>
      <w:bookmarkEnd w:id="9"/>
      <w:r w:rsidRPr="009A26BA">
        <w:t>Required Skills and K</w:t>
      </w:r>
      <w:r w:rsidRPr="009A26BA">
        <w:t>nowledge</w:t>
      </w:r>
    </w:p>
    <w:p w:rsidR="00000000" w:rsidRPr="009A26BA" w:rsidP="009A26BA">
      <w:pPr>
        <w:pStyle w:val="BodyText"/>
      </w:pPr>
      <w:r w:rsidRPr="009A26BA">
        <w:rPr>
          <w:rStyle w:val="Emphasis"/>
        </w:rPr>
        <w:t>This section describes the skills and knowledge required for this unit.</w:t>
      </w:r>
    </w:p>
    <w:p w:rsidR="00000000" w:rsidRPr="009A26BA" w:rsidP="009A26BA">
      <w:pPr>
        <w:pStyle w:val="BodyText"/>
      </w:pPr>
    </w:p>
    <w:p w:rsidR="00000000" w:rsidRPr="009A26BA" w:rsidP="009A26BA">
      <w:pPr>
        <w:pStyle w:val="BodyText"/>
      </w:pPr>
      <w:r w:rsidRPr="009A26BA">
        <w:rPr>
          <w:rStyle w:val="SpecialBold"/>
        </w:rPr>
        <w:t>Required skills</w:t>
      </w:r>
    </w:p>
    <w:p w:rsidR="00000000" w:rsidRPr="009A26BA" w:rsidP="009A26BA">
      <w:pPr>
        <w:pStyle w:val="ListBullet"/>
      </w:pPr>
      <w:r w:rsidRPr="009A26BA">
        <w:t xml:space="preserve">communication skills to: </w:t>
      </w:r>
    </w:p>
    <w:p w:rsidR="00000000" w:rsidRPr="009A26BA" w:rsidP="009A26BA">
      <w:pPr>
        <w:pStyle w:val="ListBullet2"/>
      </w:pPr>
      <w:r w:rsidRPr="009A26BA">
        <w:t>interpret and clarify written proposals and creative briefs</w:t>
      </w:r>
    </w:p>
    <w:p w:rsidR="00000000" w:rsidRPr="009A26BA" w:rsidP="009A26BA">
      <w:pPr>
        <w:pStyle w:val="ListBullet2"/>
      </w:pPr>
      <w:r w:rsidRPr="009A26BA">
        <w:t>work collaboratively on complex ideas and projects</w:t>
      </w:r>
    </w:p>
    <w:p w:rsidR="00000000" w:rsidRPr="009A26BA" w:rsidP="009A26BA">
      <w:pPr>
        <w:pStyle w:val="ListBullet2"/>
      </w:pPr>
      <w:r w:rsidRPr="009A26BA">
        <w:t>present ideas for discussion and feedback</w:t>
      </w:r>
    </w:p>
    <w:p w:rsidR="00000000" w:rsidRPr="009A26BA" w:rsidP="009A26BA">
      <w:pPr>
        <w:pStyle w:val="ListBullet2"/>
      </w:pPr>
      <w:r w:rsidRPr="009A26BA">
        <w:t>produce accurate and detailed design documentation</w:t>
      </w:r>
    </w:p>
    <w:p w:rsidR="00000000" w:rsidRPr="009A26BA" w:rsidP="009A26BA">
      <w:pPr>
        <w:pStyle w:val="ListBullet"/>
      </w:pPr>
      <w:r w:rsidRPr="009A26BA">
        <w:t>critical thinking and analytical skills to:</w:t>
      </w:r>
    </w:p>
    <w:p w:rsidR="00000000" w:rsidRPr="009A26BA" w:rsidP="009A26BA">
      <w:pPr>
        <w:pStyle w:val="ListBullet2"/>
      </w:pPr>
      <w:r w:rsidRPr="009A26BA">
        <w:t>evaluate branding and identity needs and develop sophisticated design solutions</w:t>
      </w:r>
    </w:p>
    <w:p w:rsidR="00000000" w:rsidRPr="009A26BA" w:rsidP="009A26BA">
      <w:pPr>
        <w:pStyle w:val="ListBullet2"/>
      </w:pPr>
      <w:r w:rsidRPr="009A26BA">
        <w:t xml:space="preserve">distil key ideas and approaches from </w:t>
      </w:r>
      <w:r w:rsidRPr="009A26BA">
        <w:t>complex and varying information and ideas</w:t>
      </w:r>
    </w:p>
    <w:p w:rsidR="00000000" w:rsidRPr="009A26BA" w:rsidP="009A26BA">
      <w:pPr>
        <w:pStyle w:val="ListBullet"/>
      </w:pPr>
      <w:r w:rsidRPr="009A26BA">
        <w:t>initiative and enterprise skills to see opportunities for new and creative approaches to design challenges</w:t>
      </w:r>
    </w:p>
    <w:p w:rsidR="00000000" w:rsidRPr="009A26BA" w:rsidP="009A26BA">
      <w:pPr>
        <w:pStyle w:val="ListBullet"/>
      </w:pPr>
      <w:r w:rsidRPr="009A26BA">
        <w:t>literacy skills to engage with potentially complex information at an advanced level</w:t>
      </w:r>
    </w:p>
    <w:p w:rsidR="00000000" w:rsidRPr="009A26BA" w:rsidP="009A26BA">
      <w:pPr>
        <w:pStyle w:val="ListBullet"/>
      </w:pPr>
      <w:r w:rsidRPr="009A26BA">
        <w:t>self-management and or</w:t>
      </w:r>
      <w:r w:rsidRPr="009A26BA">
        <w:t>ganisational skills to:</w:t>
      </w:r>
    </w:p>
    <w:p w:rsidR="00000000" w:rsidRPr="009A26BA" w:rsidP="009A26BA">
      <w:pPr>
        <w:pStyle w:val="ListBullet2"/>
      </w:pPr>
      <w:r w:rsidRPr="009A26BA">
        <w:t>take responsibility for the design challenge</w:t>
      </w:r>
    </w:p>
    <w:p w:rsidR="00000000" w:rsidRPr="009A26BA" w:rsidP="009A26BA">
      <w:pPr>
        <w:pStyle w:val="ListBullet2"/>
      </w:pPr>
      <w:r w:rsidRPr="009A26BA">
        <w:t>meet responsibilities within a collaborative project</w:t>
      </w:r>
    </w:p>
    <w:p w:rsidR="00000000" w:rsidRPr="009A26BA" w:rsidP="009A26BA">
      <w:pPr>
        <w:pStyle w:val="ListBullet"/>
      </w:pPr>
      <w:r w:rsidRPr="009A26BA">
        <w:t>problem-solving skills to take ownership of complex technical and conceptual challenges and develop creative solutions in response</w:t>
      </w:r>
    </w:p>
    <w:p w:rsidR="00000000" w:rsidRPr="009A26BA" w:rsidP="009A26BA">
      <w:pPr>
        <w:pStyle w:val="ListBullet"/>
      </w:pPr>
      <w:r w:rsidRPr="009A26BA">
        <w:t>n</w:t>
      </w:r>
      <w:r w:rsidRPr="009A26BA">
        <w:t xml:space="preserve">umeracy skills to interpret and work within project budgets </w:t>
      </w:r>
    </w:p>
    <w:p w:rsidR="00000000" w:rsidRPr="009A26BA" w:rsidP="009A26BA">
      <w:pPr>
        <w:pStyle w:val="ListBullet"/>
      </w:pPr>
      <w:r w:rsidRPr="009A26BA">
        <w:t>technology skills to:</w:t>
      </w:r>
    </w:p>
    <w:p w:rsidR="00000000" w:rsidRPr="009A26BA" w:rsidP="009A26BA">
      <w:pPr>
        <w:pStyle w:val="ListBullet2"/>
      </w:pPr>
      <w:r w:rsidRPr="009A26BA">
        <w:t>use the advanced features of current graphic design software programs</w:t>
      </w:r>
    </w:p>
    <w:p w:rsidR="00000000" w:rsidRPr="009A26BA" w:rsidP="009A26BA">
      <w:pPr>
        <w:pStyle w:val="ListBullet2"/>
      </w:pPr>
      <w:r w:rsidRPr="009A26BA">
        <w:t>use the internet as a research tool.</w:t>
      </w:r>
    </w:p>
    <w:p w:rsidR="00000000" w:rsidRPr="009A26BA" w:rsidP="009A26BA">
      <w:pPr>
        <w:pStyle w:val="BodyText"/>
      </w:pPr>
    </w:p>
    <w:p w:rsidR="00000000" w:rsidRPr="009A26BA" w:rsidP="009A26BA">
      <w:pPr>
        <w:pStyle w:val="BodyText"/>
      </w:pPr>
      <w:r w:rsidRPr="009A26BA">
        <w:rPr>
          <w:rStyle w:val="SpecialBold"/>
        </w:rPr>
        <w:t>Required knowledge</w:t>
      </w:r>
    </w:p>
    <w:p w:rsidR="00000000" w:rsidRPr="009A26BA" w:rsidP="009A26BA">
      <w:pPr>
        <w:pStyle w:val="ListBullet"/>
      </w:pPr>
      <w:r w:rsidRPr="009A26BA">
        <w:t>current and emerging trends and ideas in the area of branding and identity</w:t>
      </w:r>
    </w:p>
    <w:p w:rsidR="00000000" w:rsidRPr="009A26BA" w:rsidP="009A26BA">
      <w:pPr>
        <w:pStyle w:val="ListBullet"/>
      </w:pPr>
      <w:r w:rsidRPr="009A26BA">
        <w:t>key people involved in branding and identity design work, and their typical roles, responsibilities and interrelationships – particularly in relation to the graphic designer</w:t>
      </w:r>
    </w:p>
    <w:p w:rsidR="00000000" w:rsidRPr="009A26BA" w:rsidP="009A26BA">
      <w:pPr>
        <w:pStyle w:val="ListBullet"/>
      </w:pPr>
      <w:r w:rsidRPr="009A26BA">
        <w:t>differe</w:t>
      </w:r>
      <w:r w:rsidRPr="009A26BA">
        <w:t>nt types of branding and identity design projects and the particular considerations that apply</w:t>
      </w:r>
    </w:p>
    <w:p w:rsidR="00000000" w:rsidRPr="009A26BA" w:rsidP="009A26BA">
      <w:pPr>
        <w:pStyle w:val="ListBullet"/>
      </w:pPr>
      <w:r w:rsidRPr="009A26BA">
        <w:t>ways in which consumers respond to branding and identity for different types of products and services</w:t>
      </w:r>
    </w:p>
    <w:p w:rsidR="00000000" w:rsidRPr="009A26BA" w:rsidP="009A26BA">
      <w:pPr>
        <w:pStyle w:val="ListBullet"/>
      </w:pPr>
      <w:r w:rsidRPr="009A26BA">
        <w:t>production factors for different types of designs across th</w:t>
      </w:r>
      <w:r w:rsidRPr="009A26BA">
        <w:t>e broad range of print and digital media</w:t>
      </w:r>
    </w:p>
    <w:p w:rsidR="00000000" w:rsidRPr="009A26BA" w:rsidP="009A26BA">
      <w:pPr>
        <w:pStyle w:val="ListBullet"/>
      </w:pPr>
      <w:r w:rsidRPr="009A26BA">
        <w:t>sources of ideas about branding and identity design</w:t>
      </w:r>
    </w:p>
    <w:p w:rsidR="00000000" w:rsidRPr="009A26BA" w:rsidP="009A26BA">
      <w:pPr>
        <w:pStyle w:val="ListBullet"/>
      </w:pPr>
      <w:r w:rsidRPr="009A26BA">
        <w:t>formal principles and elements of design</w:t>
      </w:r>
    </w:p>
    <w:p w:rsidR="00000000" w:rsidRPr="009A26BA" w:rsidP="009A26BA">
      <w:pPr>
        <w:pStyle w:val="ListBullet"/>
      </w:pPr>
      <w:r w:rsidRPr="009A26BA">
        <w:t>collaborative processes used in graphic design</w:t>
      </w:r>
    </w:p>
    <w:p w:rsidR="00000000" w:rsidRPr="009A26BA" w:rsidP="009A26BA">
      <w:pPr>
        <w:pStyle w:val="ListBullet"/>
      </w:pPr>
      <w:r w:rsidRPr="009A26BA">
        <w:t>critical and creative thinking techniques that can be used as part of the design process</w:t>
      </w:r>
    </w:p>
    <w:p w:rsidR="00000000" w:rsidRPr="009A26BA" w:rsidP="009A26BA">
      <w:pPr>
        <w:pStyle w:val="ListBullet"/>
      </w:pPr>
      <w:r w:rsidRPr="009A26BA">
        <w:t>intellectual property issues and legislation in relation to designs for branding and identity</w:t>
      </w:r>
    </w:p>
    <w:p w:rsidR="00000000" w:rsidRPr="009A26BA" w:rsidP="009A26BA">
      <w:pPr>
        <w:pStyle w:val="ListBullet"/>
      </w:pPr>
      <w:r w:rsidRPr="009A26BA">
        <w:t>sustainability considerations for branding and identity design.</w:t>
      </w:r>
    </w:p>
    <w:p w:rsidR="00000000" w:rsidRPr="009A26BA" w:rsidP="009A26BA">
      <w:pPr>
        <w:pStyle w:val="AllowPageBreak"/>
      </w:pPr>
    </w:p>
    <w:p w:rsidR="00000000" w:rsidRPr="009A26BA" w:rsidP="009A26BA">
      <w:pPr>
        <w:pStyle w:val="Heading1"/>
      </w:pPr>
      <w:bookmarkStart w:id="10" w:name="O_354471"/>
      <w:bookmarkEnd w:id="10"/>
      <w:r w:rsidRPr="009A26BA">
        <w:t>Evidence Guide</w:t>
      </w:r>
    </w:p>
    <w:p w:rsidR="00000000" w:rsidRPr="009A26BA" w:rsidP="009A26BA">
      <w:pPr>
        <w:pStyle w:val="BodyText"/>
      </w:pPr>
      <w:r w:rsidRPr="009A26B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A26BA" w:rsidP="009A26BA">
      <w:pPr>
        <w:pStyle w:val="BodyText"/>
      </w:pPr>
    </w:p>
    <w:tbl>
      <w:tblPr>
        <w:tblW w:w="9354" w:type="dxa"/>
        <w:tblLayout w:type="fixed"/>
        <w:tblCellMar>
          <w:left w:w="62" w:type="dxa"/>
          <w:right w:w="62" w:type="dxa"/>
        </w:tblCellMar>
        <w:tblLook w:val="0000"/>
      </w:tblPr>
      <w:tblGrid>
        <w:gridCol w:w="2586"/>
        <w:gridCol w:w="6768"/>
      </w:tblGrid>
      <w:tr w:rsidTr="009A26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SpecialBold"/>
              </w:rPr>
              <w:t>Overview of asses</w:t>
            </w:r>
            <w:r w:rsidRPr="009A26BA">
              <w:rPr>
                <w:rStyle w:val="SpecialBold"/>
              </w:rPr>
              <w:t>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p>
        </w:tc>
      </w:tr>
      <w:tr w:rsidTr="009A26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Evidence of the ability to:</w:t>
            </w:r>
          </w:p>
          <w:p w:rsidR="00000000" w:rsidRPr="009A26BA" w:rsidP="009A26BA">
            <w:pPr>
              <w:pStyle w:val="ListBullet"/>
            </w:pPr>
            <w:r w:rsidRPr="009A26BA">
              <w:t xml:space="preserve">independently conceive and create professional graphic design solutions for branding and identity </w:t>
            </w:r>
          </w:p>
          <w:p w:rsidR="00000000" w:rsidRPr="009A26BA" w:rsidP="009A26BA">
            <w:pPr>
              <w:pStyle w:val="ListBullet"/>
            </w:pPr>
            <w:r w:rsidRPr="009A26BA">
              <w:t>work confidently with the elements and principles of design across multiple branding and identity projects</w:t>
            </w:r>
          </w:p>
          <w:p w:rsidR="00000000" w:rsidP="009A26BA">
            <w:pPr>
              <w:pStyle w:val="ListBullet"/>
              <w:rPr>
                <w:lang w:val="en-NZ"/>
              </w:rPr>
            </w:pPr>
            <w:r w:rsidRPr="009A26BA">
              <w:t>collaborate effectively on creative, technical and organisational issues.</w:t>
            </w:r>
          </w:p>
        </w:tc>
      </w:tr>
      <w:tr w:rsidTr="009A26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Assessment must ensure:</w:t>
            </w:r>
          </w:p>
          <w:p w:rsidR="00000000" w:rsidRPr="009A26BA" w:rsidP="009A26BA">
            <w:pPr>
              <w:pStyle w:val="ListBullet"/>
            </w:pPr>
            <w:r w:rsidRPr="009A26BA">
              <w:t>access to industry-current graphic design technologies</w:t>
            </w:r>
          </w:p>
          <w:p w:rsidR="00000000" w:rsidP="009A26BA">
            <w:pPr>
              <w:pStyle w:val="ListBullet"/>
              <w:rPr>
                <w:lang w:val="en-NZ"/>
              </w:rPr>
            </w:pPr>
            <w:r w:rsidRPr="009A26BA">
              <w:t>collaboration with others to reflect the design process.</w:t>
            </w:r>
          </w:p>
        </w:tc>
      </w:tr>
      <w:tr w:rsidTr="009A26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A range of assessment methods should be used to assess practical skills and knowledge. The following examples are appropri</w:t>
            </w:r>
            <w:r w:rsidRPr="009A26BA">
              <w:t>ate for this unit:</w:t>
            </w:r>
          </w:p>
          <w:p w:rsidR="00000000" w:rsidRPr="009A26BA" w:rsidP="009A26BA">
            <w:pPr>
              <w:pStyle w:val="ListBullet"/>
            </w:pPr>
            <w:r w:rsidRPr="009A26BA">
              <w:t>evaluation by industry professionals of design solutions developed by the candidate</w:t>
            </w:r>
          </w:p>
          <w:p w:rsidR="00000000" w:rsidRPr="009A26BA" w:rsidP="009A26BA">
            <w:pPr>
              <w:pStyle w:val="ListBullet"/>
            </w:pPr>
            <w:r w:rsidRPr="009A26BA">
              <w:t>evaluation of presentations made by the candidate about work developed</w:t>
            </w:r>
          </w:p>
          <w:p w:rsidR="00000000" w:rsidRPr="009A26BA" w:rsidP="009A26BA">
            <w:pPr>
              <w:pStyle w:val="ListBullet"/>
            </w:pPr>
            <w:r w:rsidRPr="009A26BA">
              <w:t>evaluation of processes used by the candidate to conceive, plan and realise the w</w:t>
            </w:r>
            <w:r w:rsidRPr="009A26BA">
              <w:t>ork</w:t>
            </w:r>
          </w:p>
          <w:p w:rsidR="00000000" w:rsidRPr="009A26BA" w:rsidP="009A26BA">
            <w:pPr>
              <w:pStyle w:val="ListBullet"/>
            </w:pPr>
            <w:r w:rsidRPr="009A26BA">
              <w:t>evaluation of the effectiveness of project management evidenced through completion of work on time and on budget</w:t>
            </w:r>
          </w:p>
          <w:p w:rsidR="00000000" w:rsidRPr="009A26BA" w:rsidP="009A26BA">
            <w:pPr>
              <w:pStyle w:val="ListBullet"/>
            </w:pPr>
            <w:r w:rsidRPr="009A26BA">
              <w:t>evaluation of a candidate’s visual diary or other forms of documentation showing the development of the designs</w:t>
            </w:r>
          </w:p>
          <w:p w:rsidR="00000000" w:rsidRPr="009A26BA" w:rsidP="009A26BA">
            <w:pPr>
              <w:pStyle w:val="ListBullet"/>
            </w:pPr>
            <w:r w:rsidRPr="009A26BA">
              <w:t>questioning and discussion about candidate’s intentions and the work outcome</w:t>
            </w:r>
          </w:p>
          <w:p w:rsidR="00000000" w:rsidRPr="009A26BA" w:rsidP="009A26BA">
            <w:pPr>
              <w:pStyle w:val="ListBullet"/>
            </w:pPr>
            <w:r w:rsidRPr="009A26BA">
              <w:t xml:space="preserve">review of portfolios of evidence </w:t>
            </w:r>
          </w:p>
          <w:p w:rsidR="00000000" w:rsidRPr="009A26BA" w:rsidP="009A26BA">
            <w:pPr>
              <w:pStyle w:val="ListBullet"/>
            </w:pPr>
            <w:r w:rsidRPr="009A26BA">
              <w:t>review of third-party reports from experienced practitioners.</w:t>
            </w:r>
          </w:p>
          <w:p w:rsidR="00000000" w:rsidP="009A26BA">
            <w:pPr>
              <w:pStyle w:val="BodyText"/>
              <w:rPr>
                <w:lang w:val="en-NZ"/>
              </w:rPr>
            </w:pPr>
            <w:r w:rsidRPr="009A26BA">
              <w:t>Assessment methods should closely reflect workplace demands (e.g. literacy) and the</w:t>
            </w:r>
            <w:r w:rsidRPr="009A26BA">
              <w:t xml:space="preserve"> needs of particular groups (e.g. people with disabilities, and people who may have literacy or numeracy difficulties, such as speakers of languages other than English, remote communities and those with interrupted schooling).</w:t>
            </w:r>
          </w:p>
        </w:tc>
      </w:tr>
      <w:tr w:rsidTr="009A26BA">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SpecialBold"/>
              </w:rPr>
              <w:t>Guidance information for ass</w:t>
            </w:r>
            <w:r w:rsidRPr="009A26BA">
              <w:rPr>
                <w:rStyle w:val="SpecialBold"/>
              </w:rPr>
              <w:t>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BodyText"/>
            </w:pPr>
            <w:r w:rsidRPr="009A26BA">
              <w:t>Holistic assessment with other units relevant to the industry sector, workplace and job role is recommended.</w:t>
            </w:r>
          </w:p>
        </w:tc>
      </w:tr>
    </w:tbl>
    <w:p w:rsidR="00000000" w:rsidRPr="009A26BA" w:rsidP="009A26BA">
      <w:pPr>
        <w:pStyle w:val="BodyText"/>
      </w:pPr>
    </w:p>
    <w:p w:rsidR="00000000" w:rsidRPr="009A26BA" w:rsidP="009A26BA">
      <w:pPr>
        <w:pStyle w:val="AllowPageBreak"/>
      </w:pPr>
    </w:p>
    <w:p w:rsidR="00000000" w:rsidRPr="009A26BA" w:rsidP="009A26BA">
      <w:pPr>
        <w:pStyle w:val="Heading1"/>
      </w:pPr>
      <w:bookmarkStart w:id="11" w:name="O_354472"/>
      <w:bookmarkEnd w:id="11"/>
      <w:r w:rsidRPr="009A26BA">
        <w:t>Range Statement</w:t>
      </w:r>
    </w:p>
    <w:p w:rsidR="00000000" w:rsidRPr="009A26BA" w:rsidP="009A26BA">
      <w:pPr>
        <w:pStyle w:val="BodyText"/>
      </w:pPr>
      <w:r w:rsidRPr="009A26BA">
        <w:rPr>
          <w:rStyle w:val="Emphasis"/>
        </w:rPr>
        <w:t>The range statement relates to the unit of competency as a whole. It allows for different work environme</w:t>
      </w:r>
      <w:r w:rsidRPr="009A26BA">
        <w:rPr>
          <w:rStyle w:val="Emphasis"/>
        </w:rPr>
        <w:t xml:space="preserve">nts and situations that may affect performance. Bold italicised wording, if used in the performance criteria, is detailed below. Essential operating conditions that may be present with training and assessment (depending on the work situation, needs of the </w:t>
      </w:r>
      <w:r w:rsidRPr="009A26BA">
        <w:rPr>
          <w:rStyle w:val="Emphasis"/>
        </w:rPr>
        <w:t>candidate, accessibility of the item, and local industry and regional contexts) may also be included.</w:t>
      </w:r>
    </w:p>
    <w:p w:rsidR="00000000" w:rsidRPr="009A26BA" w:rsidP="009A26BA">
      <w:pPr>
        <w:pStyle w:val="BodyText"/>
      </w:pPr>
    </w:p>
    <w:tbl>
      <w:tblPr>
        <w:tblW w:w="0" w:type="auto"/>
        <w:tblLayout w:type="fixed"/>
        <w:tblCellMar>
          <w:left w:w="62" w:type="dxa"/>
          <w:right w:w="62" w:type="dxa"/>
        </w:tblCellMar>
        <w:tblLook w:val="0000"/>
      </w:tblPr>
      <w:tblGrid>
        <w:gridCol w:w="2498"/>
        <w:gridCol w:w="6157"/>
      </w:tblGrid>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Branding or identity objectives</w:t>
            </w:r>
            <w:r w:rsidRPr="009A26BA">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corporate identity</w:t>
            </w:r>
          </w:p>
          <w:p w:rsidR="00000000" w:rsidRPr="009A26BA" w:rsidP="009A26BA">
            <w:pPr>
              <w:pStyle w:val="ListBullet"/>
            </w:pPr>
            <w:r w:rsidRPr="009A26BA">
              <w:t>corporate branding</w:t>
            </w:r>
          </w:p>
          <w:p w:rsidR="00000000" w:rsidP="009A26BA">
            <w:pPr>
              <w:pStyle w:val="ListBullet"/>
              <w:rPr>
                <w:lang w:val="en-NZ"/>
              </w:rPr>
            </w:pPr>
            <w:r w:rsidRPr="009A26BA">
              <w:t>product branding.</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Broader context</w:t>
            </w:r>
            <w:r w:rsidRPr="009A26BA">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broader marketing objectives</w:t>
            </w:r>
          </w:p>
          <w:p w:rsidR="00000000" w:rsidRPr="009A26BA" w:rsidP="009A26BA">
            <w:pPr>
              <w:pStyle w:val="ListBullet"/>
            </w:pPr>
            <w:r w:rsidRPr="009A26BA">
              <w:t>client preferences and perceptions</w:t>
            </w:r>
          </w:p>
          <w:p w:rsidR="00000000" w:rsidRPr="009A26BA" w:rsidP="009A26BA">
            <w:pPr>
              <w:pStyle w:val="ListBullet"/>
            </w:pPr>
            <w:r w:rsidRPr="009A26BA">
              <w:t>cost constraints</w:t>
            </w:r>
          </w:p>
          <w:p w:rsidR="00000000" w:rsidRPr="009A26BA" w:rsidP="009A26BA">
            <w:pPr>
              <w:pStyle w:val="ListBullet"/>
            </w:pPr>
            <w:r w:rsidRPr="009A26BA">
              <w:t>current approaches to corporate branding and identity within the organisation</w:t>
            </w:r>
          </w:p>
          <w:p w:rsidR="00000000" w:rsidRPr="009A26BA" w:rsidP="009A26BA">
            <w:pPr>
              <w:pStyle w:val="ListBullet"/>
            </w:pPr>
            <w:r w:rsidRPr="009A26BA">
              <w:t>current place of the product or organisation in the marketplace</w:t>
            </w:r>
          </w:p>
          <w:p w:rsidR="00000000" w:rsidRPr="009A26BA" w:rsidP="009A26BA">
            <w:pPr>
              <w:pStyle w:val="ListBullet"/>
            </w:pPr>
            <w:r w:rsidRPr="009A26BA">
              <w:t>industry trends</w:t>
            </w:r>
          </w:p>
          <w:p w:rsidR="00000000" w:rsidRPr="009A26BA" w:rsidP="009A26BA">
            <w:pPr>
              <w:pStyle w:val="ListBullet"/>
            </w:pPr>
            <w:r w:rsidRPr="009A26BA">
              <w:t>key relationships</w:t>
            </w:r>
            <w:r w:rsidRPr="009A26BA">
              <w:t xml:space="preserve"> for the project </w:t>
            </w:r>
          </w:p>
          <w:p w:rsidR="00000000" w:rsidRPr="009A26BA" w:rsidP="009A26BA">
            <w:pPr>
              <w:pStyle w:val="ListBullet"/>
            </w:pPr>
            <w:r w:rsidRPr="009A26BA">
              <w:t>overall direction or philosophy of the organisation</w:t>
            </w:r>
          </w:p>
          <w:p w:rsidR="00000000" w:rsidP="009A26BA">
            <w:pPr>
              <w:pStyle w:val="ListBullet"/>
              <w:rPr>
                <w:lang w:val="en-NZ"/>
              </w:rPr>
            </w:pPr>
            <w:r w:rsidRPr="009A26BA">
              <w:t>where the role of the designer begins and ends.</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Scope and nature of branding or identity work</w:t>
            </w:r>
            <w:r w:rsidRPr="009A26BA">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design of corporate materials, such as:</w:t>
            </w:r>
          </w:p>
          <w:p w:rsidR="00000000" w:rsidRPr="009A26BA" w:rsidP="009A26BA">
            <w:pPr>
              <w:pStyle w:val="ListBullet2"/>
            </w:pPr>
            <w:r w:rsidRPr="009A26BA">
              <w:t>branding and identity standards and manuals</w:t>
            </w:r>
          </w:p>
          <w:p w:rsidR="00000000" w:rsidRPr="009A26BA" w:rsidP="009A26BA">
            <w:pPr>
              <w:pStyle w:val="ListBullet2"/>
            </w:pPr>
            <w:r w:rsidRPr="009A26BA">
              <w:t>stationery</w:t>
            </w:r>
          </w:p>
          <w:p w:rsidR="00000000" w:rsidRPr="009A26BA" w:rsidP="009A26BA">
            <w:pPr>
              <w:pStyle w:val="ListBullet"/>
            </w:pPr>
            <w:r w:rsidRPr="009A26BA">
              <w:t>digital design:</w:t>
            </w:r>
          </w:p>
          <w:p w:rsidR="00000000" w:rsidRPr="009A26BA" w:rsidP="009A26BA">
            <w:pPr>
              <w:pStyle w:val="ListBullet2"/>
            </w:pPr>
            <w:r w:rsidRPr="009A26BA">
              <w:t>intranet</w:t>
            </w:r>
          </w:p>
          <w:p w:rsidR="00000000" w:rsidRPr="009A26BA" w:rsidP="009A26BA">
            <w:pPr>
              <w:pStyle w:val="ListBullet2"/>
            </w:pPr>
            <w:r w:rsidRPr="009A26BA">
              <w:t>mobile phone</w:t>
            </w:r>
          </w:p>
          <w:p w:rsidR="00000000" w:rsidRPr="009A26BA" w:rsidP="009A26BA">
            <w:pPr>
              <w:pStyle w:val="ListBullet2"/>
            </w:pPr>
            <w:r w:rsidRPr="009A26BA">
              <w:t>personal digital assistant (PDA)</w:t>
            </w:r>
          </w:p>
          <w:p w:rsidR="00000000" w:rsidRPr="009A26BA" w:rsidP="009A26BA">
            <w:pPr>
              <w:pStyle w:val="ListBullet2"/>
            </w:pPr>
            <w:r w:rsidRPr="009A26BA">
              <w:t>web</w:t>
            </w:r>
          </w:p>
          <w:p w:rsidR="00000000" w:rsidRPr="009A26BA" w:rsidP="009A26BA">
            <w:pPr>
              <w:pStyle w:val="ListBullet"/>
            </w:pPr>
            <w:r w:rsidRPr="009A26BA">
              <w:t>games design</w:t>
            </w:r>
          </w:p>
          <w:p w:rsidR="00000000" w:rsidRPr="009A26BA" w:rsidP="009A26BA">
            <w:pPr>
              <w:pStyle w:val="ListBullet"/>
            </w:pPr>
            <w:r w:rsidRPr="009A26BA">
              <w:t>logo design</w:t>
            </w:r>
          </w:p>
          <w:p w:rsidR="00000000" w:rsidRPr="009A26BA" w:rsidP="009A26BA">
            <w:pPr>
              <w:pStyle w:val="ListBullet"/>
            </w:pPr>
            <w:r w:rsidRPr="009A26BA">
              <w:t>signage design</w:t>
            </w:r>
          </w:p>
          <w:p w:rsidR="00000000" w:rsidP="009A26BA">
            <w:pPr>
              <w:pStyle w:val="ListBullet"/>
              <w:rPr>
                <w:lang w:val="en-NZ"/>
              </w:rPr>
            </w:pPr>
            <w:r w:rsidRPr="009A26BA">
              <w:t>specific product branding.</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Relevant people</w:t>
            </w:r>
            <w:r w:rsidRPr="009A26BA">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art directors</w:t>
            </w:r>
          </w:p>
          <w:p w:rsidR="00000000" w:rsidRPr="009A26BA" w:rsidP="009A26BA">
            <w:pPr>
              <w:pStyle w:val="ListBullet"/>
            </w:pPr>
            <w:r w:rsidRPr="009A26BA">
              <w:t>clients</w:t>
            </w:r>
          </w:p>
          <w:p w:rsidR="00000000" w:rsidRPr="009A26BA" w:rsidP="009A26BA">
            <w:pPr>
              <w:pStyle w:val="ListBullet"/>
            </w:pPr>
            <w:r w:rsidRPr="009A26BA">
              <w:t>creative directors</w:t>
            </w:r>
          </w:p>
          <w:p w:rsidR="00000000" w:rsidRPr="009A26BA" w:rsidP="009A26BA">
            <w:pPr>
              <w:pStyle w:val="ListBullet"/>
            </w:pPr>
            <w:r w:rsidRPr="009A26BA">
              <w:t>employers</w:t>
            </w:r>
          </w:p>
          <w:p w:rsidR="00000000" w:rsidRPr="009A26BA" w:rsidP="009A26BA">
            <w:pPr>
              <w:pStyle w:val="ListBullet"/>
            </w:pPr>
            <w:r w:rsidRPr="009A26BA">
              <w:t>image experts</w:t>
            </w:r>
          </w:p>
          <w:p w:rsidR="00000000" w:rsidRPr="009A26BA" w:rsidP="009A26BA">
            <w:pPr>
              <w:pStyle w:val="ListBullet"/>
            </w:pPr>
            <w:r w:rsidRPr="009A26BA">
              <w:t>IT experts</w:t>
            </w:r>
          </w:p>
          <w:p w:rsidR="00000000" w:rsidRPr="009A26BA" w:rsidP="009A26BA">
            <w:pPr>
              <w:pStyle w:val="ListBullet"/>
            </w:pPr>
            <w:r w:rsidRPr="009A26BA">
              <w:t>marketers</w:t>
            </w:r>
          </w:p>
          <w:p w:rsidR="00000000" w:rsidRPr="009A26BA" w:rsidP="009A26BA">
            <w:pPr>
              <w:pStyle w:val="ListBullet"/>
            </w:pPr>
            <w:r w:rsidRPr="009A26BA">
              <w:t>mentors</w:t>
            </w:r>
          </w:p>
          <w:p w:rsidR="00000000" w:rsidRPr="009A26BA" w:rsidP="009A26BA">
            <w:pPr>
              <w:pStyle w:val="ListBullet"/>
            </w:pPr>
            <w:r w:rsidRPr="009A26BA">
              <w:t>other artists and designers</w:t>
            </w:r>
          </w:p>
          <w:p w:rsidR="00000000" w:rsidRPr="009A26BA" w:rsidP="009A26BA">
            <w:pPr>
              <w:pStyle w:val="ListBullet"/>
            </w:pPr>
            <w:r w:rsidRPr="009A26BA">
              <w:t>potential customers</w:t>
            </w:r>
          </w:p>
          <w:p w:rsidR="00000000" w:rsidRPr="009A26BA" w:rsidP="009A26BA">
            <w:pPr>
              <w:pStyle w:val="ListBullet"/>
            </w:pPr>
            <w:r w:rsidRPr="009A26BA">
              <w:t>public relations advisors</w:t>
            </w:r>
          </w:p>
          <w:p w:rsidR="00000000" w:rsidP="009A26BA">
            <w:pPr>
              <w:pStyle w:val="ListBullet"/>
              <w:rPr>
                <w:lang w:val="en-NZ"/>
              </w:rPr>
            </w:pPr>
            <w:r w:rsidRPr="009A26BA">
              <w:t>supervisors.</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Trends and ideas about branding and identity</w:t>
            </w:r>
            <w:r w:rsidRPr="009A26BA">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changing consumer behaviour</w:t>
            </w:r>
          </w:p>
          <w:p w:rsidR="00000000" w:rsidRPr="009A26BA" w:rsidP="009A26BA">
            <w:pPr>
              <w:pStyle w:val="ListBullet"/>
            </w:pPr>
            <w:r w:rsidRPr="009A26BA">
              <w:t>changing social mores</w:t>
            </w:r>
          </w:p>
          <w:p w:rsidR="00000000" w:rsidRPr="009A26BA" w:rsidP="009A26BA">
            <w:pPr>
              <w:pStyle w:val="ListBullet"/>
            </w:pPr>
            <w:r w:rsidRPr="009A26BA">
              <w:t>consumer sophistication</w:t>
            </w:r>
          </w:p>
          <w:p w:rsidR="00000000" w:rsidRPr="009A26BA" w:rsidP="009A26BA">
            <w:pPr>
              <w:pStyle w:val="ListBullet"/>
            </w:pPr>
            <w:r w:rsidRPr="009A26BA">
              <w:t>demographic patterns</w:t>
            </w:r>
          </w:p>
          <w:p w:rsidR="00000000" w:rsidRPr="009A26BA" w:rsidP="009A26BA">
            <w:pPr>
              <w:pStyle w:val="ListBullet"/>
            </w:pPr>
            <w:r w:rsidRPr="009A26BA">
              <w:t>impact of technology (e.g. viral branding)</w:t>
            </w:r>
          </w:p>
          <w:p w:rsidR="00000000" w:rsidRPr="009A26BA" w:rsidP="009A26BA">
            <w:pPr>
              <w:pStyle w:val="ListBullet"/>
            </w:pPr>
            <w:r w:rsidRPr="009A26BA">
              <w:t>relationships between brand, identity and other aspects of business</w:t>
            </w:r>
          </w:p>
          <w:p w:rsidR="00000000" w:rsidP="009A26BA">
            <w:pPr>
              <w:pStyle w:val="ListBullet"/>
              <w:rPr>
                <w:lang w:val="en-NZ"/>
              </w:rPr>
            </w:pPr>
            <w:r w:rsidRPr="009A26BA">
              <w:t>types of imagery.</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Brand strategy</w:t>
            </w:r>
            <w:r w:rsidRPr="009A26BA">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brand:</w:t>
            </w:r>
          </w:p>
          <w:p w:rsidR="00000000" w:rsidRPr="009A26BA" w:rsidP="009A26BA">
            <w:pPr>
              <w:pStyle w:val="ListBullet2"/>
            </w:pPr>
            <w:r w:rsidRPr="009A26BA">
              <w:t>architecture</w:t>
            </w:r>
          </w:p>
          <w:p w:rsidR="00000000" w:rsidRPr="009A26BA" w:rsidP="009A26BA">
            <w:pPr>
              <w:pStyle w:val="ListBullet2"/>
            </w:pPr>
            <w:r w:rsidRPr="009A26BA">
              <w:t>community</w:t>
            </w:r>
          </w:p>
          <w:p w:rsidR="00000000" w:rsidRPr="009A26BA" w:rsidP="009A26BA">
            <w:pPr>
              <w:pStyle w:val="ListBullet2"/>
            </w:pPr>
            <w:r w:rsidRPr="009A26BA">
              <w:t>culture</w:t>
            </w:r>
          </w:p>
          <w:p w:rsidR="00000000" w:rsidRPr="009A26BA" w:rsidP="009A26BA">
            <w:pPr>
              <w:pStyle w:val="ListBullet2"/>
            </w:pPr>
            <w:r w:rsidRPr="009A26BA">
              <w:t>equity</w:t>
            </w:r>
          </w:p>
          <w:p w:rsidR="00000000" w:rsidRPr="009A26BA" w:rsidP="009A26BA">
            <w:pPr>
              <w:pStyle w:val="ListBullet2"/>
            </w:pPr>
            <w:r w:rsidRPr="009A26BA">
              <w:t>essence</w:t>
            </w:r>
          </w:p>
          <w:p w:rsidR="00000000" w:rsidRPr="009A26BA" w:rsidP="009A26BA">
            <w:pPr>
              <w:pStyle w:val="ListBullet2"/>
            </w:pPr>
            <w:r w:rsidRPr="009A26BA">
              <w:t>extension</w:t>
            </w:r>
          </w:p>
          <w:p w:rsidR="00000000" w:rsidRPr="009A26BA" w:rsidP="009A26BA">
            <w:pPr>
              <w:pStyle w:val="ListBullet"/>
            </w:pPr>
            <w:r w:rsidRPr="009A26BA">
              <w:t>co-branding</w:t>
            </w:r>
          </w:p>
          <w:p w:rsidR="00000000" w:rsidRPr="009A26BA" w:rsidP="009A26BA">
            <w:pPr>
              <w:pStyle w:val="ListBullet"/>
            </w:pPr>
            <w:r w:rsidRPr="009A26BA">
              <w:t>corporate brand versus product brand</w:t>
            </w:r>
          </w:p>
          <w:p w:rsidR="00000000" w:rsidP="009A26BA">
            <w:pPr>
              <w:pStyle w:val="ListBullet"/>
              <w:rPr>
                <w:lang w:val="en-NZ"/>
              </w:rPr>
            </w:pPr>
            <w:r w:rsidRPr="009A26BA">
              <w:t>viral branding.</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Production factors</w:t>
            </w:r>
            <w:r w:rsidRPr="009A26BA">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printing requirements</w:t>
            </w:r>
          </w:p>
          <w:p w:rsidR="00000000" w:rsidP="009A26BA">
            <w:pPr>
              <w:pStyle w:val="ListBullet"/>
              <w:rPr>
                <w:lang w:val="en-NZ"/>
              </w:rPr>
            </w:pPr>
            <w:r w:rsidRPr="009A26BA">
              <w:t>use of work in multiple media.</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Legal considerations</w:t>
            </w:r>
            <w:r w:rsidRPr="009A26BA">
              <w:t xml:space="preserve"> may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competitor activity</w:t>
            </w:r>
          </w:p>
          <w:p w:rsidR="00000000" w:rsidRPr="009A26BA" w:rsidP="009A26BA">
            <w:pPr>
              <w:pStyle w:val="ListBullet"/>
            </w:pPr>
            <w:r w:rsidRPr="009A26BA">
              <w:t>intellectual property</w:t>
            </w:r>
          </w:p>
          <w:p w:rsidR="00000000" w:rsidP="009A26BA">
            <w:pPr>
              <w:pStyle w:val="ListBullet"/>
              <w:rPr>
                <w:lang w:val="en-NZ"/>
              </w:rPr>
            </w:pPr>
            <w:r w:rsidRPr="009A26BA">
              <w:t>moral rights.</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References</w:t>
            </w:r>
            <w:r w:rsidRPr="009A26BA">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digital images</w:t>
            </w:r>
          </w:p>
          <w:p w:rsidR="00000000" w:rsidRPr="009A26BA" w:rsidP="009A26BA">
            <w:pPr>
              <w:pStyle w:val="ListBullet"/>
            </w:pPr>
            <w:r w:rsidRPr="009A26BA">
              <w:t>film and video</w:t>
            </w:r>
          </w:p>
          <w:p w:rsidR="00000000" w:rsidRPr="009A26BA" w:rsidP="009A26BA">
            <w:pPr>
              <w:pStyle w:val="ListBullet"/>
            </w:pPr>
            <w:r w:rsidRPr="009A26BA">
              <w:t>internet</w:t>
            </w:r>
          </w:p>
          <w:p w:rsidR="00000000" w:rsidRPr="009A26BA" w:rsidP="009A26BA">
            <w:pPr>
              <w:pStyle w:val="ListBullet"/>
            </w:pPr>
            <w:r w:rsidRPr="009A26BA">
              <w:t>models</w:t>
            </w:r>
          </w:p>
          <w:p w:rsidR="00000000" w:rsidRPr="009A26BA" w:rsidP="009A26BA">
            <w:pPr>
              <w:pStyle w:val="ListBullet"/>
            </w:pPr>
            <w:r w:rsidRPr="009A26BA">
              <w:t>marketing data</w:t>
            </w:r>
          </w:p>
          <w:p w:rsidR="00000000" w:rsidRPr="009A26BA" w:rsidP="009A26BA">
            <w:pPr>
              <w:pStyle w:val="ListBullet"/>
            </w:pPr>
            <w:r w:rsidRPr="009A26BA">
              <w:t>own experience</w:t>
            </w:r>
          </w:p>
          <w:p w:rsidR="00000000" w:rsidRPr="009A26BA" w:rsidP="009A26BA">
            <w:pPr>
              <w:pStyle w:val="ListBullet"/>
            </w:pPr>
            <w:r w:rsidRPr="009A26BA">
              <w:t>product information</w:t>
            </w:r>
          </w:p>
          <w:p w:rsidR="00000000" w:rsidRPr="009A26BA" w:rsidP="009A26BA">
            <w:pPr>
              <w:pStyle w:val="ListBullet"/>
            </w:pPr>
            <w:r w:rsidRPr="009A26BA">
              <w:t>photographs</w:t>
            </w:r>
          </w:p>
          <w:p w:rsidR="00000000" w:rsidRPr="009A26BA" w:rsidP="009A26BA">
            <w:pPr>
              <w:pStyle w:val="ListBullet"/>
            </w:pPr>
            <w:r w:rsidRPr="009A26BA">
              <w:t>previous work</w:t>
            </w:r>
          </w:p>
          <w:p w:rsidR="00000000" w:rsidRPr="009A26BA" w:rsidP="009A26BA">
            <w:pPr>
              <w:pStyle w:val="ListBullet"/>
            </w:pPr>
            <w:r w:rsidRPr="009A26BA">
              <w:t>reference books, journals and texts</w:t>
            </w:r>
          </w:p>
          <w:p w:rsidR="00000000" w:rsidRPr="009A26BA" w:rsidP="009A26BA">
            <w:pPr>
              <w:pStyle w:val="ListBullet"/>
            </w:pPr>
            <w:r w:rsidRPr="009A26BA">
              <w:t>scripts</w:t>
            </w:r>
          </w:p>
          <w:p w:rsidR="00000000" w:rsidRPr="009A26BA" w:rsidP="009A26BA">
            <w:pPr>
              <w:pStyle w:val="ListBullet"/>
            </w:pPr>
            <w:r w:rsidRPr="009A26BA">
              <w:t xml:space="preserve">technical data </w:t>
            </w:r>
          </w:p>
          <w:p w:rsidR="00000000" w:rsidRPr="009A26BA" w:rsidP="009A26BA">
            <w:pPr>
              <w:pStyle w:val="ListBullet"/>
            </w:pPr>
            <w:r w:rsidRPr="009A26BA">
              <w:t>work of other designers</w:t>
            </w:r>
          </w:p>
          <w:p w:rsidR="00000000" w:rsidP="009A26BA">
            <w:pPr>
              <w:pStyle w:val="ListBullet"/>
              <w:rPr>
                <w:lang w:val="en-NZ"/>
              </w:rPr>
            </w:pPr>
            <w:r w:rsidRPr="009A26BA">
              <w:t>writings.</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Questions</w:t>
            </w:r>
            <w:r w:rsidRPr="009A26BA">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how can the design reflect the organisation’s values and philosophy?</w:t>
            </w:r>
          </w:p>
          <w:p w:rsidR="00000000" w:rsidRPr="009A26BA" w:rsidP="009A26BA">
            <w:pPr>
              <w:pStyle w:val="ListBullet"/>
            </w:pPr>
            <w:r w:rsidRPr="009A26BA">
              <w:t>how can the design show what the organisation is interested in?</w:t>
            </w:r>
          </w:p>
          <w:p w:rsidR="00000000" w:rsidRPr="009A26BA" w:rsidP="009A26BA">
            <w:pPr>
              <w:pStyle w:val="ListBullet"/>
            </w:pPr>
            <w:r w:rsidRPr="009A26BA">
              <w:t>how can the design stand out from the crowd?</w:t>
            </w:r>
          </w:p>
          <w:p w:rsidR="00000000" w:rsidRPr="009A26BA" w:rsidP="009A26BA">
            <w:pPr>
              <w:pStyle w:val="ListBullet"/>
            </w:pPr>
            <w:r w:rsidRPr="009A26BA">
              <w:t xml:space="preserve">what is the client </w:t>
            </w:r>
            <w:r w:rsidRPr="009A26BA">
              <w:t>really trying to achieve?</w:t>
            </w:r>
          </w:p>
          <w:p w:rsidR="00000000" w:rsidRPr="009A26BA" w:rsidP="009A26BA">
            <w:pPr>
              <w:pStyle w:val="ListBullet"/>
            </w:pPr>
            <w:r w:rsidRPr="009A26BA">
              <w:t>what practical considerations do I need to think about?</w:t>
            </w:r>
          </w:p>
          <w:p w:rsidR="00000000" w:rsidRPr="009A26BA" w:rsidP="009A26BA">
            <w:pPr>
              <w:pStyle w:val="ListBullet"/>
            </w:pPr>
            <w:r w:rsidRPr="009A26BA">
              <w:t>what relationships is the design seeking to build?</w:t>
            </w:r>
          </w:p>
          <w:p w:rsidR="00000000" w:rsidP="009A26BA">
            <w:pPr>
              <w:pStyle w:val="ListBullet"/>
              <w:rPr>
                <w:lang w:val="en-NZ"/>
              </w:rPr>
            </w:pPr>
            <w:r w:rsidRPr="009A26BA">
              <w:t>who is the design talking to and how does that group interact with images and words?</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Elements and principles of design</w:t>
            </w:r>
            <w:r w:rsidRPr="009A26BA">
              <w:t xml:space="preserve"> relate to:</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alignment</w:t>
            </w:r>
          </w:p>
          <w:p w:rsidR="00000000" w:rsidRPr="009A26BA" w:rsidP="009A26BA">
            <w:pPr>
              <w:pStyle w:val="ListBullet"/>
            </w:pPr>
            <w:r w:rsidRPr="009A26BA">
              <w:t>balance</w:t>
            </w:r>
          </w:p>
          <w:p w:rsidR="00000000" w:rsidRPr="009A26BA" w:rsidP="009A26BA">
            <w:pPr>
              <w:pStyle w:val="ListBullet"/>
            </w:pPr>
            <w:r w:rsidRPr="009A26BA">
              <w:t>coherence</w:t>
            </w:r>
          </w:p>
          <w:p w:rsidR="00000000" w:rsidRPr="009A26BA" w:rsidP="009A26BA">
            <w:pPr>
              <w:pStyle w:val="ListBullet"/>
            </w:pPr>
            <w:r w:rsidRPr="009A26BA">
              <w:t>colour</w:t>
            </w:r>
          </w:p>
          <w:p w:rsidR="00000000" w:rsidRPr="009A26BA" w:rsidP="009A26BA">
            <w:pPr>
              <w:pStyle w:val="ListBullet"/>
            </w:pPr>
            <w:r w:rsidRPr="009A26BA">
              <w:t>composition</w:t>
            </w:r>
          </w:p>
          <w:p w:rsidR="00000000" w:rsidRPr="009A26BA" w:rsidP="009A26BA">
            <w:pPr>
              <w:pStyle w:val="ListBullet"/>
            </w:pPr>
            <w:r w:rsidRPr="009A26BA">
              <w:t>contrast</w:t>
            </w:r>
          </w:p>
          <w:p w:rsidR="00000000" w:rsidRPr="009A26BA" w:rsidP="009A26BA">
            <w:pPr>
              <w:pStyle w:val="ListBullet"/>
            </w:pPr>
            <w:r w:rsidRPr="009A26BA">
              <w:t>direction</w:t>
            </w:r>
          </w:p>
          <w:p w:rsidR="00000000" w:rsidRPr="009A26BA" w:rsidP="009A26BA">
            <w:pPr>
              <w:pStyle w:val="ListBullet"/>
            </w:pPr>
            <w:r w:rsidRPr="009A26BA">
              <w:t>dominance</w:t>
            </w:r>
          </w:p>
          <w:p w:rsidR="00000000" w:rsidRPr="009A26BA" w:rsidP="009A26BA">
            <w:pPr>
              <w:pStyle w:val="ListBullet"/>
            </w:pPr>
            <w:r w:rsidRPr="009A26BA">
              <w:t>emphasis</w:t>
            </w:r>
          </w:p>
          <w:p w:rsidR="00000000" w:rsidRPr="009A26BA" w:rsidP="009A26BA">
            <w:pPr>
              <w:pStyle w:val="ListBullet"/>
            </w:pPr>
            <w:r w:rsidRPr="009A26BA">
              <w:t>form</w:t>
            </w:r>
          </w:p>
          <w:p w:rsidR="00000000" w:rsidRPr="009A26BA" w:rsidP="009A26BA">
            <w:pPr>
              <w:pStyle w:val="ListBullet"/>
            </w:pPr>
            <w:r w:rsidRPr="009A26BA">
              <w:t>line</w:t>
            </w:r>
          </w:p>
          <w:p w:rsidR="00000000" w:rsidRPr="009A26BA" w:rsidP="009A26BA">
            <w:pPr>
              <w:pStyle w:val="ListBullet"/>
            </w:pPr>
            <w:r w:rsidRPr="009A26BA">
              <w:t>movement</w:t>
            </w:r>
          </w:p>
          <w:p w:rsidR="00000000" w:rsidRPr="009A26BA" w:rsidP="009A26BA">
            <w:pPr>
              <w:pStyle w:val="ListBullet"/>
            </w:pPr>
            <w:r w:rsidRPr="009A26BA">
              <w:t>pattern</w:t>
            </w:r>
          </w:p>
          <w:p w:rsidR="00000000" w:rsidRPr="009A26BA" w:rsidP="009A26BA">
            <w:pPr>
              <w:pStyle w:val="ListBullet"/>
            </w:pPr>
            <w:r w:rsidRPr="009A26BA">
              <w:t>positive and negative space</w:t>
            </w:r>
          </w:p>
          <w:p w:rsidR="00000000" w:rsidRPr="009A26BA" w:rsidP="009A26BA">
            <w:pPr>
              <w:pStyle w:val="ListBullet"/>
            </w:pPr>
            <w:r w:rsidRPr="009A26BA">
              <w:t>proportion</w:t>
            </w:r>
          </w:p>
          <w:p w:rsidR="00000000" w:rsidRPr="009A26BA" w:rsidP="009A26BA">
            <w:pPr>
              <w:pStyle w:val="ListBullet"/>
            </w:pPr>
            <w:r w:rsidRPr="009A26BA">
              <w:t>proximity</w:t>
            </w:r>
          </w:p>
          <w:p w:rsidR="00000000" w:rsidRPr="009A26BA" w:rsidP="009A26BA">
            <w:pPr>
              <w:pStyle w:val="ListBullet"/>
            </w:pPr>
            <w:r w:rsidRPr="009A26BA">
              <w:t>repetition</w:t>
            </w:r>
          </w:p>
          <w:p w:rsidR="00000000" w:rsidRPr="009A26BA" w:rsidP="009A26BA">
            <w:pPr>
              <w:pStyle w:val="ListBullet"/>
            </w:pPr>
            <w:r w:rsidRPr="009A26BA">
              <w:t>rhythm</w:t>
            </w:r>
          </w:p>
          <w:p w:rsidR="00000000" w:rsidRPr="009A26BA" w:rsidP="009A26BA">
            <w:pPr>
              <w:pStyle w:val="ListBullet"/>
            </w:pPr>
            <w:r w:rsidRPr="009A26BA">
              <w:t>shape</w:t>
            </w:r>
          </w:p>
          <w:p w:rsidR="00000000" w:rsidRPr="009A26BA" w:rsidP="009A26BA">
            <w:pPr>
              <w:pStyle w:val="ListBullet"/>
            </w:pPr>
            <w:r w:rsidRPr="009A26BA">
              <w:t>simplicity or complexity</w:t>
            </w:r>
          </w:p>
          <w:p w:rsidR="00000000" w:rsidRPr="009A26BA" w:rsidP="009A26BA">
            <w:pPr>
              <w:pStyle w:val="ListBullet"/>
            </w:pPr>
            <w:r w:rsidRPr="009A26BA">
              <w:t>subordination</w:t>
            </w:r>
          </w:p>
          <w:p w:rsidR="00000000" w:rsidRPr="009A26BA" w:rsidP="009A26BA">
            <w:pPr>
              <w:pStyle w:val="ListBullet"/>
            </w:pPr>
            <w:r w:rsidRPr="009A26BA">
              <w:t>texture</w:t>
            </w:r>
          </w:p>
          <w:p w:rsidR="00000000" w:rsidP="009A26BA">
            <w:pPr>
              <w:pStyle w:val="ListBullet"/>
              <w:rPr>
                <w:lang w:val="en-NZ"/>
              </w:rPr>
            </w:pPr>
            <w:r w:rsidRPr="009A26BA">
              <w:t>unity.</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Creative collaboration and refinement</w:t>
            </w:r>
            <w:r w:rsidRPr="009A26BA">
              <w:t xml:space="preserve"> may involve: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client consultation</w:t>
            </w:r>
          </w:p>
          <w:p w:rsidR="00000000" w:rsidRPr="009A26BA" w:rsidP="009A26BA">
            <w:pPr>
              <w:pStyle w:val="ListBullet"/>
            </w:pPr>
            <w:r w:rsidRPr="009A26BA">
              <w:t>informal conversations with peers</w:t>
            </w:r>
          </w:p>
          <w:p w:rsidR="00000000" w:rsidRPr="009A26BA" w:rsidP="009A26BA">
            <w:pPr>
              <w:pStyle w:val="ListBullet"/>
            </w:pPr>
            <w:r w:rsidRPr="009A26BA">
              <w:t>modelling</w:t>
            </w:r>
          </w:p>
          <w:p w:rsidR="00000000" w:rsidRPr="009A26BA" w:rsidP="009A26BA">
            <w:pPr>
              <w:pStyle w:val="ListBullet"/>
            </w:pPr>
            <w:r w:rsidRPr="009A26BA">
              <w:t>technical discussions</w:t>
            </w:r>
          </w:p>
          <w:p w:rsidR="00000000" w:rsidP="009A26BA">
            <w:pPr>
              <w:pStyle w:val="ListBullet"/>
              <w:rPr>
                <w:lang w:val="en-NZ"/>
              </w:rPr>
            </w:pPr>
            <w:r w:rsidRPr="009A26BA">
              <w:t>workshopping of ideas.</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Other experts</w:t>
            </w:r>
            <w:r w:rsidRPr="009A26BA">
              <w:t xml:space="preserve"> may be professionals in the areas of:</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 xml:space="preserve">advertising </w:t>
            </w:r>
          </w:p>
          <w:p w:rsidR="00000000" w:rsidRPr="009A26BA" w:rsidP="009A26BA">
            <w:pPr>
              <w:pStyle w:val="ListBullet"/>
            </w:pPr>
            <w:r w:rsidRPr="009A26BA">
              <w:t xml:space="preserve">image </w:t>
            </w:r>
          </w:p>
          <w:p w:rsidR="00000000" w:rsidRPr="009A26BA" w:rsidP="009A26BA">
            <w:pPr>
              <w:pStyle w:val="ListBullet"/>
            </w:pPr>
            <w:r w:rsidRPr="009A26BA">
              <w:t>information technology</w:t>
            </w:r>
          </w:p>
          <w:p w:rsidR="00000000" w:rsidRPr="009A26BA" w:rsidP="009A26BA">
            <w:pPr>
              <w:pStyle w:val="ListBullet"/>
            </w:pPr>
            <w:r w:rsidRPr="009A26BA">
              <w:t>marketing</w:t>
            </w:r>
          </w:p>
          <w:p w:rsidR="00000000" w:rsidRPr="009A26BA" w:rsidP="009A26BA">
            <w:pPr>
              <w:pStyle w:val="ListBullet"/>
            </w:pPr>
            <w:r w:rsidRPr="009A26BA">
              <w:t>public relations</w:t>
            </w:r>
          </w:p>
          <w:p w:rsidR="00000000" w:rsidRPr="009A26BA" w:rsidP="009A26BA">
            <w:pPr>
              <w:pStyle w:val="ListBullet"/>
            </w:pPr>
            <w:r w:rsidRPr="009A26BA">
              <w:t>research</w:t>
            </w:r>
          </w:p>
          <w:p w:rsidR="00000000" w:rsidP="009A26BA">
            <w:pPr>
              <w:pStyle w:val="ListBullet"/>
              <w:rPr>
                <w:lang w:val="en-NZ"/>
              </w:rPr>
            </w:pPr>
            <w:r w:rsidRPr="009A26BA">
              <w:t>writing.</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Documentation</w:t>
            </w:r>
            <w:r w:rsidRPr="009A26BA">
              <w:t xml:space="preserve"> may include:</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creative rationale</w:t>
            </w:r>
          </w:p>
          <w:p w:rsidR="00000000" w:rsidRPr="009A26BA" w:rsidP="009A26BA">
            <w:pPr>
              <w:pStyle w:val="ListBullet"/>
            </w:pPr>
            <w:r w:rsidRPr="009A26BA">
              <w:t>finished art</w:t>
            </w:r>
          </w:p>
          <w:p w:rsidR="00000000" w:rsidRPr="009A26BA" w:rsidP="009A26BA">
            <w:pPr>
              <w:pStyle w:val="ListBullet"/>
            </w:pPr>
            <w:r w:rsidRPr="009A26BA">
              <w:t>instructions for printers</w:t>
            </w:r>
          </w:p>
          <w:p w:rsidR="00000000" w:rsidRPr="009A26BA" w:rsidP="009A26BA">
            <w:pPr>
              <w:pStyle w:val="ListBullet"/>
            </w:pPr>
            <w:r w:rsidRPr="009A26BA">
              <w:t>production specifications</w:t>
            </w:r>
          </w:p>
          <w:p w:rsidR="00000000" w:rsidP="009A26BA">
            <w:pPr>
              <w:pStyle w:val="ListBullet"/>
              <w:rPr>
                <w:lang w:val="en-NZ"/>
              </w:rPr>
            </w:pPr>
            <w:r w:rsidRPr="009A26BA">
              <w:t>technical data.</w:t>
            </w:r>
          </w:p>
        </w:tc>
      </w:tr>
      <w:tr w:rsidTr="009A26B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6BA">
            <w:pPr>
              <w:pStyle w:val="BodyText"/>
              <w:rPr>
                <w:lang w:val="en-NZ"/>
              </w:rPr>
            </w:pPr>
            <w:r w:rsidRPr="009A26BA">
              <w:rPr>
                <w:rStyle w:val="BoldandItalics"/>
              </w:rPr>
              <w:t>Success</w:t>
            </w:r>
            <w:r w:rsidRPr="009A26BA">
              <w:t xml:space="preserve"> may be measured by:</w:t>
            </w:r>
          </w:p>
        </w:tc>
        <w:tc>
          <w:tcPr>
            <w:tcW w:w="6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6BA" w:rsidP="009A26BA">
            <w:pPr>
              <w:pStyle w:val="ListBullet"/>
            </w:pPr>
            <w:r w:rsidRPr="009A26BA">
              <w:t>client feedback</w:t>
            </w:r>
          </w:p>
          <w:p w:rsidR="00000000" w:rsidRPr="009A26BA" w:rsidP="009A26BA">
            <w:pPr>
              <w:pStyle w:val="ListBullet"/>
            </w:pPr>
            <w:r w:rsidRPr="009A26BA">
              <w:t>cost effectiveness</w:t>
            </w:r>
          </w:p>
          <w:p w:rsidR="00000000" w:rsidRPr="009A26BA" w:rsidP="009A26BA">
            <w:pPr>
              <w:pStyle w:val="ListBullet"/>
            </w:pPr>
            <w:r w:rsidRPr="009A26BA">
              <w:t>customer comments</w:t>
            </w:r>
          </w:p>
          <w:p w:rsidR="00000000" w:rsidRPr="009A26BA" w:rsidP="009A26BA">
            <w:pPr>
              <w:pStyle w:val="ListBullet"/>
            </w:pPr>
            <w:r w:rsidRPr="009A26BA">
              <w:t>sales achieved.</w:t>
            </w:r>
          </w:p>
        </w:tc>
      </w:tr>
    </w:tbl>
    <w:p w:rsidR="00000000" w:rsidRPr="009A26BA" w:rsidP="009A26BA">
      <w:pPr>
        <w:pStyle w:val="BodyText"/>
      </w:pPr>
    </w:p>
    <w:p w:rsidR="00000000" w:rsidRPr="009A26BA" w:rsidP="009A26BA">
      <w:pPr>
        <w:pStyle w:val="AllowPageBreak"/>
      </w:pPr>
    </w:p>
    <w:p w:rsidR="00000000" w:rsidRPr="009A26BA" w:rsidP="009A26BA">
      <w:pPr>
        <w:pStyle w:val="Heading1"/>
      </w:pPr>
      <w:bookmarkStart w:id="12" w:name="O_354473"/>
      <w:bookmarkEnd w:id="12"/>
      <w:r w:rsidRPr="009A26BA">
        <w:t>Unit Sector(s)</w:t>
      </w:r>
    </w:p>
    <w:p w:rsidR="00000000" w:rsidRPr="009A26BA" w:rsidP="009A26BA">
      <w:pPr>
        <w:pStyle w:val="BodyText"/>
      </w:pPr>
      <w:r w:rsidRPr="009A26BA">
        <w:t>Visual communication – graphic design</w:t>
      </w:r>
    </w:p>
    <w:p w:rsidR="00000000" w:rsidRPr="009A26BA" w:rsidP="009A26BA">
      <w:pPr>
        <w:pStyle w:val="AllowPageBreak"/>
      </w:pPr>
    </w:p>
    <w:p w:rsidR="00000000" w:rsidRPr="009A26BA" w:rsidP="009A26BA">
      <w:pPr>
        <w:pStyle w:val="Heading1"/>
      </w:pPr>
      <w:bookmarkStart w:id="13" w:name="O_354474"/>
      <w:bookmarkEnd w:id="13"/>
      <w:r w:rsidRPr="009A26BA">
        <w:t>Custom Content Section</w:t>
      </w:r>
    </w:p>
    <w:p w:rsidR="00000000" w:rsidRPr="009A26BA" w:rsidP="009A26BA">
      <w:pPr>
        <w:pStyle w:val="BodyText"/>
      </w:pPr>
      <w:r w:rsidRPr="009A26BA">
        <w:t>Not applicable.</w:t>
      </w:r>
    </w:p>
    <w:p w:rsidR="00000000" w:rsidRPr="009A26BA" w:rsidP="009A26BA"/>
    <w:sectPr w:rsidSect="009A26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E17" w:rsidP="00F22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17" w:rsidP="009A2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22E17" w:rsidP="009A26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2E17" w:rsidP="009A26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2E17" w:rsidP="00F22E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E17" w:rsidP="009A26BA">
    <w:pPr>
      <w:pStyle w:val="Header"/>
      <w:framePr w:wrap="around"/>
    </w:pPr>
    <w:r>
      <w:fldChar w:fldCharType="begin"/>
    </w:r>
    <w:r>
      <w:instrText xml:space="preserve"> TITLE   \* MERGEFORMAT </w:instrText>
    </w:r>
    <w:r>
      <w:fldChar w:fldCharType="separate"/>
    </w:r>
    <w:r>
      <w:t>CUVGRD607A Develop graphic designs for branding and identify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2E17" w:rsidP="009A26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C64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9E7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CD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6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26BA"/>
    <w:pPr>
      <w:spacing w:before="360" w:after="60"/>
      <w:outlineLvl w:val="0"/>
    </w:pPr>
    <w:rPr>
      <w:sz w:val="32"/>
    </w:rPr>
  </w:style>
  <w:style w:type="paragraph" w:styleId="Heading2">
    <w:name w:val="heading 2"/>
    <w:basedOn w:val="HeadingBase"/>
    <w:next w:val="BodyText"/>
    <w:link w:val="Heading2Char"/>
    <w:qFormat/>
    <w:rsid w:val="009A26BA"/>
    <w:pPr>
      <w:keepLines/>
      <w:spacing w:before="240" w:after="120"/>
      <w:outlineLvl w:val="1"/>
    </w:pPr>
    <w:rPr>
      <w:sz w:val="28"/>
      <w:szCs w:val="40"/>
    </w:rPr>
  </w:style>
  <w:style w:type="paragraph" w:styleId="Heading3">
    <w:name w:val="heading 3"/>
    <w:basedOn w:val="HeadingBase"/>
    <w:next w:val="BodyText"/>
    <w:link w:val="Heading3Char"/>
    <w:qFormat/>
    <w:rsid w:val="009A26BA"/>
    <w:pPr>
      <w:spacing w:before="180" w:after="120"/>
      <w:outlineLvl w:val="2"/>
    </w:pPr>
    <w:rPr>
      <w:spacing w:val="-10"/>
      <w:kern w:val="32"/>
    </w:rPr>
  </w:style>
  <w:style w:type="paragraph" w:styleId="Heading4">
    <w:name w:val="heading 4"/>
    <w:basedOn w:val="HeadingBase"/>
    <w:next w:val="BodyText"/>
    <w:link w:val="Heading4Char"/>
    <w:qFormat/>
    <w:rsid w:val="009A26BA"/>
    <w:pPr>
      <w:spacing w:before="160" w:after="120"/>
      <w:outlineLvl w:val="3"/>
    </w:pPr>
    <w:rPr>
      <w:sz w:val="22"/>
    </w:rPr>
  </w:style>
  <w:style w:type="paragraph" w:styleId="Heading5">
    <w:name w:val="heading 5"/>
    <w:basedOn w:val="HeadingBase"/>
    <w:next w:val="Normal"/>
    <w:link w:val="Heading5Char"/>
    <w:qFormat/>
    <w:rsid w:val="009A26BA"/>
    <w:pPr>
      <w:spacing w:before="80"/>
      <w:outlineLvl w:val="4"/>
    </w:pPr>
    <w:rPr>
      <w:color w:val="918585"/>
      <w:sz w:val="20"/>
    </w:rPr>
  </w:style>
  <w:style w:type="paragraph" w:styleId="Heading6">
    <w:name w:val="heading 6"/>
    <w:basedOn w:val="HeadingBase"/>
    <w:next w:val="Normal"/>
    <w:link w:val="Heading6Char"/>
    <w:qFormat/>
    <w:rsid w:val="009A26BA"/>
    <w:pPr>
      <w:spacing w:before="60"/>
      <w:outlineLvl w:val="5"/>
    </w:pPr>
    <w:rPr>
      <w:color w:val="918585"/>
      <w:sz w:val="20"/>
    </w:rPr>
  </w:style>
  <w:style w:type="paragraph" w:styleId="Heading7">
    <w:name w:val="heading 7"/>
    <w:basedOn w:val="Normal"/>
    <w:next w:val="Normal"/>
    <w:link w:val="Heading7Char"/>
    <w:qFormat/>
    <w:rsid w:val="009A26BA"/>
    <w:pPr>
      <w:ind w:left="720"/>
      <w:outlineLvl w:val="6"/>
    </w:pPr>
    <w:rPr>
      <w:i/>
    </w:rPr>
  </w:style>
  <w:style w:type="paragraph" w:styleId="Heading8">
    <w:name w:val="heading 8"/>
    <w:basedOn w:val="Normal"/>
    <w:next w:val="Normal"/>
    <w:link w:val="Heading8Char"/>
    <w:qFormat/>
    <w:rsid w:val="009A26BA"/>
    <w:pPr>
      <w:ind w:left="720"/>
      <w:outlineLvl w:val="7"/>
    </w:pPr>
    <w:rPr>
      <w:i/>
    </w:rPr>
  </w:style>
  <w:style w:type="paragraph" w:styleId="Heading9">
    <w:name w:val="heading 9"/>
    <w:basedOn w:val="Normal"/>
    <w:next w:val="Normal"/>
    <w:link w:val="Heading9Char"/>
    <w:qFormat/>
    <w:rsid w:val="009A26BA"/>
    <w:pPr>
      <w:ind w:left="720"/>
      <w:outlineLvl w:val="8"/>
    </w:pPr>
    <w:rPr>
      <w:i/>
    </w:rPr>
  </w:style>
  <w:style w:type="character" w:default="1" w:styleId="DefaultParagraphFont">
    <w:name w:val="Default Paragraph Font"/>
    <w:uiPriority w:val="1"/>
    <w:unhideWhenUsed/>
    <w:rsid w:val="009A2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6BA"/>
  </w:style>
  <w:style w:type="character" w:customStyle="1" w:styleId="Heading1Char">
    <w:name w:val="Heading 1 Char"/>
    <w:basedOn w:val="DefaultParagraphFont"/>
    <w:link w:val="Heading1"/>
    <w:rsid w:val="009A26BA"/>
    <w:rPr>
      <w:rFonts w:ascii="Times New Roman" w:eastAsia="Times New Roman" w:hAnsi="Times New Roman" w:cs="Times New Roman"/>
      <w:b/>
      <w:sz w:val="32"/>
      <w:szCs w:val="20"/>
      <w:lang w:eastAsia="en-US"/>
    </w:rPr>
  </w:style>
  <w:style w:type="paragraph" w:styleId="BodyText">
    <w:name w:val="Body Text"/>
    <w:basedOn w:val="Normal"/>
    <w:link w:val="BodyTextChar"/>
    <w:rsid w:val="009A26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6BA"/>
    <w:rPr>
      <w:rFonts w:ascii="Times New Roman" w:eastAsia="Times New Roman" w:hAnsi="Times New Roman" w:cs="Times New Roman"/>
      <w:sz w:val="24"/>
      <w:lang w:val="en-US" w:eastAsia="en-US"/>
    </w:rPr>
  </w:style>
  <w:style w:type="paragraph" w:styleId="Footer">
    <w:name w:val="footer"/>
    <w:basedOn w:val="Normal"/>
    <w:link w:val="FooterChar"/>
    <w:rsid w:val="009A2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6BA"/>
    <w:rPr>
      <w:rFonts w:ascii="Times New Roman" w:eastAsia="Times New Roman" w:hAnsi="Times New Roman" w:cs="Times New Roman"/>
      <w:sz w:val="16"/>
      <w:lang w:val="en-US" w:eastAsia="en-US"/>
    </w:rPr>
  </w:style>
  <w:style w:type="paragraph" w:styleId="ListBullet">
    <w:name w:val="List Bullet"/>
    <w:basedOn w:val="List"/>
    <w:rsid w:val="009A26BA"/>
    <w:pPr>
      <w:numPr>
        <w:numId w:val="13"/>
      </w:numPr>
      <w:tabs>
        <w:tab w:val="clear" w:pos="340"/>
      </w:tabs>
      <w:spacing w:before="40" w:after="40"/>
    </w:pPr>
  </w:style>
  <w:style w:type="character" w:customStyle="1" w:styleId="SpecialBold">
    <w:name w:val="Special Bold"/>
    <w:basedOn w:val="DefaultParagraphFont"/>
    <w:rsid w:val="009A26BA"/>
    <w:rPr>
      <w:b/>
      <w:spacing w:val="0"/>
    </w:rPr>
  </w:style>
  <w:style w:type="paragraph" w:styleId="ListBullet2">
    <w:name w:val="List Bullet 2"/>
    <w:basedOn w:val="List2"/>
    <w:rsid w:val="009A26BA"/>
    <w:pPr>
      <w:numPr>
        <w:numId w:val="14"/>
      </w:numPr>
      <w:tabs>
        <w:tab w:val="clear" w:pos="680"/>
      </w:tabs>
    </w:pPr>
  </w:style>
  <w:style w:type="paragraph" w:styleId="Header">
    <w:name w:val="header"/>
    <w:basedOn w:val="Normal"/>
    <w:link w:val="HeaderChar"/>
    <w:rsid w:val="009A2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6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26BA"/>
    <w:rPr>
      <w:i/>
    </w:rPr>
  </w:style>
  <w:style w:type="paragraph" w:customStyle="1" w:styleId="SuperHeading">
    <w:name w:val="SuperHeading"/>
    <w:basedOn w:val="Normal"/>
    <w:rsid w:val="009A26BA"/>
    <w:pPr>
      <w:spacing w:before="240" w:after="120"/>
      <w:outlineLvl w:val="0"/>
    </w:pPr>
    <w:rPr>
      <w:rFonts w:ascii="Times New Roman" w:hAnsi="Times New Roman"/>
      <w:b/>
      <w:sz w:val="28"/>
    </w:rPr>
  </w:style>
  <w:style w:type="paragraph" w:customStyle="1" w:styleId="AllowPageBreak">
    <w:name w:val="AllowPageBreak"/>
    <w:rsid w:val="009A26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26BA"/>
    <w:rPr>
      <w:b/>
      <w:i/>
      <w:u w:val="none"/>
    </w:rPr>
  </w:style>
  <w:style w:type="character" w:customStyle="1" w:styleId="Heading2Char">
    <w:name w:val="Heading 2 Char"/>
    <w:basedOn w:val="DefaultParagraphFont"/>
    <w:link w:val="Heading2"/>
    <w:rsid w:val="009A2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6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26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26BA"/>
    <w:rPr>
      <w:rFonts w:ascii="Courier New" w:eastAsia="Times New Roman" w:hAnsi="Courier New" w:cs="Times New Roman"/>
      <w:i/>
      <w:szCs w:val="20"/>
      <w:lang w:val="en-US" w:eastAsia="en-US"/>
    </w:rPr>
  </w:style>
  <w:style w:type="paragraph" w:customStyle="1" w:styleId="HeadingBase">
    <w:name w:val="Heading Base"/>
    <w:rsid w:val="009A2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6BA"/>
    <w:pPr>
      <w:tabs>
        <w:tab w:val="right" w:leader="dot" w:pos="9072"/>
      </w:tabs>
      <w:ind w:left="567"/>
    </w:pPr>
    <w:rPr>
      <w:szCs w:val="22"/>
    </w:rPr>
  </w:style>
  <w:style w:type="paragraph" w:customStyle="1" w:styleId="TOCBase">
    <w:name w:val="TOC Base"/>
    <w:rsid w:val="009A2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6BA"/>
    <w:pPr>
      <w:tabs>
        <w:tab w:val="right" w:leader="dot" w:pos="9072"/>
      </w:tabs>
      <w:spacing w:before="40" w:after="40"/>
      <w:ind w:left="284"/>
    </w:pPr>
    <w:rPr>
      <w:rFonts w:ascii="Times New Roman" w:hAnsi="Times New Roman"/>
    </w:rPr>
  </w:style>
  <w:style w:type="paragraph" w:styleId="TOC1">
    <w:name w:val="toc 1"/>
    <w:basedOn w:val="TOCBase"/>
    <w:next w:val="Normal"/>
    <w:rsid w:val="009A26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6BA"/>
    <w:pPr>
      <w:spacing w:before="5040"/>
      <w:jc w:val="center"/>
    </w:pPr>
    <w:rPr>
      <w:sz w:val="48"/>
      <w:szCs w:val="72"/>
      <w:lang w:val="en-US"/>
    </w:rPr>
  </w:style>
  <w:style w:type="character" w:customStyle="1" w:styleId="TitleChar">
    <w:name w:val="Title Char"/>
    <w:basedOn w:val="DefaultParagraphFont"/>
    <w:link w:val="Title"/>
    <w:rsid w:val="009A2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6BA"/>
    <w:pPr>
      <w:tabs>
        <w:tab w:val="left" w:pos="3600"/>
        <w:tab w:val="left" w:pos="3958"/>
      </w:tabs>
    </w:pPr>
  </w:style>
  <w:style w:type="paragraph" w:styleId="List">
    <w:name w:val="List"/>
    <w:basedOn w:val="BodyText"/>
    <w:next w:val="BodyText"/>
    <w:rsid w:val="009A26BA"/>
    <w:pPr>
      <w:tabs>
        <w:tab w:val="left" w:pos="340"/>
      </w:tabs>
      <w:spacing w:before="60" w:after="60"/>
      <w:ind w:left="340" w:hanging="340"/>
    </w:pPr>
  </w:style>
  <w:style w:type="paragraph" w:customStyle="1" w:styleId="Note">
    <w:name w:val="Note"/>
    <w:basedOn w:val="BodyText"/>
    <w:rsid w:val="009A2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6BA"/>
    <w:pPr>
      <w:framePr w:wrap="auto" w:hAnchor="text" w:y="6049"/>
    </w:pPr>
    <w:rPr>
      <w:color w:val="000000"/>
      <w:sz w:val="40"/>
    </w:rPr>
  </w:style>
  <w:style w:type="paragraph" w:customStyle="1" w:styleId="TOCTitle">
    <w:name w:val="TOCTitle"/>
    <w:basedOn w:val="Heading1"/>
    <w:rsid w:val="009A26BA"/>
    <w:pPr>
      <w:spacing w:after="240"/>
      <w:jc w:val="center"/>
      <w:outlineLvl w:val="9"/>
    </w:pPr>
    <w:rPr>
      <w:caps/>
    </w:rPr>
  </w:style>
  <w:style w:type="paragraph" w:customStyle="1" w:styleId="Version">
    <w:name w:val="Version"/>
    <w:rsid w:val="009A26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6BA"/>
    <w:pPr>
      <w:keepNext w:val="0"/>
      <w:tabs>
        <w:tab w:val="right" w:pos="4176"/>
      </w:tabs>
      <w:ind w:left="198" w:hanging="198"/>
    </w:pPr>
    <w:rPr>
      <w:rFonts w:ascii="Garamond" w:hAnsi="Garamond"/>
    </w:rPr>
  </w:style>
  <w:style w:type="paragraph" w:styleId="IndexHeading">
    <w:name w:val="index heading"/>
    <w:basedOn w:val="Normal"/>
    <w:next w:val="Index1"/>
    <w:semiHidden/>
    <w:rsid w:val="009A26BA"/>
    <w:pPr>
      <w:spacing w:before="120" w:after="120"/>
    </w:pPr>
    <w:rPr>
      <w:rFonts w:ascii="Arial" w:hAnsi="Arial"/>
      <w:b/>
      <w:color w:val="918585"/>
      <w:sz w:val="24"/>
    </w:rPr>
  </w:style>
  <w:style w:type="paragraph" w:customStyle="1" w:styleId="Chapter">
    <w:name w:val="Chapter"/>
    <w:basedOn w:val="Normal"/>
    <w:rsid w:val="009A26BA"/>
    <w:pPr>
      <w:spacing w:before="240"/>
    </w:pPr>
    <w:rPr>
      <w:rFonts w:ascii="Times New Roman" w:hAnsi="Times New Roman"/>
      <w:smallCaps/>
      <w:spacing w:val="80"/>
      <w:sz w:val="28"/>
    </w:rPr>
  </w:style>
  <w:style w:type="paragraph" w:customStyle="1" w:styleId="InChapter">
    <w:name w:val="InChapter"/>
    <w:basedOn w:val="Heading3"/>
    <w:rsid w:val="009A26BA"/>
    <w:pPr>
      <w:spacing w:after="240"/>
      <w:outlineLvl w:val="9"/>
    </w:pPr>
    <w:rPr>
      <w:noProof/>
    </w:rPr>
  </w:style>
  <w:style w:type="paragraph" w:styleId="Index2">
    <w:name w:val="index 2"/>
    <w:basedOn w:val="Normal"/>
    <w:next w:val="Normal"/>
    <w:semiHidden/>
    <w:rsid w:val="009A26BA"/>
    <w:pPr>
      <w:tabs>
        <w:tab w:val="right" w:pos="4176"/>
      </w:tabs>
      <w:ind w:left="568" w:hanging="284"/>
    </w:pPr>
    <w:rPr>
      <w:rFonts w:ascii="Garamond" w:hAnsi="Garamond"/>
    </w:rPr>
  </w:style>
  <w:style w:type="paragraph" w:customStyle="1" w:styleId="Byline">
    <w:name w:val="Byline"/>
    <w:rsid w:val="009A2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6BA"/>
    <w:pPr>
      <w:tabs>
        <w:tab w:val="clear" w:pos="3600"/>
        <w:tab w:val="clear" w:pos="3958"/>
      </w:tabs>
      <w:jc w:val="right"/>
    </w:pPr>
  </w:style>
  <w:style w:type="paragraph" w:styleId="Caption">
    <w:name w:val="caption"/>
    <w:basedOn w:val="BodyText"/>
    <w:next w:val="Normal"/>
    <w:qFormat/>
    <w:rsid w:val="009A26BA"/>
    <w:pPr>
      <w:framePr w:w="2268" w:hSpace="181" w:vSpace="181" w:wrap="around" w:vAnchor="text" w:hAnchor="page" w:x="1135" w:y="285" w:anchorLock="1"/>
    </w:pPr>
    <w:rPr>
      <w:i/>
    </w:rPr>
  </w:style>
  <w:style w:type="paragraph" w:customStyle="1" w:styleId="MiniTOCTitle">
    <w:name w:val="MiniTOCTitle"/>
    <w:basedOn w:val="Heading4"/>
    <w:rsid w:val="009A26BA"/>
    <w:pPr>
      <w:spacing w:before="240"/>
      <w:outlineLvl w:val="9"/>
    </w:pPr>
    <w:rPr>
      <w:noProof/>
      <w:sz w:val="24"/>
    </w:rPr>
  </w:style>
  <w:style w:type="paragraph" w:customStyle="1" w:styleId="MiniTOCItem">
    <w:name w:val="MiniTOCItem"/>
    <w:basedOn w:val="ListBullet"/>
    <w:rsid w:val="009A26BA"/>
    <w:pPr>
      <w:numPr>
        <w:numId w:val="0"/>
      </w:numPr>
      <w:tabs>
        <w:tab w:val="right" w:leader="dot" w:pos="6521"/>
      </w:tabs>
      <w:spacing w:before="0" w:after="0"/>
    </w:pPr>
  </w:style>
  <w:style w:type="paragraph" w:customStyle="1" w:styleId="TOFTitle">
    <w:name w:val="TOFTitle"/>
    <w:basedOn w:val="TOCTitle"/>
    <w:rsid w:val="009A26BA"/>
  </w:style>
  <w:style w:type="paragraph" w:styleId="TableofFigures">
    <w:name w:val="table of figures"/>
    <w:basedOn w:val="Normal"/>
    <w:next w:val="Normal"/>
    <w:semiHidden/>
    <w:rsid w:val="009A26BA"/>
    <w:pPr>
      <w:tabs>
        <w:tab w:val="right" w:leader="dot" w:pos="9072"/>
      </w:tabs>
      <w:ind w:left="970" w:hanging="403"/>
    </w:pPr>
    <w:rPr>
      <w:rFonts w:ascii="Times New Roman" w:hAnsi="Times New Roman"/>
      <w:b/>
    </w:rPr>
  </w:style>
  <w:style w:type="paragraph" w:styleId="ListNumber">
    <w:name w:val="List Number"/>
    <w:basedOn w:val="List"/>
    <w:rsid w:val="009A26BA"/>
    <w:pPr>
      <w:numPr>
        <w:numId w:val="11"/>
      </w:numPr>
    </w:pPr>
  </w:style>
  <w:style w:type="character" w:customStyle="1" w:styleId="WingdingSymbols">
    <w:name w:val="Wingding Symbols"/>
    <w:rsid w:val="009A26BA"/>
    <w:rPr>
      <w:rFonts w:ascii="Wingdings" w:hAnsi="Wingdings"/>
    </w:rPr>
  </w:style>
  <w:style w:type="paragraph" w:customStyle="1" w:styleId="TableHeading">
    <w:name w:val="Table Heading"/>
    <w:basedOn w:val="HeadingBase"/>
    <w:rsid w:val="009A26BA"/>
    <w:pPr>
      <w:keepLines/>
      <w:pBdr>
        <w:bottom w:val="single" w:sz="6" w:space="1" w:color="918585"/>
      </w:pBdr>
      <w:spacing w:before="240"/>
    </w:pPr>
  </w:style>
  <w:style w:type="character" w:customStyle="1" w:styleId="HotSpot">
    <w:name w:val="HotSpot"/>
    <w:rsid w:val="009A26BA"/>
    <w:rPr>
      <w:color w:val="0033CC"/>
      <w:u w:val="none"/>
    </w:rPr>
  </w:style>
  <w:style w:type="paragraph" w:customStyle="1" w:styleId="BodyTextRight">
    <w:name w:val="Body Text Right"/>
    <w:basedOn w:val="BodyText"/>
    <w:rsid w:val="009A26BA"/>
    <w:pPr>
      <w:spacing w:before="0" w:after="0"/>
      <w:jc w:val="right"/>
    </w:pPr>
  </w:style>
  <w:style w:type="paragraph" w:styleId="Index3">
    <w:name w:val="index 3"/>
    <w:basedOn w:val="ListNumber2"/>
    <w:next w:val="Normal"/>
    <w:semiHidden/>
    <w:rsid w:val="009A26BA"/>
    <w:pPr>
      <w:numPr>
        <w:numId w:val="0"/>
      </w:numPr>
      <w:tabs>
        <w:tab w:val="right" w:leader="dot" w:pos="4176"/>
      </w:tabs>
    </w:pPr>
  </w:style>
  <w:style w:type="paragraph" w:styleId="ListNumber2">
    <w:name w:val="List Number 2"/>
    <w:basedOn w:val="List2"/>
    <w:rsid w:val="009A26BA"/>
    <w:pPr>
      <w:numPr>
        <w:numId w:val="10"/>
      </w:numPr>
      <w:tabs>
        <w:tab w:val="clear" w:pos="1060"/>
      </w:tabs>
    </w:pPr>
  </w:style>
  <w:style w:type="paragraph" w:customStyle="1" w:styleId="MarginNote">
    <w:name w:val="Margin Note"/>
    <w:basedOn w:val="BodyText"/>
    <w:rsid w:val="009A2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6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26BA"/>
    <w:rPr>
      <w:sz w:val="32"/>
    </w:rPr>
  </w:style>
  <w:style w:type="paragraph" w:customStyle="1" w:styleId="HeadingProcedure">
    <w:name w:val="Heading Procedure"/>
    <w:basedOn w:val="HeadingBase"/>
    <w:next w:val="Normal"/>
    <w:rsid w:val="009A26BA"/>
    <w:pPr>
      <w:tabs>
        <w:tab w:val="left" w:pos="0"/>
      </w:tabs>
      <w:spacing w:before="120" w:after="60"/>
    </w:pPr>
    <w:rPr>
      <w:i/>
      <w:color w:val="918585"/>
      <w:sz w:val="22"/>
    </w:rPr>
  </w:style>
  <w:style w:type="paragraph" w:customStyle="1" w:styleId="TableBodyText">
    <w:name w:val="Table Body Text"/>
    <w:basedOn w:val="BodyText"/>
    <w:rsid w:val="009A26BA"/>
    <w:pPr>
      <w:spacing w:before="60" w:after="60"/>
    </w:pPr>
  </w:style>
  <w:style w:type="paragraph" w:styleId="ListContinue">
    <w:name w:val="List Continue"/>
    <w:basedOn w:val="List"/>
    <w:rsid w:val="009A26BA"/>
    <w:pPr>
      <w:ind w:firstLine="0"/>
    </w:pPr>
  </w:style>
  <w:style w:type="paragraph" w:customStyle="1" w:styleId="ListNote">
    <w:name w:val="List Note"/>
    <w:basedOn w:val="List"/>
    <w:rsid w:val="009A26BA"/>
    <w:pPr>
      <w:pBdr>
        <w:top w:val="single" w:sz="6" w:space="2" w:color="918585"/>
        <w:bottom w:val="single" w:sz="6" w:space="2" w:color="918585"/>
      </w:pBdr>
      <w:tabs>
        <w:tab w:val="left" w:pos="1021"/>
      </w:tabs>
      <w:ind w:firstLine="0"/>
    </w:pPr>
  </w:style>
  <w:style w:type="paragraph" w:customStyle="1" w:styleId="Warning">
    <w:name w:val="Warning"/>
    <w:basedOn w:val="BodyText"/>
    <w:rsid w:val="009A26BA"/>
    <w:pPr>
      <w:shd w:val="clear" w:color="auto" w:fill="D9D9D9"/>
      <w:tabs>
        <w:tab w:val="left" w:pos="992"/>
      </w:tabs>
      <w:ind w:left="119" w:right="119"/>
    </w:pPr>
    <w:rPr>
      <w:sz w:val="20"/>
    </w:rPr>
  </w:style>
  <w:style w:type="paragraph" w:customStyle="1" w:styleId="MarginIcons">
    <w:name w:val="Margin Icons"/>
    <w:basedOn w:val="BodyText"/>
    <w:rsid w:val="009A2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6BA"/>
    <w:rPr>
      <w:rFonts w:ascii="Courier New" w:hAnsi="Courier New"/>
    </w:rPr>
  </w:style>
  <w:style w:type="paragraph" w:customStyle="1" w:styleId="NoteBullet">
    <w:name w:val="Note Bullet"/>
    <w:basedOn w:val="Note"/>
    <w:rsid w:val="009A26BA"/>
    <w:pPr>
      <w:tabs>
        <w:tab w:val="clear" w:pos="680"/>
      </w:tabs>
      <w:spacing w:before="60" w:after="60"/>
    </w:pPr>
  </w:style>
  <w:style w:type="paragraph" w:customStyle="1" w:styleId="SubHeading2">
    <w:name w:val="SubHeading2"/>
    <w:basedOn w:val="HeadingBase"/>
    <w:rsid w:val="009A26BA"/>
    <w:pPr>
      <w:spacing w:before="240" w:after="60"/>
    </w:pPr>
    <w:rPr>
      <w:sz w:val="20"/>
    </w:rPr>
  </w:style>
  <w:style w:type="paragraph" w:customStyle="1" w:styleId="SubHeading1">
    <w:name w:val="SubHeading1"/>
    <w:basedOn w:val="HeadingBase"/>
    <w:rsid w:val="009A26BA"/>
    <w:pPr>
      <w:spacing w:before="240" w:after="60"/>
    </w:pPr>
    <w:rPr>
      <w:color w:val="918585"/>
      <w:sz w:val="22"/>
    </w:rPr>
  </w:style>
  <w:style w:type="paragraph" w:customStyle="1" w:styleId="SideHeading">
    <w:name w:val="Side Heading"/>
    <w:basedOn w:val="HeadingBase"/>
    <w:rsid w:val="009A2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6BA"/>
    <w:pPr>
      <w:numPr>
        <w:numId w:val="12"/>
      </w:numPr>
    </w:pPr>
  </w:style>
  <w:style w:type="paragraph" w:styleId="PlainText">
    <w:name w:val="Plain Text"/>
    <w:basedOn w:val="Normal"/>
    <w:link w:val="PlainTextChar"/>
    <w:rsid w:val="009A26BA"/>
    <w:rPr>
      <w:sz w:val="20"/>
    </w:rPr>
  </w:style>
  <w:style w:type="character" w:customStyle="1" w:styleId="PlainTextChar">
    <w:name w:val="Plain Text Char"/>
    <w:basedOn w:val="DefaultParagraphFont"/>
    <w:link w:val="PlainText"/>
    <w:rsid w:val="009A26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26BA"/>
    <w:rPr>
      <w:b/>
      <w:smallCaps/>
    </w:rPr>
  </w:style>
  <w:style w:type="paragraph" w:customStyle="1" w:styleId="TableListNumber">
    <w:name w:val="Table List Number"/>
    <w:basedOn w:val="ListNumber"/>
    <w:rsid w:val="009A26BA"/>
    <w:pPr>
      <w:numPr>
        <w:numId w:val="0"/>
      </w:numPr>
    </w:pPr>
  </w:style>
  <w:style w:type="paragraph" w:styleId="TOC4">
    <w:name w:val="toc 4"/>
    <w:basedOn w:val="TOCBase"/>
    <w:next w:val="Normal"/>
    <w:semiHidden/>
    <w:rsid w:val="009A26BA"/>
    <w:pPr>
      <w:tabs>
        <w:tab w:val="right" w:leader="dot" w:pos="9071"/>
      </w:tabs>
      <w:ind w:left="1701"/>
    </w:pPr>
  </w:style>
  <w:style w:type="paragraph" w:customStyle="1" w:styleId="ListAlpha">
    <w:name w:val="List Alpha"/>
    <w:basedOn w:val="List"/>
    <w:rsid w:val="009A26BA"/>
    <w:pPr>
      <w:numPr>
        <w:numId w:val="9"/>
      </w:numPr>
    </w:pPr>
  </w:style>
  <w:style w:type="paragraph" w:customStyle="1" w:styleId="ListAlpha2">
    <w:name w:val="List Alpha 2"/>
    <w:basedOn w:val="List2"/>
    <w:rsid w:val="009A26BA"/>
    <w:pPr>
      <w:numPr>
        <w:numId w:val="8"/>
      </w:numPr>
    </w:pPr>
  </w:style>
  <w:style w:type="paragraph" w:styleId="List2">
    <w:name w:val="List 2"/>
    <w:basedOn w:val="BodyText"/>
    <w:rsid w:val="009A26BA"/>
    <w:pPr>
      <w:tabs>
        <w:tab w:val="left" w:pos="680"/>
      </w:tabs>
      <w:spacing w:before="60" w:after="60"/>
      <w:ind w:left="680" w:hanging="340"/>
    </w:pPr>
  </w:style>
  <w:style w:type="paragraph" w:styleId="List3">
    <w:name w:val="List 3"/>
    <w:basedOn w:val="BodyText"/>
    <w:rsid w:val="009A26BA"/>
    <w:pPr>
      <w:tabs>
        <w:tab w:val="left" w:pos="1021"/>
      </w:tabs>
      <w:spacing w:before="60" w:after="60"/>
      <w:ind w:left="1020" w:hanging="340"/>
    </w:pPr>
  </w:style>
  <w:style w:type="paragraph" w:styleId="List4">
    <w:name w:val="List 4"/>
    <w:basedOn w:val="BodyText"/>
    <w:rsid w:val="009A26BA"/>
    <w:pPr>
      <w:tabs>
        <w:tab w:val="left" w:pos="1361"/>
      </w:tabs>
      <w:spacing w:before="60" w:after="60"/>
      <w:ind w:left="1361" w:hanging="340"/>
    </w:pPr>
  </w:style>
  <w:style w:type="paragraph" w:styleId="List5">
    <w:name w:val="List 5"/>
    <w:basedOn w:val="BodyText"/>
    <w:rsid w:val="009A26BA"/>
    <w:pPr>
      <w:tabs>
        <w:tab w:val="left" w:pos="1701"/>
      </w:tabs>
      <w:spacing w:before="60" w:after="60"/>
      <w:ind w:left="1701" w:hanging="340"/>
    </w:pPr>
  </w:style>
  <w:style w:type="paragraph" w:styleId="ListBullet3">
    <w:name w:val="List Bullet 3"/>
    <w:basedOn w:val="List3"/>
    <w:rsid w:val="009A26BA"/>
    <w:pPr>
      <w:numPr>
        <w:numId w:val="15"/>
      </w:numPr>
      <w:tabs>
        <w:tab w:val="clear" w:pos="1021"/>
      </w:tabs>
      <w:ind w:left="1037" w:hanging="357"/>
    </w:pPr>
  </w:style>
  <w:style w:type="paragraph" w:styleId="ListBullet4">
    <w:name w:val="List Bullet 4"/>
    <w:basedOn w:val="List4"/>
    <w:rsid w:val="009A26BA"/>
    <w:pPr>
      <w:numPr>
        <w:numId w:val="3"/>
      </w:numPr>
    </w:pPr>
  </w:style>
  <w:style w:type="paragraph" w:styleId="ListBullet5">
    <w:name w:val="List Bullet 5"/>
    <w:basedOn w:val="List5"/>
    <w:rsid w:val="009A26BA"/>
    <w:pPr>
      <w:numPr>
        <w:numId w:val="4"/>
      </w:numPr>
    </w:pPr>
  </w:style>
  <w:style w:type="paragraph" w:styleId="ListContinue2">
    <w:name w:val="List Continue 2"/>
    <w:basedOn w:val="List2"/>
    <w:rsid w:val="009A26BA"/>
    <w:pPr>
      <w:ind w:firstLine="0"/>
    </w:pPr>
  </w:style>
  <w:style w:type="paragraph" w:styleId="ListContinue3">
    <w:name w:val="List Continue 3"/>
    <w:basedOn w:val="List3"/>
    <w:rsid w:val="009A26BA"/>
    <w:pPr>
      <w:ind w:left="1021" w:firstLine="0"/>
    </w:pPr>
  </w:style>
  <w:style w:type="paragraph" w:styleId="ListContinue4">
    <w:name w:val="List Continue 4"/>
    <w:basedOn w:val="List4"/>
    <w:rsid w:val="009A26BA"/>
    <w:pPr>
      <w:ind w:firstLine="0"/>
    </w:pPr>
  </w:style>
  <w:style w:type="paragraph" w:styleId="ListContinue5">
    <w:name w:val="List Continue 5"/>
    <w:basedOn w:val="List5"/>
    <w:rsid w:val="009A26BA"/>
    <w:pPr>
      <w:ind w:firstLine="0"/>
    </w:pPr>
  </w:style>
  <w:style w:type="paragraph" w:styleId="ListNumber3">
    <w:name w:val="List Number 3"/>
    <w:basedOn w:val="List3"/>
    <w:rsid w:val="009A26BA"/>
    <w:pPr>
      <w:numPr>
        <w:numId w:val="5"/>
      </w:numPr>
    </w:pPr>
  </w:style>
  <w:style w:type="paragraph" w:styleId="ListNumber4">
    <w:name w:val="List Number 4"/>
    <w:basedOn w:val="List4"/>
    <w:rsid w:val="009A26BA"/>
    <w:pPr>
      <w:numPr>
        <w:numId w:val="6"/>
      </w:numPr>
    </w:pPr>
  </w:style>
  <w:style w:type="paragraph" w:styleId="ListNumber5">
    <w:name w:val="List Number 5"/>
    <w:basedOn w:val="List5"/>
    <w:rsid w:val="009A26BA"/>
    <w:pPr>
      <w:numPr>
        <w:numId w:val="7"/>
      </w:numPr>
    </w:pPr>
  </w:style>
  <w:style w:type="paragraph" w:styleId="BlockText">
    <w:name w:val="Block Text"/>
    <w:basedOn w:val="Normal"/>
    <w:rsid w:val="009A26BA"/>
    <w:pPr>
      <w:spacing w:after="120"/>
      <w:ind w:left="1440" w:right="1440"/>
    </w:pPr>
  </w:style>
  <w:style w:type="character" w:customStyle="1" w:styleId="Subscript">
    <w:name w:val="Subscript"/>
    <w:basedOn w:val="DefaultParagraphFont"/>
    <w:rsid w:val="009A26BA"/>
    <w:rPr>
      <w:sz w:val="16"/>
      <w:vertAlign w:val="subscript"/>
    </w:rPr>
  </w:style>
  <w:style w:type="character" w:customStyle="1" w:styleId="Superscript">
    <w:name w:val="Superscript"/>
    <w:basedOn w:val="DefaultParagraphFont"/>
    <w:rsid w:val="009A26BA"/>
    <w:rPr>
      <w:sz w:val="16"/>
      <w:vertAlign w:val="superscript"/>
    </w:rPr>
  </w:style>
  <w:style w:type="character" w:customStyle="1" w:styleId="Symbols">
    <w:name w:val="Symbols"/>
    <w:basedOn w:val="DefaultParagraphFont"/>
    <w:rsid w:val="009A26BA"/>
    <w:rPr>
      <w:rFonts w:ascii="Symbol" w:hAnsi="Symbol"/>
    </w:rPr>
  </w:style>
  <w:style w:type="character" w:customStyle="1" w:styleId="MenuOptions">
    <w:name w:val="Menu Options"/>
    <w:basedOn w:val="DefaultParagraphFont"/>
    <w:rsid w:val="009A26BA"/>
    <w:rPr>
      <w:rFonts w:ascii="Arial Narrow" w:hAnsi="Arial Narrow"/>
      <w:smallCaps/>
    </w:rPr>
  </w:style>
  <w:style w:type="character" w:customStyle="1" w:styleId="Buttons">
    <w:name w:val="Buttons"/>
    <w:basedOn w:val="DefaultParagraphFont"/>
    <w:rsid w:val="009A26BA"/>
    <w:rPr>
      <w:b/>
    </w:rPr>
  </w:style>
  <w:style w:type="character" w:customStyle="1" w:styleId="Underlined">
    <w:name w:val="Underlined"/>
    <w:basedOn w:val="DefaultParagraphFont"/>
    <w:rsid w:val="009A26BA"/>
    <w:rPr>
      <w:u w:val="single"/>
    </w:rPr>
  </w:style>
  <w:style w:type="paragraph" w:customStyle="1" w:styleId="TableBodyTextRight">
    <w:name w:val="Table Body Text Right"/>
    <w:basedOn w:val="TableBodyText"/>
    <w:rsid w:val="009A26BA"/>
    <w:pPr>
      <w:widowControl w:val="0"/>
      <w:autoSpaceDE w:val="0"/>
      <w:autoSpaceDN w:val="0"/>
      <w:adjustRightInd w:val="0"/>
      <w:jc w:val="right"/>
    </w:pPr>
    <w:rPr>
      <w:rFonts w:cs="Arial"/>
      <w:szCs w:val="18"/>
    </w:rPr>
  </w:style>
  <w:style w:type="paragraph" w:customStyle="1" w:styleId="CopyrightText">
    <w:name w:val="Copyright Text"/>
    <w:basedOn w:val="BodyText"/>
    <w:rsid w:val="009A26BA"/>
    <w:rPr>
      <w:sz w:val="18"/>
    </w:rPr>
  </w:style>
  <w:style w:type="paragraph" w:customStyle="1" w:styleId="BodySmallRight">
    <w:name w:val="Body Small Right"/>
    <w:basedOn w:val="BodyTextRight"/>
    <w:rsid w:val="009A26BA"/>
    <w:rPr>
      <w:sz w:val="18"/>
      <w:szCs w:val="18"/>
    </w:rPr>
  </w:style>
  <w:style w:type="paragraph" w:customStyle="1" w:styleId="MarginEdition">
    <w:name w:val="Margin Edition"/>
    <w:basedOn w:val="MarginNote"/>
    <w:rsid w:val="009A26BA"/>
    <w:pPr>
      <w:spacing w:before="0" w:after="0"/>
    </w:pPr>
    <w:rPr>
      <w:rFonts w:ascii="Times New Roman" w:hAnsi="Times New Roman"/>
      <w:color w:val="999999"/>
    </w:rPr>
  </w:style>
  <w:style w:type="paragraph" w:customStyle="1" w:styleId="Spacer">
    <w:name w:val="Spacer"/>
    <w:basedOn w:val="Normal"/>
    <w:rsid w:val="009A26BA"/>
    <w:rPr>
      <w:sz w:val="2"/>
      <w:szCs w:val="2"/>
    </w:rPr>
  </w:style>
  <w:style w:type="character" w:customStyle="1" w:styleId="Small">
    <w:name w:val="Small"/>
    <w:basedOn w:val="DefaultParagraphFont"/>
    <w:rsid w:val="009A26BA"/>
    <w:rPr>
      <w:sz w:val="16"/>
    </w:rPr>
  </w:style>
  <w:style w:type="paragraph" w:customStyle="1" w:styleId="WideTable">
    <w:name w:val="Wide Table"/>
    <w:basedOn w:val="Normal"/>
    <w:rsid w:val="009A26BA"/>
    <w:pPr>
      <w:ind w:left="-1418"/>
    </w:pPr>
    <w:rPr>
      <w:sz w:val="2"/>
      <w:szCs w:val="2"/>
    </w:rPr>
  </w:style>
  <w:style w:type="character" w:styleId="PageNumber">
    <w:name w:val="page number"/>
    <w:basedOn w:val="DefaultParagraphFont"/>
    <w:rsid w:val="009A26BA"/>
  </w:style>
  <w:style w:type="paragraph" w:styleId="Quote">
    <w:name w:val="Quote"/>
    <w:basedOn w:val="Heading1"/>
    <w:link w:val="QuoteChar"/>
    <w:qFormat/>
    <w:rsid w:val="009A26BA"/>
    <w:rPr>
      <w:b w:val="0"/>
      <w:sz w:val="72"/>
      <w:szCs w:val="72"/>
      <w:lang w:val="en-NZ"/>
    </w:rPr>
  </w:style>
  <w:style w:type="character" w:customStyle="1" w:styleId="QuoteChar">
    <w:name w:val="Quote Char"/>
    <w:basedOn w:val="DefaultParagraphFont"/>
    <w:link w:val="Quote"/>
    <w:rsid w:val="009A2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6BA"/>
    <w:pPr>
      <w:pageBreakBefore/>
    </w:pPr>
  </w:style>
  <w:style w:type="paragraph" w:customStyle="1" w:styleId="Border">
    <w:name w:val="Border"/>
    <w:basedOn w:val="Normal"/>
    <w:qFormat/>
    <w:rsid w:val="009A2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6BA"/>
    <w:rPr>
      <w:b/>
      <w:bCs/>
      <w:i/>
      <w:iCs/>
      <w:color w:val="auto"/>
    </w:rPr>
  </w:style>
  <w:style w:type="paragraph" w:styleId="IntenseQuote">
    <w:name w:val="Intense Quote"/>
    <w:basedOn w:val="Normal"/>
    <w:next w:val="Normal"/>
    <w:link w:val="IntenseQuoteChar"/>
    <w:uiPriority w:val="30"/>
    <w:qFormat/>
    <w:rsid w:val="009A2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6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26BA"/>
    <w:rPr>
      <w:smallCaps/>
      <w:color w:val="auto"/>
      <w:u w:val="single"/>
    </w:rPr>
  </w:style>
  <w:style w:type="character" w:styleId="IntenseReference">
    <w:name w:val="Intense Reference"/>
    <w:basedOn w:val="DefaultParagraphFont"/>
    <w:uiPriority w:val="32"/>
    <w:qFormat/>
    <w:rsid w:val="009A26BA"/>
    <w:rPr>
      <w:b/>
      <w:bCs/>
      <w:smallCaps/>
      <w:color w:val="auto"/>
      <w:spacing w:val="5"/>
      <w:u w:val="single"/>
    </w:rPr>
  </w:style>
  <w:style w:type="paragraph" w:customStyle="1" w:styleId="2ColumnHeading">
    <w:name w:val="2Column Heading"/>
    <w:basedOn w:val="BodyText"/>
    <w:qFormat/>
    <w:rsid w:val="009A26BA"/>
    <w:pPr>
      <w:spacing w:after="60"/>
      <w:ind w:left="-2268"/>
    </w:pPr>
    <w:rPr>
      <w:b/>
    </w:rPr>
  </w:style>
  <w:style w:type="paragraph" w:customStyle="1" w:styleId="Heading1TOC">
    <w:name w:val="Heading1 TOC"/>
    <w:basedOn w:val="Normal"/>
    <w:qFormat/>
    <w:rsid w:val="009A26BA"/>
    <w:pPr>
      <w:spacing w:before="240" w:after="120"/>
    </w:pPr>
    <w:rPr>
      <w:rFonts w:ascii="Times New Roman" w:hAnsi="Times New Roman"/>
      <w:b/>
      <w:sz w:val="32"/>
    </w:rPr>
  </w:style>
  <w:style w:type="paragraph" w:customStyle="1" w:styleId="Heading2TOC">
    <w:name w:val="Heading2 TOC"/>
    <w:basedOn w:val="Normal"/>
    <w:qFormat/>
    <w:rsid w:val="009A26BA"/>
    <w:pPr>
      <w:spacing w:before="240" w:after="60"/>
    </w:pPr>
    <w:rPr>
      <w:rFonts w:ascii="Times New Roman" w:hAnsi="Times New Roman"/>
      <w:b/>
      <w:sz w:val="28"/>
    </w:rPr>
  </w:style>
  <w:style w:type="character" w:customStyle="1" w:styleId="Underline">
    <w:name w:val="Underline"/>
    <w:basedOn w:val="DefaultParagraphFont"/>
    <w:qFormat/>
    <w:rsid w:val="009A26BA"/>
    <w:rPr>
      <w:u w:val="single"/>
    </w:rPr>
  </w:style>
  <w:style w:type="paragraph" w:styleId="BalloonText">
    <w:name w:val="Balloon Text"/>
    <w:basedOn w:val="Normal"/>
    <w:link w:val="BalloonTextChar"/>
    <w:rsid w:val="009A26BA"/>
    <w:rPr>
      <w:rFonts w:ascii="Tahoma" w:hAnsi="Tahoma" w:cs="Tahoma"/>
      <w:sz w:val="16"/>
      <w:szCs w:val="16"/>
    </w:rPr>
  </w:style>
  <w:style w:type="character" w:customStyle="1" w:styleId="BalloonTextChar">
    <w:name w:val="Balloon Text Char"/>
    <w:basedOn w:val="DefaultParagraphFont"/>
    <w:link w:val="BalloonText"/>
    <w:rsid w:val="009A26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26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6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1762</Words>
  <Characters>10910</Characters>
  <Application>Microsoft Office Word</Application>
  <DocSecurity>0</DocSecurity>
  <Lines>397</Lines>
  <Paragraphs>262</Paragraphs>
  <ScaleCrop>false</ScaleCrop>
  <Company>Author-it Software Corporation Ltd.</Company>
  <LinksUpToDate>false</LinksUpToDate>
  <CharactersWithSpaces>12586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CUVGRD607A Develop graphic designs for branding and identify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