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BB8" w:rsidP="00905BB8">
      <w:pPr>
        <w:pStyle w:val="Title"/>
      </w:pPr>
      <w:r>
        <w:fldChar w:fldCharType="begin"/>
      </w:r>
      <w:r>
        <w:instrText xml:space="preserve"> TITLE   \* MERGEFORMAT </w:instrText>
      </w:r>
      <w:r>
        <w:fldChar w:fldCharType="separate"/>
      </w:r>
      <w:r>
        <w:t>CUVGRD606A Develop graphic designs for packaging</w:t>
      </w:r>
      <w:r>
        <w:fldChar w:fldCharType="end"/>
      </w:r>
    </w:p>
    <w:p w:rsidR="00905BB8" w:rsidP="00905BB8">
      <w:pPr>
        <w:pStyle w:val="Version"/>
        <w:sectPr w:rsidSect="00F568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688F" w:rsidP="00F5688F">
      <w:pPr>
        <w:pStyle w:val="SuperHeading"/>
      </w:pPr>
      <w:r w:rsidRPr="00F5688F">
        <w:t>CUVGRD606A Develop graphic designs for packaging</w:t>
      </w:r>
    </w:p>
    <w:p w:rsidR="00000000" w:rsidRPr="00F5688F" w:rsidP="00F5688F">
      <w:pPr>
        <w:pStyle w:val="Heading1"/>
      </w:pPr>
      <w:bookmarkStart w:id="1" w:name="O_354447"/>
      <w:bookmarkEnd w:id="1"/>
      <w:r w:rsidRPr="00F5688F">
        <w:t>Modification History</w:t>
      </w:r>
    </w:p>
    <w:tbl>
      <w:tblPr>
        <w:tblW w:w="0" w:type="auto"/>
        <w:tblLayout w:type="fixed"/>
        <w:tblCellMar>
          <w:left w:w="62" w:type="dxa"/>
          <w:right w:w="62" w:type="dxa"/>
        </w:tblCellMar>
        <w:tblLook w:val="0000"/>
      </w:tblPr>
      <w:tblGrid>
        <w:gridCol w:w="3153"/>
        <w:gridCol w:w="5873"/>
      </w:tblGrid>
      <w:tr w:rsidTr="00F5688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BodyText"/>
            </w:pPr>
            <w:r w:rsidRPr="00F5688F">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SpecialBold"/>
              </w:rPr>
              <w:t>Comments</w:t>
            </w:r>
          </w:p>
        </w:tc>
      </w:tr>
      <w:tr w:rsidTr="00F5688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t>CUVGRD606A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BodyText"/>
            </w:pPr>
            <w:r w:rsidRPr="00F5688F">
              <w:t xml:space="preserve">This version first released with </w:t>
            </w:r>
            <w:r w:rsidRPr="00F5688F">
              <w:rPr>
                <w:rStyle w:val="Emphasis"/>
              </w:rPr>
              <w:t>CUV11 Visual Arts, Craft and Design Training Package version 1.0</w:t>
            </w:r>
          </w:p>
        </w:tc>
      </w:tr>
    </w:tbl>
    <w:p w:rsidR="00000000" w:rsidRPr="00F5688F" w:rsidP="00F5688F">
      <w:pPr>
        <w:pStyle w:val="BodyText"/>
      </w:pPr>
    </w:p>
    <w:p w:rsidR="00000000" w:rsidRPr="00F5688F" w:rsidP="00F5688F">
      <w:pPr>
        <w:pStyle w:val="AllowPageBreak"/>
      </w:pPr>
    </w:p>
    <w:p w:rsidR="00000000" w:rsidRPr="00F5688F" w:rsidP="00F5688F">
      <w:pPr>
        <w:pStyle w:val="Heading1"/>
      </w:pPr>
      <w:bookmarkStart w:id="2" w:name="O_354448"/>
      <w:bookmarkEnd w:id="2"/>
      <w:r w:rsidRPr="00F5688F">
        <w:t>Unit Descriptor</w:t>
      </w:r>
    </w:p>
    <w:p w:rsidR="00000000" w:rsidRPr="00F5688F" w:rsidP="00F5688F">
      <w:pPr>
        <w:pStyle w:val="BodyText"/>
      </w:pPr>
      <w:r w:rsidRPr="00F5688F">
        <w:t>This unit describes the performance outcomes, skills and knowledge required to create graphic designs for packaging by combining creative and technical design expertise with a sound understanding of the particular factors that apply to packaging.</w:t>
      </w:r>
    </w:p>
    <w:p w:rsidR="00000000" w:rsidRPr="00F5688F" w:rsidP="00F5688F">
      <w:pPr>
        <w:pStyle w:val="AllowPageBreak"/>
      </w:pPr>
    </w:p>
    <w:p w:rsidR="00000000" w:rsidRPr="00F5688F" w:rsidP="00F5688F">
      <w:pPr>
        <w:pStyle w:val="Heading1"/>
      </w:pPr>
      <w:bookmarkStart w:id="3" w:name="O_354449"/>
      <w:bookmarkEnd w:id="3"/>
      <w:r w:rsidRPr="00F5688F">
        <w:t>Application of the Unit</w:t>
      </w:r>
    </w:p>
    <w:p w:rsidR="00000000" w:rsidRPr="00F5688F" w:rsidP="00F5688F">
      <w:pPr>
        <w:pStyle w:val="BodyText"/>
      </w:pPr>
      <w:r w:rsidRPr="00F5688F">
        <w:t>Graphic designers who work in the area of packaging design apply the skills and knowledge described in this unit. The designer’s role is integral to defining the overall look of product packaging and the messages that this i</w:t>
      </w:r>
      <w:r w:rsidRPr="00F5688F">
        <w:t>mparts about the product itself.</w:t>
      </w:r>
    </w:p>
    <w:p w:rsidR="00000000" w:rsidRPr="00F5688F" w:rsidP="00F5688F">
      <w:pPr>
        <w:pStyle w:val="BodyText"/>
      </w:pPr>
      <w:r w:rsidRPr="00F5688F">
        <w:t>Although designers at this level work with a high degree of autonomy, they are still likely to be members of a collaborative creative team.</w:t>
      </w:r>
    </w:p>
    <w:p w:rsidR="00000000" w:rsidRPr="00F5688F" w:rsidP="00F5688F">
      <w:pPr>
        <w:pStyle w:val="AllowPageBreak"/>
      </w:pPr>
    </w:p>
    <w:p w:rsidR="00000000" w:rsidRPr="00F5688F" w:rsidP="00F5688F">
      <w:pPr>
        <w:pStyle w:val="Heading1"/>
      </w:pPr>
      <w:bookmarkStart w:id="4" w:name="O_354450"/>
      <w:bookmarkEnd w:id="4"/>
      <w:r w:rsidRPr="00F5688F">
        <w:t>Licensing/Regulatory Information</w:t>
      </w:r>
    </w:p>
    <w:p w:rsidR="00000000" w:rsidRPr="00F5688F" w:rsidP="00F5688F">
      <w:pPr>
        <w:pStyle w:val="BodyText"/>
      </w:pPr>
      <w:r w:rsidRPr="00F5688F">
        <w:t>No licensing, legislative, regula</w:t>
      </w:r>
      <w:r w:rsidRPr="00F5688F">
        <w:t>tory or certification requirements apply to this unit at the time of endorsement.</w:t>
      </w:r>
    </w:p>
    <w:p w:rsidR="00000000" w:rsidRPr="00F5688F" w:rsidP="00F5688F">
      <w:pPr>
        <w:pStyle w:val="AllowPageBreak"/>
      </w:pPr>
    </w:p>
    <w:p w:rsidR="00000000" w:rsidRPr="00F5688F" w:rsidP="00F5688F">
      <w:pPr>
        <w:pStyle w:val="Heading1"/>
      </w:pPr>
      <w:bookmarkStart w:id="5" w:name="O_354451"/>
      <w:bookmarkEnd w:id="5"/>
      <w:r w:rsidRPr="00F5688F">
        <w:t>Pre-Requisites</w:t>
      </w:r>
    </w:p>
    <w:p w:rsidR="00000000" w:rsidRPr="00F5688F" w:rsidP="00F5688F">
      <w:pPr>
        <w:pStyle w:val="BodyText"/>
      </w:pPr>
      <w:r w:rsidRPr="00F5688F">
        <w:t>Not applicable.</w:t>
      </w:r>
    </w:p>
    <w:p w:rsidR="00000000" w:rsidRPr="00F5688F" w:rsidP="00F5688F">
      <w:pPr>
        <w:pStyle w:val="AllowPageBreak"/>
      </w:pPr>
    </w:p>
    <w:p w:rsidR="00000000" w:rsidRPr="00F5688F" w:rsidP="00F5688F">
      <w:pPr>
        <w:pStyle w:val="Heading1"/>
      </w:pPr>
      <w:bookmarkStart w:id="6" w:name="O_354452"/>
      <w:bookmarkEnd w:id="6"/>
      <w:r w:rsidRPr="00F5688F">
        <w:t>Employability Skills Information</w:t>
      </w:r>
    </w:p>
    <w:p w:rsidR="00000000" w:rsidRPr="00F5688F" w:rsidP="00F5688F">
      <w:pPr>
        <w:pStyle w:val="BodyText"/>
      </w:pPr>
      <w:r w:rsidRPr="00F5688F">
        <w:t>This unit contains employability skills.</w:t>
      </w:r>
    </w:p>
    <w:p w:rsidR="00000000" w:rsidRPr="00F5688F" w:rsidP="00F5688F">
      <w:pPr>
        <w:pStyle w:val="AllowPageBreak"/>
      </w:pPr>
    </w:p>
    <w:p w:rsidR="00000000" w:rsidRPr="00F5688F" w:rsidP="00F5688F">
      <w:pPr>
        <w:pStyle w:val="Heading1"/>
      </w:pPr>
      <w:bookmarkStart w:id="7" w:name="O_354453"/>
      <w:bookmarkEnd w:id="7"/>
      <w:r w:rsidRPr="00F5688F">
        <w:t>Elements and Perfo</w:t>
      </w:r>
      <w:r w:rsidRPr="00F5688F">
        <w:t>rmance Criteria Pre-Content</w:t>
      </w:r>
    </w:p>
    <w:tbl>
      <w:tblPr>
        <w:tblW w:w="0" w:type="auto"/>
        <w:tblLayout w:type="fixed"/>
        <w:tblCellMar>
          <w:left w:w="62" w:type="dxa"/>
          <w:right w:w="62" w:type="dxa"/>
        </w:tblCellMar>
        <w:tblLook w:val="0000"/>
      </w:tblPr>
      <w:tblGrid>
        <w:gridCol w:w="4327"/>
        <w:gridCol w:w="4327"/>
      </w:tblGrid>
      <w:tr w:rsidTr="00905BB8">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88F" w:rsidP="00F5688F">
            <w:pPr>
              <w:pStyle w:val="BodyText"/>
            </w:pPr>
            <w:r w:rsidRPr="00F5688F">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88F">
            <w:pPr>
              <w:pStyle w:val="BodyText"/>
              <w:rPr>
                <w:lang w:val="en-NZ"/>
              </w:rPr>
            </w:pPr>
            <w:r w:rsidRPr="00F5688F">
              <w:rPr>
                <w:rStyle w:val="SpecialBold"/>
              </w:rPr>
              <w:t>Performance Criteria</w:t>
            </w:r>
          </w:p>
        </w:tc>
      </w:tr>
      <w:tr w:rsidTr="00905BB8">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88F" w:rsidP="00F5688F">
            <w:pPr>
              <w:pStyle w:val="BodyText"/>
            </w:pPr>
            <w:r w:rsidRPr="00F5688F">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88F" w:rsidP="00F5688F">
            <w:pPr>
              <w:pStyle w:val="BodyText"/>
            </w:pPr>
            <w:r w:rsidRPr="00F5688F">
              <w:rPr>
                <w:rStyle w:val="Emphasis"/>
              </w:rPr>
              <w:t xml:space="preserve">Performance criteria describe the performance needed to demonstrate achievement of the element. Where bold italicised text is used, </w:t>
            </w:r>
            <w:r w:rsidRPr="00F5688F">
              <w:rPr>
                <w:rStyle w:val="Emphasis"/>
              </w:rPr>
              <w:t>further information is detailed in the required skills and knowledge section and the range statement. Assessment of performance is to be consistent with the evidence guide.</w:t>
            </w:r>
          </w:p>
        </w:tc>
      </w:tr>
    </w:tbl>
    <w:p w:rsidR="00000000" w:rsidRPr="00F5688F" w:rsidP="00F5688F">
      <w:pPr>
        <w:pStyle w:val="BodyText"/>
      </w:pPr>
    </w:p>
    <w:p w:rsidR="00000000" w:rsidRPr="00F5688F" w:rsidP="00F5688F">
      <w:pPr>
        <w:pStyle w:val="AllowPageBreak"/>
      </w:pPr>
    </w:p>
    <w:p w:rsidR="00000000" w:rsidRPr="00F5688F" w:rsidP="00F5688F">
      <w:pPr>
        <w:pStyle w:val="Heading1"/>
      </w:pPr>
      <w:bookmarkStart w:id="8" w:name="O_354454"/>
      <w:bookmarkEnd w:id="8"/>
      <w:r w:rsidRPr="00F5688F">
        <w:t>Elements and Performance Criteria</w:t>
      </w:r>
    </w:p>
    <w:tbl>
      <w:tblPr>
        <w:tblW w:w="0" w:type="auto"/>
        <w:tblLayout w:type="fixed"/>
        <w:tblCellMar>
          <w:left w:w="62" w:type="dxa"/>
          <w:right w:w="62" w:type="dxa"/>
        </w:tblCellMar>
        <w:tblLook w:val="0000"/>
      </w:tblPr>
      <w:tblGrid>
        <w:gridCol w:w="2514"/>
        <w:gridCol w:w="6141"/>
      </w:tblGrid>
      <w:tr w:rsidTr="00F5688F">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t>1. Interpret creative briefs</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BodyText"/>
            </w:pPr>
            <w:r w:rsidRPr="00F5688F">
              <w:t>1</w:t>
            </w:r>
            <w:r w:rsidRPr="00F5688F">
              <w:t xml:space="preserve">.1 Analyse creative briefs in terms of key </w:t>
            </w:r>
            <w:r w:rsidRPr="00F5688F">
              <w:rPr>
                <w:rStyle w:val="BoldandItalics"/>
              </w:rPr>
              <w:t>communication objectives</w:t>
            </w:r>
          </w:p>
          <w:p w:rsidR="00000000" w:rsidRPr="00F5688F" w:rsidP="00F5688F">
            <w:pPr>
              <w:pStyle w:val="BodyText"/>
            </w:pPr>
            <w:r w:rsidRPr="00F5688F">
              <w:t xml:space="preserve">1.2 Develop an understanding of the </w:t>
            </w:r>
            <w:r w:rsidRPr="00F5688F">
              <w:rPr>
                <w:rStyle w:val="BoldandItalics"/>
              </w:rPr>
              <w:t>broader context</w:t>
            </w:r>
            <w:r w:rsidRPr="00F5688F">
              <w:t xml:space="preserve"> for the packaging design work</w:t>
            </w:r>
          </w:p>
          <w:p w:rsidR="00000000" w:rsidRPr="00F5688F" w:rsidP="00F5688F">
            <w:pPr>
              <w:pStyle w:val="BodyText"/>
            </w:pPr>
            <w:r w:rsidRPr="00F5688F">
              <w:t xml:space="preserve">1.3 Develop shared understandings of </w:t>
            </w:r>
            <w:r w:rsidRPr="00F5688F">
              <w:rPr>
                <w:rStyle w:val="BoldandItalics"/>
              </w:rPr>
              <w:t>packaging design requirements</w:t>
            </w:r>
            <w:r w:rsidRPr="00F5688F">
              <w:t xml:space="preserve"> with </w:t>
            </w:r>
            <w:r w:rsidRPr="00F5688F">
              <w:rPr>
                <w:rStyle w:val="BoldandItalics"/>
              </w:rPr>
              <w:t>relevant people</w:t>
            </w:r>
          </w:p>
          <w:p w:rsidR="00000000" w:rsidRPr="00F5688F" w:rsidP="00F5688F">
            <w:pPr>
              <w:pStyle w:val="BodyText"/>
            </w:pPr>
            <w:r w:rsidRPr="00F5688F">
              <w:t xml:space="preserve">1.4 Negotiate and </w:t>
            </w:r>
            <w:r w:rsidRPr="00F5688F">
              <w:t>confirm practical considerations of the brief, including schedule and budgetary requirements</w:t>
            </w:r>
          </w:p>
          <w:p w:rsidR="00000000" w:rsidP="00F5688F">
            <w:pPr>
              <w:pStyle w:val="BodyText"/>
              <w:rPr>
                <w:lang w:val="en-NZ"/>
              </w:rPr>
            </w:pPr>
            <w:r w:rsidRPr="00F5688F">
              <w:t>1.5 Identify and obtain all specific information required to support the design process</w:t>
            </w:r>
          </w:p>
        </w:tc>
      </w:tr>
      <w:tr w:rsidTr="00F5688F">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t>2. Evaluate packaging design considerations and constraints</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BodyText"/>
            </w:pPr>
            <w:r w:rsidRPr="00F5688F">
              <w:t xml:space="preserve">2.1 Consider current and emerging </w:t>
            </w:r>
            <w:r w:rsidRPr="00F5688F">
              <w:rPr>
                <w:rStyle w:val="BoldandItalics"/>
              </w:rPr>
              <w:t xml:space="preserve">packaging trends and ideas </w:t>
            </w:r>
            <w:r w:rsidRPr="00F5688F">
              <w:t>and their impact on the project</w:t>
            </w:r>
          </w:p>
          <w:p w:rsidR="00000000" w:rsidRPr="00F5688F" w:rsidP="00F5688F">
            <w:pPr>
              <w:pStyle w:val="BodyText"/>
            </w:pPr>
            <w:r w:rsidRPr="00F5688F">
              <w:t xml:space="preserve">2.2 Consider the ways that </w:t>
            </w:r>
            <w:r w:rsidRPr="00F5688F">
              <w:rPr>
                <w:rStyle w:val="BoldandItalics"/>
              </w:rPr>
              <w:t xml:space="preserve">customers engage with packaging </w:t>
            </w:r>
            <w:r w:rsidRPr="00F5688F">
              <w:t>in the relevant context</w:t>
            </w:r>
          </w:p>
          <w:p w:rsidR="00000000" w:rsidRPr="00F5688F" w:rsidP="00F5688F">
            <w:pPr>
              <w:pStyle w:val="BodyText"/>
            </w:pPr>
            <w:r w:rsidRPr="00F5688F">
              <w:t>2.3 Examine the nature of the customer, the product, and how the product will be</w:t>
            </w:r>
            <w:r w:rsidRPr="00F5688F">
              <w:t xml:space="preserve"> displayed and distributed</w:t>
            </w:r>
          </w:p>
          <w:p w:rsidR="00000000" w:rsidRPr="00F5688F" w:rsidP="00F5688F">
            <w:pPr>
              <w:pStyle w:val="BodyText"/>
            </w:pPr>
            <w:r w:rsidRPr="00F5688F">
              <w:t xml:space="preserve">2.4 Identify the particular </w:t>
            </w:r>
            <w:r w:rsidRPr="00F5688F">
              <w:rPr>
                <w:rStyle w:val="BoldandItalics"/>
              </w:rPr>
              <w:t>production factors</w:t>
            </w:r>
            <w:r w:rsidRPr="00F5688F">
              <w:t xml:space="preserve"> that impact on the creation of graphic designs for packaging </w:t>
            </w:r>
          </w:p>
          <w:p w:rsidR="00000000" w:rsidRPr="00F5688F" w:rsidP="00F5688F">
            <w:pPr>
              <w:pStyle w:val="BodyText"/>
            </w:pPr>
            <w:r w:rsidRPr="00F5688F">
              <w:t xml:space="preserve">2.5 Evaluate key </w:t>
            </w:r>
            <w:r w:rsidRPr="00F5688F">
              <w:rPr>
                <w:rStyle w:val="BoldandItalics"/>
              </w:rPr>
              <w:t>sustainability issues</w:t>
            </w:r>
            <w:r w:rsidRPr="00F5688F">
              <w:t xml:space="preserve"> for incorporation into design</w:t>
            </w:r>
          </w:p>
          <w:p w:rsidR="00000000" w:rsidP="00F5688F">
            <w:pPr>
              <w:pStyle w:val="BodyText"/>
              <w:rPr>
                <w:lang w:val="en-NZ"/>
              </w:rPr>
            </w:pPr>
            <w:r w:rsidRPr="00F5688F">
              <w:t xml:space="preserve">2.6 Assess and respond to </w:t>
            </w:r>
            <w:r w:rsidRPr="00F5688F">
              <w:rPr>
                <w:rStyle w:val="BoldandItalics"/>
              </w:rPr>
              <w:t>regulatory requirements</w:t>
            </w:r>
            <w:r w:rsidRPr="00F5688F">
              <w:t xml:space="preserve"> t</w:t>
            </w:r>
            <w:r w:rsidRPr="00F5688F">
              <w:t xml:space="preserve">hat affect packaging design, including </w:t>
            </w:r>
            <w:r w:rsidRPr="00F5688F">
              <w:rPr>
                <w:rStyle w:val="BoldandItalics"/>
              </w:rPr>
              <w:t>OHS issues</w:t>
            </w:r>
          </w:p>
        </w:tc>
      </w:tr>
      <w:tr w:rsidTr="00F5688F">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t>3. Generate and assess ideas</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BodyText"/>
            </w:pPr>
            <w:r w:rsidRPr="00F5688F">
              <w:t xml:space="preserve">3.1 Identify and source </w:t>
            </w:r>
            <w:r w:rsidRPr="00F5688F">
              <w:rPr>
                <w:rStyle w:val="BoldandItalics"/>
              </w:rPr>
              <w:t>references</w:t>
            </w:r>
            <w:r w:rsidRPr="00F5688F">
              <w:t xml:space="preserve"> to support the design process</w:t>
            </w:r>
          </w:p>
          <w:p w:rsidR="00000000" w:rsidRPr="00F5688F" w:rsidP="00F5688F">
            <w:pPr>
              <w:pStyle w:val="BodyText"/>
            </w:pPr>
            <w:r w:rsidRPr="00F5688F">
              <w:t xml:space="preserve">3.2 Explore different three-dimensional design ideas and processes to inform work using a range of </w:t>
            </w:r>
            <w:r w:rsidRPr="00F5688F">
              <w:rPr>
                <w:rStyle w:val="BoldandItalics"/>
              </w:rPr>
              <w:t>materials</w:t>
            </w:r>
          </w:p>
          <w:p w:rsidR="00000000" w:rsidRPr="00F5688F" w:rsidP="00F5688F">
            <w:pPr>
              <w:pStyle w:val="BodyText"/>
            </w:pPr>
            <w:r w:rsidRPr="00F5688F">
              <w:t>3.3 Generate design ideas for packaging that show clear conceptual links between the product and the package</w:t>
            </w:r>
          </w:p>
          <w:p w:rsidR="00000000" w:rsidRPr="00F5688F" w:rsidP="00F5688F">
            <w:pPr>
              <w:pStyle w:val="BodyText"/>
            </w:pPr>
            <w:r w:rsidRPr="00F5688F">
              <w:t>3.4 Maximise contributions of others through collaboration on ideas as required</w:t>
            </w:r>
          </w:p>
          <w:p w:rsidR="00000000" w:rsidRPr="00F5688F" w:rsidP="00F5688F">
            <w:pPr>
              <w:pStyle w:val="BodyText"/>
            </w:pPr>
            <w:r w:rsidRPr="00F5688F">
              <w:t>3.5 Reflect on ideas for technical, creative and budgetary implicat</w:t>
            </w:r>
            <w:r w:rsidRPr="00F5688F">
              <w:t xml:space="preserve">ions </w:t>
            </w:r>
          </w:p>
          <w:p w:rsidR="00000000" w:rsidP="00F5688F">
            <w:pPr>
              <w:pStyle w:val="BodyText"/>
              <w:rPr>
                <w:lang w:val="en-NZ"/>
              </w:rPr>
            </w:pPr>
            <w:r w:rsidRPr="00F5688F">
              <w:t>3.6 Refine and select approaches that best balance the overall needs of the brief</w:t>
            </w:r>
          </w:p>
        </w:tc>
      </w:tr>
      <w:tr w:rsidTr="00F5688F">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t>4. Create packaging designs</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BodyText"/>
            </w:pPr>
            <w:r w:rsidRPr="00F5688F">
              <w:t>4.1 Develop designs from initial ideas ensuring that all production and design factors are taken into account</w:t>
            </w:r>
          </w:p>
          <w:p w:rsidR="00000000" w:rsidRPr="00F5688F" w:rsidP="00F5688F">
            <w:pPr>
              <w:pStyle w:val="BodyText"/>
            </w:pPr>
            <w:r w:rsidRPr="00F5688F">
              <w:t>4.2 Realise designs from init</w:t>
            </w:r>
            <w:r w:rsidRPr="00F5688F">
              <w:t xml:space="preserve">ial ideas  by working confidently with the </w:t>
            </w:r>
            <w:r w:rsidRPr="00F5688F">
              <w:rPr>
                <w:rStyle w:val="BoldandItalics"/>
              </w:rPr>
              <w:t>elements and principles of design</w:t>
            </w:r>
            <w:r w:rsidRPr="00F5688F">
              <w:t xml:space="preserve"> and taking account of production factors</w:t>
            </w:r>
          </w:p>
          <w:p w:rsidR="00000000" w:rsidRPr="00F5688F" w:rsidP="00F5688F">
            <w:pPr>
              <w:pStyle w:val="BodyText"/>
            </w:pPr>
            <w:r w:rsidRPr="00F5688F">
              <w:t xml:space="preserve">4.3 Combine conceptual and technical expertise </w:t>
            </w:r>
          </w:p>
          <w:p w:rsidR="00000000" w:rsidRPr="00F5688F" w:rsidP="00F5688F">
            <w:pPr>
              <w:pStyle w:val="BodyText"/>
            </w:pPr>
            <w:r w:rsidRPr="00F5688F">
              <w:t xml:space="preserve">4.4 Engage in an ongoing process of testing, </w:t>
            </w:r>
            <w:r w:rsidRPr="00F5688F">
              <w:rPr>
                <w:rStyle w:val="BoldandItalics"/>
              </w:rPr>
              <w:t>creative collaboration and refinement</w:t>
            </w:r>
            <w:r w:rsidRPr="00F5688F">
              <w:t xml:space="preserve"> during </w:t>
            </w:r>
            <w:r w:rsidRPr="00F5688F">
              <w:t>the design process</w:t>
            </w:r>
          </w:p>
          <w:p w:rsidR="00000000" w:rsidP="00F5688F">
            <w:pPr>
              <w:pStyle w:val="BodyText"/>
              <w:rPr>
                <w:lang w:val="en-NZ"/>
              </w:rPr>
            </w:pPr>
            <w:r w:rsidRPr="00F5688F">
              <w:t xml:space="preserve">4.5 Engage with </w:t>
            </w:r>
            <w:r w:rsidRPr="00F5688F">
              <w:rPr>
                <w:rStyle w:val="BoldandItalics"/>
              </w:rPr>
              <w:t>other experts</w:t>
            </w:r>
            <w:r w:rsidRPr="00F5688F">
              <w:t xml:space="preserve"> on relevant technical, legal and business requirements</w:t>
            </w:r>
          </w:p>
        </w:tc>
      </w:tr>
      <w:tr w:rsidTr="00F5688F">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t xml:space="preserve">5. Finalise designs for packaging </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BodyText"/>
            </w:pPr>
            <w:r w:rsidRPr="00F5688F">
              <w:t>5.1 Negotiate and agree to modifications and amend designs as required</w:t>
            </w:r>
          </w:p>
          <w:p w:rsidR="00000000" w:rsidRPr="00F5688F" w:rsidP="00F5688F">
            <w:pPr>
              <w:pStyle w:val="BodyText"/>
            </w:pPr>
            <w:r w:rsidRPr="00F5688F">
              <w:t xml:space="preserve">5.2 Develop accurate and comprehensive </w:t>
            </w:r>
            <w:r w:rsidRPr="00F5688F">
              <w:rPr>
                <w:rStyle w:val="BoldandItalics"/>
              </w:rPr>
              <w:t>documentation</w:t>
            </w:r>
            <w:r w:rsidRPr="00F5688F">
              <w:t xml:space="preserve"> to support the production process</w:t>
            </w:r>
          </w:p>
          <w:p w:rsidR="00000000" w:rsidP="00F5688F">
            <w:pPr>
              <w:pStyle w:val="BodyText"/>
              <w:rPr>
                <w:lang w:val="en-NZ"/>
              </w:rPr>
            </w:pPr>
            <w:r w:rsidRPr="00F5688F">
              <w:t>5.3 Present final designs and documentation to relevant personnel and confirm</w:t>
            </w:r>
          </w:p>
        </w:tc>
      </w:tr>
      <w:tr w:rsidTr="00F5688F">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t>6. Evaluate design work and process</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BodyText"/>
            </w:pPr>
            <w:r w:rsidRPr="00F5688F">
              <w:t xml:space="preserve">6.1 Evaluate completed design in terms of its </w:t>
            </w:r>
            <w:r w:rsidRPr="00F5688F">
              <w:rPr>
                <w:rStyle w:val="BoldandItalics"/>
              </w:rPr>
              <w:t>success</w:t>
            </w:r>
            <w:r w:rsidRPr="00F5688F">
              <w:t xml:space="preserve"> in meeting objectives</w:t>
            </w:r>
          </w:p>
          <w:p w:rsidR="00000000" w:rsidRPr="00F5688F" w:rsidP="00F5688F">
            <w:pPr>
              <w:pStyle w:val="BodyText"/>
            </w:pPr>
            <w:r w:rsidRPr="00F5688F">
              <w:t>6.2 Assess the wo</w:t>
            </w:r>
            <w:r w:rsidRPr="00F5688F">
              <w:t>rk against other creative, technical and business considerations</w:t>
            </w:r>
          </w:p>
          <w:p w:rsidR="00000000" w:rsidRPr="00F5688F" w:rsidP="00F5688F">
            <w:pPr>
              <w:pStyle w:val="BodyText"/>
            </w:pPr>
            <w:r w:rsidRPr="00F5688F">
              <w:t>6.3 Analyse and evaluate feedback from client and others</w:t>
            </w:r>
          </w:p>
          <w:p w:rsidR="00000000" w:rsidRPr="00F5688F" w:rsidP="00F5688F">
            <w:pPr>
              <w:pStyle w:val="BodyText"/>
            </w:pPr>
            <w:r w:rsidRPr="00F5688F">
              <w:t>6.4 Reflect on own role in design process and note areas for future improvement</w:t>
            </w:r>
          </w:p>
          <w:p w:rsidR="00000000" w:rsidRPr="00F5688F" w:rsidP="00F5688F">
            <w:pPr>
              <w:pStyle w:val="BodyText"/>
            </w:pPr>
            <w:r w:rsidRPr="00F5688F">
              <w:t xml:space="preserve">6.5 Develop strategies for further development of own </w:t>
            </w:r>
            <w:r w:rsidRPr="00F5688F">
              <w:t>skills</w:t>
            </w:r>
          </w:p>
        </w:tc>
      </w:tr>
    </w:tbl>
    <w:p w:rsidR="00000000" w:rsidRPr="00F5688F" w:rsidP="00F5688F">
      <w:pPr>
        <w:pStyle w:val="BodyText"/>
      </w:pPr>
    </w:p>
    <w:p w:rsidR="00000000" w:rsidRPr="00F5688F" w:rsidP="00F5688F">
      <w:pPr>
        <w:pStyle w:val="AllowPageBreak"/>
      </w:pPr>
    </w:p>
    <w:p w:rsidR="00000000" w:rsidRPr="00F5688F" w:rsidP="00F5688F">
      <w:pPr>
        <w:pStyle w:val="Heading1"/>
      </w:pPr>
      <w:bookmarkStart w:id="9" w:name="O_354455"/>
      <w:bookmarkEnd w:id="9"/>
      <w:r w:rsidRPr="00F5688F">
        <w:t>Required Skills and Knowledge</w:t>
      </w:r>
    </w:p>
    <w:p w:rsidR="00000000" w:rsidRPr="00F5688F" w:rsidP="00F5688F">
      <w:pPr>
        <w:pStyle w:val="BodyText"/>
      </w:pPr>
      <w:r w:rsidRPr="00F5688F">
        <w:rPr>
          <w:rStyle w:val="Emphasis"/>
        </w:rPr>
        <w:t>This section describes the skills and knowledge required for this unit.</w:t>
      </w:r>
    </w:p>
    <w:p w:rsidR="00000000" w:rsidRPr="00F5688F" w:rsidP="00F5688F">
      <w:pPr>
        <w:pStyle w:val="BodyText"/>
      </w:pPr>
    </w:p>
    <w:p w:rsidR="00000000" w:rsidRPr="00F5688F" w:rsidP="00F5688F">
      <w:pPr>
        <w:pStyle w:val="BodyText"/>
      </w:pPr>
      <w:r w:rsidRPr="00F5688F">
        <w:rPr>
          <w:rStyle w:val="SpecialBold"/>
        </w:rPr>
        <w:t>Required skills</w:t>
      </w:r>
    </w:p>
    <w:p w:rsidR="00000000" w:rsidRPr="00F5688F" w:rsidP="00F5688F">
      <w:pPr>
        <w:pStyle w:val="ListBullet"/>
      </w:pPr>
      <w:r w:rsidRPr="00F5688F">
        <w:t xml:space="preserve">communication skills to: </w:t>
      </w:r>
    </w:p>
    <w:p w:rsidR="00000000" w:rsidRPr="00F5688F" w:rsidP="00F5688F">
      <w:pPr>
        <w:pStyle w:val="ListBullet2"/>
      </w:pPr>
      <w:r w:rsidRPr="00F5688F">
        <w:t>interpret and clarify written proposals and creative briefs</w:t>
      </w:r>
    </w:p>
    <w:p w:rsidR="00000000" w:rsidRPr="00F5688F" w:rsidP="00F5688F">
      <w:pPr>
        <w:pStyle w:val="ListBullet2"/>
      </w:pPr>
      <w:r w:rsidRPr="00F5688F">
        <w:t>work collaboratively in a team environment on complex ideas and projects</w:t>
      </w:r>
    </w:p>
    <w:p w:rsidR="00000000" w:rsidRPr="00F5688F" w:rsidP="00F5688F">
      <w:pPr>
        <w:pStyle w:val="ListBullet2"/>
      </w:pPr>
      <w:r w:rsidRPr="00F5688F">
        <w:t xml:space="preserve">present ideas for discussion and feedback </w:t>
      </w:r>
    </w:p>
    <w:p w:rsidR="00000000" w:rsidRPr="00F5688F" w:rsidP="00F5688F">
      <w:pPr>
        <w:pStyle w:val="ListBullet2"/>
      </w:pPr>
      <w:r w:rsidRPr="00F5688F">
        <w:t>produce accurate and detailed packaging design and construction documentation</w:t>
      </w:r>
    </w:p>
    <w:p w:rsidR="00000000" w:rsidRPr="00F5688F" w:rsidP="00F5688F">
      <w:pPr>
        <w:pStyle w:val="ListBullet"/>
      </w:pPr>
      <w:r w:rsidRPr="00F5688F">
        <w:t>critical thinking and analytical skills to:</w:t>
      </w:r>
    </w:p>
    <w:p w:rsidR="00000000" w:rsidRPr="00F5688F" w:rsidP="00F5688F">
      <w:pPr>
        <w:pStyle w:val="ListBullet2"/>
      </w:pPr>
      <w:r w:rsidRPr="00F5688F">
        <w:t>evaluate communi</w:t>
      </w:r>
      <w:r w:rsidRPr="00F5688F">
        <w:t>cation needs and develop sophisticated design solutions</w:t>
      </w:r>
    </w:p>
    <w:p w:rsidR="00000000" w:rsidRPr="00F5688F" w:rsidP="00F5688F">
      <w:pPr>
        <w:pStyle w:val="ListBullet2"/>
      </w:pPr>
      <w:r w:rsidRPr="00F5688F">
        <w:t xml:space="preserve">distil key ideas and approaches from complex and varying information and ideas </w:t>
      </w:r>
    </w:p>
    <w:p w:rsidR="00000000" w:rsidRPr="00F5688F" w:rsidP="00F5688F">
      <w:pPr>
        <w:pStyle w:val="ListBullet"/>
      </w:pPr>
      <w:r w:rsidRPr="00F5688F">
        <w:t>initiative and enterprise skills to see opportunities for new and creative approaches to packaging design challenges</w:t>
      </w:r>
    </w:p>
    <w:p w:rsidR="00000000" w:rsidRPr="00F5688F" w:rsidP="00F5688F">
      <w:pPr>
        <w:pStyle w:val="ListBullet"/>
      </w:pPr>
      <w:r w:rsidRPr="00F5688F">
        <w:t>li</w:t>
      </w:r>
      <w:r w:rsidRPr="00F5688F">
        <w:t>teracy skills to engage with potentially complex information at an advanced level</w:t>
      </w:r>
    </w:p>
    <w:p w:rsidR="00000000" w:rsidRPr="00F5688F" w:rsidP="00F5688F">
      <w:pPr>
        <w:pStyle w:val="ListBullet"/>
      </w:pPr>
      <w:r w:rsidRPr="00F5688F">
        <w:t>self-management and organisational skills to:</w:t>
      </w:r>
    </w:p>
    <w:p w:rsidR="00000000" w:rsidRPr="00F5688F" w:rsidP="00F5688F">
      <w:pPr>
        <w:pStyle w:val="ListBullet2"/>
      </w:pPr>
      <w:r w:rsidRPr="00F5688F">
        <w:t>take responsibility for the design challenge</w:t>
      </w:r>
    </w:p>
    <w:p w:rsidR="00000000" w:rsidRPr="00F5688F" w:rsidP="00F5688F">
      <w:pPr>
        <w:pStyle w:val="ListBullet2"/>
      </w:pPr>
      <w:r w:rsidRPr="00F5688F">
        <w:t>meet responsibilities within a collaborative project</w:t>
      </w:r>
    </w:p>
    <w:p w:rsidR="00000000" w:rsidRPr="00F5688F" w:rsidP="00F5688F">
      <w:pPr>
        <w:pStyle w:val="ListBullet"/>
      </w:pPr>
      <w:r w:rsidRPr="00F5688F">
        <w:t>problem-solving skills to ta</w:t>
      </w:r>
      <w:r w:rsidRPr="00F5688F">
        <w:t>ke ownership of complex technical and conceptual challenges and develop creative solutions in response</w:t>
      </w:r>
    </w:p>
    <w:p w:rsidR="00000000" w:rsidRPr="00F5688F" w:rsidP="00F5688F">
      <w:pPr>
        <w:pStyle w:val="ListBullet"/>
      </w:pPr>
      <w:r w:rsidRPr="00F5688F">
        <w:t xml:space="preserve">numeracy skills to interpret and work within project budgets </w:t>
      </w:r>
    </w:p>
    <w:p w:rsidR="00000000" w:rsidRPr="00F5688F" w:rsidP="00F5688F">
      <w:pPr>
        <w:pStyle w:val="ListBullet"/>
      </w:pPr>
      <w:r w:rsidRPr="00F5688F">
        <w:t>technology skills to:</w:t>
      </w:r>
    </w:p>
    <w:p w:rsidR="00000000" w:rsidRPr="00F5688F" w:rsidP="00F5688F">
      <w:pPr>
        <w:pStyle w:val="ListBullet2"/>
      </w:pPr>
      <w:r w:rsidRPr="00F5688F">
        <w:t>use the advanced features of current graphic design software programs</w:t>
      </w:r>
    </w:p>
    <w:p w:rsidR="00000000" w:rsidRPr="00F5688F" w:rsidP="00F5688F">
      <w:pPr>
        <w:pStyle w:val="ListBullet2"/>
      </w:pPr>
      <w:r w:rsidRPr="00F5688F">
        <w:t>use the internet as a research tool.</w:t>
      </w:r>
    </w:p>
    <w:p w:rsidR="00000000" w:rsidRPr="00F5688F" w:rsidP="00F5688F">
      <w:pPr>
        <w:pStyle w:val="BodyText"/>
      </w:pPr>
    </w:p>
    <w:p w:rsidR="00000000" w:rsidRPr="00F5688F" w:rsidP="00F5688F">
      <w:pPr>
        <w:pStyle w:val="BodyText"/>
      </w:pPr>
      <w:r w:rsidRPr="00F5688F">
        <w:rPr>
          <w:rStyle w:val="SpecialBold"/>
        </w:rPr>
        <w:t>Required knowledge</w:t>
      </w:r>
    </w:p>
    <w:p w:rsidR="00000000" w:rsidRPr="00F5688F" w:rsidP="00F5688F">
      <w:pPr>
        <w:pStyle w:val="ListBullet"/>
      </w:pPr>
      <w:r w:rsidRPr="00F5688F">
        <w:t xml:space="preserve">current and emerging trends and ideas in the area of product packaging </w:t>
      </w:r>
    </w:p>
    <w:p w:rsidR="00000000" w:rsidRPr="00F5688F" w:rsidP="00F5688F">
      <w:pPr>
        <w:pStyle w:val="ListBullet"/>
      </w:pPr>
      <w:r w:rsidRPr="00F5688F">
        <w:t>key people involved in the packaging design process, and</w:t>
      </w:r>
      <w:r w:rsidRPr="00F5688F">
        <w:t xml:space="preserve"> their typical roles, responsibilities and interrelationships – particularly in relation to the graphic designer</w:t>
      </w:r>
    </w:p>
    <w:p w:rsidR="00000000" w:rsidRPr="00F5688F" w:rsidP="00F5688F">
      <w:pPr>
        <w:pStyle w:val="ListBullet"/>
      </w:pPr>
      <w:r w:rsidRPr="00F5688F">
        <w:t>different types of packaging design projects and the particular considerations that apply</w:t>
      </w:r>
    </w:p>
    <w:p w:rsidR="00000000" w:rsidRPr="00F5688F" w:rsidP="00F5688F">
      <w:pPr>
        <w:pStyle w:val="ListBullet"/>
      </w:pPr>
      <w:r w:rsidRPr="00F5688F">
        <w:t>ways in which consumers respond to packaging</w:t>
      </w:r>
    </w:p>
    <w:p w:rsidR="00000000" w:rsidRPr="00F5688F" w:rsidP="00F5688F">
      <w:pPr>
        <w:pStyle w:val="ListBullet"/>
      </w:pPr>
      <w:r w:rsidRPr="00F5688F">
        <w:t>producti</w:t>
      </w:r>
      <w:r w:rsidRPr="00F5688F">
        <w:t>on factors for different types of packaging and how they impact on the design process</w:t>
      </w:r>
    </w:p>
    <w:p w:rsidR="00000000" w:rsidRPr="00F5688F" w:rsidP="00F5688F">
      <w:pPr>
        <w:pStyle w:val="ListBullet"/>
      </w:pPr>
      <w:r w:rsidRPr="00F5688F">
        <w:t>other legislative and regulatory issues that affect design for packaging</w:t>
      </w:r>
    </w:p>
    <w:p w:rsidR="00000000" w:rsidRPr="00F5688F" w:rsidP="00F5688F">
      <w:pPr>
        <w:pStyle w:val="ListBullet"/>
      </w:pPr>
      <w:r w:rsidRPr="00F5688F">
        <w:t>sources of ideas for packaging designs</w:t>
      </w:r>
    </w:p>
    <w:p w:rsidR="00000000" w:rsidRPr="00F5688F" w:rsidP="00F5688F">
      <w:pPr>
        <w:pStyle w:val="ListBullet"/>
      </w:pPr>
      <w:r w:rsidRPr="00F5688F">
        <w:t>formal principles and elements of design in the context of</w:t>
      </w:r>
      <w:r w:rsidRPr="00F5688F">
        <w:t xml:space="preserve"> packaging design</w:t>
      </w:r>
    </w:p>
    <w:p w:rsidR="00000000" w:rsidRPr="00F5688F" w:rsidP="00F5688F">
      <w:pPr>
        <w:pStyle w:val="ListBullet"/>
      </w:pPr>
      <w:r w:rsidRPr="00F5688F">
        <w:t>collaborative processes used in graphic design</w:t>
      </w:r>
    </w:p>
    <w:p w:rsidR="00000000" w:rsidRPr="00F5688F" w:rsidP="00F5688F">
      <w:pPr>
        <w:pStyle w:val="ListBullet"/>
      </w:pPr>
      <w:r w:rsidRPr="00F5688F">
        <w:t>critical and creative thinking techniques that can be used as part of the design process</w:t>
      </w:r>
    </w:p>
    <w:p w:rsidR="00000000" w:rsidRPr="00F5688F" w:rsidP="00F5688F">
      <w:pPr>
        <w:pStyle w:val="ListBullet"/>
      </w:pPr>
      <w:r w:rsidRPr="00F5688F">
        <w:t>intellectual property issues and legislation in relation to designs for packaging</w:t>
      </w:r>
    </w:p>
    <w:p w:rsidR="00000000" w:rsidRPr="00F5688F" w:rsidP="00F5688F">
      <w:pPr>
        <w:pStyle w:val="ListBullet"/>
      </w:pPr>
      <w:r w:rsidRPr="00F5688F">
        <w:t>sustainability issues for product packaging and how they impact on graphic design</w:t>
      </w:r>
    </w:p>
    <w:p w:rsidR="00000000" w:rsidRPr="00F5688F" w:rsidP="00F5688F">
      <w:pPr>
        <w:pStyle w:val="ListBullet"/>
      </w:pPr>
      <w:r w:rsidRPr="00F5688F">
        <w:t>OHS legislation as it impacts on design for packaging.</w:t>
      </w:r>
    </w:p>
    <w:p w:rsidR="00000000" w:rsidRPr="00F5688F" w:rsidP="00F5688F">
      <w:pPr>
        <w:pStyle w:val="AllowPageBreak"/>
      </w:pPr>
    </w:p>
    <w:p w:rsidR="00000000" w:rsidRPr="00F5688F" w:rsidP="00F5688F">
      <w:pPr>
        <w:pStyle w:val="Heading1"/>
      </w:pPr>
      <w:bookmarkStart w:id="10" w:name="O_354456"/>
      <w:bookmarkEnd w:id="10"/>
      <w:r w:rsidRPr="00F5688F">
        <w:t>Evidence Guide</w:t>
      </w:r>
    </w:p>
    <w:p w:rsidR="00000000" w:rsidRPr="00F5688F" w:rsidP="00F5688F">
      <w:pPr>
        <w:pStyle w:val="BodyText"/>
      </w:pPr>
      <w:r w:rsidRPr="00F5688F">
        <w:rPr>
          <w:rStyle w:val="Emphasis"/>
        </w:rPr>
        <w:t>The evidence guide provides advice on assessment and must be read in conjunction with t</w:t>
      </w:r>
      <w:r w:rsidRPr="00F5688F">
        <w:rPr>
          <w:rStyle w:val="Emphasis"/>
        </w:rPr>
        <w:t>he performance criteria, required skills and knowledge, range statement and the Assessment Guidelines for the Training Package.</w:t>
      </w:r>
    </w:p>
    <w:p w:rsidR="00000000" w:rsidRPr="00F5688F" w:rsidP="00F5688F">
      <w:pPr>
        <w:pStyle w:val="BodyText"/>
      </w:pPr>
    </w:p>
    <w:tbl>
      <w:tblPr>
        <w:tblW w:w="9354" w:type="dxa"/>
        <w:tblLayout w:type="fixed"/>
        <w:tblCellMar>
          <w:left w:w="62" w:type="dxa"/>
          <w:right w:w="62" w:type="dxa"/>
        </w:tblCellMar>
        <w:tblLook w:val="0000"/>
      </w:tblPr>
      <w:tblGrid>
        <w:gridCol w:w="2586"/>
        <w:gridCol w:w="6768"/>
      </w:tblGrid>
      <w:tr w:rsidTr="00F568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p>
        </w:tc>
      </w:tr>
      <w:tr w:rsidTr="00F568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BodyText"/>
            </w:pPr>
            <w:r w:rsidRPr="00F5688F">
              <w:t xml:space="preserve">Evidence </w:t>
            </w:r>
            <w:r w:rsidRPr="00F5688F">
              <w:t>of the ability to:</w:t>
            </w:r>
          </w:p>
          <w:p w:rsidR="00000000" w:rsidRPr="00F5688F" w:rsidP="00F5688F">
            <w:pPr>
              <w:pStyle w:val="ListBullet"/>
            </w:pPr>
            <w:r w:rsidRPr="00F5688F">
              <w:t>independently conceive and realise graphic design solutions for product packaging</w:t>
            </w:r>
          </w:p>
          <w:p w:rsidR="00000000" w:rsidRPr="00F5688F" w:rsidP="00F5688F">
            <w:pPr>
              <w:pStyle w:val="ListBullet"/>
            </w:pPr>
            <w:r w:rsidRPr="00F5688F">
              <w:t>work confidently with the elements and principles of design across multiple packaging design projects</w:t>
            </w:r>
          </w:p>
          <w:p w:rsidR="00000000" w:rsidP="00F5688F">
            <w:pPr>
              <w:pStyle w:val="ListBullet"/>
              <w:rPr>
                <w:lang w:val="en-NZ"/>
              </w:rPr>
            </w:pPr>
            <w:r w:rsidRPr="00F5688F">
              <w:t>collaborate effectively on creative, technical and organisational issues.</w:t>
            </w:r>
          </w:p>
        </w:tc>
      </w:tr>
      <w:tr w:rsidTr="00F568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BodyText"/>
            </w:pPr>
            <w:r w:rsidRPr="00F5688F">
              <w:t>Assessment must ensure:</w:t>
            </w:r>
          </w:p>
          <w:p w:rsidR="00000000" w:rsidRPr="00F5688F" w:rsidP="00F5688F">
            <w:pPr>
              <w:pStyle w:val="ListBullet"/>
            </w:pPr>
            <w:r w:rsidRPr="00F5688F">
              <w:t>access to:</w:t>
            </w:r>
          </w:p>
          <w:p w:rsidR="00000000" w:rsidRPr="00F5688F" w:rsidP="00F5688F">
            <w:pPr>
              <w:pStyle w:val="ListBullet2"/>
            </w:pPr>
            <w:r w:rsidRPr="00F5688F">
              <w:t>industry-current graphic design technologies</w:t>
            </w:r>
          </w:p>
          <w:p w:rsidR="00000000" w:rsidRPr="00F5688F" w:rsidP="00F5688F">
            <w:pPr>
              <w:pStyle w:val="ListBullet2"/>
            </w:pPr>
            <w:r w:rsidRPr="00F5688F">
              <w:t>materials commonly used in packaging design</w:t>
            </w:r>
          </w:p>
          <w:p w:rsidR="00000000" w:rsidP="00F5688F">
            <w:pPr>
              <w:pStyle w:val="ListBullet"/>
              <w:rPr>
                <w:lang w:val="en-NZ"/>
              </w:rPr>
            </w:pPr>
            <w:r w:rsidRPr="00F5688F">
              <w:t>collaboration with others to reflect the design process.</w:t>
            </w:r>
          </w:p>
        </w:tc>
      </w:tr>
      <w:tr w:rsidTr="00F568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BodyText"/>
            </w:pPr>
            <w:r w:rsidRPr="00F5688F">
              <w:t>A range of assessment methods should be used to assess practical skills and knowledge. The following examples are appropriate for this unit:</w:t>
            </w:r>
          </w:p>
          <w:p w:rsidR="00000000" w:rsidRPr="00F5688F" w:rsidP="00F5688F">
            <w:pPr>
              <w:pStyle w:val="ListBullet"/>
            </w:pPr>
            <w:r w:rsidRPr="00F5688F">
              <w:t>evaluation by industry professional</w:t>
            </w:r>
            <w:r w:rsidRPr="00F5688F">
              <w:t>s of packaging design solutions developed by the candidate</w:t>
            </w:r>
          </w:p>
          <w:p w:rsidR="00000000" w:rsidRPr="00F5688F" w:rsidP="00F5688F">
            <w:pPr>
              <w:pStyle w:val="ListBullet"/>
            </w:pPr>
            <w:r w:rsidRPr="00F5688F">
              <w:t>evaluation of presentations made by the candidate about work developed</w:t>
            </w:r>
          </w:p>
          <w:p w:rsidR="00000000" w:rsidRPr="00F5688F" w:rsidP="00F5688F">
            <w:pPr>
              <w:pStyle w:val="ListBullet"/>
            </w:pPr>
            <w:r w:rsidRPr="00F5688F">
              <w:t>evaluation of processes used by the candidate to conceive, plan and realise the work</w:t>
            </w:r>
          </w:p>
          <w:p w:rsidR="00000000" w:rsidRPr="00F5688F" w:rsidP="00F5688F">
            <w:pPr>
              <w:pStyle w:val="ListBullet"/>
            </w:pPr>
            <w:r w:rsidRPr="00F5688F">
              <w:t>evaluation of the effectiveness of project management evidenced through completion of work on time and on budget</w:t>
            </w:r>
          </w:p>
          <w:p w:rsidR="00000000" w:rsidRPr="00F5688F" w:rsidP="00F5688F">
            <w:pPr>
              <w:pStyle w:val="ListBullet"/>
            </w:pPr>
            <w:r w:rsidRPr="00F5688F">
              <w:t>direct observation of work in progress</w:t>
            </w:r>
          </w:p>
          <w:p w:rsidR="00000000" w:rsidRPr="00F5688F" w:rsidP="00F5688F">
            <w:pPr>
              <w:pStyle w:val="ListBullet"/>
            </w:pPr>
            <w:r w:rsidRPr="00F5688F">
              <w:t xml:space="preserve">evaluation of a candidate’s visual diary or other forms of documentation showing the development of the </w:t>
            </w:r>
            <w:r w:rsidRPr="00F5688F">
              <w:t>designs</w:t>
            </w:r>
          </w:p>
          <w:p w:rsidR="00000000" w:rsidRPr="00F5688F" w:rsidP="00F5688F">
            <w:pPr>
              <w:pStyle w:val="ListBullet"/>
            </w:pPr>
            <w:r w:rsidRPr="00F5688F">
              <w:t>questioning and discussion about candidate’s intentions and the work outcome</w:t>
            </w:r>
          </w:p>
          <w:p w:rsidR="00000000" w:rsidRPr="00F5688F" w:rsidP="00F5688F">
            <w:pPr>
              <w:pStyle w:val="ListBullet"/>
            </w:pPr>
            <w:r w:rsidRPr="00F5688F">
              <w:t xml:space="preserve">review of portfolios of evidence </w:t>
            </w:r>
          </w:p>
          <w:p w:rsidR="00000000" w:rsidRPr="00F5688F" w:rsidP="00F5688F">
            <w:pPr>
              <w:pStyle w:val="ListBullet"/>
            </w:pPr>
            <w:r w:rsidRPr="00F5688F">
              <w:t>review of third-party reports from experienced practitioners.</w:t>
            </w:r>
          </w:p>
          <w:p w:rsidR="00000000" w:rsidP="00F5688F">
            <w:pPr>
              <w:pStyle w:val="BodyText"/>
              <w:rPr>
                <w:lang w:val="en-NZ"/>
              </w:rPr>
            </w:pPr>
            <w:r w:rsidRPr="00F5688F">
              <w:t>Assessment methods should closely reflect workplace demands (e.g. literacy)</w:t>
            </w:r>
            <w:r w:rsidRPr="00F5688F">
              <w:t xml:space="preserve"> and the needs of particular groups (e.g. people with disabilities, and people who may have literacy or numeracy difficulties, such as </w:t>
            </w:r>
            <w:r w:rsidRPr="00F5688F">
              <w:t>speakers of languages other than English, remote communities and those with interrupted schooling).</w:t>
            </w:r>
          </w:p>
        </w:tc>
      </w:tr>
      <w:tr w:rsidTr="00F5688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SpecialBold"/>
              </w:rPr>
              <w:t>Guidance information</w:t>
            </w:r>
            <w:r w:rsidRPr="00F5688F">
              <w:rPr>
                <w:rStyle w:val="SpecialBold"/>
              </w:rPr>
              <w:t xml:space="preserve">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BodyText"/>
            </w:pPr>
            <w:r w:rsidRPr="00F5688F">
              <w:t>Holistic assessment with other units relevant to the industry sector, workplace and job role is recommended.</w:t>
            </w:r>
          </w:p>
        </w:tc>
      </w:tr>
    </w:tbl>
    <w:p w:rsidR="00905BB8" w:rsidP="00F5688F">
      <w:pPr>
        <w:pStyle w:val="BodyText"/>
      </w:pPr>
    </w:p>
    <w:p w:rsidR="00905BB8" w:rsidP="00F5688F">
      <w:pPr>
        <w:pStyle w:val="BodyText"/>
      </w:pPr>
    </w:p>
    <w:p w:rsidR="00000000" w:rsidRPr="00F5688F" w:rsidP="00F5688F">
      <w:pPr>
        <w:pStyle w:val="Heading1"/>
      </w:pPr>
      <w:bookmarkStart w:id="11" w:name="O_354457"/>
      <w:bookmarkEnd w:id="11"/>
      <w:r w:rsidRPr="00F5688F">
        <w:t>Range Statement</w:t>
      </w:r>
    </w:p>
    <w:p w:rsidR="00000000" w:rsidRPr="00F5688F" w:rsidP="00F5688F">
      <w:pPr>
        <w:pStyle w:val="BodyText"/>
      </w:pPr>
      <w:r w:rsidRPr="00F5688F">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F5688F">
        <w:rPr>
          <w:rStyle w:val="Emphasis"/>
        </w:rPr>
        <w:t>ditions that may be present with training and assessment (depending on the work situation, needs of the candidate, accessibility of the item, and local industry and regional contexts) may also be included.</w:t>
      </w:r>
    </w:p>
    <w:p w:rsidR="00000000" w:rsidRPr="00F5688F" w:rsidP="00F5688F">
      <w:pPr>
        <w:pStyle w:val="BodyText"/>
      </w:pPr>
    </w:p>
    <w:tbl>
      <w:tblPr>
        <w:tblW w:w="0" w:type="auto"/>
        <w:tblLayout w:type="fixed"/>
        <w:tblCellMar>
          <w:left w:w="62" w:type="dxa"/>
          <w:right w:w="62" w:type="dxa"/>
        </w:tblCellMar>
        <w:tblLook w:val="0000"/>
      </w:tblPr>
      <w:tblGrid>
        <w:gridCol w:w="2506"/>
        <w:gridCol w:w="6149"/>
      </w:tblGrid>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Communication objectives</w:t>
            </w:r>
            <w:r w:rsidRPr="00F5688F">
              <w:t xml:space="preserve"> may be to:</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challenge</w:t>
            </w:r>
          </w:p>
          <w:p w:rsidR="00000000" w:rsidRPr="00F5688F" w:rsidP="00F5688F">
            <w:pPr>
              <w:pStyle w:val="ListBullet"/>
            </w:pPr>
            <w:r w:rsidRPr="00F5688F">
              <w:t>co</w:t>
            </w:r>
            <w:r w:rsidRPr="00F5688F">
              <w:t>mpare</w:t>
            </w:r>
          </w:p>
          <w:p w:rsidR="00000000" w:rsidRPr="00F5688F" w:rsidP="00F5688F">
            <w:pPr>
              <w:pStyle w:val="ListBullet"/>
            </w:pPr>
            <w:r w:rsidRPr="00F5688F">
              <w:t>contrast</w:t>
            </w:r>
          </w:p>
          <w:p w:rsidR="00000000" w:rsidRPr="00F5688F" w:rsidP="00F5688F">
            <w:pPr>
              <w:pStyle w:val="ListBullet"/>
            </w:pPr>
            <w:r w:rsidRPr="00F5688F">
              <w:t>inform</w:t>
            </w:r>
          </w:p>
          <w:p w:rsidR="00000000" w:rsidRPr="00F5688F" w:rsidP="00F5688F">
            <w:pPr>
              <w:pStyle w:val="ListBullet"/>
            </w:pPr>
            <w:r w:rsidRPr="00F5688F">
              <w:t>inspire</w:t>
            </w:r>
          </w:p>
          <w:p w:rsidR="00000000" w:rsidRPr="00F5688F" w:rsidP="00F5688F">
            <w:pPr>
              <w:pStyle w:val="ListBullet"/>
            </w:pPr>
            <w:r w:rsidRPr="00F5688F">
              <w:t>motivate</w:t>
            </w:r>
          </w:p>
          <w:p w:rsidR="00000000" w:rsidP="00F5688F">
            <w:pPr>
              <w:pStyle w:val="ListBullet"/>
              <w:rPr>
                <w:lang w:val="en-NZ"/>
              </w:rPr>
            </w:pPr>
            <w:r w:rsidRPr="00F5688F">
              <w:t>persuade.</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Broader context</w:t>
            </w:r>
            <w:r w:rsidRPr="00F5688F">
              <w:t xml:space="preserve"> may relate to:</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client preferences and perceptions</w:t>
            </w:r>
          </w:p>
          <w:p w:rsidR="00000000" w:rsidRPr="00F5688F" w:rsidP="00F5688F">
            <w:pPr>
              <w:pStyle w:val="ListBullet"/>
            </w:pPr>
            <w:r w:rsidRPr="00F5688F">
              <w:t>community attitudes</w:t>
            </w:r>
          </w:p>
          <w:p w:rsidR="00000000" w:rsidRPr="00F5688F" w:rsidP="00F5688F">
            <w:pPr>
              <w:pStyle w:val="ListBullet"/>
            </w:pPr>
            <w:r w:rsidRPr="00F5688F">
              <w:t>industry trends</w:t>
            </w:r>
          </w:p>
          <w:p w:rsidR="00000000" w:rsidRPr="00F5688F" w:rsidP="00F5688F">
            <w:pPr>
              <w:pStyle w:val="ListBullet"/>
            </w:pPr>
            <w:r w:rsidRPr="00F5688F">
              <w:t xml:space="preserve">key relationships for the project </w:t>
            </w:r>
          </w:p>
          <w:p w:rsidR="00000000" w:rsidRPr="00F5688F" w:rsidP="00F5688F">
            <w:pPr>
              <w:pStyle w:val="ListBullet"/>
            </w:pPr>
            <w:r w:rsidRPr="00F5688F">
              <w:t>marketing objectives</w:t>
            </w:r>
          </w:p>
          <w:p w:rsidR="00000000" w:rsidRPr="00F5688F" w:rsidP="00F5688F">
            <w:pPr>
              <w:pStyle w:val="ListBullet"/>
            </w:pPr>
            <w:r w:rsidRPr="00F5688F">
              <w:t>overall direction of the organisation</w:t>
            </w:r>
          </w:p>
          <w:p w:rsidR="00000000" w:rsidP="00F5688F">
            <w:pPr>
              <w:pStyle w:val="ListBullet"/>
              <w:rPr>
                <w:lang w:val="en-NZ"/>
              </w:rPr>
            </w:pPr>
            <w:r w:rsidRPr="00F5688F">
              <w:t>where the product sits within a broader product range.</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Packaging design requirements</w:t>
            </w:r>
            <w:r w:rsidRPr="00F5688F">
              <w:t xml:space="preserve"> may relate to:</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crafted objects</w:t>
            </w:r>
          </w:p>
          <w:p w:rsidR="00000000" w:rsidRPr="00F5688F" w:rsidP="00F5688F">
            <w:pPr>
              <w:pStyle w:val="ListBullet"/>
            </w:pPr>
            <w:r w:rsidRPr="00F5688F">
              <w:t>exhibition needs</w:t>
            </w:r>
          </w:p>
          <w:p w:rsidR="00000000" w:rsidRPr="00F5688F" w:rsidP="00F5688F">
            <w:pPr>
              <w:pStyle w:val="ListBullet"/>
            </w:pPr>
            <w:r w:rsidRPr="00F5688F">
              <w:t>label design</w:t>
            </w:r>
          </w:p>
          <w:p w:rsidR="00000000" w:rsidRPr="00F5688F" w:rsidP="00F5688F">
            <w:pPr>
              <w:pStyle w:val="ListBullet"/>
            </w:pPr>
            <w:r w:rsidRPr="00F5688F">
              <w:t>point of sale</w:t>
            </w:r>
          </w:p>
          <w:p w:rsidR="00000000" w:rsidRPr="00F5688F" w:rsidP="00F5688F">
            <w:pPr>
              <w:pStyle w:val="ListBullet"/>
            </w:pPr>
            <w:r w:rsidRPr="00F5688F">
              <w:t>specialised packaging requirements</w:t>
            </w:r>
          </w:p>
          <w:p w:rsidR="00000000" w:rsidRPr="00F5688F" w:rsidP="00F5688F">
            <w:pPr>
              <w:pStyle w:val="ListBullet"/>
            </w:pPr>
            <w:r w:rsidRPr="00F5688F">
              <w:t>specialised product design</w:t>
            </w:r>
          </w:p>
          <w:p w:rsidR="00000000" w:rsidRPr="00F5688F" w:rsidP="00F5688F">
            <w:pPr>
              <w:pStyle w:val="ListBullet"/>
            </w:pPr>
            <w:r w:rsidRPr="00F5688F">
              <w:t>standard container design</w:t>
            </w:r>
          </w:p>
          <w:p w:rsidR="00000000" w:rsidRPr="00F5688F" w:rsidP="00F5688F">
            <w:pPr>
              <w:pStyle w:val="ListBullet"/>
            </w:pPr>
            <w:r w:rsidRPr="00F5688F">
              <w:t>technical solutions</w:t>
            </w:r>
          </w:p>
          <w:p w:rsidR="00000000" w:rsidRPr="00F5688F" w:rsidP="00F5688F">
            <w:pPr>
              <w:pStyle w:val="ListBullet"/>
            </w:pPr>
            <w:r w:rsidRPr="00F5688F">
              <w:t>transportation needs</w:t>
            </w:r>
          </w:p>
          <w:p w:rsidR="00000000" w:rsidP="00F5688F">
            <w:pPr>
              <w:pStyle w:val="ListBullet"/>
              <w:rPr>
                <w:lang w:val="en-NZ"/>
              </w:rPr>
            </w:pPr>
            <w:r w:rsidRPr="00F5688F">
              <w:t>visibility on the shelf.</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Relevant people</w:t>
            </w:r>
            <w:r w:rsidRPr="00F5688F">
              <w:t xml:space="preserve"> may include:</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art directors</w:t>
            </w:r>
          </w:p>
          <w:p w:rsidR="00000000" w:rsidRPr="00F5688F" w:rsidP="00F5688F">
            <w:pPr>
              <w:pStyle w:val="ListBullet"/>
            </w:pPr>
            <w:r w:rsidRPr="00F5688F">
              <w:t>clients</w:t>
            </w:r>
          </w:p>
          <w:p w:rsidR="00000000" w:rsidRPr="00F5688F" w:rsidP="00F5688F">
            <w:pPr>
              <w:pStyle w:val="ListBullet"/>
            </w:pPr>
            <w:r w:rsidRPr="00F5688F">
              <w:t>creative directors</w:t>
            </w:r>
          </w:p>
          <w:p w:rsidR="00000000" w:rsidRPr="00F5688F" w:rsidP="00F5688F">
            <w:pPr>
              <w:pStyle w:val="ListBullet"/>
            </w:pPr>
            <w:r w:rsidRPr="00F5688F">
              <w:t>distributors</w:t>
            </w:r>
          </w:p>
          <w:p w:rsidR="00000000" w:rsidRPr="00F5688F" w:rsidP="00F5688F">
            <w:pPr>
              <w:pStyle w:val="ListBullet"/>
            </w:pPr>
            <w:r w:rsidRPr="00F5688F">
              <w:t>employers</w:t>
            </w:r>
          </w:p>
          <w:p w:rsidR="00000000" w:rsidRPr="00F5688F" w:rsidP="00F5688F">
            <w:pPr>
              <w:pStyle w:val="ListBullet"/>
            </w:pPr>
            <w:r w:rsidRPr="00F5688F">
              <w:t>end users</w:t>
            </w:r>
          </w:p>
          <w:p w:rsidR="00000000" w:rsidRPr="00F5688F" w:rsidP="00F5688F">
            <w:pPr>
              <w:pStyle w:val="ListBullet"/>
            </w:pPr>
            <w:r w:rsidRPr="00F5688F">
              <w:t>manufacturers</w:t>
            </w:r>
          </w:p>
          <w:p w:rsidR="00000000" w:rsidRPr="00F5688F" w:rsidP="00F5688F">
            <w:pPr>
              <w:pStyle w:val="ListBullet"/>
            </w:pPr>
            <w:r w:rsidRPr="00F5688F">
              <w:t>mentors</w:t>
            </w:r>
          </w:p>
          <w:p w:rsidR="00000000" w:rsidRPr="00F5688F" w:rsidP="00F5688F">
            <w:pPr>
              <w:pStyle w:val="ListBullet"/>
            </w:pPr>
            <w:r w:rsidRPr="00F5688F">
              <w:t>other artists and designers</w:t>
            </w:r>
          </w:p>
          <w:p w:rsidR="00000000" w:rsidRPr="00F5688F" w:rsidP="00F5688F">
            <w:pPr>
              <w:pStyle w:val="ListBullet"/>
            </w:pPr>
            <w:r w:rsidRPr="00F5688F">
              <w:t>potential customers</w:t>
            </w:r>
          </w:p>
          <w:p w:rsidR="00000000" w:rsidRPr="00F5688F" w:rsidP="00F5688F">
            <w:pPr>
              <w:pStyle w:val="ListBullet"/>
            </w:pPr>
            <w:r w:rsidRPr="00F5688F">
              <w:t>supervisors</w:t>
            </w:r>
          </w:p>
          <w:p w:rsidR="00000000" w:rsidP="00F5688F">
            <w:pPr>
              <w:pStyle w:val="ListBullet"/>
              <w:rPr>
                <w:lang w:val="en-NZ"/>
              </w:rPr>
            </w:pPr>
            <w:r w:rsidRPr="00F5688F">
              <w:t>technical experts.</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Packaging trends and ideas</w:t>
            </w:r>
            <w:r w:rsidRPr="00F5688F">
              <w:t xml:space="preserve"> may relate to:</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convenience packaging</w:t>
            </w:r>
          </w:p>
          <w:p w:rsidR="00000000" w:rsidRPr="00F5688F" w:rsidP="00F5688F">
            <w:pPr>
              <w:pStyle w:val="ListBullet"/>
            </w:pPr>
            <w:r w:rsidRPr="00F5688F">
              <w:t>environmental sustainability</w:t>
            </w:r>
          </w:p>
          <w:p w:rsidR="00000000" w:rsidRPr="00F5688F" w:rsidP="00F5688F">
            <w:pPr>
              <w:pStyle w:val="ListBullet"/>
            </w:pPr>
            <w:r w:rsidRPr="00F5688F">
              <w:t>packaging for particular market groups</w:t>
            </w:r>
          </w:p>
          <w:p w:rsidR="00000000" w:rsidRPr="00F5688F" w:rsidP="00F5688F">
            <w:pPr>
              <w:pStyle w:val="ListBullet"/>
            </w:pPr>
            <w:r w:rsidRPr="00F5688F">
              <w:t>packaging technologies</w:t>
            </w:r>
          </w:p>
          <w:p w:rsidR="00000000" w:rsidRPr="00F5688F" w:rsidP="00F5688F">
            <w:pPr>
              <w:pStyle w:val="ListBullet"/>
            </w:pPr>
            <w:r w:rsidRPr="00F5688F">
              <w:t>role of packaging</w:t>
            </w:r>
          </w:p>
          <w:p w:rsidR="00000000" w:rsidRPr="00F5688F" w:rsidP="00F5688F">
            <w:pPr>
              <w:pStyle w:val="ListBullet"/>
            </w:pPr>
            <w:r w:rsidRPr="00F5688F">
              <w:t>type of packaging</w:t>
            </w:r>
          </w:p>
          <w:p w:rsidR="00000000" w:rsidRPr="00F5688F" w:rsidP="00F5688F">
            <w:pPr>
              <w:pStyle w:val="ListBullet"/>
            </w:pPr>
            <w:r w:rsidRPr="00F5688F">
              <w:t>use of different materials:</w:t>
            </w:r>
          </w:p>
          <w:p w:rsidR="00000000" w:rsidRPr="00F5688F" w:rsidP="00F5688F">
            <w:pPr>
              <w:pStyle w:val="ListBullet2"/>
            </w:pPr>
            <w:r w:rsidRPr="00F5688F">
              <w:t>cardboard</w:t>
            </w:r>
          </w:p>
          <w:p w:rsidR="00000000" w:rsidRPr="00F5688F" w:rsidP="00F5688F">
            <w:pPr>
              <w:pStyle w:val="ListBullet2"/>
            </w:pPr>
            <w:r w:rsidRPr="00F5688F">
              <w:t>glass</w:t>
            </w:r>
          </w:p>
          <w:p w:rsidR="00000000" w:rsidRPr="00F5688F" w:rsidP="00F5688F">
            <w:pPr>
              <w:pStyle w:val="ListBullet2"/>
            </w:pPr>
            <w:r w:rsidRPr="00F5688F">
              <w:t>metal</w:t>
            </w:r>
          </w:p>
          <w:p w:rsidR="00000000" w:rsidRPr="00F5688F" w:rsidP="00F5688F">
            <w:pPr>
              <w:pStyle w:val="ListBullet2"/>
            </w:pPr>
            <w:r w:rsidRPr="00F5688F">
              <w:t>paper</w:t>
            </w:r>
          </w:p>
          <w:p w:rsidR="00000000" w:rsidP="00F5688F">
            <w:pPr>
              <w:pStyle w:val="ListBullet2"/>
              <w:rPr>
                <w:lang w:val="en-NZ"/>
              </w:rPr>
            </w:pPr>
            <w:r w:rsidRPr="00F5688F">
              <w:t>plastics.</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Customer engagement with packaging</w:t>
            </w:r>
            <w:r w:rsidRPr="00F5688F">
              <w:t xml:space="preserve"> may relate to:</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typical customer responses to:</w:t>
            </w:r>
          </w:p>
          <w:p w:rsidR="00000000" w:rsidRPr="00F5688F" w:rsidP="00F5688F">
            <w:pPr>
              <w:pStyle w:val="ListBullet2"/>
            </w:pPr>
            <w:r w:rsidRPr="00F5688F">
              <w:t>colour</w:t>
            </w:r>
          </w:p>
          <w:p w:rsidR="00000000" w:rsidRPr="00F5688F" w:rsidP="00F5688F">
            <w:pPr>
              <w:pStyle w:val="ListBullet2"/>
            </w:pPr>
            <w:r w:rsidRPr="00F5688F">
              <w:t>shape</w:t>
            </w:r>
          </w:p>
          <w:p w:rsidR="00000000" w:rsidRPr="00F5688F" w:rsidP="00F5688F">
            <w:pPr>
              <w:pStyle w:val="ListBullet2"/>
            </w:pPr>
            <w:r w:rsidRPr="00F5688F">
              <w:t>size</w:t>
            </w:r>
          </w:p>
          <w:p w:rsidR="00000000" w:rsidP="00F5688F">
            <w:pPr>
              <w:pStyle w:val="ListBullet2"/>
              <w:rPr>
                <w:lang w:val="en-NZ"/>
              </w:rPr>
            </w:pPr>
            <w:r w:rsidRPr="00F5688F">
              <w:t>text.</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Production factors</w:t>
            </w:r>
            <w:r w:rsidRPr="00F5688F">
              <w:t xml:space="preserve"> may relate to:</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type of packaging materials and their interactions with different printing processes</w:t>
            </w:r>
          </w:p>
          <w:p w:rsidR="00000000" w:rsidP="00F5688F">
            <w:pPr>
              <w:pStyle w:val="ListBullet"/>
              <w:rPr>
                <w:lang w:val="en-NZ"/>
              </w:rPr>
            </w:pPr>
            <w:r w:rsidRPr="00F5688F">
              <w:t>number to be produced.</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Sustainability issues</w:t>
            </w:r>
            <w:r w:rsidRPr="00F5688F">
              <w:t xml:space="preserve"> may relate to:</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availability of materials</w:t>
            </w:r>
          </w:p>
          <w:p w:rsidR="00000000" w:rsidRPr="00F5688F" w:rsidP="00F5688F">
            <w:pPr>
              <w:pStyle w:val="ListBullet"/>
            </w:pPr>
            <w:r w:rsidRPr="00F5688F">
              <w:t>cost of production</w:t>
            </w:r>
          </w:p>
          <w:p w:rsidR="00000000" w:rsidRPr="00F5688F" w:rsidP="00F5688F">
            <w:pPr>
              <w:pStyle w:val="ListBullet"/>
            </w:pPr>
            <w:r w:rsidRPr="00F5688F">
              <w:t>environmental friendliness of materials</w:t>
            </w:r>
          </w:p>
          <w:p w:rsidR="00000000" w:rsidP="00F5688F">
            <w:pPr>
              <w:pStyle w:val="ListBullet"/>
              <w:rPr>
                <w:lang w:val="en-NZ"/>
              </w:rPr>
            </w:pPr>
            <w:r w:rsidRPr="00F5688F">
              <w:t>social acceptance of particular ideas and concepts.</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Regulatory requirements</w:t>
            </w:r>
            <w:r w:rsidRPr="00F5688F">
              <w:t xml:space="preserve"> may relate to:</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intellectual pro</w:t>
            </w:r>
            <w:r w:rsidRPr="00F5688F">
              <w:t>perty</w:t>
            </w:r>
          </w:p>
          <w:p w:rsidR="00000000" w:rsidRPr="00F5688F" w:rsidP="00F5688F">
            <w:pPr>
              <w:pStyle w:val="ListBullet"/>
            </w:pPr>
            <w:r w:rsidRPr="00F5688F">
              <w:t xml:space="preserve">consumer protection </w:t>
            </w:r>
          </w:p>
          <w:p w:rsidR="00000000" w:rsidRPr="00F5688F" w:rsidP="00F5688F">
            <w:pPr>
              <w:pStyle w:val="ListBullet"/>
            </w:pPr>
            <w:r w:rsidRPr="00F5688F">
              <w:t>dangerous goods</w:t>
            </w:r>
          </w:p>
          <w:p w:rsidR="00000000" w:rsidRPr="00F5688F" w:rsidP="00F5688F">
            <w:pPr>
              <w:pStyle w:val="ListBullet"/>
            </w:pPr>
            <w:r w:rsidRPr="00F5688F">
              <w:t xml:space="preserve">food safety labelling </w:t>
            </w:r>
          </w:p>
          <w:p w:rsidR="00000000" w:rsidRPr="00F5688F" w:rsidP="00F5688F">
            <w:pPr>
              <w:pStyle w:val="ListBullet"/>
            </w:pPr>
            <w:r w:rsidRPr="00F5688F">
              <w:t>manufacturing standards</w:t>
            </w:r>
          </w:p>
          <w:p w:rsidR="00000000" w:rsidP="00F5688F">
            <w:pPr>
              <w:pStyle w:val="ListBullet"/>
              <w:rPr>
                <w:lang w:val="en-NZ"/>
              </w:rPr>
            </w:pPr>
            <w:r w:rsidRPr="00F5688F">
              <w:t>security.</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OHS issues</w:t>
            </w:r>
            <w:r w:rsidRPr="00F5688F">
              <w:t xml:space="preserve"> may relate to:</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environmental factors, such as exposure to light, heat and cold</w:t>
            </w:r>
          </w:p>
          <w:p w:rsidR="00000000" w:rsidRPr="00F5688F" w:rsidP="00F5688F">
            <w:pPr>
              <w:pStyle w:val="ListBullet"/>
            </w:pPr>
            <w:r w:rsidRPr="00F5688F">
              <w:t>materials used</w:t>
            </w:r>
          </w:p>
          <w:p w:rsidR="00000000" w:rsidP="00F5688F">
            <w:pPr>
              <w:pStyle w:val="ListBullet"/>
              <w:rPr>
                <w:lang w:val="en-NZ"/>
              </w:rPr>
            </w:pPr>
            <w:r w:rsidRPr="00F5688F">
              <w:t>security of content.</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References</w:t>
            </w:r>
            <w:r w:rsidRPr="00F5688F">
              <w:t xml:space="preserve"> may include:</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digital images</w:t>
            </w:r>
          </w:p>
          <w:p w:rsidR="00000000" w:rsidRPr="00F5688F" w:rsidP="00F5688F">
            <w:pPr>
              <w:pStyle w:val="ListBullet"/>
            </w:pPr>
            <w:r w:rsidRPr="00F5688F">
              <w:t>earlier iterations</w:t>
            </w:r>
          </w:p>
          <w:p w:rsidR="00000000" w:rsidRPr="00F5688F" w:rsidP="00F5688F">
            <w:pPr>
              <w:pStyle w:val="ListBullet"/>
            </w:pPr>
            <w:r w:rsidRPr="00F5688F">
              <w:t>film and video</w:t>
            </w:r>
          </w:p>
          <w:p w:rsidR="00000000" w:rsidRPr="00F5688F" w:rsidP="00F5688F">
            <w:pPr>
              <w:pStyle w:val="ListBullet"/>
            </w:pPr>
            <w:r w:rsidRPr="00F5688F">
              <w:t>internet</w:t>
            </w:r>
          </w:p>
          <w:p w:rsidR="00000000" w:rsidRPr="00F5688F" w:rsidP="00F5688F">
            <w:pPr>
              <w:pStyle w:val="ListBullet"/>
            </w:pPr>
            <w:r w:rsidRPr="00F5688F">
              <w:t>marketing data</w:t>
            </w:r>
          </w:p>
          <w:p w:rsidR="00000000" w:rsidRPr="00F5688F" w:rsidP="00F5688F">
            <w:pPr>
              <w:pStyle w:val="ListBullet"/>
            </w:pPr>
            <w:r w:rsidRPr="00F5688F">
              <w:t>models</w:t>
            </w:r>
          </w:p>
          <w:p w:rsidR="00000000" w:rsidRPr="00F5688F" w:rsidP="00F5688F">
            <w:pPr>
              <w:pStyle w:val="ListBullet"/>
            </w:pPr>
            <w:r w:rsidRPr="00F5688F">
              <w:t>own experience</w:t>
            </w:r>
          </w:p>
          <w:p w:rsidR="00000000" w:rsidRPr="00F5688F" w:rsidP="00F5688F">
            <w:pPr>
              <w:pStyle w:val="ListBullet"/>
            </w:pPr>
            <w:r w:rsidRPr="00F5688F">
              <w:t>photographs</w:t>
            </w:r>
          </w:p>
          <w:p w:rsidR="00000000" w:rsidRPr="00F5688F" w:rsidP="00F5688F">
            <w:pPr>
              <w:pStyle w:val="ListBullet"/>
            </w:pPr>
            <w:r w:rsidRPr="00F5688F">
              <w:t>previous work</w:t>
            </w:r>
          </w:p>
          <w:p w:rsidR="00000000" w:rsidRPr="00F5688F" w:rsidP="00F5688F">
            <w:pPr>
              <w:pStyle w:val="ListBullet"/>
            </w:pPr>
            <w:r w:rsidRPr="00F5688F">
              <w:t>product information</w:t>
            </w:r>
          </w:p>
          <w:p w:rsidR="00000000" w:rsidRPr="00F5688F" w:rsidP="00F5688F">
            <w:pPr>
              <w:pStyle w:val="ListBullet"/>
            </w:pPr>
            <w:r w:rsidRPr="00F5688F">
              <w:t>reference books, journals and texts</w:t>
            </w:r>
          </w:p>
          <w:p w:rsidR="00000000" w:rsidRPr="00F5688F" w:rsidP="00F5688F">
            <w:pPr>
              <w:pStyle w:val="ListBullet"/>
            </w:pPr>
            <w:r w:rsidRPr="00F5688F">
              <w:t>scripts</w:t>
            </w:r>
          </w:p>
          <w:p w:rsidR="00000000" w:rsidRPr="00F5688F" w:rsidP="00F5688F">
            <w:pPr>
              <w:pStyle w:val="ListBullet"/>
            </w:pPr>
            <w:r w:rsidRPr="00F5688F">
              <w:t xml:space="preserve">technical data </w:t>
            </w:r>
          </w:p>
          <w:p w:rsidR="00000000" w:rsidRPr="00F5688F" w:rsidP="00F5688F">
            <w:pPr>
              <w:pStyle w:val="ListBullet"/>
            </w:pPr>
            <w:r w:rsidRPr="00F5688F">
              <w:t>work of other designers</w:t>
            </w:r>
          </w:p>
          <w:p w:rsidR="00000000" w:rsidP="00F5688F">
            <w:pPr>
              <w:pStyle w:val="ListBullet"/>
              <w:rPr>
                <w:lang w:val="en-NZ"/>
              </w:rPr>
            </w:pPr>
            <w:r w:rsidRPr="00F5688F">
              <w:t>writings.</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Materials</w:t>
            </w:r>
            <w:r w:rsidRPr="00F5688F">
              <w:t xml:space="preserve"> may include:</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a range of papers, including bleed proof papers</w:t>
            </w:r>
          </w:p>
          <w:p w:rsidR="00000000" w:rsidRPr="00F5688F" w:rsidP="00F5688F">
            <w:pPr>
              <w:pStyle w:val="ListBullet"/>
            </w:pPr>
            <w:r w:rsidRPr="00F5688F">
              <w:t>bark or wood</w:t>
            </w:r>
          </w:p>
          <w:p w:rsidR="00000000" w:rsidRPr="00F5688F" w:rsidP="00F5688F">
            <w:pPr>
              <w:pStyle w:val="ListBullet"/>
            </w:pPr>
            <w:r w:rsidRPr="00F5688F">
              <w:t>boards</w:t>
            </w:r>
          </w:p>
          <w:p w:rsidR="00000000" w:rsidRPr="00F5688F" w:rsidP="00F5688F">
            <w:pPr>
              <w:pStyle w:val="ListBullet"/>
            </w:pPr>
            <w:r w:rsidRPr="00F5688F">
              <w:t>cardboard</w:t>
            </w:r>
          </w:p>
          <w:p w:rsidR="00000000" w:rsidRPr="00F5688F" w:rsidP="00F5688F">
            <w:pPr>
              <w:pStyle w:val="ListBullet"/>
            </w:pPr>
            <w:r w:rsidRPr="00F5688F">
              <w:t>ceramics</w:t>
            </w:r>
          </w:p>
          <w:p w:rsidR="00000000" w:rsidRPr="00F5688F" w:rsidP="00F5688F">
            <w:pPr>
              <w:pStyle w:val="ListBullet"/>
            </w:pPr>
            <w:r w:rsidRPr="00F5688F">
              <w:t>fiber boards</w:t>
            </w:r>
          </w:p>
          <w:p w:rsidR="00000000" w:rsidRPr="00F5688F" w:rsidP="00F5688F">
            <w:pPr>
              <w:pStyle w:val="ListBullet"/>
            </w:pPr>
            <w:r w:rsidRPr="00F5688F">
              <w:t>finishes and stains</w:t>
            </w:r>
          </w:p>
          <w:p w:rsidR="00000000" w:rsidRPr="00F5688F" w:rsidP="00F5688F">
            <w:pPr>
              <w:pStyle w:val="ListBullet"/>
            </w:pPr>
            <w:r w:rsidRPr="00F5688F">
              <w:t>form boards</w:t>
            </w:r>
          </w:p>
          <w:p w:rsidR="00000000" w:rsidRPr="00F5688F" w:rsidP="00F5688F">
            <w:pPr>
              <w:pStyle w:val="ListBullet"/>
            </w:pPr>
            <w:r w:rsidRPr="00F5688F">
              <w:t>found materials</w:t>
            </w:r>
          </w:p>
          <w:p w:rsidR="00000000" w:rsidRPr="00F5688F" w:rsidP="00F5688F">
            <w:pPr>
              <w:pStyle w:val="ListBullet"/>
            </w:pPr>
            <w:r w:rsidRPr="00F5688F">
              <w:t>glass</w:t>
            </w:r>
          </w:p>
          <w:p w:rsidR="00000000" w:rsidRPr="00F5688F" w:rsidP="00F5688F">
            <w:pPr>
              <w:pStyle w:val="ListBullet"/>
            </w:pPr>
            <w:r w:rsidRPr="00F5688F">
              <w:t>glues and fixatives</w:t>
            </w:r>
          </w:p>
          <w:p w:rsidR="00000000" w:rsidRPr="00F5688F" w:rsidP="00F5688F">
            <w:pPr>
              <w:pStyle w:val="ListBullet"/>
            </w:pPr>
            <w:r w:rsidRPr="00F5688F">
              <w:t>metal</w:t>
            </w:r>
          </w:p>
          <w:p w:rsidR="00000000" w:rsidRPr="00F5688F" w:rsidP="00F5688F">
            <w:pPr>
              <w:pStyle w:val="ListBullet"/>
            </w:pPr>
            <w:r w:rsidRPr="00F5688F">
              <w:t>plastics</w:t>
            </w:r>
          </w:p>
          <w:p w:rsidR="00000000" w:rsidP="00F5688F">
            <w:pPr>
              <w:pStyle w:val="ListBullet"/>
              <w:rPr>
                <w:lang w:val="en-NZ"/>
              </w:rPr>
            </w:pPr>
            <w:r w:rsidRPr="00F5688F">
              <w:t>textiles.</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Elements and principles of design</w:t>
            </w:r>
            <w:r w:rsidRPr="00F5688F">
              <w:t xml:space="preserve"> relate to:</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alignment</w:t>
            </w:r>
          </w:p>
          <w:p w:rsidR="00000000" w:rsidRPr="00F5688F" w:rsidP="00F5688F">
            <w:pPr>
              <w:pStyle w:val="ListBullet"/>
            </w:pPr>
            <w:r w:rsidRPr="00F5688F">
              <w:t>balance</w:t>
            </w:r>
          </w:p>
          <w:p w:rsidR="00000000" w:rsidRPr="00F5688F" w:rsidP="00F5688F">
            <w:pPr>
              <w:pStyle w:val="ListBullet"/>
            </w:pPr>
            <w:r w:rsidRPr="00F5688F">
              <w:t>coherence</w:t>
            </w:r>
          </w:p>
          <w:p w:rsidR="00000000" w:rsidRPr="00F5688F" w:rsidP="00F5688F">
            <w:pPr>
              <w:pStyle w:val="ListBullet"/>
            </w:pPr>
            <w:r w:rsidRPr="00F5688F">
              <w:t>colour</w:t>
            </w:r>
          </w:p>
          <w:p w:rsidR="00000000" w:rsidRPr="00F5688F" w:rsidP="00F5688F">
            <w:pPr>
              <w:pStyle w:val="ListBullet"/>
            </w:pPr>
            <w:r w:rsidRPr="00F5688F">
              <w:t>composition</w:t>
            </w:r>
          </w:p>
          <w:p w:rsidR="00000000" w:rsidRPr="00F5688F" w:rsidP="00F5688F">
            <w:pPr>
              <w:pStyle w:val="ListBullet"/>
            </w:pPr>
            <w:r w:rsidRPr="00F5688F">
              <w:t>contrast</w:t>
            </w:r>
          </w:p>
          <w:p w:rsidR="00000000" w:rsidRPr="00F5688F" w:rsidP="00F5688F">
            <w:pPr>
              <w:pStyle w:val="ListBullet"/>
            </w:pPr>
            <w:r w:rsidRPr="00F5688F">
              <w:t>direction</w:t>
            </w:r>
          </w:p>
          <w:p w:rsidR="00000000" w:rsidRPr="00F5688F" w:rsidP="00F5688F">
            <w:pPr>
              <w:pStyle w:val="ListBullet"/>
            </w:pPr>
            <w:r w:rsidRPr="00F5688F">
              <w:t>dominance</w:t>
            </w:r>
          </w:p>
          <w:p w:rsidR="00000000" w:rsidRPr="00F5688F" w:rsidP="00F5688F">
            <w:pPr>
              <w:pStyle w:val="ListBullet"/>
            </w:pPr>
            <w:r w:rsidRPr="00F5688F">
              <w:t>emphasis</w:t>
            </w:r>
          </w:p>
          <w:p w:rsidR="00000000" w:rsidRPr="00F5688F" w:rsidP="00F5688F">
            <w:pPr>
              <w:pStyle w:val="ListBullet"/>
            </w:pPr>
            <w:r w:rsidRPr="00F5688F">
              <w:t>form</w:t>
            </w:r>
          </w:p>
          <w:p w:rsidR="00000000" w:rsidRPr="00F5688F" w:rsidP="00F5688F">
            <w:pPr>
              <w:pStyle w:val="ListBullet"/>
            </w:pPr>
            <w:r w:rsidRPr="00F5688F">
              <w:t>line</w:t>
            </w:r>
          </w:p>
          <w:p w:rsidR="00000000" w:rsidRPr="00F5688F" w:rsidP="00F5688F">
            <w:pPr>
              <w:pStyle w:val="ListBullet"/>
            </w:pPr>
            <w:r w:rsidRPr="00F5688F">
              <w:t>movement</w:t>
            </w:r>
          </w:p>
          <w:p w:rsidR="00000000" w:rsidRPr="00F5688F" w:rsidP="00F5688F">
            <w:pPr>
              <w:pStyle w:val="ListBullet"/>
            </w:pPr>
            <w:r w:rsidRPr="00F5688F">
              <w:t>pattern</w:t>
            </w:r>
          </w:p>
          <w:p w:rsidR="00000000" w:rsidRPr="00F5688F" w:rsidP="00F5688F">
            <w:pPr>
              <w:pStyle w:val="ListBullet"/>
            </w:pPr>
            <w:r w:rsidRPr="00F5688F">
              <w:t>positive and negative space</w:t>
            </w:r>
          </w:p>
          <w:p w:rsidR="00000000" w:rsidRPr="00F5688F" w:rsidP="00F5688F">
            <w:pPr>
              <w:pStyle w:val="ListBullet"/>
            </w:pPr>
            <w:r w:rsidRPr="00F5688F">
              <w:t>proportion</w:t>
            </w:r>
          </w:p>
          <w:p w:rsidR="00000000" w:rsidRPr="00F5688F" w:rsidP="00F5688F">
            <w:pPr>
              <w:pStyle w:val="ListBullet"/>
            </w:pPr>
            <w:r w:rsidRPr="00F5688F">
              <w:t>proximity</w:t>
            </w:r>
          </w:p>
          <w:p w:rsidR="00000000" w:rsidRPr="00F5688F" w:rsidP="00F5688F">
            <w:pPr>
              <w:pStyle w:val="ListBullet"/>
            </w:pPr>
            <w:r w:rsidRPr="00F5688F">
              <w:t>repetition</w:t>
            </w:r>
          </w:p>
          <w:p w:rsidR="00000000" w:rsidRPr="00F5688F" w:rsidP="00F5688F">
            <w:pPr>
              <w:pStyle w:val="ListBullet"/>
            </w:pPr>
            <w:r w:rsidRPr="00F5688F">
              <w:t>rhythm</w:t>
            </w:r>
          </w:p>
          <w:p w:rsidR="00000000" w:rsidRPr="00F5688F" w:rsidP="00F5688F">
            <w:pPr>
              <w:pStyle w:val="ListBullet"/>
            </w:pPr>
            <w:r w:rsidRPr="00F5688F">
              <w:t>shape</w:t>
            </w:r>
          </w:p>
          <w:p w:rsidR="00000000" w:rsidRPr="00F5688F" w:rsidP="00F5688F">
            <w:pPr>
              <w:pStyle w:val="ListBullet"/>
            </w:pPr>
            <w:r w:rsidRPr="00F5688F">
              <w:t>simplicity or complexity</w:t>
            </w:r>
          </w:p>
          <w:p w:rsidR="00000000" w:rsidRPr="00F5688F" w:rsidP="00F5688F">
            <w:pPr>
              <w:pStyle w:val="ListBullet"/>
            </w:pPr>
            <w:r w:rsidRPr="00F5688F">
              <w:t>subordination</w:t>
            </w:r>
          </w:p>
          <w:p w:rsidR="00000000" w:rsidRPr="00F5688F" w:rsidP="00F5688F">
            <w:pPr>
              <w:pStyle w:val="ListBullet"/>
            </w:pPr>
            <w:r w:rsidRPr="00F5688F">
              <w:t>texture</w:t>
            </w:r>
          </w:p>
          <w:p w:rsidR="00000000" w:rsidP="00F5688F">
            <w:pPr>
              <w:pStyle w:val="ListBullet"/>
              <w:rPr>
                <w:lang w:val="en-NZ"/>
              </w:rPr>
            </w:pPr>
            <w:r w:rsidRPr="00F5688F">
              <w:t>unity.</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Creative collaboration and refinement</w:t>
            </w:r>
            <w:r w:rsidRPr="00F5688F">
              <w:t xml:space="preserve"> may involve:</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client consultation</w:t>
            </w:r>
          </w:p>
          <w:p w:rsidR="00000000" w:rsidRPr="00F5688F" w:rsidP="00F5688F">
            <w:pPr>
              <w:pStyle w:val="ListBullet"/>
            </w:pPr>
            <w:r w:rsidRPr="00F5688F">
              <w:t>informal conversations with peers</w:t>
            </w:r>
          </w:p>
          <w:p w:rsidR="00000000" w:rsidRPr="00F5688F" w:rsidP="00F5688F">
            <w:pPr>
              <w:pStyle w:val="ListBullet"/>
            </w:pPr>
            <w:r w:rsidRPr="00F5688F">
              <w:t>modelling</w:t>
            </w:r>
          </w:p>
          <w:p w:rsidR="00000000" w:rsidRPr="00F5688F" w:rsidP="00F5688F">
            <w:pPr>
              <w:pStyle w:val="ListBullet"/>
            </w:pPr>
            <w:r w:rsidRPr="00F5688F">
              <w:t>technical discussions</w:t>
            </w:r>
          </w:p>
          <w:p w:rsidR="00000000" w:rsidP="00F5688F">
            <w:pPr>
              <w:pStyle w:val="ListBullet"/>
              <w:rPr>
                <w:lang w:val="en-NZ"/>
              </w:rPr>
            </w:pPr>
            <w:r w:rsidRPr="00F5688F">
              <w:t>workshopping of ideas.</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Other experts</w:t>
            </w:r>
            <w:r w:rsidRPr="00F5688F">
              <w:t xml:space="preserve"> may be:</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market researchers</w:t>
            </w:r>
          </w:p>
          <w:p w:rsidR="00000000" w:rsidRPr="00F5688F" w:rsidP="00F5688F">
            <w:pPr>
              <w:pStyle w:val="ListBullet"/>
            </w:pPr>
            <w:r w:rsidRPr="00F5688F">
              <w:t>packaging manufacturers</w:t>
            </w:r>
          </w:p>
          <w:p w:rsidR="00000000" w:rsidRPr="00F5688F" w:rsidP="00F5688F">
            <w:pPr>
              <w:pStyle w:val="ListBullet"/>
            </w:pPr>
            <w:r w:rsidRPr="00F5688F">
              <w:t>product designers</w:t>
            </w:r>
          </w:p>
          <w:p w:rsidR="00000000" w:rsidP="00F5688F">
            <w:pPr>
              <w:pStyle w:val="ListBullet"/>
              <w:rPr>
                <w:lang w:val="en-NZ"/>
              </w:rPr>
            </w:pPr>
            <w:r w:rsidRPr="00F5688F">
              <w:t>product ma</w:t>
            </w:r>
            <w:r w:rsidRPr="00F5688F">
              <w:t>nufacturers.</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Documentation</w:t>
            </w:r>
            <w:r w:rsidRPr="00F5688F">
              <w:t xml:space="preserve"> may include:</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creative rationale</w:t>
            </w:r>
          </w:p>
          <w:p w:rsidR="00000000" w:rsidRPr="00F5688F" w:rsidP="00F5688F">
            <w:pPr>
              <w:pStyle w:val="ListBullet"/>
            </w:pPr>
            <w:r w:rsidRPr="00F5688F">
              <w:t>finished art</w:t>
            </w:r>
          </w:p>
          <w:p w:rsidR="00000000" w:rsidRPr="00F5688F" w:rsidP="00F5688F">
            <w:pPr>
              <w:pStyle w:val="ListBullet"/>
            </w:pPr>
            <w:r w:rsidRPr="00F5688F">
              <w:t>instructions for printers</w:t>
            </w:r>
          </w:p>
          <w:p w:rsidR="00000000" w:rsidRPr="00F5688F" w:rsidP="00F5688F">
            <w:pPr>
              <w:pStyle w:val="ListBullet"/>
            </w:pPr>
            <w:r w:rsidRPr="00F5688F">
              <w:t>production specifications</w:t>
            </w:r>
          </w:p>
          <w:p w:rsidR="00000000" w:rsidP="00F5688F">
            <w:pPr>
              <w:pStyle w:val="ListBullet"/>
              <w:rPr>
                <w:lang w:val="en-NZ"/>
              </w:rPr>
            </w:pPr>
            <w:r w:rsidRPr="00F5688F">
              <w:t>technical data.</w:t>
            </w:r>
          </w:p>
        </w:tc>
      </w:tr>
      <w:tr w:rsidTr="00F5688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8F">
            <w:pPr>
              <w:pStyle w:val="BodyText"/>
              <w:rPr>
                <w:lang w:val="en-NZ"/>
              </w:rPr>
            </w:pPr>
            <w:r w:rsidRPr="00F5688F">
              <w:rPr>
                <w:rStyle w:val="BoldandItalics"/>
              </w:rPr>
              <w:t>Success</w:t>
            </w:r>
            <w:r w:rsidRPr="00F5688F">
              <w:t xml:space="preserve"> may be measured by:</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8F" w:rsidP="00F5688F">
            <w:pPr>
              <w:pStyle w:val="ListBullet"/>
            </w:pPr>
            <w:r w:rsidRPr="00F5688F">
              <w:t>audience response</w:t>
            </w:r>
          </w:p>
          <w:p w:rsidR="00000000" w:rsidRPr="00F5688F" w:rsidP="00F5688F">
            <w:pPr>
              <w:pStyle w:val="ListBullet"/>
            </w:pPr>
            <w:r w:rsidRPr="00F5688F">
              <w:t>client feedback</w:t>
            </w:r>
          </w:p>
          <w:p w:rsidR="00000000" w:rsidRPr="00F5688F" w:rsidP="00F5688F">
            <w:pPr>
              <w:pStyle w:val="ListBullet"/>
            </w:pPr>
            <w:r w:rsidRPr="00F5688F">
              <w:t>cost effectiveness</w:t>
            </w:r>
          </w:p>
          <w:p w:rsidR="00000000" w:rsidRPr="00F5688F" w:rsidP="00F5688F">
            <w:pPr>
              <w:pStyle w:val="ListBullet"/>
            </w:pPr>
            <w:r w:rsidRPr="00F5688F">
              <w:t>customer comments</w:t>
            </w:r>
          </w:p>
          <w:p w:rsidR="00000000" w:rsidRPr="00F5688F" w:rsidP="00F5688F">
            <w:pPr>
              <w:pStyle w:val="ListBullet"/>
            </w:pPr>
            <w:r w:rsidRPr="00F5688F">
              <w:t>sales achieved.</w:t>
            </w:r>
          </w:p>
        </w:tc>
      </w:tr>
    </w:tbl>
    <w:p w:rsidR="00000000" w:rsidRPr="00F5688F" w:rsidP="00F5688F">
      <w:pPr>
        <w:pStyle w:val="BodyText"/>
      </w:pPr>
    </w:p>
    <w:p w:rsidR="00000000" w:rsidRPr="00F5688F" w:rsidP="00F5688F">
      <w:pPr>
        <w:pStyle w:val="AllowPageBreak"/>
      </w:pPr>
    </w:p>
    <w:p w:rsidR="00000000" w:rsidRPr="00F5688F" w:rsidP="00F5688F">
      <w:pPr>
        <w:pStyle w:val="Heading1"/>
      </w:pPr>
      <w:bookmarkStart w:id="12" w:name="O_354458"/>
      <w:bookmarkEnd w:id="12"/>
      <w:r w:rsidRPr="00F5688F">
        <w:t>Unit Sector(s)</w:t>
      </w:r>
    </w:p>
    <w:p w:rsidR="00000000" w:rsidRPr="00F5688F" w:rsidP="00F5688F">
      <w:pPr>
        <w:pStyle w:val="BodyText"/>
      </w:pPr>
      <w:r w:rsidRPr="00F5688F">
        <w:t>Visual communication – graphic design</w:t>
      </w:r>
    </w:p>
    <w:p w:rsidR="00000000" w:rsidRPr="00F5688F" w:rsidP="00F5688F">
      <w:pPr>
        <w:pStyle w:val="AllowPageBreak"/>
      </w:pPr>
    </w:p>
    <w:p w:rsidR="00000000" w:rsidRPr="00F5688F" w:rsidP="00F5688F">
      <w:pPr>
        <w:pStyle w:val="Heading1"/>
      </w:pPr>
      <w:bookmarkStart w:id="13" w:name="O_354459"/>
      <w:bookmarkEnd w:id="13"/>
      <w:r w:rsidRPr="00F5688F">
        <w:t>Custom Content Section</w:t>
      </w:r>
    </w:p>
    <w:p w:rsidR="00000000" w:rsidRPr="00F5688F" w:rsidP="00F5688F">
      <w:pPr>
        <w:pStyle w:val="BodyText"/>
      </w:pPr>
      <w:r w:rsidRPr="00F5688F">
        <w:t>Not applicable.</w:t>
      </w:r>
    </w:p>
    <w:p w:rsidR="00000000" w:rsidRPr="00F5688F" w:rsidP="00F5688F"/>
    <w:sectPr w:rsidSect="00F568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5BB8" w:rsidP="00905B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B8" w:rsidP="00F568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05BB8" w:rsidP="00F568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5BB8" w:rsidP="00F568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5BB8" w:rsidP="00905B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B8" w:rsidP="00F5688F">
    <w:pPr>
      <w:pStyle w:val="Header"/>
      <w:framePr w:wrap="around"/>
    </w:pPr>
    <w:r>
      <w:fldChar w:fldCharType="begin"/>
    </w:r>
    <w:r>
      <w:instrText xml:space="preserve"> TITLE   \* MERGEFORMAT </w:instrText>
    </w:r>
    <w:r>
      <w:fldChar w:fldCharType="separate"/>
    </w:r>
    <w:r>
      <w:t>CUVGRD606A Develop graphic designs for packaging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5BB8" w:rsidP="00F568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BED6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68F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E6D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8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688F"/>
    <w:pPr>
      <w:spacing w:before="360" w:after="60"/>
      <w:outlineLvl w:val="0"/>
    </w:pPr>
    <w:rPr>
      <w:sz w:val="32"/>
    </w:rPr>
  </w:style>
  <w:style w:type="paragraph" w:styleId="Heading2">
    <w:name w:val="heading 2"/>
    <w:basedOn w:val="HeadingBase"/>
    <w:next w:val="BodyText"/>
    <w:link w:val="Heading2Char"/>
    <w:qFormat/>
    <w:rsid w:val="00F5688F"/>
    <w:pPr>
      <w:keepLines/>
      <w:spacing w:before="240" w:after="120"/>
      <w:outlineLvl w:val="1"/>
    </w:pPr>
    <w:rPr>
      <w:sz w:val="28"/>
      <w:szCs w:val="40"/>
    </w:rPr>
  </w:style>
  <w:style w:type="paragraph" w:styleId="Heading3">
    <w:name w:val="heading 3"/>
    <w:basedOn w:val="HeadingBase"/>
    <w:next w:val="BodyText"/>
    <w:link w:val="Heading3Char"/>
    <w:qFormat/>
    <w:rsid w:val="00F5688F"/>
    <w:pPr>
      <w:spacing w:before="180" w:after="120"/>
      <w:outlineLvl w:val="2"/>
    </w:pPr>
    <w:rPr>
      <w:spacing w:val="-10"/>
      <w:kern w:val="32"/>
    </w:rPr>
  </w:style>
  <w:style w:type="paragraph" w:styleId="Heading4">
    <w:name w:val="heading 4"/>
    <w:basedOn w:val="HeadingBase"/>
    <w:next w:val="BodyText"/>
    <w:link w:val="Heading4Char"/>
    <w:qFormat/>
    <w:rsid w:val="00F5688F"/>
    <w:pPr>
      <w:spacing w:before="160" w:after="120"/>
      <w:outlineLvl w:val="3"/>
    </w:pPr>
    <w:rPr>
      <w:sz w:val="22"/>
    </w:rPr>
  </w:style>
  <w:style w:type="paragraph" w:styleId="Heading5">
    <w:name w:val="heading 5"/>
    <w:basedOn w:val="HeadingBase"/>
    <w:next w:val="Normal"/>
    <w:link w:val="Heading5Char"/>
    <w:qFormat/>
    <w:rsid w:val="00F5688F"/>
    <w:pPr>
      <w:spacing w:before="80"/>
      <w:outlineLvl w:val="4"/>
    </w:pPr>
    <w:rPr>
      <w:color w:val="918585"/>
      <w:sz w:val="20"/>
    </w:rPr>
  </w:style>
  <w:style w:type="paragraph" w:styleId="Heading6">
    <w:name w:val="heading 6"/>
    <w:basedOn w:val="HeadingBase"/>
    <w:next w:val="Normal"/>
    <w:link w:val="Heading6Char"/>
    <w:qFormat/>
    <w:rsid w:val="00F5688F"/>
    <w:pPr>
      <w:spacing w:before="60"/>
      <w:outlineLvl w:val="5"/>
    </w:pPr>
    <w:rPr>
      <w:color w:val="918585"/>
      <w:sz w:val="20"/>
    </w:rPr>
  </w:style>
  <w:style w:type="paragraph" w:styleId="Heading7">
    <w:name w:val="heading 7"/>
    <w:basedOn w:val="Normal"/>
    <w:next w:val="Normal"/>
    <w:link w:val="Heading7Char"/>
    <w:qFormat/>
    <w:rsid w:val="00F5688F"/>
    <w:pPr>
      <w:ind w:left="720"/>
      <w:outlineLvl w:val="6"/>
    </w:pPr>
    <w:rPr>
      <w:i/>
    </w:rPr>
  </w:style>
  <w:style w:type="paragraph" w:styleId="Heading8">
    <w:name w:val="heading 8"/>
    <w:basedOn w:val="Normal"/>
    <w:next w:val="Normal"/>
    <w:link w:val="Heading8Char"/>
    <w:qFormat/>
    <w:rsid w:val="00F5688F"/>
    <w:pPr>
      <w:ind w:left="720"/>
      <w:outlineLvl w:val="7"/>
    </w:pPr>
    <w:rPr>
      <w:i/>
    </w:rPr>
  </w:style>
  <w:style w:type="paragraph" w:styleId="Heading9">
    <w:name w:val="heading 9"/>
    <w:basedOn w:val="Normal"/>
    <w:next w:val="Normal"/>
    <w:link w:val="Heading9Char"/>
    <w:qFormat/>
    <w:rsid w:val="00F5688F"/>
    <w:pPr>
      <w:ind w:left="720"/>
      <w:outlineLvl w:val="8"/>
    </w:pPr>
    <w:rPr>
      <w:i/>
    </w:rPr>
  </w:style>
  <w:style w:type="character" w:default="1" w:styleId="DefaultParagraphFont">
    <w:name w:val="Default Paragraph Font"/>
    <w:uiPriority w:val="1"/>
    <w:unhideWhenUsed/>
    <w:rsid w:val="00F568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88F"/>
  </w:style>
  <w:style w:type="character" w:customStyle="1" w:styleId="Heading1Char">
    <w:name w:val="Heading 1 Char"/>
    <w:basedOn w:val="DefaultParagraphFont"/>
    <w:link w:val="Heading1"/>
    <w:rsid w:val="00F5688F"/>
    <w:rPr>
      <w:rFonts w:ascii="Times New Roman" w:eastAsia="Times New Roman" w:hAnsi="Times New Roman" w:cs="Times New Roman"/>
      <w:b/>
      <w:sz w:val="32"/>
      <w:szCs w:val="20"/>
      <w:lang w:eastAsia="en-US"/>
    </w:rPr>
  </w:style>
  <w:style w:type="paragraph" w:styleId="BodyText">
    <w:name w:val="Body Text"/>
    <w:basedOn w:val="Normal"/>
    <w:link w:val="BodyTextChar"/>
    <w:rsid w:val="00F568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688F"/>
    <w:rPr>
      <w:rFonts w:ascii="Times New Roman" w:eastAsia="Times New Roman" w:hAnsi="Times New Roman" w:cs="Times New Roman"/>
      <w:sz w:val="24"/>
      <w:lang w:val="en-US" w:eastAsia="en-US"/>
    </w:rPr>
  </w:style>
  <w:style w:type="paragraph" w:styleId="Footer">
    <w:name w:val="footer"/>
    <w:basedOn w:val="Normal"/>
    <w:link w:val="FooterChar"/>
    <w:rsid w:val="00F568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88F"/>
    <w:rPr>
      <w:rFonts w:ascii="Times New Roman" w:eastAsia="Times New Roman" w:hAnsi="Times New Roman" w:cs="Times New Roman"/>
      <w:sz w:val="16"/>
      <w:lang w:val="en-US" w:eastAsia="en-US"/>
    </w:rPr>
  </w:style>
  <w:style w:type="paragraph" w:styleId="ListBullet">
    <w:name w:val="List Bullet"/>
    <w:basedOn w:val="List"/>
    <w:rsid w:val="00F5688F"/>
    <w:pPr>
      <w:numPr>
        <w:numId w:val="13"/>
      </w:numPr>
      <w:tabs>
        <w:tab w:val="clear" w:pos="340"/>
      </w:tabs>
      <w:spacing w:before="40" w:after="40"/>
    </w:pPr>
  </w:style>
  <w:style w:type="character" w:customStyle="1" w:styleId="SpecialBold">
    <w:name w:val="Special Bold"/>
    <w:basedOn w:val="DefaultParagraphFont"/>
    <w:rsid w:val="00F5688F"/>
    <w:rPr>
      <w:b/>
      <w:spacing w:val="0"/>
    </w:rPr>
  </w:style>
  <w:style w:type="paragraph" w:styleId="ListBullet2">
    <w:name w:val="List Bullet 2"/>
    <w:basedOn w:val="List2"/>
    <w:rsid w:val="00F5688F"/>
    <w:pPr>
      <w:numPr>
        <w:numId w:val="14"/>
      </w:numPr>
      <w:tabs>
        <w:tab w:val="clear" w:pos="680"/>
      </w:tabs>
    </w:pPr>
  </w:style>
  <w:style w:type="paragraph" w:styleId="Header">
    <w:name w:val="header"/>
    <w:basedOn w:val="Normal"/>
    <w:link w:val="HeaderChar"/>
    <w:rsid w:val="00F568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88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5688F"/>
    <w:rPr>
      <w:i/>
    </w:rPr>
  </w:style>
  <w:style w:type="paragraph" w:customStyle="1" w:styleId="SuperHeading">
    <w:name w:val="SuperHeading"/>
    <w:basedOn w:val="Normal"/>
    <w:rsid w:val="00F5688F"/>
    <w:pPr>
      <w:spacing w:before="240" w:after="120"/>
      <w:outlineLvl w:val="0"/>
    </w:pPr>
    <w:rPr>
      <w:rFonts w:ascii="Times New Roman" w:hAnsi="Times New Roman"/>
      <w:b/>
      <w:sz w:val="28"/>
    </w:rPr>
  </w:style>
  <w:style w:type="paragraph" w:customStyle="1" w:styleId="AllowPageBreak">
    <w:name w:val="AllowPageBreak"/>
    <w:rsid w:val="00F568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688F"/>
    <w:rPr>
      <w:b/>
      <w:i/>
      <w:u w:val="none"/>
    </w:rPr>
  </w:style>
  <w:style w:type="character" w:customStyle="1" w:styleId="Heading2Char">
    <w:name w:val="Heading 2 Char"/>
    <w:basedOn w:val="DefaultParagraphFont"/>
    <w:link w:val="Heading2"/>
    <w:rsid w:val="00F568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8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8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8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8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8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68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688F"/>
    <w:rPr>
      <w:rFonts w:ascii="Courier New" w:eastAsia="Times New Roman" w:hAnsi="Courier New" w:cs="Times New Roman"/>
      <w:i/>
      <w:szCs w:val="20"/>
      <w:lang w:val="en-US" w:eastAsia="en-US"/>
    </w:rPr>
  </w:style>
  <w:style w:type="paragraph" w:customStyle="1" w:styleId="HeadingBase">
    <w:name w:val="Heading Base"/>
    <w:rsid w:val="00F568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88F"/>
    <w:pPr>
      <w:tabs>
        <w:tab w:val="right" w:leader="dot" w:pos="9072"/>
      </w:tabs>
      <w:ind w:left="567"/>
    </w:pPr>
    <w:rPr>
      <w:szCs w:val="22"/>
    </w:rPr>
  </w:style>
  <w:style w:type="paragraph" w:customStyle="1" w:styleId="TOCBase">
    <w:name w:val="TOC Base"/>
    <w:rsid w:val="00F568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88F"/>
    <w:pPr>
      <w:tabs>
        <w:tab w:val="right" w:leader="dot" w:pos="9072"/>
      </w:tabs>
      <w:spacing w:before="40" w:after="40"/>
      <w:ind w:left="284"/>
    </w:pPr>
    <w:rPr>
      <w:rFonts w:ascii="Times New Roman" w:hAnsi="Times New Roman"/>
    </w:rPr>
  </w:style>
  <w:style w:type="paragraph" w:styleId="TOC1">
    <w:name w:val="toc 1"/>
    <w:basedOn w:val="TOCBase"/>
    <w:next w:val="Normal"/>
    <w:rsid w:val="00F568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688F"/>
    <w:pPr>
      <w:spacing w:before="5040"/>
      <w:jc w:val="center"/>
    </w:pPr>
    <w:rPr>
      <w:sz w:val="48"/>
      <w:szCs w:val="72"/>
      <w:lang w:val="en-US"/>
    </w:rPr>
  </w:style>
  <w:style w:type="character" w:customStyle="1" w:styleId="TitleChar">
    <w:name w:val="Title Char"/>
    <w:basedOn w:val="DefaultParagraphFont"/>
    <w:link w:val="Title"/>
    <w:rsid w:val="00F568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88F"/>
    <w:pPr>
      <w:tabs>
        <w:tab w:val="left" w:pos="3600"/>
        <w:tab w:val="left" w:pos="3958"/>
      </w:tabs>
    </w:pPr>
  </w:style>
  <w:style w:type="paragraph" w:styleId="List">
    <w:name w:val="List"/>
    <w:basedOn w:val="BodyText"/>
    <w:next w:val="BodyText"/>
    <w:rsid w:val="00F5688F"/>
    <w:pPr>
      <w:tabs>
        <w:tab w:val="left" w:pos="340"/>
      </w:tabs>
      <w:spacing w:before="60" w:after="60"/>
      <w:ind w:left="340" w:hanging="340"/>
    </w:pPr>
  </w:style>
  <w:style w:type="paragraph" w:customStyle="1" w:styleId="Note">
    <w:name w:val="Note"/>
    <w:basedOn w:val="BodyText"/>
    <w:rsid w:val="00F568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88F"/>
    <w:pPr>
      <w:framePr w:wrap="auto" w:hAnchor="text" w:y="6049"/>
    </w:pPr>
    <w:rPr>
      <w:color w:val="000000"/>
      <w:sz w:val="40"/>
    </w:rPr>
  </w:style>
  <w:style w:type="paragraph" w:customStyle="1" w:styleId="TOCTitle">
    <w:name w:val="TOCTitle"/>
    <w:basedOn w:val="Heading1"/>
    <w:rsid w:val="00F5688F"/>
    <w:pPr>
      <w:spacing w:after="240"/>
      <w:jc w:val="center"/>
      <w:outlineLvl w:val="9"/>
    </w:pPr>
    <w:rPr>
      <w:caps/>
    </w:rPr>
  </w:style>
  <w:style w:type="paragraph" w:customStyle="1" w:styleId="Version">
    <w:name w:val="Version"/>
    <w:rsid w:val="00F568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688F"/>
    <w:pPr>
      <w:keepNext w:val="0"/>
      <w:tabs>
        <w:tab w:val="right" w:pos="4176"/>
      </w:tabs>
      <w:ind w:left="198" w:hanging="198"/>
    </w:pPr>
    <w:rPr>
      <w:rFonts w:ascii="Garamond" w:hAnsi="Garamond"/>
    </w:rPr>
  </w:style>
  <w:style w:type="paragraph" w:styleId="IndexHeading">
    <w:name w:val="index heading"/>
    <w:basedOn w:val="Normal"/>
    <w:next w:val="Index1"/>
    <w:semiHidden/>
    <w:rsid w:val="00F5688F"/>
    <w:pPr>
      <w:spacing w:before="120" w:after="120"/>
    </w:pPr>
    <w:rPr>
      <w:rFonts w:ascii="Arial" w:hAnsi="Arial"/>
      <w:b/>
      <w:color w:val="918585"/>
      <w:sz w:val="24"/>
    </w:rPr>
  </w:style>
  <w:style w:type="paragraph" w:customStyle="1" w:styleId="Chapter">
    <w:name w:val="Chapter"/>
    <w:basedOn w:val="Normal"/>
    <w:rsid w:val="00F5688F"/>
    <w:pPr>
      <w:spacing w:before="240"/>
    </w:pPr>
    <w:rPr>
      <w:rFonts w:ascii="Times New Roman" w:hAnsi="Times New Roman"/>
      <w:smallCaps/>
      <w:spacing w:val="80"/>
      <w:sz w:val="28"/>
    </w:rPr>
  </w:style>
  <w:style w:type="paragraph" w:customStyle="1" w:styleId="InChapter">
    <w:name w:val="InChapter"/>
    <w:basedOn w:val="Heading3"/>
    <w:rsid w:val="00F5688F"/>
    <w:pPr>
      <w:spacing w:after="240"/>
      <w:outlineLvl w:val="9"/>
    </w:pPr>
    <w:rPr>
      <w:noProof/>
    </w:rPr>
  </w:style>
  <w:style w:type="paragraph" w:styleId="Index2">
    <w:name w:val="index 2"/>
    <w:basedOn w:val="Normal"/>
    <w:next w:val="Normal"/>
    <w:semiHidden/>
    <w:rsid w:val="00F5688F"/>
    <w:pPr>
      <w:tabs>
        <w:tab w:val="right" w:pos="4176"/>
      </w:tabs>
      <w:ind w:left="568" w:hanging="284"/>
    </w:pPr>
    <w:rPr>
      <w:rFonts w:ascii="Garamond" w:hAnsi="Garamond"/>
    </w:rPr>
  </w:style>
  <w:style w:type="paragraph" w:customStyle="1" w:styleId="Byline">
    <w:name w:val="Byline"/>
    <w:rsid w:val="00F568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88F"/>
    <w:pPr>
      <w:tabs>
        <w:tab w:val="clear" w:pos="3600"/>
        <w:tab w:val="clear" w:pos="3958"/>
      </w:tabs>
      <w:jc w:val="right"/>
    </w:pPr>
  </w:style>
  <w:style w:type="paragraph" w:styleId="Caption">
    <w:name w:val="caption"/>
    <w:basedOn w:val="BodyText"/>
    <w:next w:val="Normal"/>
    <w:qFormat/>
    <w:rsid w:val="00F5688F"/>
    <w:pPr>
      <w:framePr w:w="2268" w:hSpace="181" w:vSpace="181" w:wrap="around" w:vAnchor="text" w:hAnchor="page" w:x="1135" w:y="285" w:anchorLock="1"/>
    </w:pPr>
    <w:rPr>
      <w:i/>
    </w:rPr>
  </w:style>
  <w:style w:type="paragraph" w:customStyle="1" w:styleId="MiniTOCTitle">
    <w:name w:val="MiniTOCTitle"/>
    <w:basedOn w:val="Heading4"/>
    <w:rsid w:val="00F5688F"/>
    <w:pPr>
      <w:spacing w:before="240"/>
      <w:outlineLvl w:val="9"/>
    </w:pPr>
    <w:rPr>
      <w:noProof/>
      <w:sz w:val="24"/>
    </w:rPr>
  </w:style>
  <w:style w:type="paragraph" w:customStyle="1" w:styleId="MiniTOCItem">
    <w:name w:val="MiniTOCItem"/>
    <w:basedOn w:val="ListBullet"/>
    <w:rsid w:val="00F5688F"/>
    <w:pPr>
      <w:numPr>
        <w:numId w:val="0"/>
      </w:numPr>
      <w:tabs>
        <w:tab w:val="right" w:leader="dot" w:pos="6521"/>
      </w:tabs>
      <w:spacing w:before="0" w:after="0"/>
    </w:pPr>
  </w:style>
  <w:style w:type="paragraph" w:customStyle="1" w:styleId="TOFTitle">
    <w:name w:val="TOFTitle"/>
    <w:basedOn w:val="TOCTitle"/>
    <w:rsid w:val="00F5688F"/>
  </w:style>
  <w:style w:type="paragraph" w:styleId="TableofFigures">
    <w:name w:val="table of figures"/>
    <w:basedOn w:val="Normal"/>
    <w:next w:val="Normal"/>
    <w:semiHidden/>
    <w:rsid w:val="00F5688F"/>
    <w:pPr>
      <w:tabs>
        <w:tab w:val="right" w:leader="dot" w:pos="9072"/>
      </w:tabs>
      <w:ind w:left="970" w:hanging="403"/>
    </w:pPr>
    <w:rPr>
      <w:rFonts w:ascii="Times New Roman" w:hAnsi="Times New Roman"/>
      <w:b/>
    </w:rPr>
  </w:style>
  <w:style w:type="paragraph" w:styleId="ListNumber">
    <w:name w:val="List Number"/>
    <w:basedOn w:val="List"/>
    <w:rsid w:val="00F5688F"/>
    <w:pPr>
      <w:numPr>
        <w:numId w:val="11"/>
      </w:numPr>
    </w:pPr>
  </w:style>
  <w:style w:type="character" w:customStyle="1" w:styleId="WingdingSymbols">
    <w:name w:val="Wingding Symbols"/>
    <w:rsid w:val="00F5688F"/>
    <w:rPr>
      <w:rFonts w:ascii="Wingdings" w:hAnsi="Wingdings"/>
    </w:rPr>
  </w:style>
  <w:style w:type="paragraph" w:customStyle="1" w:styleId="TableHeading">
    <w:name w:val="Table Heading"/>
    <w:basedOn w:val="HeadingBase"/>
    <w:rsid w:val="00F5688F"/>
    <w:pPr>
      <w:keepLines/>
      <w:pBdr>
        <w:bottom w:val="single" w:sz="6" w:space="1" w:color="918585"/>
      </w:pBdr>
      <w:spacing w:before="240"/>
    </w:pPr>
  </w:style>
  <w:style w:type="character" w:customStyle="1" w:styleId="HotSpot">
    <w:name w:val="HotSpot"/>
    <w:rsid w:val="00F5688F"/>
    <w:rPr>
      <w:color w:val="0033CC"/>
      <w:u w:val="none"/>
    </w:rPr>
  </w:style>
  <w:style w:type="paragraph" w:customStyle="1" w:styleId="BodyTextRight">
    <w:name w:val="Body Text Right"/>
    <w:basedOn w:val="BodyText"/>
    <w:rsid w:val="00F5688F"/>
    <w:pPr>
      <w:spacing w:before="0" w:after="0"/>
      <w:jc w:val="right"/>
    </w:pPr>
  </w:style>
  <w:style w:type="paragraph" w:styleId="Index3">
    <w:name w:val="index 3"/>
    <w:basedOn w:val="ListNumber2"/>
    <w:next w:val="Normal"/>
    <w:semiHidden/>
    <w:rsid w:val="00F5688F"/>
    <w:pPr>
      <w:numPr>
        <w:numId w:val="0"/>
      </w:numPr>
      <w:tabs>
        <w:tab w:val="right" w:leader="dot" w:pos="4176"/>
      </w:tabs>
    </w:pPr>
  </w:style>
  <w:style w:type="paragraph" w:styleId="ListNumber2">
    <w:name w:val="List Number 2"/>
    <w:basedOn w:val="List2"/>
    <w:rsid w:val="00F5688F"/>
    <w:pPr>
      <w:numPr>
        <w:numId w:val="10"/>
      </w:numPr>
      <w:tabs>
        <w:tab w:val="clear" w:pos="1060"/>
      </w:tabs>
    </w:pPr>
  </w:style>
  <w:style w:type="paragraph" w:customStyle="1" w:styleId="MarginNote">
    <w:name w:val="Margin Note"/>
    <w:basedOn w:val="BodyText"/>
    <w:rsid w:val="00F568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8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8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688F"/>
    <w:rPr>
      <w:sz w:val="32"/>
    </w:rPr>
  </w:style>
  <w:style w:type="paragraph" w:customStyle="1" w:styleId="HeadingProcedure">
    <w:name w:val="Heading Procedure"/>
    <w:basedOn w:val="HeadingBase"/>
    <w:next w:val="Normal"/>
    <w:rsid w:val="00F5688F"/>
    <w:pPr>
      <w:tabs>
        <w:tab w:val="left" w:pos="0"/>
      </w:tabs>
      <w:spacing w:before="120" w:after="60"/>
    </w:pPr>
    <w:rPr>
      <w:i/>
      <w:color w:val="918585"/>
      <w:sz w:val="22"/>
    </w:rPr>
  </w:style>
  <w:style w:type="paragraph" w:customStyle="1" w:styleId="TableBodyText">
    <w:name w:val="Table Body Text"/>
    <w:basedOn w:val="BodyText"/>
    <w:rsid w:val="00F5688F"/>
    <w:pPr>
      <w:spacing w:before="60" w:after="60"/>
    </w:pPr>
  </w:style>
  <w:style w:type="paragraph" w:styleId="ListContinue">
    <w:name w:val="List Continue"/>
    <w:basedOn w:val="List"/>
    <w:rsid w:val="00F5688F"/>
    <w:pPr>
      <w:ind w:firstLine="0"/>
    </w:pPr>
  </w:style>
  <w:style w:type="paragraph" w:customStyle="1" w:styleId="ListNote">
    <w:name w:val="List Note"/>
    <w:basedOn w:val="List"/>
    <w:rsid w:val="00F5688F"/>
    <w:pPr>
      <w:pBdr>
        <w:top w:val="single" w:sz="6" w:space="2" w:color="918585"/>
        <w:bottom w:val="single" w:sz="6" w:space="2" w:color="918585"/>
      </w:pBdr>
      <w:tabs>
        <w:tab w:val="left" w:pos="1021"/>
      </w:tabs>
      <w:ind w:firstLine="0"/>
    </w:pPr>
  </w:style>
  <w:style w:type="paragraph" w:customStyle="1" w:styleId="Warning">
    <w:name w:val="Warning"/>
    <w:basedOn w:val="BodyText"/>
    <w:rsid w:val="00F5688F"/>
    <w:pPr>
      <w:shd w:val="clear" w:color="auto" w:fill="D9D9D9"/>
      <w:tabs>
        <w:tab w:val="left" w:pos="992"/>
      </w:tabs>
      <w:ind w:left="119" w:right="119"/>
    </w:pPr>
    <w:rPr>
      <w:sz w:val="20"/>
    </w:rPr>
  </w:style>
  <w:style w:type="paragraph" w:customStyle="1" w:styleId="MarginIcons">
    <w:name w:val="Margin Icons"/>
    <w:basedOn w:val="BodyText"/>
    <w:rsid w:val="00F568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88F"/>
    <w:rPr>
      <w:rFonts w:ascii="Courier New" w:hAnsi="Courier New"/>
    </w:rPr>
  </w:style>
  <w:style w:type="paragraph" w:customStyle="1" w:styleId="NoteBullet">
    <w:name w:val="Note Bullet"/>
    <w:basedOn w:val="Note"/>
    <w:rsid w:val="00F5688F"/>
    <w:pPr>
      <w:tabs>
        <w:tab w:val="clear" w:pos="680"/>
      </w:tabs>
      <w:spacing w:before="60" w:after="60"/>
    </w:pPr>
  </w:style>
  <w:style w:type="paragraph" w:customStyle="1" w:styleId="SubHeading2">
    <w:name w:val="SubHeading2"/>
    <w:basedOn w:val="HeadingBase"/>
    <w:rsid w:val="00F5688F"/>
    <w:pPr>
      <w:spacing w:before="240" w:after="60"/>
    </w:pPr>
    <w:rPr>
      <w:sz w:val="20"/>
    </w:rPr>
  </w:style>
  <w:style w:type="paragraph" w:customStyle="1" w:styleId="SubHeading1">
    <w:name w:val="SubHeading1"/>
    <w:basedOn w:val="HeadingBase"/>
    <w:rsid w:val="00F5688F"/>
    <w:pPr>
      <w:spacing w:before="240" w:after="60"/>
    </w:pPr>
    <w:rPr>
      <w:color w:val="918585"/>
      <w:sz w:val="22"/>
    </w:rPr>
  </w:style>
  <w:style w:type="paragraph" w:customStyle="1" w:styleId="SideHeading">
    <w:name w:val="Side Heading"/>
    <w:basedOn w:val="HeadingBase"/>
    <w:rsid w:val="00F568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88F"/>
    <w:pPr>
      <w:numPr>
        <w:numId w:val="12"/>
      </w:numPr>
    </w:pPr>
  </w:style>
  <w:style w:type="paragraph" w:styleId="PlainText">
    <w:name w:val="Plain Text"/>
    <w:basedOn w:val="Normal"/>
    <w:link w:val="PlainTextChar"/>
    <w:rsid w:val="00F5688F"/>
    <w:rPr>
      <w:sz w:val="20"/>
    </w:rPr>
  </w:style>
  <w:style w:type="character" w:customStyle="1" w:styleId="PlainTextChar">
    <w:name w:val="Plain Text Char"/>
    <w:basedOn w:val="DefaultParagraphFont"/>
    <w:link w:val="PlainText"/>
    <w:rsid w:val="00F568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688F"/>
    <w:rPr>
      <w:b/>
      <w:smallCaps/>
    </w:rPr>
  </w:style>
  <w:style w:type="paragraph" w:customStyle="1" w:styleId="TableListNumber">
    <w:name w:val="Table List Number"/>
    <w:basedOn w:val="ListNumber"/>
    <w:rsid w:val="00F5688F"/>
    <w:pPr>
      <w:numPr>
        <w:numId w:val="0"/>
      </w:numPr>
    </w:pPr>
  </w:style>
  <w:style w:type="paragraph" w:styleId="TOC4">
    <w:name w:val="toc 4"/>
    <w:basedOn w:val="TOCBase"/>
    <w:next w:val="Normal"/>
    <w:semiHidden/>
    <w:rsid w:val="00F5688F"/>
    <w:pPr>
      <w:tabs>
        <w:tab w:val="right" w:leader="dot" w:pos="9071"/>
      </w:tabs>
      <w:ind w:left="1701"/>
    </w:pPr>
  </w:style>
  <w:style w:type="paragraph" w:customStyle="1" w:styleId="ListAlpha">
    <w:name w:val="List Alpha"/>
    <w:basedOn w:val="List"/>
    <w:rsid w:val="00F5688F"/>
    <w:pPr>
      <w:numPr>
        <w:numId w:val="9"/>
      </w:numPr>
    </w:pPr>
  </w:style>
  <w:style w:type="paragraph" w:customStyle="1" w:styleId="ListAlpha2">
    <w:name w:val="List Alpha 2"/>
    <w:basedOn w:val="List2"/>
    <w:rsid w:val="00F5688F"/>
    <w:pPr>
      <w:numPr>
        <w:numId w:val="8"/>
      </w:numPr>
    </w:pPr>
  </w:style>
  <w:style w:type="paragraph" w:styleId="List2">
    <w:name w:val="List 2"/>
    <w:basedOn w:val="BodyText"/>
    <w:rsid w:val="00F5688F"/>
    <w:pPr>
      <w:tabs>
        <w:tab w:val="left" w:pos="680"/>
      </w:tabs>
      <w:spacing w:before="60" w:after="60"/>
      <w:ind w:left="680" w:hanging="340"/>
    </w:pPr>
  </w:style>
  <w:style w:type="paragraph" w:styleId="List3">
    <w:name w:val="List 3"/>
    <w:basedOn w:val="BodyText"/>
    <w:rsid w:val="00F5688F"/>
    <w:pPr>
      <w:tabs>
        <w:tab w:val="left" w:pos="1021"/>
      </w:tabs>
      <w:spacing w:before="60" w:after="60"/>
      <w:ind w:left="1020" w:hanging="340"/>
    </w:pPr>
  </w:style>
  <w:style w:type="paragraph" w:styleId="List4">
    <w:name w:val="List 4"/>
    <w:basedOn w:val="BodyText"/>
    <w:rsid w:val="00F5688F"/>
    <w:pPr>
      <w:tabs>
        <w:tab w:val="left" w:pos="1361"/>
      </w:tabs>
      <w:spacing w:before="60" w:after="60"/>
      <w:ind w:left="1361" w:hanging="340"/>
    </w:pPr>
  </w:style>
  <w:style w:type="paragraph" w:styleId="List5">
    <w:name w:val="List 5"/>
    <w:basedOn w:val="BodyText"/>
    <w:rsid w:val="00F5688F"/>
    <w:pPr>
      <w:tabs>
        <w:tab w:val="left" w:pos="1701"/>
      </w:tabs>
      <w:spacing w:before="60" w:after="60"/>
      <w:ind w:left="1701" w:hanging="340"/>
    </w:pPr>
  </w:style>
  <w:style w:type="paragraph" w:styleId="ListBullet3">
    <w:name w:val="List Bullet 3"/>
    <w:basedOn w:val="List3"/>
    <w:rsid w:val="00F5688F"/>
    <w:pPr>
      <w:numPr>
        <w:numId w:val="15"/>
      </w:numPr>
      <w:tabs>
        <w:tab w:val="clear" w:pos="1021"/>
      </w:tabs>
      <w:ind w:left="1037" w:hanging="357"/>
    </w:pPr>
  </w:style>
  <w:style w:type="paragraph" w:styleId="ListBullet4">
    <w:name w:val="List Bullet 4"/>
    <w:basedOn w:val="List4"/>
    <w:rsid w:val="00F5688F"/>
    <w:pPr>
      <w:numPr>
        <w:numId w:val="3"/>
      </w:numPr>
    </w:pPr>
  </w:style>
  <w:style w:type="paragraph" w:styleId="ListBullet5">
    <w:name w:val="List Bullet 5"/>
    <w:basedOn w:val="List5"/>
    <w:rsid w:val="00F5688F"/>
    <w:pPr>
      <w:numPr>
        <w:numId w:val="4"/>
      </w:numPr>
    </w:pPr>
  </w:style>
  <w:style w:type="paragraph" w:styleId="ListContinue2">
    <w:name w:val="List Continue 2"/>
    <w:basedOn w:val="List2"/>
    <w:rsid w:val="00F5688F"/>
    <w:pPr>
      <w:ind w:firstLine="0"/>
    </w:pPr>
  </w:style>
  <w:style w:type="paragraph" w:styleId="ListContinue3">
    <w:name w:val="List Continue 3"/>
    <w:basedOn w:val="List3"/>
    <w:rsid w:val="00F5688F"/>
    <w:pPr>
      <w:ind w:left="1021" w:firstLine="0"/>
    </w:pPr>
  </w:style>
  <w:style w:type="paragraph" w:styleId="ListContinue4">
    <w:name w:val="List Continue 4"/>
    <w:basedOn w:val="List4"/>
    <w:rsid w:val="00F5688F"/>
    <w:pPr>
      <w:ind w:firstLine="0"/>
    </w:pPr>
  </w:style>
  <w:style w:type="paragraph" w:styleId="ListContinue5">
    <w:name w:val="List Continue 5"/>
    <w:basedOn w:val="List5"/>
    <w:rsid w:val="00F5688F"/>
    <w:pPr>
      <w:ind w:firstLine="0"/>
    </w:pPr>
  </w:style>
  <w:style w:type="paragraph" w:styleId="ListNumber3">
    <w:name w:val="List Number 3"/>
    <w:basedOn w:val="List3"/>
    <w:rsid w:val="00F5688F"/>
    <w:pPr>
      <w:numPr>
        <w:numId w:val="5"/>
      </w:numPr>
    </w:pPr>
  </w:style>
  <w:style w:type="paragraph" w:styleId="ListNumber4">
    <w:name w:val="List Number 4"/>
    <w:basedOn w:val="List4"/>
    <w:rsid w:val="00F5688F"/>
    <w:pPr>
      <w:numPr>
        <w:numId w:val="6"/>
      </w:numPr>
    </w:pPr>
  </w:style>
  <w:style w:type="paragraph" w:styleId="ListNumber5">
    <w:name w:val="List Number 5"/>
    <w:basedOn w:val="List5"/>
    <w:rsid w:val="00F5688F"/>
    <w:pPr>
      <w:numPr>
        <w:numId w:val="7"/>
      </w:numPr>
    </w:pPr>
  </w:style>
  <w:style w:type="paragraph" w:styleId="BlockText">
    <w:name w:val="Block Text"/>
    <w:basedOn w:val="Normal"/>
    <w:rsid w:val="00F5688F"/>
    <w:pPr>
      <w:spacing w:after="120"/>
      <w:ind w:left="1440" w:right="1440"/>
    </w:pPr>
  </w:style>
  <w:style w:type="character" w:customStyle="1" w:styleId="Subscript">
    <w:name w:val="Subscript"/>
    <w:basedOn w:val="DefaultParagraphFont"/>
    <w:rsid w:val="00F5688F"/>
    <w:rPr>
      <w:sz w:val="16"/>
      <w:vertAlign w:val="subscript"/>
    </w:rPr>
  </w:style>
  <w:style w:type="character" w:customStyle="1" w:styleId="Superscript">
    <w:name w:val="Superscript"/>
    <w:basedOn w:val="DefaultParagraphFont"/>
    <w:rsid w:val="00F5688F"/>
    <w:rPr>
      <w:sz w:val="16"/>
      <w:vertAlign w:val="superscript"/>
    </w:rPr>
  </w:style>
  <w:style w:type="character" w:customStyle="1" w:styleId="Symbols">
    <w:name w:val="Symbols"/>
    <w:basedOn w:val="DefaultParagraphFont"/>
    <w:rsid w:val="00F5688F"/>
    <w:rPr>
      <w:rFonts w:ascii="Symbol" w:hAnsi="Symbol"/>
    </w:rPr>
  </w:style>
  <w:style w:type="character" w:customStyle="1" w:styleId="MenuOptions">
    <w:name w:val="Menu Options"/>
    <w:basedOn w:val="DefaultParagraphFont"/>
    <w:rsid w:val="00F5688F"/>
    <w:rPr>
      <w:rFonts w:ascii="Arial Narrow" w:hAnsi="Arial Narrow"/>
      <w:smallCaps/>
    </w:rPr>
  </w:style>
  <w:style w:type="character" w:customStyle="1" w:styleId="Buttons">
    <w:name w:val="Buttons"/>
    <w:basedOn w:val="DefaultParagraphFont"/>
    <w:rsid w:val="00F5688F"/>
    <w:rPr>
      <w:b/>
    </w:rPr>
  </w:style>
  <w:style w:type="character" w:customStyle="1" w:styleId="Underlined">
    <w:name w:val="Underlined"/>
    <w:basedOn w:val="DefaultParagraphFont"/>
    <w:rsid w:val="00F5688F"/>
    <w:rPr>
      <w:u w:val="single"/>
    </w:rPr>
  </w:style>
  <w:style w:type="paragraph" w:customStyle="1" w:styleId="TableBodyTextRight">
    <w:name w:val="Table Body Text Right"/>
    <w:basedOn w:val="TableBodyText"/>
    <w:rsid w:val="00F5688F"/>
    <w:pPr>
      <w:widowControl w:val="0"/>
      <w:autoSpaceDE w:val="0"/>
      <w:autoSpaceDN w:val="0"/>
      <w:adjustRightInd w:val="0"/>
      <w:jc w:val="right"/>
    </w:pPr>
    <w:rPr>
      <w:rFonts w:cs="Arial"/>
      <w:szCs w:val="18"/>
    </w:rPr>
  </w:style>
  <w:style w:type="paragraph" w:customStyle="1" w:styleId="CopyrightText">
    <w:name w:val="Copyright Text"/>
    <w:basedOn w:val="BodyText"/>
    <w:rsid w:val="00F5688F"/>
    <w:rPr>
      <w:sz w:val="18"/>
    </w:rPr>
  </w:style>
  <w:style w:type="paragraph" w:customStyle="1" w:styleId="BodySmallRight">
    <w:name w:val="Body Small Right"/>
    <w:basedOn w:val="BodyTextRight"/>
    <w:rsid w:val="00F5688F"/>
    <w:rPr>
      <w:sz w:val="18"/>
      <w:szCs w:val="18"/>
    </w:rPr>
  </w:style>
  <w:style w:type="paragraph" w:customStyle="1" w:styleId="MarginEdition">
    <w:name w:val="Margin Edition"/>
    <w:basedOn w:val="MarginNote"/>
    <w:rsid w:val="00F5688F"/>
    <w:pPr>
      <w:spacing w:before="0" w:after="0"/>
    </w:pPr>
    <w:rPr>
      <w:rFonts w:ascii="Times New Roman" w:hAnsi="Times New Roman"/>
      <w:color w:val="999999"/>
    </w:rPr>
  </w:style>
  <w:style w:type="paragraph" w:customStyle="1" w:styleId="Spacer">
    <w:name w:val="Spacer"/>
    <w:basedOn w:val="Normal"/>
    <w:rsid w:val="00F5688F"/>
    <w:rPr>
      <w:sz w:val="2"/>
      <w:szCs w:val="2"/>
    </w:rPr>
  </w:style>
  <w:style w:type="character" w:customStyle="1" w:styleId="Small">
    <w:name w:val="Small"/>
    <w:basedOn w:val="DefaultParagraphFont"/>
    <w:rsid w:val="00F5688F"/>
    <w:rPr>
      <w:sz w:val="16"/>
    </w:rPr>
  </w:style>
  <w:style w:type="paragraph" w:customStyle="1" w:styleId="WideTable">
    <w:name w:val="Wide Table"/>
    <w:basedOn w:val="Normal"/>
    <w:rsid w:val="00F5688F"/>
    <w:pPr>
      <w:ind w:left="-1418"/>
    </w:pPr>
    <w:rPr>
      <w:sz w:val="2"/>
      <w:szCs w:val="2"/>
    </w:rPr>
  </w:style>
  <w:style w:type="character" w:styleId="PageNumber">
    <w:name w:val="page number"/>
    <w:basedOn w:val="DefaultParagraphFont"/>
    <w:rsid w:val="00F5688F"/>
  </w:style>
  <w:style w:type="paragraph" w:styleId="Quote">
    <w:name w:val="Quote"/>
    <w:basedOn w:val="Heading1"/>
    <w:link w:val="QuoteChar"/>
    <w:qFormat/>
    <w:rsid w:val="00F5688F"/>
    <w:rPr>
      <w:b w:val="0"/>
      <w:sz w:val="72"/>
      <w:szCs w:val="72"/>
      <w:lang w:val="en-NZ"/>
    </w:rPr>
  </w:style>
  <w:style w:type="character" w:customStyle="1" w:styleId="QuoteChar">
    <w:name w:val="Quote Char"/>
    <w:basedOn w:val="DefaultParagraphFont"/>
    <w:link w:val="Quote"/>
    <w:rsid w:val="00F568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88F"/>
    <w:pPr>
      <w:pageBreakBefore/>
    </w:pPr>
  </w:style>
  <w:style w:type="paragraph" w:customStyle="1" w:styleId="Border">
    <w:name w:val="Border"/>
    <w:basedOn w:val="Normal"/>
    <w:qFormat/>
    <w:rsid w:val="00F568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88F"/>
    <w:rPr>
      <w:b/>
      <w:bCs/>
      <w:i/>
      <w:iCs/>
      <w:color w:val="auto"/>
    </w:rPr>
  </w:style>
  <w:style w:type="paragraph" w:styleId="IntenseQuote">
    <w:name w:val="Intense Quote"/>
    <w:basedOn w:val="Normal"/>
    <w:next w:val="Normal"/>
    <w:link w:val="IntenseQuoteChar"/>
    <w:uiPriority w:val="30"/>
    <w:qFormat/>
    <w:rsid w:val="00F568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8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688F"/>
    <w:rPr>
      <w:smallCaps/>
      <w:color w:val="auto"/>
      <w:u w:val="single"/>
    </w:rPr>
  </w:style>
  <w:style w:type="character" w:styleId="IntenseReference">
    <w:name w:val="Intense Reference"/>
    <w:basedOn w:val="DefaultParagraphFont"/>
    <w:uiPriority w:val="32"/>
    <w:qFormat/>
    <w:rsid w:val="00F5688F"/>
    <w:rPr>
      <w:b/>
      <w:bCs/>
      <w:smallCaps/>
      <w:color w:val="auto"/>
      <w:spacing w:val="5"/>
      <w:u w:val="single"/>
    </w:rPr>
  </w:style>
  <w:style w:type="paragraph" w:customStyle="1" w:styleId="2ColumnHeading">
    <w:name w:val="2Column Heading"/>
    <w:basedOn w:val="BodyText"/>
    <w:qFormat/>
    <w:rsid w:val="00F5688F"/>
    <w:pPr>
      <w:spacing w:after="60"/>
      <w:ind w:left="-2268"/>
    </w:pPr>
    <w:rPr>
      <w:b/>
    </w:rPr>
  </w:style>
  <w:style w:type="paragraph" w:customStyle="1" w:styleId="Heading1TOC">
    <w:name w:val="Heading1 TOC"/>
    <w:basedOn w:val="Normal"/>
    <w:qFormat/>
    <w:rsid w:val="00F5688F"/>
    <w:pPr>
      <w:spacing w:before="240" w:after="120"/>
    </w:pPr>
    <w:rPr>
      <w:rFonts w:ascii="Times New Roman" w:hAnsi="Times New Roman"/>
      <w:b/>
      <w:sz w:val="32"/>
    </w:rPr>
  </w:style>
  <w:style w:type="paragraph" w:customStyle="1" w:styleId="Heading2TOC">
    <w:name w:val="Heading2 TOC"/>
    <w:basedOn w:val="Normal"/>
    <w:qFormat/>
    <w:rsid w:val="00F5688F"/>
    <w:pPr>
      <w:spacing w:before="240" w:after="60"/>
    </w:pPr>
    <w:rPr>
      <w:rFonts w:ascii="Times New Roman" w:hAnsi="Times New Roman"/>
      <w:b/>
      <w:sz w:val="28"/>
    </w:rPr>
  </w:style>
  <w:style w:type="character" w:customStyle="1" w:styleId="Underline">
    <w:name w:val="Underline"/>
    <w:basedOn w:val="DefaultParagraphFont"/>
    <w:qFormat/>
    <w:rsid w:val="00F5688F"/>
    <w:rPr>
      <w:u w:val="single"/>
    </w:rPr>
  </w:style>
  <w:style w:type="paragraph" w:styleId="BalloonText">
    <w:name w:val="Balloon Text"/>
    <w:basedOn w:val="Normal"/>
    <w:link w:val="BalloonTextChar"/>
    <w:rsid w:val="00F5688F"/>
    <w:rPr>
      <w:rFonts w:ascii="Tahoma" w:hAnsi="Tahoma" w:cs="Tahoma"/>
      <w:sz w:val="16"/>
      <w:szCs w:val="16"/>
    </w:rPr>
  </w:style>
  <w:style w:type="character" w:customStyle="1" w:styleId="BalloonTextChar">
    <w:name w:val="Balloon Text Char"/>
    <w:basedOn w:val="DefaultParagraphFont"/>
    <w:link w:val="BalloonText"/>
    <w:rsid w:val="00F568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68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68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1749</Words>
  <Characters>10991</Characters>
  <Application>Microsoft Office Word</Application>
  <DocSecurity>0</DocSecurity>
  <Lines>416</Lines>
  <Paragraphs>286</Paragraphs>
  <ScaleCrop>false</ScaleCrop>
  <Company>Author-it Software Corporation Ltd.</Company>
  <LinksUpToDate>false</LinksUpToDate>
  <CharactersWithSpaces>12656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CUVGRD606A Develop graphic designs for packaging</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2012-05-26T15:40:00Z</dcterms:created>
  <dcterms:modified xsi:type="dcterms:W3CDTF">2012-05-26T15:40:00Z</dcterms:modified>
</cp:coreProperties>
</file>