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89F" w:rsidP="0053289F">
      <w:pPr>
        <w:pStyle w:val="Title"/>
      </w:pPr>
      <w:r>
        <w:fldChar w:fldCharType="begin"/>
      </w:r>
      <w:r>
        <w:instrText xml:space="preserve"> TITLE   \* MERGEFORMAT </w:instrText>
      </w:r>
      <w:r>
        <w:fldChar w:fldCharType="separate"/>
      </w:r>
      <w:r>
        <w:t>CUVGRD604A Develop and execute advertising concepts</w:t>
      </w:r>
      <w:r>
        <w:fldChar w:fldCharType="end"/>
      </w:r>
    </w:p>
    <w:p w:rsidR="0053289F" w:rsidP="0053289F">
      <w:pPr>
        <w:pStyle w:val="Version"/>
        <w:sectPr w:rsidSect="00E158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5835" w:rsidP="00E15835">
      <w:pPr>
        <w:pStyle w:val="SuperHeading"/>
      </w:pPr>
      <w:r w:rsidRPr="00E15835">
        <w:t>CUVGRD604A Develop and execute advertising concepts</w:t>
      </w:r>
    </w:p>
    <w:p w:rsidR="00000000" w:rsidRPr="00E15835" w:rsidP="00E15835">
      <w:pPr>
        <w:pStyle w:val="Heading1"/>
      </w:pPr>
      <w:bookmarkStart w:id="1" w:name="O_354417"/>
      <w:bookmarkEnd w:id="1"/>
      <w:r w:rsidRPr="00E15835">
        <w:t>Modification History</w:t>
      </w:r>
    </w:p>
    <w:tbl>
      <w:tblPr>
        <w:tblW w:w="0" w:type="auto"/>
        <w:tblLayout w:type="fixed"/>
        <w:tblCellMar>
          <w:left w:w="62" w:type="dxa"/>
          <w:right w:w="62" w:type="dxa"/>
        </w:tblCellMar>
        <w:tblLook w:val="0000"/>
      </w:tblPr>
      <w:tblGrid>
        <w:gridCol w:w="3153"/>
        <w:gridCol w:w="5873"/>
      </w:tblGrid>
      <w:tr w:rsidTr="00E1583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BodyText"/>
            </w:pPr>
            <w:r w:rsidRPr="00E1583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rPr>
                <w:rStyle w:val="SpecialBold"/>
              </w:rPr>
              <w:t>Comments</w:t>
            </w:r>
          </w:p>
        </w:tc>
      </w:tr>
      <w:tr w:rsidTr="00E1583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t>CUVGRD604A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BodyText"/>
            </w:pPr>
            <w:r w:rsidRPr="00E15835">
              <w:t xml:space="preserve">This version first released with </w:t>
            </w:r>
            <w:r w:rsidRPr="00E15835">
              <w:rPr>
                <w:rStyle w:val="Emphasis"/>
              </w:rPr>
              <w:t>CUV11 Visual Arts, Craft and Design Training Package version 1.0</w:t>
            </w:r>
          </w:p>
        </w:tc>
      </w:tr>
    </w:tbl>
    <w:p w:rsidR="00000000" w:rsidRPr="00E15835" w:rsidP="00E15835">
      <w:pPr>
        <w:pStyle w:val="BodyText"/>
      </w:pPr>
    </w:p>
    <w:p w:rsidR="00000000" w:rsidRPr="00E15835" w:rsidP="00E15835">
      <w:pPr>
        <w:pStyle w:val="AllowPageBreak"/>
      </w:pPr>
    </w:p>
    <w:p w:rsidR="00000000" w:rsidRPr="00E15835" w:rsidP="00E15835">
      <w:pPr>
        <w:pStyle w:val="Heading1"/>
      </w:pPr>
      <w:bookmarkStart w:id="2" w:name="O_354418"/>
      <w:bookmarkEnd w:id="2"/>
      <w:r w:rsidRPr="00E15835">
        <w:t>Unit Descriptor</w:t>
      </w:r>
    </w:p>
    <w:p w:rsidR="00000000" w:rsidRPr="00E15835" w:rsidP="00E15835">
      <w:pPr>
        <w:pStyle w:val="BodyText"/>
      </w:pPr>
      <w:r w:rsidRPr="00E15835">
        <w:t>This unit describes the performance outcomes, skills and knowledge required to independently create effective advertising by combining creative and technical graphic design expertise with an understanding of advertising and consumer behaviour.</w:t>
      </w:r>
    </w:p>
    <w:p w:rsidR="00000000" w:rsidRPr="00E15835" w:rsidP="00E15835">
      <w:pPr>
        <w:pStyle w:val="AllowPageBreak"/>
      </w:pPr>
    </w:p>
    <w:p w:rsidR="00000000" w:rsidRPr="00E15835" w:rsidP="00E15835">
      <w:pPr>
        <w:pStyle w:val="Heading1"/>
      </w:pPr>
      <w:bookmarkStart w:id="3" w:name="O_354419"/>
      <w:bookmarkEnd w:id="3"/>
      <w:r w:rsidRPr="00E15835">
        <w:t>Application of the Unit</w:t>
      </w:r>
    </w:p>
    <w:p w:rsidR="00000000" w:rsidRPr="00E15835" w:rsidP="00E15835">
      <w:pPr>
        <w:pStyle w:val="BodyText"/>
      </w:pPr>
      <w:r w:rsidRPr="00E15835">
        <w:t>Graphic designers work in many different industry contexts. They may be employed in graphic design studios, commercial printing companies, advertising agencies, book and magazine publishers, television stations or in the mar</w:t>
      </w:r>
      <w:r w:rsidRPr="00E15835">
        <w:t>keting division of any business. Graphic designers also frequently offer their services on a freelance basis.</w:t>
      </w:r>
    </w:p>
    <w:p w:rsidR="00000000" w:rsidRPr="00E15835" w:rsidP="00E15835">
      <w:pPr>
        <w:pStyle w:val="BodyText"/>
      </w:pPr>
      <w:r w:rsidRPr="00E15835">
        <w:t>In this unit graphic designers create advertisements for use in a range of different media. The designer creates the visual concepts for advertise</w:t>
      </w:r>
      <w:r w:rsidRPr="00E15835">
        <w:t>ments and depending on the work context, may or may not be responsible for integrating other content such as text, sound or interactivity to produce completed advertisements.</w:t>
      </w:r>
    </w:p>
    <w:p w:rsidR="00000000" w:rsidRPr="00E15835" w:rsidP="00E15835">
      <w:pPr>
        <w:pStyle w:val="BodyText"/>
      </w:pPr>
      <w:r w:rsidRPr="00E15835">
        <w:t>Although designers at this level work with a high degree of autonomy, they are st</w:t>
      </w:r>
      <w:r w:rsidRPr="00E15835">
        <w:t>ill likely to be members of a collaborative creative team.</w:t>
      </w:r>
    </w:p>
    <w:p w:rsidR="00000000" w:rsidRPr="00E15835" w:rsidP="00E15835">
      <w:pPr>
        <w:pStyle w:val="AllowPageBreak"/>
      </w:pPr>
    </w:p>
    <w:p w:rsidR="00000000" w:rsidRPr="00E15835" w:rsidP="00E15835">
      <w:pPr>
        <w:pStyle w:val="Heading1"/>
      </w:pPr>
      <w:bookmarkStart w:id="4" w:name="O_354420"/>
      <w:bookmarkEnd w:id="4"/>
      <w:r w:rsidRPr="00E15835">
        <w:t>Licensing/Regulatory Information</w:t>
      </w:r>
    </w:p>
    <w:p w:rsidR="00000000" w:rsidRPr="00E15835" w:rsidP="00E15835">
      <w:pPr>
        <w:pStyle w:val="BodyText"/>
      </w:pPr>
      <w:r w:rsidRPr="00E15835">
        <w:t>No licensing, legislative, regulatory or certification requirements apply to this unit at the time of endorsement.</w:t>
      </w:r>
    </w:p>
    <w:p w:rsidR="00000000" w:rsidRPr="00E15835" w:rsidP="00E15835">
      <w:pPr>
        <w:pStyle w:val="AllowPageBreak"/>
      </w:pPr>
    </w:p>
    <w:p w:rsidR="00000000" w:rsidRPr="00E15835" w:rsidP="00E15835">
      <w:pPr>
        <w:pStyle w:val="Heading1"/>
      </w:pPr>
      <w:bookmarkStart w:id="5" w:name="O_354421"/>
      <w:bookmarkEnd w:id="5"/>
      <w:r w:rsidRPr="00E15835">
        <w:t>Pre-Requisites</w:t>
      </w:r>
    </w:p>
    <w:p w:rsidR="00000000" w:rsidRPr="00E15835" w:rsidP="00E15835">
      <w:pPr>
        <w:pStyle w:val="BodyText"/>
      </w:pPr>
      <w:r w:rsidRPr="00E15835">
        <w:t>Not applicable.</w:t>
      </w:r>
    </w:p>
    <w:p w:rsidR="00000000" w:rsidRPr="00E15835" w:rsidP="00E15835">
      <w:pPr>
        <w:pStyle w:val="AllowPageBreak"/>
      </w:pPr>
    </w:p>
    <w:p w:rsidR="00000000" w:rsidRPr="00E15835" w:rsidP="00E15835">
      <w:pPr>
        <w:pStyle w:val="Heading1"/>
      </w:pPr>
      <w:bookmarkStart w:id="6" w:name="O_354422"/>
      <w:bookmarkEnd w:id="6"/>
      <w:r w:rsidRPr="00E15835">
        <w:t>Employability Skills Information</w:t>
      </w:r>
    </w:p>
    <w:p w:rsidR="00000000" w:rsidRPr="00E15835" w:rsidP="00E15835">
      <w:pPr>
        <w:pStyle w:val="BodyText"/>
      </w:pPr>
      <w:r w:rsidRPr="00E15835">
        <w:t>This unit contains employability skills.</w:t>
      </w:r>
    </w:p>
    <w:p w:rsidR="00000000" w:rsidRPr="00E15835" w:rsidP="00E15835">
      <w:pPr>
        <w:pStyle w:val="AllowPageBreak"/>
      </w:pPr>
    </w:p>
    <w:p w:rsidR="00000000" w:rsidRPr="00E15835" w:rsidP="00E15835">
      <w:pPr>
        <w:pStyle w:val="Heading1"/>
      </w:pPr>
      <w:bookmarkStart w:id="7" w:name="O_354423"/>
      <w:bookmarkEnd w:id="7"/>
      <w:r w:rsidRPr="00E15835">
        <w:t>Elements and Performance Criteria Pre-Content</w:t>
      </w:r>
    </w:p>
    <w:tbl>
      <w:tblPr>
        <w:tblW w:w="0" w:type="auto"/>
        <w:tblLayout w:type="fixed"/>
        <w:tblCellMar>
          <w:left w:w="62" w:type="dxa"/>
          <w:right w:w="62" w:type="dxa"/>
        </w:tblCellMar>
        <w:tblLook w:val="0000"/>
      </w:tblPr>
      <w:tblGrid>
        <w:gridCol w:w="4327"/>
        <w:gridCol w:w="4327"/>
      </w:tblGrid>
      <w:tr w:rsidTr="0053289F">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835" w:rsidP="00E15835">
            <w:pPr>
              <w:pStyle w:val="BodyText"/>
            </w:pPr>
            <w:r w:rsidRPr="00E15835">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835">
            <w:pPr>
              <w:pStyle w:val="BodyText"/>
              <w:rPr>
                <w:lang w:val="en-NZ"/>
              </w:rPr>
            </w:pPr>
            <w:r w:rsidRPr="00E15835">
              <w:rPr>
                <w:rStyle w:val="SpecialBold"/>
              </w:rPr>
              <w:t>Performance Criteria</w:t>
            </w:r>
          </w:p>
        </w:tc>
      </w:tr>
      <w:tr w:rsidTr="0053289F">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835" w:rsidP="00E15835">
            <w:pPr>
              <w:pStyle w:val="BodyText"/>
            </w:pPr>
            <w:r w:rsidRPr="00E15835">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835" w:rsidP="00E15835">
            <w:pPr>
              <w:pStyle w:val="BodyText"/>
            </w:pPr>
            <w:r w:rsidRPr="00E15835">
              <w:rPr>
                <w:rStyle w:val="Emphasis"/>
              </w:rPr>
              <w:t>Performance criteria describe the performance needed to demonstrate achievement of the element. Where bold italicised text is used, further information is detailed in the required skills and</w:t>
            </w:r>
            <w:r w:rsidRPr="00E15835">
              <w:rPr>
                <w:rStyle w:val="Emphasis"/>
              </w:rPr>
              <w:t xml:space="preserve"> knowledge section and the range statement. Assessment of performance is to be consistent with the evidence guide.</w:t>
            </w:r>
          </w:p>
        </w:tc>
      </w:tr>
    </w:tbl>
    <w:p w:rsidR="00000000" w:rsidRPr="00E15835" w:rsidP="00E15835">
      <w:pPr>
        <w:pStyle w:val="BodyText"/>
      </w:pPr>
    </w:p>
    <w:p w:rsidR="00000000" w:rsidRPr="00E15835" w:rsidP="00E15835">
      <w:pPr>
        <w:pStyle w:val="AllowPageBreak"/>
      </w:pPr>
    </w:p>
    <w:p w:rsidR="00000000" w:rsidRPr="00E15835" w:rsidP="00E15835">
      <w:pPr>
        <w:pStyle w:val="Heading1"/>
      </w:pPr>
      <w:bookmarkStart w:id="8" w:name="O_354424"/>
      <w:bookmarkEnd w:id="8"/>
      <w:r w:rsidRPr="00E15835">
        <w:t>Elements and Performance Criteria</w:t>
      </w:r>
    </w:p>
    <w:tbl>
      <w:tblPr>
        <w:tblW w:w="0" w:type="auto"/>
        <w:tblLayout w:type="fixed"/>
        <w:tblCellMar>
          <w:left w:w="62" w:type="dxa"/>
          <w:right w:w="62" w:type="dxa"/>
        </w:tblCellMar>
        <w:tblLook w:val="0000"/>
      </w:tblPr>
      <w:tblGrid>
        <w:gridCol w:w="2523"/>
        <w:gridCol w:w="6132"/>
      </w:tblGrid>
      <w:tr w:rsidTr="00E15835">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t>1. Interpret creative briefs</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BodyText"/>
            </w:pPr>
            <w:r w:rsidRPr="00E15835">
              <w:t xml:space="preserve">1.1 Analyse creative briefs in terms of the key </w:t>
            </w:r>
            <w:r w:rsidRPr="00E15835">
              <w:rPr>
                <w:rStyle w:val="BoldandItalics"/>
              </w:rPr>
              <w:t>communicati</w:t>
            </w:r>
            <w:r w:rsidRPr="00E15835">
              <w:rPr>
                <w:rStyle w:val="BoldandItalics"/>
              </w:rPr>
              <w:t>on objectives</w:t>
            </w:r>
          </w:p>
          <w:p w:rsidR="00000000" w:rsidRPr="00E15835" w:rsidP="00E15835">
            <w:pPr>
              <w:pStyle w:val="BodyText"/>
            </w:pPr>
            <w:r w:rsidRPr="00E15835">
              <w:t xml:space="preserve">1.2 Develop an understanding of the </w:t>
            </w:r>
            <w:r w:rsidRPr="00E15835">
              <w:rPr>
                <w:rStyle w:val="BoldandItalics"/>
              </w:rPr>
              <w:t>broader context</w:t>
            </w:r>
            <w:r w:rsidRPr="00E15835">
              <w:t xml:space="preserve"> for the advertising media</w:t>
            </w:r>
          </w:p>
          <w:p w:rsidR="00000000" w:rsidRPr="00E15835" w:rsidP="00E15835">
            <w:pPr>
              <w:pStyle w:val="BodyText"/>
            </w:pPr>
            <w:r w:rsidRPr="00E15835">
              <w:t xml:space="preserve">1.3 Develop shared understandings of advertising requirements with </w:t>
            </w:r>
            <w:r w:rsidRPr="00E15835">
              <w:rPr>
                <w:rStyle w:val="BoldandItalics"/>
              </w:rPr>
              <w:t>relevant people</w:t>
            </w:r>
          </w:p>
          <w:p w:rsidR="00000000" w:rsidP="00E15835">
            <w:pPr>
              <w:pStyle w:val="BodyText"/>
              <w:rPr>
                <w:lang w:val="en-NZ"/>
              </w:rPr>
            </w:pPr>
            <w:r w:rsidRPr="00E15835">
              <w:t>1.4 Negotiate and confirm practical considerations, including schedule and budget</w:t>
            </w:r>
            <w:r w:rsidRPr="00E15835">
              <w:t>ary requirements</w:t>
            </w:r>
          </w:p>
        </w:tc>
      </w:tr>
      <w:tr w:rsidTr="00E15835">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t>2. Evaluate the context for advertising work</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BodyText"/>
            </w:pPr>
            <w:r w:rsidRPr="00E15835">
              <w:t xml:space="preserve">2.1 Consider </w:t>
            </w:r>
            <w:r w:rsidRPr="00E15835">
              <w:rPr>
                <w:rStyle w:val="BoldandItalics"/>
              </w:rPr>
              <w:t>current and emerging trends and thinking</w:t>
            </w:r>
            <w:r w:rsidRPr="00E15835">
              <w:t xml:space="preserve"> about advertising</w:t>
            </w:r>
          </w:p>
          <w:p w:rsidR="00000000" w:rsidRPr="00E15835" w:rsidP="00E15835">
            <w:pPr>
              <w:pStyle w:val="BodyText"/>
            </w:pPr>
            <w:r w:rsidRPr="00E15835">
              <w:t>2.2 Take account of relevant consumer behaviour and the influences on buying decisions</w:t>
            </w:r>
          </w:p>
          <w:p w:rsidR="00000000" w:rsidRPr="00E15835" w:rsidP="00E15835">
            <w:pPr>
              <w:pStyle w:val="BodyText"/>
            </w:pPr>
            <w:r w:rsidRPr="00E15835">
              <w:t xml:space="preserve">2.3 Identify and evaluate </w:t>
            </w:r>
            <w:r w:rsidRPr="00E15835">
              <w:rPr>
                <w:rStyle w:val="BoldandItalics"/>
              </w:rPr>
              <w:t>sustainability issues</w:t>
            </w:r>
            <w:r w:rsidRPr="00E15835">
              <w:t xml:space="preserve"> for advertising projects</w:t>
            </w:r>
          </w:p>
          <w:p w:rsidR="00000000" w:rsidP="00E15835">
            <w:pPr>
              <w:pStyle w:val="BodyText"/>
              <w:rPr>
                <w:lang w:val="en-NZ"/>
              </w:rPr>
            </w:pPr>
            <w:r w:rsidRPr="00E15835">
              <w:t xml:space="preserve">2.4 Assess and respond to legal and ethical constraints </w:t>
            </w:r>
          </w:p>
        </w:tc>
      </w:tr>
      <w:tr w:rsidTr="00E15835">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t>3. Generate and assess advertising ideas</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BodyText"/>
            </w:pPr>
            <w:r w:rsidRPr="00E15835">
              <w:t xml:space="preserve">3.1 Identify and source </w:t>
            </w:r>
            <w:r w:rsidRPr="00E15835">
              <w:rPr>
                <w:rStyle w:val="BoldandItalics"/>
              </w:rPr>
              <w:t>references</w:t>
            </w:r>
            <w:r w:rsidRPr="00E15835">
              <w:t xml:space="preserve"> to inform visual concepts for advertising</w:t>
            </w:r>
          </w:p>
          <w:p w:rsidR="00000000" w:rsidRPr="00E15835" w:rsidP="00E15835">
            <w:pPr>
              <w:pStyle w:val="BodyText"/>
            </w:pPr>
            <w:r w:rsidRPr="00E15835">
              <w:t xml:space="preserve">3.2 Explore different </w:t>
            </w:r>
            <w:r w:rsidRPr="00E15835">
              <w:rPr>
                <w:rStyle w:val="BoldandItalics"/>
              </w:rPr>
              <w:t>visual devi</w:t>
            </w:r>
            <w:r w:rsidRPr="00E15835">
              <w:rPr>
                <w:rStyle w:val="BoldandItalics"/>
              </w:rPr>
              <w:t>ces</w:t>
            </w:r>
            <w:r w:rsidRPr="00E15835">
              <w:t xml:space="preserve"> to communicate </w:t>
            </w:r>
            <w:r w:rsidRPr="00E15835">
              <w:rPr>
                <w:rStyle w:val="BoldandItalics"/>
              </w:rPr>
              <w:t>key messages</w:t>
            </w:r>
          </w:p>
          <w:p w:rsidR="00000000" w:rsidRPr="00E15835" w:rsidP="00E15835">
            <w:pPr>
              <w:pStyle w:val="BodyText"/>
            </w:pPr>
            <w:r w:rsidRPr="00E15835">
              <w:t>3.3 Maximise contributions of others through collaboration on ideas as required</w:t>
            </w:r>
          </w:p>
          <w:p w:rsidR="00000000" w:rsidRPr="00E15835" w:rsidP="00E15835">
            <w:pPr>
              <w:pStyle w:val="BodyText"/>
            </w:pPr>
            <w:r w:rsidRPr="00E15835">
              <w:t xml:space="preserve">3.4 Reflect on ideas for technical, creative and budgetary implications </w:t>
            </w:r>
          </w:p>
          <w:p w:rsidR="00000000" w:rsidP="00E15835">
            <w:pPr>
              <w:pStyle w:val="BodyText"/>
              <w:rPr>
                <w:lang w:val="en-NZ"/>
              </w:rPr>
            </w:pPr>
            <w:r w:rsidRPr="00E15835">
              <w:t>3.5 Refine and select approaches that best balance the overall needs of</w:t>
            </w:r>
            <w:r w:rsidRPr="00E15835">
              <w:t xml:space="preserve"> the brief</w:t>
            </w:r>
          </w:p>
        </w:tc>
      </w:tr>
      <w:tr w:rsidTr="00E15835">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t xml:space="preserve">4. Develop designs for advertising </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BodyText"/>
            </w:pPr>
            <w:r w:rsidRPr="00E15835">
              <w:t>4.1 Develop designs from initial ideas ensuring that all production and design factors are taken into account</w:t>
            </w:r>
          </w:p>
          <w:p w:rsidR="00000000" w:rsidRPr="00E15835" w:rsidP="00E15835">
            <w:pPr>
              <w:pStyle w:val="BodyText"/>
            </w:pPr>
            <w:r w:rsidRPr="00E15835">
              <w:t xml:space="preserve">4.2 Realise designs from initial ideas by working confidently with the </w:t>
            </w:r>
            <w:r w:rsidRPr="00E15835">
              <w:rPr>
                <w:rStyle w:val="BoldandItalics"/>
              </w:rPr>
              <w:t xml:space="preserve">elements and principles of </w:t>
            </w:r>
            <w:r w:rsidRPr="00E15835">
              <w:rPr>
                <w:rStyle w:val="BoldandItalics"/>
              </w:rPr>
              <w:t>design</w:t>
            </w:r>
            <w:r w:rsidRPr="00E15835">
              <w:t xml:space="preserve"> and taking account of production factors</w:t>
            </w:r>
          </w:p>
          <w:p w:rsidR="00000000" w:rsidRPr="00E15835" w:rsidP="00E15835">
            <w:pPr>
              <w:pStyle w:val="BodyText"/>
            </w:pPr>
            <w:r w:rsidRPr="00E15835">
              <w:t xml:space="preserve">4.3 Combine conceptual and technical expertise to manipulate </w:t>
            </w:r>
            <w:r w:rsidRPr="00E15835">
              <w:rPr>
                <w:rStyle w:val="BoldandItalics"/>
              </w:rPr>
              <w:t>visual design components</w:t>
            </w:r>
            <w:r w:rsidRPr="00E15835">
              <w:t xml:space="preserve"> to communicate key messages</w:t>
            </w:r>
          </w:p>
          <w:p w:rsidR="00000000" w:rsidRPr="00E15835" w:rsidP="00E15835">
            <w:pPr>
              <w:pStyle w:val="BodyText"/>
            </w:pPr>
            <w:r w:rsidRPr="00E15835">
              <w:t xml:space="preserve">4.4 Engage in an ongoing process of testing, </w:t>
            </w:r>
            <w:r w:rsidRPr="00E15835">
              <w:rPr>
                <w:rStyle w:val="BoldandItalics"/>
              </w:rPr>
              <w:t>creative collaboration and refinement</w:t>
            </w:r>
            <w:r w:rsidRPr="00E15835">
              <w:t xml:space="preserve"> during the design process</w:t>
            </w:r>
          </w:p>
          <w:p w:rsidR="00000000" w:rsidP="00E15835">
            <w:pPr>
              <w:pStyle w:val="BodyText"/>
              <w:rPr>
                <w:lang w:val="en-NZ"/>
              </w:rPr>
            </w:pPr>
            <w:r w:rsidRPr="00E15835">
              <w:t xml:space="preserve">4.5 Engage with </w:t>
            </w:r>
            <w:r w:rsidRPr="00E15835">
              <w:rPr>
                <w:rStyle w:val="BoldandItalics"/>
              </w:rPr>
              <w:t>other experts</w:t>
            </w:r>
            <w:r w:rsidRPr="00E15835">
              <w:t xml:space="preserve"> on </w:t>
            </w:r>
            <w:r w:rsidRPr="00E15835">
              <w:rPr>
                <w:rStyle w:val="BoldandItalics"/>
              </w:rPr>
              <w:t>relevant legal, ethical and business requirements</w:t>
            </w:r>
          </w:p>
        </w:tc>
      </w:tr>
      <w:tr w:rsidTr="00E15835">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t>5. Finalise advertising designs</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BodyText"/>
            </w:pPr>
            <w:r w:rsidRPr="00E15835">
              <w:t>5.1 Negotiate and agree to modifications and amend designs as required</w:t>
            </w:r>
          </w:p>
          <w:p w:rsidR="00000000" w:rsidRPr="00E15835" w:rsidP="00E15835">
            <w:pPr>
              <w:pStyle w:val="BodyText"/>
            </w:pPr>
            <w:r w:rsidRPr="00E15835">
              <w:t xml:space="preserve">5.2 Develop accurate and comprehensive </w:t>
            </w:r>
            <w:r w:rsidRPr="00E15835">
              <w:rPr>
                <w:rStyle w:val="BoldandItalics"/>
              </w:rPr>
              <w:t>doc</w:t>
            </w:r>
            <w:r w:rsidRPr="00E15835">
              <w:rPr>
                <w:rStyle w:val="BoldandItalics"/>
              </w:rPr>
              <w:t>umentation</w:t>
            </w:r>
            <w:r w:rsidRPr="00E15835">
              <w:t xml:space="preserve"> to support the production process</w:t>
            </w:r>
          </w:p>
          <w:p w:rsidR="00000000" w:rsidP="00E15835">
            <w:pPr>
              <w:pStyle w:val="BodyText"/>
              <w:rPr>
                <w:lang w:val="en-NZ"/>
              </w:rPr>
            </w:pPr>
            <w:r w:rsidRPr="00E15835">
              <w:t>5.3 Present final designs and documentation to relevant personnel and confirm</w:t>
            </w:r>
          </w:p>
        </w:tc>
      </w:tr>
      <w:tr w:rsidTr="00E15835">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t>6. Evaluate effectiveness of advertisements</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BodyText"/>
            </w:pPr>
            <w:r w:rsidRPr="00E15835">
              <w:t xml:space="preserve">6.1 Evaluate completed designs in terms of </w:t>
            </w:r>
            <w:r w:rsidRPr="00E15835">
              <w:rPr>
                <w:rStyle w:val="BoldandItalics"/>
              </w:rPr>
              <w:t>success</w:t>
            </w:r>
            <w:r w:rsidRPr="00E15835">
              <w:t xml:space="preserve"> in meeting objectives</w:t>
            </w:r>
          </w:p>
          <w:p w:rsidR="00000000" w:rsidRPr="00E15835" w:rsidP="00E15835">
            <w:pPr>
              <w:pStyle w:val="BodyText"/>
            </w:pPr>
            <w:r w:rsidRPr="00E15835">
              <w:t>6.2 Assess the work against other creative, technical and business considerations</w:t>
            </w:r>
          </w:p>
          <w:p w:rsidR="00000000" w:rsidRPr="00E15835" w:rsidP="00E15835">
            <w:pPr>
              <w:pStyle w:val="BodyText"/>
            </w:pPr>
            <w:r w:rsidRPr="00E15835">
              <w:t>6.3 Analyse and evaluate feedback from client and others</w:t>
            </w:r>
          </w:p>
          <w:p w:rsidR="00000000" w:rsidRPr="00E15835" w:rsidP="00E15835">
            <w:pPr>
              <w:pStyle w:val="BodyText"/>
            </w:pPr>
            <w:r w:rsidRPr="00E15835">
              <w:t>6.4 Reflect on own role in design process and note areas for future improvement</w:t>
            </w:r>
          </w:p>
          <w:p w:rsidR="00000000" w:rsidRPr="00E15835" w:rsidP="00E15835">
            <w:pPr>
              <w:pStyle w:val="BodyText"/>
            </w:pPr>
            <w:r w:rsidRPr="00E15835">
              <w:t>6.5 Develop strategies for further de</w:t>
            </w:r>
            <w:r w:rsidRPr="00E15835">
              <w:t>velopment of own skills</w:t>
            </w:r>
          </w:p>
        </w:tc>
      </w:tr>
    </w:tbl>
    <w:p w:rsidR="00000000" w:rsidRPr="00E15835" w:rsidP="00E15835">
      <w:pPr>
        <w:pStyle w:val="BodyText"/>
      </w:pPr>
    </w:p>
    <w:p w:rsidR="00000000" w:rsidRPr="00E15835" w:rsidP="00E15835">
      <w:pPr>
        <w:pStyle w:val="AllowPageBreak"/>
      </w:pPr>
    </w:p>
    <w:p w:rsidR="00000000" w:rsidRPr="00E15835" w:rsidP="00E15835">
      <w:pPr>
        <w:pStyle w:val="Heading1"/>
      </w:pPr>
      <w:bookmarkStart w:id="9" w:name="O_354425"/>
      <w:bookmarkEnd w:id="9"/>
      <w:r w:rsidRPr="00E15835">
        <w:t>Required Skills and Knowledge</w:t>
      </w:r>
    </w:p>
    <w:p w:rsidR="00000000" w:rsidRPr="00E15835" w:rsidP="00E15835">
      <w:pPr>
        <w:pStyle w:val="BodyText"/>
      </w:pPr>
      <w:r w:rsidRPr="00E15835">
        <w:rPr>
          <w:rStyle w:val="Emphasis"/>
        </w:rPr>
        <w:t>This section describes the skills and knowledge required for this unit.</w:t>
      </w:r>
    </w:p>
    <w:p w:rsidR="00000000" w:rsidRPr="00E15835" w:rsidP="00E15835">
      <w:pPr>
        <w:pStyle w:val="BodyText"/>
      </w:pPr>
    </w:p>
    <w:p w:rsidR="00000000" w:rsidRPr="00E15835" w:rsidP="00E15835">
      <w:pPr>
        <w:pStyle w:val="BodyText"/>
      </w:pPr>
      <w:r w:rsidRPr="00E15835">
        <w:rPr>
          <w:rStyle w:val="SpecialBold"/>
        </w:rPr>
        <w:t>Required skills</w:t>
      </w:r>
    </w:p>
    <w:p w:rsidR="00000000" w:rsidRPr="00E15835" w:rsidP="00E15835">
      <w:pPr>
        <w:pStyle w:val="ListBullet"/>
      </w:pPr>
      <w:r w:rsidRPr="00E15835">
        <w:t xml:space="preserve">communication skills to: </w:t>
      </w:r>
    </w:p>
    <w:p w:rsidR="00000000" w:rsidRPr="00E15835" w:rsidP="00E15835">
      <w:pPr>
        <w:pStyle w:val="ListBullet2"/>
      </w:pPr>
      <w:r w:rsidRPr="00E15835">
        <w:t>interpret and clarify written proposals and creative briefs</w:t>
      </w:r>
    </w:p>
    <w:p w:rsidR="00000000" w:rsidRPr="00E15835" w:rsidP="00E15835">
      <w:pPr>
        <w:pStyle w:val="ListBullet2"/>
      </w:pPr>
      <w:r w:rsidRPr="00E15835">
        <w:t>work collaboratively with others</w:t>
      </w:r>
    </w:p>
    <w:p w:rsidR="00000000" w:rsidRPr="00E15835" w:rsidP="00E15835">
      <w:pPr>
        <w:pStyle w:val="ListBullet2"/>
      </w:pPr>
      <w:r w:rsidRPr="00E15835">
        <w:t xml:space="preserve">present ideas for discussion and feedback </w:t>
      </w:r>
    </w:p>
    <w:p w:rsidR="00000000" w:rsidRPr="00E15835" w:rsidP="00E15835">
      <w:pPr>
        <w:pStyle w:val="ListBullet2"/>
      </w:pPr>
      <w:r w:rsidRPr="00E15835">
        <w:t>produce accurate and detailed design and production documentation for advertisements</w:t>
      </w:r>
    </w:p>
    <w:p w:rsidR="00000000" w:rsidRPr="00E15835" w:rsidP="00E15835">
      <w:pPr>
        <w:pStyle w:val="ListBullet"/>
      </w:pPr>
      <w:r w:rsidRPr="00E15835">
        <w:t>critical thinking and analytical skills to:</w:t>
      </w:r>
    </w:p>
    <w:p w:rsidR="00000000" w:rsidRPr="00E15835" w:rsidP="00E15835">
      <w:pPr>
        <w:pStyle w:val="ListBullet2"/>
      </w:pPr>
      <w:r w:rsidRPr="00E15835">
        <w:t>evaluate communication needs and develop sophisti</w:t>
      </w:r>
      <w:r w:rsidRPr="00E15835">
        <w:t>cated design solutions</w:t>
      </w:r>
    </w:p>
    <w:p w:rsidR="00000000" w:rsidRPr="00E15835" w:rsidP="00E15835">
      <w:pPr>
        <w:pStyle w:val="ListBullet2"/>
      </w:pPr>
      <w:r w:rsidRPr="00E15835">
        <w:t xml:space="preserve">distil key ideas and approaches from complex and varying information and ideas </w:t>
      </w:r>
    </w:p>
    <w:p w:rsidR="00000000" w:rsidRPr="00E15835" w:rsidP="00E15835">
      <w:pPr>
        <w:pStyle w:val="ListBullet"/>
      </w:pPr>
      <w:r w:rsidRPr="00E15835">
        <w:t xml:space="preserve">initiative and enterprise skills to see opportunities for new and creative approaches to advertising design challenges </w:t>
      </w:r>
    </w:p>
    <w:p w:rsidR="00000000" w:rsidRPr="00E15835" w:rsidP="00E15835">
      <w:pPr>
        <w:pStyle w:val="ListBullet"/>
      </w:pPr>
      <w:r w:rsidRPr="00E15835">
        <w:t>literacy skills to engage with p</w:t>
      </w:r>
      <w:r w:rsidRPr="00E15835">
        <w:t>otentially complex information at an advanced level</w:t>
      </w:r>
    </w:p>
    <w:p w:rsidR="00000000" w:rsidRPr="00E15835" w:rsidP="00E15835">
      <w:pPr>
        <w:pStyle w:val="ListBullet"/>
      </w:pPr>
      <w:r w:rsidRPr="00E15835">
        <w:t>self-management and organisational skills to:</w:t>
      </w:r>
    </w:p>
    <w:p w:rsidR="00000000" w:rsidRPr="00E15835" w:rsidP="00E15835">
      <w:pPr>
        <w:pStyle w:val="ListBullet2"/>
      </w:pPr>
      <w:r w:rsidRPr="00E15835">
        <w:t>take responsibility for the design challenge</w:t>
      </w:r>
    </w:p>
    <w:p w:rsidR="00000000" w:rsidRPr="00E15835" w:rsidP="00E15835">
      <w:pPr>
        <w:pStyle w:val="ListBullet2"/>
      </w:pPr>
      <w:r w:rsidRPr="00E15835">
        <w:t>meet responsibilities within a collaborative project</w:t>
      </w:r>
    </w:p>
    <w:p w:rsidR="00000000" w:rsidRPr="00E15835" w:rsidP="00E15835">
      <w:pPr>
        <w:pStyle w:val="ListBullet"/>
      </w:pPr>
      <w:r w:rsidRPr="00E15835">
        <w:t>problem-solving skills to take ownership of complex techni</w:t>
      </w:r>
      <w:r w:rsidRPr="00E15835">
        <w:t>cal and conceptual challenges and develop creative solutions in response</w:t>
      </w:r>
    </w:p>
    <w:p w:rsidR="00000000" w:rsidRPr="00E15835" w:rsidP="00E15835">
      <w:pPr>
        <w:pStyle w:val="ListBullet"/>
      </w:pPr>
      <w:r w:rsidRPr="00E15835">
        <w:t xml:space="preserve">numeracy skills to interpret and work within project budgets </w:t>
      </w:r>
    </w:p>
    <w:p w:rsidR="00000000" w:rsidRPr="00E15835" w:rsidP="00E15835">
      <w:pPr>
        <w:pStyle w:val="ListBullet"/>
      </w:pPr>
      <w:r w:rsidRPr="00E15835">
        <w:t>technology skills to:</w:t>
      </w:r>
    </w:p>
    <w:p w:rsidR="00000000" w:rsidRPr="00E15835" w:rsidP="00E15835">
      <w:pPr>
        <w:pStyle w:val="ListBullet2"/>
      </w:pPr>
      <w:r w:rsidRPr="00E15835">
        <w:t>use the advanced features of current graphic design software programs</w:t>
      </w:r>
    </w:p>
    <w:p w:rsidR="00000000" w:rsidRPr="00E15835" w:rsidP="00E15835">
      <w:pPr>
        <w:pStyle w:val="ListBullet2"/>
      </w:pPr>
      <w:r w:rsidRPr="00E15835">
        <w:t>use the internet as a research tool.</w:t>
      </w:r>
    </w:p>
    <w:p w:rsidR="00000000" w:rsidRPr="00E15835" w:rsidP="00E15835">
      <w:pPr>
        <w:pStyle w:val="BodyText"/>
      </w:pPr>
    </w:p>
    <w:p w:rsidR="00000000" w:rsidRPr="00E15835" w:rsidP="00E15835">
      <w:pPr>
        <w:pStyle w:val="BodyText"/>
      </w:pPr>
      <w:r w:rsidRPr="00E15835">
        <w:rPr>
          <w:rStyle w:val="SpecialBold"/>
        </w:rPr>
        <w:t>Required knowledge</w:t>
      </w:r>
    </w:p>
    <w:p w:rsidR="00000000" w:rsidRPr="00E15835" w:rsidP="00E15835">
      <w:pPr>
        <w:pStyle w:val="ListBullet"/>
      </w:pPr>
      <w:r w:rsidRPr="00E15835">
        <w:t xml:space="preserve">current and emerging trends and ideas in the area of advertising design </w:t>
      </w:r>
    </w:p>
    <w:p w:rsidR="00000000" w:rsidRPr="00E15835" w:rsidP="00E15835">
      <w:pPr>
        <w:pStyle w:val="ListBullet"/>
      </w:pPr>
      <w:r w:rsidRPr="00E15835">
        <w:t>key people involved in advertising, and their typical roles, responsibilities and interrelationships – particularly in relati</w:t>
      </w:r>
      <w:r w:rsidRPr="00E15835">
        <w:t>on to the graphic designer</w:t>
      </w:r>
    </w:p>
    <w:p w:rsidR="00000000" w:rsidRPr="00E15835" w:rsidP="00E15835">
      <w:pPr>
        <w:pStyle w:val="ListBullet"/>
      </w:pPr>
      <w:r w:rsidRPr="00E15835">
        <w:t>principles and purposes of advertising</w:t>
      </w:r>
    </w:p>
    <w:p w:rsidR="00000000" w:rsidRPr="00E15835" w:rsidP="00E15835">
      <w:pPr>
        <w:pStyle w:val="ListBullet"/>
      </w:pPr>
      <w:r w:rsidRPr="00E15835">
        <w:t>principles of consumer behaviour and influences on buyer behaviour</w:t>
      </w:r>
    </w:p>
    <w:p w:rsidR="00000000" w:rsidRPr="00E15835" w:rsidP="00E15835">
      <w:pPr>
        <w:pStyle w:val="ListBullet"/>
      </w:pPr>
      <w:r w:rsidRPr="00E15835">
        <w:t>production factors for different types of advertising and how they impact on the design process</w:t>
      </w:r>
    </w:p>
    <w:p w:rsidR="00000000" w:rsidRPr="00E15835" w:rsidP="00E15835">
      <w:pPr>
        <w:pStyle w:val="ListBullet"/>
      </w:pPr>
      <w:r w:rsidRPr="00E15835">
        <w:t>sources of ideas for visual</w:t>
      </w:r>
      <w:r w:rsidRPr="00E15835">
        <w:t xml:space="preserve"> concepts for advertising</w:t>
      </w:r>
    </w:p>
    <w:p w:rsidR="00000000" w:rsidRPr="00E15835" w:rsidP="00E15835">
      <w:pPr>
        <w:pStyle w:val="ListBullet"/>
      </w:pPr>
      <w:r w:rsidRPr="00E15835">
        <w:t>formal principles and elements of design in the context of advertising design</w:t>
      </w:r>
    </w:p>
    <w:p w:rsidR="00000000" w:rsidRPr="00E15835" w:rsidP="00E15835">
      <w:pPr>
        <w:pStyle w:val="ListBullet"/>
      </w:pPr>
      <w:r w:rsidRPr="00E15835">
        <w:t>collaborative processes used in graphic design</w:t>
      </w:r>
    </w:p>
    <w:p w:rsidR="00000000" w:rsidRPr="00E15835" w:rsidP="00E15835">
      <w:pPr>
        <w:pStyle w:val="ListBullet"/>
      </w:pPr>
      <w:r w:rsidRPr="00E15835">
        <w:t>critical and creative thinking techniques that can be used as part of the design process</w:t>
      </w:r>
    </w:p>
    <w:p w:rsidR="00000000" w:rsidRPr="00E15835" w:rsidP="00E15835">
      <w:pPr>
        <w:pStyle w:val="ListBullet"/>
      </w:pPr>
      <w:r w:rsidRPr="00E15835">
        <w:t>intellectual property issues and legislation in relation to advertising</w:t>
      </w:r>
    </w:p>
    <w:p w:rsidR="00000000" w:rsidRPr="00E15835" w:rsidP="00E15835">
      <w:pPr>
        <w:pStyle w:val="ListBullet"/>
      </w:pPr>
      <w:r w:rsidRPr="00E15835">
        <w:t>legal and ethical requirements relating to the advertising industry</w:t>
      </w:r>
    </w:p>
    <w:p w:rsidR="00000000" w:rsidRPr="00E15835" w:rsidP="00E15835">
      <w:pPr>
        <w:pStyle w:val="ListBullet"/>
      </w:pPr>
      <w:r w:rsidRPr="00E15835">
        <w:t>sustainability considerations related to messages in advertising and materials used in advertising, and how they imp</w:t>
      </w:r>
      <w:r w:rsidRPr="00E15835">
        <w:t>act on graphic design.</w:t>
      </w:r>
    </w:p>
    <w:p w:rsidR="00000000" w:rsidRPr="00E15835" w:rsidP="00E15835">
      <w:pPr>
        <w:pStyle w:val="AllowPageBreak"/>
      </w:pPr>
    </w:p>
    <w:p w:rsidR="00000000" w:rsidRPr="00E15835" w:rsidP="00E15835">
      <w:pPr>
        <w:pStyle w:val="Heading1"/>
      </w:pPr>
      <w:bookmarkStart w:id="10" w:name="O_354426"/>
      <w:bookmarkEnd w:id="10"/>
      <w:r w:rsidRPr="00E15835">
        <w:t>Evidence Guide</w:t>
      </w:r>
    </w:p>
    <w:p w:rsidR="00000000" w:rsidRPr="00E15835" w:rsidP="00E15835">
      <w:pPr>
        <w:pStyle w:val="BodyText"/>
      </w:pPr>
      <w:r w:rsidRPr="00E15835">
        <w:rPr>
          <w:rStyle w:val="Emphasis"/>
        </w:rPr>
        <w:t>The evidence guide provides advice on assessment and must be read in conjunction with the performance criteria, required skills and knowledge, range statement and the Assessment Guidelines for the Trai</w:t>
      </w:r>
      <w:r w:rsidRPr="00E15835">
        <w:rPr>
          <w:rStyle w:val="Emphasis"/>
        </w:rPr>
        <w:t>ning Package.</w:t>
      </w:r>
    </w:p>
    <w:p w:rsidR="00000000" w:rsidRPr="00E15835" w:rsidP="00E15835">
      <w:pPr>
        <w:pStyle w:val="BodyText"/>
      </w:pPr>
    </w:p>
    <w:tbl>
      <w:tblPr>
        <w:tblW w:w="0" w:type="auto"/>
        <w:tblLayout w:type="fixed"/>
        <w:tblCellMar>
          <w:left w:w="62" w:type="dxa"/>
          <w:right w:w="62" w:type="dxa"/>
        </w:tblCellMar>
        <w:tblLook w:val="0000"/>
      </w:tblPr>
      <w:tblGrid>
        <w:gridCol w:w="2477"/>
        <w:gridCol w:w="6178"/>
      </w:tblGrid>
      <w:tr w:rsidTr="00E15835">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rPr>
                <w:rStyle w:val="SpecialBold"/>
              </w:rPr>
              <w:t>Overview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p>
        </w:tc>
      </w:tr>
      <w:tr w:rsidTr="00E15835">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rPr>
                <w:rStyle w:val="SpecialBold"/>
              </w:rPr>
              <w:t>Critical aspects for assessment and evidence required to demonstrate competency in this unit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BodyText"/>
            </w:pPr>
            <w:r w:rsidRPr="00E15835">
              <w:t>Evidence of the ability to:</w:t>
            </w:r>
          </w:p>
          <w:p w:rsidR="00000000" w:rsidRPr="00E15835" w:rsidP="00E15835">
            <w:pPr>
              <w:pStyle w:val="ListBullet"/>
            </w:pPr>
            <w:r w:rsidRPr="00E15835">
              <w:t>independently conceive and create advertisements for use in a range of media, both print and e</w:t>
            </w:r>
            <w:r w:rsidRPr="00E15835">
              <w:t xml:space="preserve">lectronic </w:t>
            </w:r>
          </w:p>
          <w:p w:rsidR="00000000" w:rsidRPr="00E15835" w:rsidP="00E15835">
            <w:pPr>
              <w:pStyle w:val="ListBullet"/>
            </w:pPr>
            <w:r w:rsidRPr="00E15835">
              <w:t>work confidently with the elements and principles of design across multiple advertising contexts</w:t>
            </w:r>
          </w:p>
          <w:p w:rsidR="00000000" w:rsidRPr="00E15835" w:rsidP="00E15835">
            <w:pPr>
              <w:pStyle w:val="ListBullet"/>
            </w:pPr>
            <w:r w:rsidRPr="00E15835">
              <w:t>collaborate effectively on creative, technical and organisational issues</w:t>
            </w:r>
          </w:p>
          <w:p w:rsidR="00000000" w:rsidP="00E15835">
            <w:pPr>
              <w:pStyle w:val="ListBullet"/>
              <w:rPr>
                <w:lang w:val="en-NZ"/>
              </w:rPr>
            </w:pPr>
            <w:r w:rsidRPr="00E15835">
              <w:t>apply knowledge of advertising practice and consumer behaviour.</w:t>
            </w:r>
          </w:p>
        </w:tc>
      </w:tr>
      <w:tr w:rsidTr="00E15835">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rPr>
                <w:rStyle w:val="SpecialBold"/>
              </w:rPr>
              <w:t>Context of and specific resources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BodyText"/>
            </w:pPr>
            <w:r w:rsidRPr="00E15835">
              <w:t>Assessment must ensure:</w:t>
            </w:r>
          </w:p>
          <w:p w:rsidR="00000000" w:rsidRPr="00E15835" w:rsidP="00E15835">
            <w:pPr>
              <w:pStyle w:val="ListBullet"/>
            </w:pPr>
            <w:r w:rsidRPr="00E15835">
              <w:t>access to industry-current graphic design technologies</w:t>
            </w:r>
          </w:p>
          <w:p w:rsidR="00000000" w:rsidP="00E15835">
            <w:pPr>
              <w:pStyle w:val="ListBullet"/>
              <w:rPr>
                <w:lang w:val="en-NZ"/>
              </w:rPr>
            </w:pPr>
            <w:r w:rsidRPr="00E15835">
              <w:t>collaboration with others to reflect the design process.</w:t>
            </w:r>
          </w:p>
        </w:tc>
      </w:tr>
      <w:tr w:rsidTr="00E15835">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rPr>
                <w:rStyle w:val="SpecialBold"/>
              </w:rPr>
              <w:t>Method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BodyText"/>
            </w:pPr>
            <w:r w:rsidRPr="00E15835">
              <w:t xml:space="preserve">A range of assessment methods should be used to </w:t>
            </w:r>
            <w:r w:rsidRPr="00E15835">
              <w:t>assess practical skills and knowledge. The following examples are appropriate for this unit:</w:t>
            </w:r>
          </w:p>
          <w:p w:rsidR="00000000" w:rsidRPr="00E15835" w:rsidP="00E15835">
            <w:pPr>
              <w:pStyle w:val="ListBullet"/>
            </w:pPr>
            <w:r w:rsidRPr="00E15835">
              <w:t>evaluation by industry professionals of advertising design solutions developed by the candidate</w:t>
            </w:r>
          </w:p>
          <w:p w:rsidR="00000000" w:rsidRPr="00E15835" w:rsidP="00E15835">
            <w:pPr>
              <w:pStyle w:val="ListBullet"/>
            </w:pPr>
            <w:r w:rsidRPr="00E15835">
              <w:t>evaluation of presentations made by the candidate about work devel</w:t>
            </w:r>
            <w:r w:rsidRPr="00E15835">
              <w:t>oped</w:t>
            </w:r>
          </w:p>
          <w:p w:rsidR="00000000" w:rsidRPr="00E15835" w:rsidP="00E15835">
            <w:pPr>
              <w:pStyle w:val="ListBullet"/>
            </w:pPr>
            <w:r w:rsidRPr="00E15835">
              <w:t>evaluation of processes used by the candidate to conceive, plan and realise the work</w:t>
            </w:r>
          </w:p>
          <w:p w:rsidR="00000000" w:rsidRPr="00E15835" w:rsidP="00E15835">
            <w:pPr>
              <w:pStyle w:val="ListBullet"/>
            </w:pPr>
            <w:r w:rsidRPr="00E15835">
              <w:t>evaluation of the effectiveness of project management evidenced through completion of work on time and on budget</w:t>
            </w:r>
          </w:p>
          <w:p w:rsidR="00000000" w:rsidRPr="00E15835" w:rsidP="00E15835">
            <w:pPr>
              <w:pStyle w:val="ListBullet"/>
            </w:pPr>
            <w:r w:rsidRPr="00E15835">
              <w:t>evaluation of a candidate’</w:t>
            </w:r>
            <w:r w:rsidRPr="00E15835">
              <w:t>s visual diary or other forms of documentation showing the development of the designs</w:t>
            </w:r>
          </w:p>
          <w:p w:rsidR="00000000" w:rsidRPr="00E15835" w:rsidP="00E15835">
            <w:pPr>
              <w:pStyle w:val="ListBullet"/>
            </w:pPr>
            <w:r w:rsidRPr="00E15835">
              <w:t>questioning and discussion about candidate’s intentions and the work outcome</w:t>
            </w:r>
          </w:p>
          <w:p w:rsidR="00000000" w:rsidRPr="00E15835" w:rsidP="00E15835">
            <w:pPr>
              <w:pStyle w:val="ListBullet"/>
            </w:pPr>
            <w:r w:rsidRPr="00E15835">
              <w:t xml:space="preserve">review of portfolios of evidence </w:t>
            </w:r>
          </w:p>
          <w:p w:rsidR="00000000" w:rsidRPr="00E15835" w:rsidP="00E15835">
            <w:pPr>
              <w:pStyle w:val="ListBullet"/>
            </w:pPr>
            <w:r w:rsidRPr="00E15835">
              <w:t>review of third-party reports from experienced practitioner</w:t>
            </w:r>
            <w:r w:rsidRPr="00E15835">
              <w:t>s.</w:t>
            </w:r>
          </w:p>
          <w:p w:rsidR="00000000" w:rsidP="00E15835">
            <w:pPr>
              <w:pStyle w:val="BodyText"/>
              <w:rPr>
                <w:lang w:val="en-NZ"/>
              </w:rPr>
            </w:pPr>
            <w:r w:rsidRPr="00E15835">
              <w:t>Assessment methods should closely reflect workplace demands (e.g. literacy) and the needs of particular groups (e.g. people with disabilities, and people who may have literacy or numeracy difficulties, such as speakers of languages other than English, r</w:t>
            </w:r>
            <w:r w:rsidRPr="00E15835">
              <w:t>emote communities and those with interrupted schooling).</w:t>
            </w:r>
          </w:p>
        </w:tc>
      </w:tr>
      <w:tr w:rsidTr="00E15835">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rPr>
                <w:rStyle w:val="SpecialBold"/>
              </w:rPr>
              <w:t>Guidance information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BodyText"/>
            </w:pPr>
            <w:r w:rsidRPr="00E15835">
              <w:t>Holistic assessment with other units relevant to the industry sector, workplace and job role is recommended.</w:t>
            </w:r>
          </w:p>
        </w:tc>
      </w:tr>
    </w:tbl>
    <w:p w:rsidR="00000000" w:rsidRPr="00E15835" w:rsidP="00E15835">
      <w:pPr>
        <w:pStyle w:val="BodyText"/>
      </w:pPr>
    </w:p>
    <w:p w:rsidR="00000000" w:rsidRPr="00E15835" w:rsidP="00E15835">
      <w:pPr>
        <w:pStyle w:val="AllowPageBreak"/>
      </w:pPr>
    </w:p>
    <w:p w:rsidR="00000000" w:rsidRPr="00E15835" w:rsidP="00E15835">
      <w:pPr>
        <w:pStyle w:val="Heading1"/>
      </w:pPr>
      <w:bookmarkStart w:id="11" w:name="O_354427"/>
      <w:bookmarkEnd w:id="11"/>
      <w:r w:rsidRPr="00E15835">
        <w:t>Range Statement</w:t>
      </w:r>
    </w:p>
    <w:p w:rsidR="00000000" w:rsidRPr="00E15835" w:rsidP="00E15835">
      <w:pPr>
        <w:pStyle w:val="BodyText"/>
      </w:pPr>
      <w:r w:rsidRPr="00E15835">
        <w:rPr>
          <w:rStyle w:val="Emphasis"/>
        </w:rPr>
        <w:t>The range statemen</w:t>
      </w:r>
      <w:r w:rsidRPr="00E15835">
        <w:rPr>
          <w:rStyle w:val="Emphasis"/>
        </w:rPr>
        <w:t>t relates to the unit of competency as a whole. It allows for different work environments and situations that may affect performance. Bold italicised wording, if used in the performance criteria, is detailed below. Essential operating conditions that may b</w:t>
      </w:r>
      <w:r w:rsidRPr="00E15835">
        <w:rPr>
          <w:rStyle w:val="Emphasis"/>
        </w:rPr>
        <w:t>e present with training and assessment (depending on the work situation, needs of the candidate, accessibility of the item, and local industry and regional contexts) may also be included.</w:t>
      </w:r>
    </w:p>
    <w:p w:rsidR="00000000" w:rsidRPr="00E15835" w:rsidP="00E15835">
      <w:pPr>
        <w:pStyle w:val="BodyText"/>
      </w:pPr>
    </w:p>
    <w:tbl>
      <w:tblPr>
        <w:tblW w:w="0" w:type="auto"/>
        <w:tblLayout w:type="fixed"/>
        <w:tblCellMar>
          <w:left w:w="62" w:type="dxa"/>
          <w:right w:w="62" w:type="dxa"/>
        </w:tblCellMar>
        <w:tblLook w:val="0000"/>
      </w:tblPr>
      <w:tblGrid>
        <w:gridCol w:w="2627"/>
        <w:gridCol w:w="6028"/>
      </w:tblGrid>
      <w:tr w:rsidTr="00E158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rPr>
                <w:rStyle w:val="BoldandItalics"/>
              </w:rPr>
              <w:t>Communication objectives</w:t>
            </w:r>
            <w:r w:rsidRPr="00E15835">
              <w:t xml:space="preserve"> may be to:</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ListBullet"/>
            </w:pPr>
            <w:r w:rsidRPr="00E15835">
              <w:t>challenge</w:t>
            </w:r>
          </w:p>
          <w:p w:rsidR="00000000" w:rsidRPr="00E15835" w:rsidP="00E15835">
            <w:pPr>
              <w:pStyle w:val="ListBullet"/>
            </w:pPr>
            <w:r w:rsidRPr="00E15835">
              <w:t>compare</w:t>
            </w:r>
          </w:p>
          <w:p w:rsidR="00000000" w:rsidRPr="00E15835" w:rsidP="00E15835">
            <w:pPr>
              <w:pStyle w:val="ListBullet"/>
            </w:pPr>
            <w:r w:rsidRPr="00E15835">
              <w:t>contrast</w:t>
            </w:r>
          </w:p>
          <w:p w:rsidR="00000000" w:rsidRPr="00E15835" w:rsidP="00E15835">
            <w:pPr>
              <w:pStyle w:val="ListBullet"/>
            </w:pPr>
            <w:r w:rsidRPr="00E15835">
              <w:t>entertain</w:t>
            </w:r>
          </w:p>
          <w:p w:rsidR="00000000" w:rsidRPr="00E15835" w:rsidP="00E15835">
            <w:pPr>
              <w:pStyle w:val="ListBullet"/>
            </w:pPr>
            <w:r w:rsidRPr="00E15835">
              <w:t>inform</w:t>
            </w:r>
          </w:p>
          <w:p w:rsidR="00000000" w:rsidRPr="00E15835" w:rsidP="00E15835">
            <w:pPr>
              <w:pStyle w:val="ListBullet"/>
            </w:pPr>
            <w:r w:rsidRPr="00E15835">
              <w:t>inspire</w:t>
            </w:r>
          </w:p>
          <w:p w:rsidR="00000000" w:rsidRPr="00E15835" w:rsidP="00E15835">
            <w:pPr>
              <w:pStyle w:val="ListBullet"/>
            </w:pPr>
            <w:r w:rsidRPr="00E15835">
              <w:t>motivate</w:t>
            </w:r>
          </w:p>
          <w:p w:rsidR="00000000" w:rsidP="00E15835">
            <w:pPr>
              <w:pStyle w:val="ListBullet"/>
              <w:rPr>
                <w:lang w:val="en-NZ"/>
              </w:rPr>
            </w:pPr>
            <w:r w:rsidRPr="00E15835">
              <w:t>persuade.</w:t>
            </w:r>
          </w:p>
        </w:tc>
      </w:tr>
      <w:tr w:rsidTr="00E158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rPr>
                <w:rStyle w:val="BoldandItalics"/>
              </w:rPr>
              <w:t>Broader context</w:t>
            </w:r>
            <w:r w:rsidRPr="00E15835">
              <w:t xml:space="preserve"> may relate to:</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ListBullet"/>
            </w:pPr>
            <w:r w:rsidRPr="00E15835">
              <w:t>client preferences and perceptions</w:t>
            </w:r>
          </w:p>
          <w:p w:rsidR="00000000" w:rsidRPr="00E15835" w:rsidP="00E15835">
            <w:pPr>
              <w:pStyle w:val="ListBullet"/>
            </w:pPr>
            <w:r w:rsidRPr="00E15835">
              <w:t>community attitudes</w:t>
            </w:r>
          </w:p>
          <w:p w:rsidR="00000000" w:rsidRPr="00E15835" w:rsidP="00E15835">
            <w:pPr>
              <w:pStyle w:val="ListBullet"/>
            </w:pPr>
            <w:r w:rsidRPr="00E15835">
              <w:t>corporate identity</w:t>
            </w:r>
          </w:p>
          <w:p w:rsidR="00000000" w:rsidRPr="00E15835" w:rsidP="00E15835">
            <w:pPr>
              <w:pStyle w:val="ListBullet"/>
            </w:pPr>
            <w:r w:rsidRPr="00E15835">
              <w:t>existing advertising</w:t>
            </w:r>
          </w:p>
          <w:p w:rsidR="00000000" w:rsidRPr="00E15835" w:rsidP="00E15835">
            <w:pPr>
              <w:pStyle w:val="ListBullet"/>
            </w:pPr>
            <w:r w:rsidRPr="00E15835">
              <w:t>industry trends</w:t>
            </w:r>
          </w:p>
          <w:p w:rsidR="00000000" w:rsidRPr="00E15835" w:rsidP="00E15835">
            <w:pPr>
              <w:pStyle w:val="ListBullet"/>
            </w:pPr>
            <w:r w:rsidRPr="00E15835">
              <w:t>key relationships for the project</w:t>
            </w:r>
          </w:p>
          <w:p w:rsidR="00000000" w:rsidP="00E15835">
            <w:pPr>
              <w:pStyle w:val="ListBullet"/>
              <w:rPr>
                <w:lang w:val="en-NZ"/>
              </w:rPr>
            </w:pPr>
            <w:r w:rsidRPr="00E15835">
              <w:t>marketing objectives.</w:t>
            </w:r>
          </w:p>
        </w:tc>
      </w:tr>
      <w:tr w:rsidTr="00E158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rPr>
                <w:rStyle w:val="BoldandItalics"/>
              </w:rPr>
              <w:t>Advertising media</w:t>
            </w:r>
            <w:r w:rsidRPr="00E15835">
              <w:t xml:space="preserve"> may be:</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ListBullet"/>
            </w:pPr>
            <w:r w:rsidRPr="00E15835">
              <w:t>cinema</w:t>
            </w:r>
          </w:p>
          <w:p w:rsidR="00000000" w:rsidRPr="00E15835" w:rsidP="00E15835">
            <w:pPr>
              <w:pStyle w:val="ListBullet"/>
            </w:pPr>
            <w:r w:rsidRPr="00E15835">
              <w:t>direct mail</w:t>
            </w:r>
          </w:p>
          <w:p w:rsidR="00000000" w:rsidRPr="00E15835" w:rsidP="00E15835">
            <w:pPr>
              <w:pStyle w:val="ListBullet"/>
            </w:pPr>
            <w:r w:rsidRPr="00E15835">
              <w:t>information boards</w:t>
            </w:r>
          </w:p>
          <w:p w:rsidR="00000000" w:rsidRPr="00E15835" w:rsidP="00E15835">
            <w:pPr>
              <w:pStyle w:val="ListBullet"/>
            </w:pPr>
            <w:r w:rsidRPr="00E15835">
              <w:t>magazines</w:t>
            </w:r>
          </w:p>
          <w:p w:rsidR="00000000" w:rsidRPr="00E15835" w:rsidP="00E15835">
            <w:pPr>
              <w:pStyle w:val="ListBullet"/>
            </w:pPr>
            <w:r w:rsidRPr="00E15835">
              <w:t>newspapers</w:t>
            </w:r>
          </w:p>
          <w:p w:rsidR="00000000" w:rsidRPr="00E15835" w:rsidP="00E15835">
            <w:pPr>
              <w:pStyle w:val="ListBullet"/>
            </w:pPr>
            <w:r w:rsidRPr="00E15835">
              <w:t>point of sale</w:t>
            </w:r>
          </w:p>
          <w:p w:rsidR="00000000" w:rsidRPr="00E15835" w:rsidP="00E15835">
            <w:pPr>
              <w:pStyle w:val="ListBullet"/>
            </w:pPr>
            <w:r w:rsidRPr="00E15835">
              <w:t>posters</w:t>
            </w:r>
          </w:p>
          <w:p w:rsidR="00000000" w:rsidP="00E15835">
            <w:pPr>
              <w:pStyle w:val="ListBullet"/>
              <w:rPr>
                <w:lang w:val="en-NZ"/>
              </w:rPr>
            </w:pPr>
            <w:r w:rsidRPr="00E15835">
              <w:t>television.</w:t>
            </w:r>
          </w:p>
        </w:tc>
      </w:tr>
      <w:tr w:rsidTr="00E158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rPr>
                <w:rStyle w:val="BoldandItalics"/>
              </w:rPr>
              <w:t>Relevant people</w:t>
            </w:r>
            <w:r w:rsidRPr="00E15835">
              <w:t xml:space="preserve"> may include:</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ListBullet"/>
            </w:pPr>
            <w:r w:rsidRPr="00E15835">
              <w:t>art directors</w:t>
            </w:r>
          </w:p>
          <w:p w:rsidR="00000000" w:rsidRPr="00E15835" w:rsidP="00E15835">
            <w:pPr>
              <w:pStyle w:val="ListBullet"/>
            </w:pPr>
            <w:r w:rsidRPr="00E15835">
              <w:t>clients</w:t>
            </w:r>
          </w:p>
          <w:p w:rsidR="00000000" w:rsidRPr="00E15835" w:rsidP="00E15835">
            <w:pPr>
              <w:pStyle w:val="ListBullet"/>
            </w:pPr>
            <w:r w:rsidRPr="00E15835">
              <w:t>copywriters</w:t>
            </w:r>
          </w:p>
          <w:p w:rsidR="00000000" w:rsidRPr="00E15835" w:rsidP="00E15835">
            <w:pPr>
              <w:pStyle w:val="ListBullet"/>
            </w:pPr>
            <w:r w:rsidRPr="00E15835">
              <w:t>creative directors</w:t>
            </w:r>
          </w:p>
          <w:p w:rsidR="00000000" w:rsidRPr="00E15835" w:rsidP="00E15835">
            <w:pPr>
              <w:pStyle w:val="ListBullet"/>
            </w:pPr>
            <w:r w:rsidRPr="00E15835">
              <w:t>employers</w:t>
            </w:r>
          </w:p>
          <w:p w:rsidR="00000000" w:rsidRPr="00E15835" w:rsidP="00E15835">
            <w:pPr>
              <w:pStyle w:val="ListBullet"/>
            </w:pPr>
            <w:r w:rsidRPr="00E15835">
              <w:t>end users</w:t>
            </w:r>
          </w:p>
          <w:p w:rsidR="00000000" w:rsidRPr="00E15835" w:rsidP="00E15835">
            <w:pPr>
              <w:pStyle w:val="ListBullet"/>
            </w:pPr>
            <w:r w:rsidRPr="00E15835">
              <w:t>other artists and designers</w:t>
            </w:r>
          </w:p>
          <w:p w:rsidR="00000000" w:rsidRPr="00E15835" w:rsidP="00E15835">
            <w:pPr>
              <w:pStyle w:val="ListBullet"/>
            </w:pPr>
            <w:r w:rsidRPr="00E15835">
              <w:t>supervisors</w:t>
            </w:r>
          </w:p>
          <w:p w:rsidR="00000000" w:rsidP="00E15835">
            <w:pPr>
              <w:pStyle w:val="ListBullet"/>
              <w:rPr>
                <w:lang w:val="en-NZ"/>
              </w:rPr>
            </w:pPr>
            <w:r w:rsidRPr="00E15835">
              <w:t>technical experts.</w:t>
            </w:r>
          </w:p>
        </w:tc>
      </w:tr>
      <w:tr w:rsidTr="00E158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rPr>
                <w:rStyle w:val="BoldandItalics"/>
              </w:rPr>
              <w:t>Current and emerging trends and thinking</w:t>
            </w:r>
            <w:r w:rsidRPr="00E15835">
              <w:t xml:space="preserve"> may relate to:</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ListBullet"/>
            </w:pPr>
            <w:r w:rsidRPr="00E15835">
              <w:t>appropriate standards</w:t>
            </w:r>
          </w:p>
          <w:p w:rsidR="00000000" w:rsidRPr="00E15835" w:rsidP="00E15835">
            <w:pPr>
              <w:pStyle w:val="ListBullet"/>
            </w:pPr>
            <w:r w:rsidRPr="00E15835">
              <w:t xml:space="preserve">cultural considerations </w:t>
            </w:r>
          </w:p>
          <w:p w:rsidR="00000000" w:rsidRPr="00E15835" w:rsidP="00E15835">
            <w:pPr>
              <w:pStyle w:val="ListBullet"/>
            </w:pPr>
            <w:r w:rsidRPr="00E15835">
              <w:t>cultural norms</w:t>
            </w:r>
          </w:p>
          <w:p w:rsidR="00000000" w:rsidP="00E15835">
            <w:pPr>
              <w:pStyle w:val="ListBullet"/>
              <w:rPr>
                <w:lang w:val="en-NZ"/>
              </w:rPr>
            </w:pPr>
            <w:r w:rsidRPr="00E15835">
              <w:t>stretching boundaries.</w:t>
            </w:r>
          </w:p>
        </w:tc>
      </w:tr>
      <w:tr w:rsidTr="00E158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rPr>
                <w:rStyle w:val="BoldandItalics"/>
              </w:rPr>
              <w:t>Sustainability issues</w:t>
            </w:r>
            <w:r w:rsidRPr="00E15835">
              <w:t xml:space="preserve"> may relate to:</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ListBullet"/>
            </w:pPr>
            <w:r w:rsidRPr="00E15835">
              <w:t>cost of production</w:t>
            </w:r>
          </w:p>
          <w:p w:rsidR="00000000" w:rsidRPr="00E15835" w:rsidP="00E15835">
            <w:pPr>
              <w:pStyle w:val="ListBullet"/>
            </w:pPr>
            <w:r w:rsidRPr="00E15835">
              <w:t>environmental friendliness of materials</w:t>
            </w:r>
          </w:p>
          <w:p w:rsidR="00000000" w:rsidRPr="00E15835" w:rsidP="00E15835">
            <w:pPr>
              <w:pStyle w:val="ListBullet"/>
            </w:pPr>
            <w:r w:rsidRPr="00E15835">
              <w:t>messages in advertising</w:t>
            </w:r>
          </w:p>
          <w:p w:rsidR="00000000" w:rsidP="00E15835">
            <w:pPr>
              <w:pStyle w:val="ListBullet"/>
              <w:rPr>
                <w:lang w:val="en-NZ"/>
              </w:rPr>
            </w:pPr>
            <w:r w:rsidRPr="00E15835">
              <w:t>social acceptance of particular ideas or concepts.</w:t>
            </w:r>
          </w:p>
        </w:tc>
      </w:tr>
      <w:tr w:rsidTr="00E158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rPr>
                <w:rStyle w:val="BoldandItalics"/>
              </w:rPr>
              <w:t>References</w:t>
            </w:r>
            <w:r w:rsidRPr="00E15835">
              <w:t xml:space="preserve"> may include:</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ListBullet"/>
            </w:pPr>
            <w:r w:rsidRPr="00E15835">
              <w:t>digital images</w:t>
            </w:r>
          </w:p>
          <w:p w:rsidR="00000000" w:rsidRPr="00E15835" w:rsidP="00E15835">
            <w:pPr>
              <w:pStyle w:val="ListBullet"/>
            </w:pPr>
            <w:r w:rsidRPr="00E15835">
              <w:t>earlier iterations</w:t>
            </w:r>
          </w:p>
          <w:p w:rsidR="00000000" w:rsidRPr="00E15835" w:rsidP="00E15835">
            <w:pPr>
              <w:pStyle w:val="ListBullet"/>
            </w:pPr>
            <w:r w:rsidRPr="00E15835">
              <w:t>film and video</w:t>
            </w:r>
          </w:p>
          <w:p w:rsidR="00000000" w:rsidRPr="00E15835" w:rsidP="00E15835">
            <w:pPr>
              <w:pStyle w:val="ListBullet"/>
            </w:pPr>
            <w:r w:rsidRPr="00E15835">
              <w:t>internet</w:t>
            </w:r>
          </w:p>
          <w:p w:rsidR="00000000" w:rsidRPr="00E15835" w:rsidP="00E15835">
            <w:pPr>
              <w:pStyle w:val="ListBullet"/>
            </w:pPr>
            <w:r w:rsidRPr="00E15835">
              <w:t>marketing data</w:t>
            </w:r>
          </w:p>
          <w:p w:rsidR="00000000" w:rsidRPr="00E15835" w:rsidP="00E15835">
            <w:pPr>
              <w:pStyle w:val="ListBullet"/>
            </w:pPr>
            <w:r w:rsidRPr="00E15835">
              <w:t>material from the sponsoring organisation</w:t>
            </w:r>
          </w:p>
          <w:p w:rsidR="00000000" w:rsidRPr="00E15835" w:rsidP="00E15835">
            <w:pPr>
              <w:pStyle w:val="ListBullet"/>
            </w:pPr>
            <w:r w:rsidRPr="00E15835">
              <w:t>own experience</w:t>
            </w:r>
          </w:p>
          <w:p w:rsidR="00000000" w:rsidRPr="00E15835" w:rsidP="00E15835">
            <w:pPr>
              <w:pStyle w:val="ListBullet"/>
            </w:pPr>
            <w:r w:rsidRPr="00E15835">
              <w:t>photographs</w:t>
            </w:r>
          </w:p>
          <w:p w:rsidR="00000000" w:rsidRPr="00E15835" w:rsidP="00E15835">
            <w:pPr>
              <w:pStyle w:val="ListBullet"/>
            </w:pPr>
            <w:r w:rsidRPr="00E15835">
              <w:t>previous work</w:t>
            </w:r>
          </w:p>
          <w:p w:rsidR="00000000" w:rsidRPr="00E15835" w:rsidP="00E15835">
            <w:pPr>
              <w:pStyle w:val="ListBullet"/>
            </w:pPr>
            <w:r w:rsidRPr="00E15835">
              <w:t>product information</w:t>
            </w:r>
          </w:p>
          <w:p w:rsidR="00000000" w:rsidRPr="00E15835" w:rsidP="00E15835">
            <w:pPr>
              <w:pStyle w:val="ListBullet"/>
            </w:pPr>
            <w:r w:rsidRPr="00E15835">
              <w:t>reference books, journals and texts</w:t>
            </w:r>
          </w:p>
          <w:p w:rsidR="00000000" w:rsidRPr="00E15835" w:rsidP="00E15835">
            <w:pPr>
              <w:pStyle w:val="ListBullet"/>
            </w:pPr>
            <w:r w:rsidRPr="00E15835">
              <w:t>scripts</w:t>
            </w:r>
          </w:p>
          <w:p w:rsidR="00000000" w:rsidRPr="00E15835" w:rsidP="00E15835">
            <w:pPr>
              <w:pStyle w:val="ListBullet"/>
            </w:pPr>
            <w:r w:rsidRPr="00E15835">
              <w:t xml:space="preserve">technical data </w:t>
            </w:r>
          </w:p>
          <w:p w:rsidR="00000000" w:rsidRPr="00E15835" w:rsidP="00E15835">
            <w:pPr>
              <w:pStyle w:val="ListBullet"/>
            </w:pPr>
            <w:r w:rsidRPr="00E15835">
              <w:t>work of other designers</w:t>
            </w:r>
          </w:p>
          <w:p w:rsidR="00000000" w:rsidP="00E15835">
            <w:pPr>
              <w:pStyle w:val="ListBullet"/>
              <w:rPr>
                <w:lang w:val="en-NZ"/>
              </w:rPr>
            </w:pPr>
            <w:r w:rsidRPr="00E15835">
              <w:t>writings.</w:t>
            </w:r>
          </w:p>
        </w:tc>
      </w:tr>
      <w:tr w:rsidTr="00E158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rPr>
                <w:rStyle w:val="BoldandItalics"/>
              </w:rPr>
              <w:t>Visual devices</w:t>
            </w:r>
            <w:r w:rsidRPr="00E15835">
              <w:t xml:space="preserve"> may include:</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ListBullet"/>
            </w:pPr>
            <w:r w:rsidRPr="00E15835">
              <w:t>animation</w:t>
            </w:r>
          </w:p>
          <w:p w:rsidR="00000000" w:rsidRPr="00E15835" w:rsidP="00E15835">
            <w:pPr>
              <w:pStyle w:val="ListBullet"/>
            </w:pPr>
            <w:r w:rsidRPr="00E15835">
              <w:t>association</w:t>
            </w:r>
          </w:p>
          <w:p w:rsidR="00000000" w:rsidRPr="00E15835" w:rsidP="00E15835">
            <w:pPr>
              <w:pStyle w:val="ListBullet"/>
            </w:pPr>
            <w:r w:rsidRPr="00E15835">
              <w:t>caricature</w:t>
            </w:r>
          </w:p>
          <w:p w:rsidR="00000000" w:rsidRPr="00E15835" w:rsidP="00E15835">
            <w:pPr>
              <w:pStyle w:val="ListBullet"/>
            </w:pPr>
            <w:r w:rsidRPr="00E15835">
              <w:t>exaggeration</w:t>
            </w:r>
          </w:p>
          <w:p w:rsidR="00000000" w:rsidRPr="00E15835" w:rsidP="00E15835">
            <w:pPr>
              <w:pStyle w:val="ListBullet"/>
            </w:pPr>
            <w:r w:rsidRPr="00E15835">
              <w:t>fantasy</w:t>
            </w:r>
          </w:p>
          <w:p w:rsidR="00000000" w:rsidRPr="00E15835" w:rsidP="00E15835">
            <w:pPr>
              <w:pStyle w:val="ListBullet"/>
            </w:pPr>
            <w:r w:rsidRPr="00E15835">
              <w:t>photography</w:t>
            </w:r>
          </w:p>
          <w:p w:rsidR="00000000" w:rsidP="00E15835">
            <w:pPr>
              <w:pStyle w:val="ListBullet"/>
              <w:rPr>
                <w:lang w:val="en-NZ"/>
              </w:rPr>
            </w:pPr>
            <w:r w:rsidRPr="00E15835">
              <w:t>special effects.</w:t>
            </w:r>
          </w:p>
        </w:tc>
      </w:tr>
      <w:tr w:rsidTr="00E158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rPr>
                <w:rStyle w:val="BoldandItalics"/>
              </w:rPr>
              <w:t>Key messages</w:t>
            </w:r>
            <w:r w:rsidRPr="00E15835">
              <w:t xml:space="preserve"> may relate to:</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ListBullet"/>
            </w:pPr>
            <w:r w:rsidRPr="00E15835">
              <w:t>brand or image factors</w:t>
            </w:r>
          </w:p>
          <w:p w:rsidR="00000000" w:rsidRPr="00E15835" w:rsidP="00E15835">
            <w:pPr>
              <w:pStyle w:val="ListBullet"/>
            </w:pPr>
            <w:r w:rsidRPr="00E15835">
              <w:t>competitive advantages</w:t>
            </w:r>
          </w:p>
          <w:p w:rsidR="00000000" w:rsidRPr="00E15835" w:rsidP="00E15835">
            <w:pPr>
              <w:pStyle w:val="ListBullet"/>
            </w:pPr>
            <w:r w:rsidRPr="00E15835">
              <w:t>features of the product or service</w:t>
            </w:r>
          </w:p>
          <w:p w:rsidR="00000000" w:rsidP="00E15835">
            <w:pPr>
              <w:pStyle w:val="ListBullet"/>
              <w:rPr>
                <w:lang w:val="en-NZ"/>
              </w:rPr>
            </w:pPr>
            <w:r w:rsidRPr="00E15835">
              <w:t>where the product or service may be obtained.</w:t>
            </w:r>
          </w:p>
        </w:tc>
      </w:tr>
      <w:tr w:rsidTr="00E158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rPr>
                <w:rStyle w:val="BoldandItalics"/>
              </w:rPr>
              <w:t>Elements and principles of design</w:t>
            </w:r>
            <w:r w:rsidRPr="00E15835">
              <w:t xml:space="preserve"> relate to:</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ListBullet"/>
            </w:pPr>
            <w:r w:rsidRPr="00E15835">
              <w:t>alignment</w:t>
            </w:r>
          </w:p>
          <w:p w:rsidR="00000000" w:rsidRPr="00E15835" w:rsidP="00E15835">
            <w:pPr>
              <w:pStyle w:val="ListBullet"/>
            </w:pPr>
            <w:r w:rsidRPr="00E15835">
              <w:t>balance</w:t>
            </w:r>
          </w:p>
          <w:p w:rsidR="00000000" w:rsidRPr="00E15835" w:rsidP="00E15835">
            <w:pPr>
              <w:pStyle w:val="ListBullet"/>
            </w:pPr>
            <w:r w:rsidRPr="00E15835">
              <w:t>coherence</w:t>
            </w:r>
          </w:p>
          <w:p w:rsidR="00000000" w:rsidRPr="00E15835" w:rsidP="00E15835">
            <w:pPr>
              <w:pStyle w:val="ListBullet"/>
            </w:pPr>
            <w:r w:rsidRPr="00E15835">
              <w:t>colour</w:t>
            </w:r>
          </w:p>
          <w:p w:rsidR="00000000" w:rsidRPr="00E15835" w:rsidP="00E15835">
            <w:pPr>
              <w:pStyle w:val="ListBullet"/>
            </w:pPr>
            <w:r w:rsidRPr="00E15835">
              <w:t>composition</w:t>
            </w:r>
          </w:p>
          <w:p w:rsidR="00000000" w:rsidRPr="00E15835" w:rsidP="00E15835">
            <w:pPr>
              <w:pStyle w:val="ListBullet"/>
            </w:pPr>
            <w:r w:rsidRPr="00E15835">
              <w:t>contrast</w:t>
            </w:r>
          </w:p>
          <w:p w:rsidR="00000000" w:rsidRPr="00E15835" w:rsidP="00E15835">
            <w:pPr>
              <w:pStyle w:val="ListBullet"/>
            </w:pPr>
            <w:r w:rsidRPr="00E15835">
              <w:t>direction</w:t>
            </w:r>
          </w:p>
          <w:p w:rsidR="00000000" w:rsidRPr="00E15835" w:rsidP="00E15835">
            <w:pPr>
              <w:pStyle w:val="ListBullet"/>
            </w:pPr>
            <w:r w:rsidRPr="00E15835">
              <w:t>dominance</w:t>
            </w:r>
          </w:p>
          <w:p w:rsidR="00000000" w:rsidRPr="00E15835" w:rsidP="00E15835">
            <w:pPr>
              <w:pStyle w:val="ListBullet"/>
            </w:pPr>
            <w:r w:rsidRPr="00E15835">
              <w:t>emphasis</w:t>
            </w:r>
          </w:p>
          <w:p w:rsidR="00000000" w:rsidRPr="00E15835" w:rsidP="00E15835">
            <w:pPr>
              <w:pStyle w:val="ListBullet"/>
            </w:pPr>
            <w:r w:rsidRPr="00E15835">
              <w:t>form</w:t>
            </w:r>
          </w:p>
          <w:p w:rsidR="00000000" w:rsidRPr="00E15835" w:rsidP="00E15835">
            <w:pPr>
              <w:pStyle w:val="ListBullet"/>
            </w:pPr>
            <w:r w:rsidRPr="00E15835">
              <w:t>line</w:t>
            </w:r>
          </w:p>
          <w:p w:rsidR="00000000" w:rsidRPr="00E15835" w:rsidP="00E15835">
            <w:pPr>
              <w:pStyle w:val="ListBullet"/>
            </w:pPr>
            <w:r w:rsidRPr="00E15835">
              <w:t>movement</w:t>
            </w:r>
          </w:p>
          <w:p w:rsidR="00000000" w:rsidRPr="00E15835" w:rsidP="00E15835">
            <w:pPr>
              <w:pStyle w:val="ListBullet"/>
            </w:pPr>
            <w:r w:rsidRPr="00E15835">
              <w:t>pattern</w:t>
            </w:r>
          </w:p>
          <w:p w:rsidR="00000000" w:rsidRPr="00E15835" w:rsidP="00E15835">
            <w:pPr>
              <w:pStyle w:val="ListBullet"/>
            </w:pPr>
            <w:r w:rsidRPr="00E15835">
              <w:t>positive and negative space</w:t>
            </w:r>
          </w:p>
          <w:p w:rsidR="00000000" w:rsidRPr="00E15835" w:rsidP="00E15835">
            <w:pPr>
              <w:pStyle w:val="ListBullet"/>
            </w:pPr>
            <w:r w:rsidRPr="00E15835">
              <w:t>proportion</w:t>
            </w:r>
          </w:p>
          <w:p w:rsidR="00000000" w:rsidRPr="00E15835" w:rsidP="00E15835">
            <w:pPr>
              <w:pStyle w:val="ListBullet"/>
            </w:pPr>
            <w:r w:rsidRPr="00E15835">
              <w:t>proximity</w:t>
            </w:r>
          </w:p>
          <w:p w:rsidR="00000000" w:rsidRPr="00E15835" w:rsidP="00E15835">
            <w:pPr>
              <w:pStyle w:val="ListBullet"/>
            </w:pPr>
            <w:r w:rsidRPr="00E15835">
              <w:t>repetition</w:t>
            </w:r>
          </w:p>
          <w:p w:rsidR="00000000" w:rsidRPr="00E15835" w:rsidP="00E15835">
            <w:pPr>
              <w:pStyle w:val="ListBullet"/>
            </w:pPr>
            <w:r w:rsidRPr="00E15835">
              <w:t>rhythm</w:t>
            </w:r>
          </w:p>
          <w:p w:rsidR="00000000" w:rsidRPr="00E15835" w:rsidP="00E15835">
            <w:pPr>
              <w:pStyle w:val="ListBullet"/>
            </w:pPr>
            <w:r w:rsidRPr="00E15835">
              <w:t>shape</w:t>
            </w:r>
          </w:p>
          <w:p w:rsidR="00000000" w:rsidRPr="00E15835" w:rsidP="00E15835">
            <w:pPr>
              <w:pStyle w:val="ListBullet"/>
            </w:pPr>
            <w:r w:rsidRPr="00E15835">
              <w:t>simplicity or complexity</w:t>
            </w:r>
          </w:p>
          <w:p w:rsidR="00000000" w:rsidRPr="00E15835" w:rsidP="00E15835">
            <w:pPr>
              <w:pStyle w:val="ListBullet"/>
            </w:pPr>
            <w:r w:rsidRPr="00E15835">
              <w:t>subordination</w:t>
            </w:r>
          </w:p>
          <w:p w:rsidR="00000000" w:rsidRPr="00E15835" w:rsidP="00E15835">
            <w:pPr>
              <w:pStyle w:val="ListBullet"/>
            </w:pPr>
            <w:r w:rsidRPr="00E15835">
              <w:t>texture</w:t>
            </w:r>
          </w:p>
          <w:p w:rsidR="00000000" w:rsidP="00E15835">
            <w:pPr>
              <w:pStyle w:val="ListBullet"/>
              <w:rPr>
                <w:lang w:val="en-NZ"/>
              </w:rPr>
            </w:pPr>
            <w:r w:rsidRPr="00E15835">
              <w:t>unity.</w:t>
            </w:r>
          </w:p>
        </w:tc>
      </w:tr>
      <w:tr w:rsidTr="00E158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rPr>
                <w:rStyle w:val="BoldandItalics"/>
              </w:rPr>
              <w:t>Visual design components</w:t>
            </w:r>
            <w:r w:rsidRPr="00E15835">
              <w:t xml:space="preserve"> may include:</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ListBullet"/>
            </w:pPr>
            <w:r w:rsidRPr="00E15835">
              <w:t>animation</w:t>
            </w:r>
          </w:p>
          <w:p w:rsidR="00000000" w:rsidRPr="00E15835" w:rsidP="00E15835">
            <w:pPr>
              <w:pStyle w:val="ListBullet"/>
            </w:pPr>
            <w:r w:rsidRPr="00E15835">
              <w:t>graphics</w:t>
            </w:r>
          </w:p>
          <w:p w:rsidR="00000000" w:rsidRPr="00E15835" w:rsidP="00E15835">
            <w:pPr>
              <w:pStyle w:val="ListBullet"/>
            </w:pPr>
            <w:r w:rsidRPr="00E15835">
              <w:t>motion</w:t>
            </w:r>
          </w:p>
          <w:p w:rsidR="00000000" w:rsidRPr="00E15835" w:rsidP="00E15835">
            <w:pPr>
              <w:pStyle w:val="ListBullet"/>
            </w:pPr>
            <w:r w:rsidRPr="00E15835">
              <w:t>photographs</w:t>
            </w:r>
          </w:p>
          <w:p w:rsidR="00000000" w:rsidP="00E15835">
            <w:pPr>
              <w:pStyle w:val="ListBullet"/>
              <w:rPr>
                <w:lang w:val="en-NZ"/>
              </w:rPr>
            </w:pPr>
            <w:r w:rsidRPr="00E15835">
              <w:t>text.</w:t>
            </w:r>
          </w:p>
        </w:tc>
      </w:tr>
      <w:tr w:rsidTr="00E158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rPr>
                <w:rStyle w:val="BoldandItalics"/>
              </w:rPr>
              <w:t>Creative collaboration and refinement</w:t>
            </w:r>
            <w:r w:rsidRPr="00E15835">
              <w:t xml:space="preserve"> may involve:</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ListBullet"/>
            </w:pPr>
            <w:r w:rsidRPr="00E15835">
              <w:t>client consultation</w:t>
            </w:r>
          </w:p>
          <w:p w:rsidR="00000000" w:rsidRPr="00E15835" w:rsidP="00E15835">
            <w:pPr>
              <w:pStyle w:val="ListBullet"/>
            </w:pPr>
            <w:r w:rsidRPr="00E15835">
              <w:t>informal conversations with peers</w:t>
            </w:r>
          </w:p>
          <w:p w:rsidR="00000000" w:rsidRPr="00E15835" w:rsidP="00E15835">
            <w:pPr>
              <w:pStyle w:val="ListBullet"/>
            </w:pPr>
            <w:r w:rsidRPr="00E15835">
              <w:t>modelling</w:t>
            </w:r>
          </w:p>
          <w:p w:rsidR="00000000" w:rsidRPr="00E15835" w:rsidP="00E15835">
            <w:pPr>
              <w:pStyle w:val="ListBullet"/>
            </w:pPr>
            <w:r w:rsidRPr="00E15835">
              <w:t>piloting</w:t>
            </w:r>
          </w:p>
          <w:p w:rsidR="00000000" w:rsidRPr="00E15835" w:rsidP="00E15835">
            <w:pPr>
              <w:pStyle w:val="ListBullet"/>
            </w:pPr>
            <w:r w:rsidRPr="00E15835">
              <w:t>technical discussions</w:t>
            </w:r>
          </w:p>
          <w:p w:rsidR="00000000" w:rsidP="00E15835">
            <w:pPr>
              <w:pStyle w:val="ListBullet"/>
              <w:rPr>
                <w:lang w:val="en-NZ"/>
              </w:rPr>
            </w:pPr>
            <w:r w:rsidRPr="00E15835">
              <w:t>workshopping of ideas.</w:t>
            </w:r>
          </w:p>
        </w:tc>
      </w:tr>
      <w:tr w:rsidTr="00E158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rPr>
                <w:rStyle w:val="BoldandItalics"/>
              </w:rPr>
              <w:t>Other experts</w:t>
            </w:r>
            <w:r w:rsidRPr="00E15835">
              <w:t xml:space="preserve"> may be:</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ListBullet"/>
            </w:pPr>
            <w:r w:rsidRPr="00E15835">
              <w:t>artists</w:t>
            </w:r>
          </w:p>
          <w:p w:rsidR="00000000" w:rsidRPr="00E15835" w:rsidP="00E15835">
            <w:pPr>
              <w:pStyle w:val="ListBullet"/>
            </w:pPr>
            <w:r w:rsidRPr="00E15835">
              <w:t>copywriters</w:t>
            </w:r>
          </w:p>
          <w:p w:rsidR="00000000" w:rsidRPr="00E15835" w:rsidP="00E15835">
            <w:pPr>
              <w:pStyle w:val="ListBullet"/>
            </w:pPr>
            <w:r w:rsidRPr="00E15835">
              <w:t>digital media designers</w:t>
            </w:r>
          </w:p>
          <w:p w:rsidR="00000000" w:rsidRPr="00E15835" w:rsidP="00E15835">
            <w:pPr>
              <w:pStyle w:val="ListBullet"/>
            </w:pPr>
            <w:r w:rsidRPr="00E15835">
              <w:t>illustrators</w:t>
            </w:r>
          </w:p>
          <w:p w:rsidR="00000000" w:rsidP="00E15835">
            <w:pPr>
              <w:pStyle w:val="ListBullet"/>
              <w:rPr>
                <w:lang w:val="en-NZ"/>
              </w:rPr>
            </w:pPr>
            <w:r w:rsidRPr="00E15835">
              <w:t>market researchers.</w:t>
            </w:r>
          </w:p>
        </w:tc>
      </w:tr>
      <w:tr w:rsidTr="00E158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rPr>
                <w:rStyle w:val="BoldandItalics"/>
              </w:rPr>
              <w:t>Relevant legal, ethical and business requirements</w:t>
            </w:r>
            <w:r w:rsidRPr="00E15835">
              <w:t xml:space="preserve"> may relate to:</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ListBullet"/>
            </w:pPr>
            <w:r w:rsidRPr="00E15835">
              <w:t>intellectual property</w:t>
            </w:r>
          </w:p>
          <w:p w:rsidR="00000000" w:rsidRPr="00E15835" w:rsidP="00E15835">
            <w:pPr>
              <w:pStyle w:val="ListBullet"/>
            </w:pPr>
            <w:r w:rsidRPr="00E15835">
              <w:t>codes of practice such as those issued by:</w:t>
            </w:r>
          </w:p>
          <w:p w:rsidR="00000000" w:rsidRPr="00E15835" w:rsidP="00E15835">
            <w:pPr>
              <w:pStyle w:val="ListBullet2"/>
            </w:pPr>
            <w:r w:rsidRPr="00E15835">
              <w:t>Advertising Federation of Australia</w:t>
            </w:r>
          </w:p>
          <w:p w:rsidR="00000000" w:rsidRPr="00E15835" w:rsidP="00E15835">
            <w:pPr>
              <w:pStyle w:val="ListBullet2"/>
            </w:pPr>
            <w:r w:rsidRPr="00E15835">
              <w:t>Australian Communications and Media Authority</w:t>
            </w:r>
          </w:p>
          <w:p w:rsidR="00000000" w:rsidRPr="00E15835" w:rsidP="00E15835">
            <w:pPr>
              <w:pStyle w:val="ListBullet2"/>
            </w:pPr>
            <w:r w:rsidRPr="00E15835">
              <w:t>Australian Competition and Consumer Commission</w:t>
            </w:r>
          </w:p>
          <w:p w:rsidR="00000000" w:rsidRPr="00E15835" w:rsidP="00E15835">
            <w:pPr>
              <w:pStyle w:val="ListBullet2"/>
            </w:pPr>
            <w:r w:rsidRPr="00E15835">
              <w:t>Australian Performing Right Association</w:t>
            </w:r>
          </w:p>
          <w:p w:rsidR="00000000" w:rsidRPr="00E15835" w:rsidP="00E15835">
            <w:pPr>
              <w:pStyle w:val="ListBullet2"/>
            </w:pPr>
            <w:r w:rsidRPr="00E15835">
              <w:t>Commercial Radio Australia</w:t>
            </w:r>
          </w:p>
          <w:p w:rsidR="00000000" w:rsidRPr="00E15835" w:rsidP="00E15835">
            <w:pPr>
              <w:pStyle w:val="ListBullet2"/>
            </w:pPr>
            <w:r w:rsidRPr="00E15835">
              <w:t>Free TV Australia</w:t>
            </w:r>
          </w:p>
          <w:p w:rsidR="00000000" w:rsidRPr="00E15835" w:rsidP="00E15835">
            <w:pPr>
              <w:pStyle w:val="ListBullet"/>
            </w:pPr>
            <w:r w:rsidRPr="00E15835">
              <w:t>cultural expectations and influences</w:t>
            </w:r>
          </w:p>
          <w:p w:rsidR="00000000" w:rsidRPr="00E15835" w:rsidP="00E15835">
            <w:pPr>
              <w:pStyle w:val="ListBullet"/>
            </w:pPr>
            <w:r w:rsidRPr="00E15835">
              <w:t>ethical principles</w:t>
            </w:r>
          </w:p>
          <w:p w:rsidR="00000000" w:rsidRPr="00E15835" w:rsidP="00E15835">
            <w:pPr>
              <w:pStyle w:val="ListBullet"/>
            </w:pPr>
            <w:r w:rsidRPr="00E15835">
              <w:t>legislation, includin</w:t>
            </w:r>
            <w:r w:rsidRPr="00E15835">
              <w:t>g OHS legislation, policies and guidelines</w:t>
            </w:r>
          </w:p>
          <w:p w:rsidR="00000000" w:rsidRPr="00E15835" w:rsidP="00E15835">
            <w:pPr>
              <w:pStyle w:val="ListBullet"/>
            </w:pPr>
            <w:r w:rsidRPr="00E15835">
              <w:t>social responsibilities, such as protection of children</w:t>
            </w:r>
          </w:p>
          <w:p w:rsidR="00000000" w:rsidP="00E15835">
            <w:pPr>
              <w:pStyle w:val="ListBullet"/>
              <w:rPr>
                <w:lang w:val="en-NZ"/>
              </w:rPr>
            </w:pPr>
            <w:r w:rsidRPr="00E15835">
              <w:t>societal expectations.</w:t>
            </w:r>
          </w:p>
        </w:tc>
      </w:tr>
      <w:tr w:rsidTr="00E158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rPr>
                <w:rStyle w:val="BoldandItalics"/>
              </w:rPr>
              <w:t>Documentation</w:t>
            </w:r>
            <w:r w:rsidRPr="00E15835">
              <w:t xml:space="preserve"> may include:</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ListBullet"/>
            </w:pPr>
            <w:r w:rsidRPr="00E15835">
              <w:t>creative rationale</w:t>
            </w:r>
          </w:p>
          <w:p w:rsidR="00000000" w:rsidRPr="00E15835" w:rsidP="00E15835">
            <w:pPr>
              <w:pStyle w:val="ListBullet"/>
            </w:pPr>
            <w:r w:rsidRPr="00E15835">
              <w:t>finished artwork</w:t>
            </w:r>
          </w:p>
          <w:p w:rsidR="00000000" w:rsidRPr="00E15835" w:rsidP="00E15835">
            <w:pPr>
              <w:pStyle w:val="ListBullet"/>
            </w:pPr>
            <w:r w:rsidRPr="00E15835">
              <w:t>instructions for printers</w:t>
            </w:r>
          </w:p>
          <w:p w:rsidR="00000000" w:rsidP="00E15835">
            <w:pPr>
              <w:pStyle w:val="ListBullet"/>
              <w:rPr>
                <w:lang w:val="en-NZ"/>
              </w:rPr>
            </w:pPr>
            <w:r w:rsidRPr="00E15835">
              <w:t>production specifications.</w:t>
            </w:r>
          </w:p>
        </w:tc>
      </w:tr>
      <w:tr w:rsidTr="00E158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835">
            <w:pPr>
              <w:pStyle w:val="BodyText"/>
              <w:rPr>
                <w:lang w:val="en-NZ"/>
              </w:rPr>
            </w:pPr>
            <w:r w:rsidRPr="00E15835">
              <w:rPr>
                <w:rStyle w:val="BoldandItalics"/>
              </w:rPr>
              <w:t>Success</w:t>
            </w:r>
            <w:r w:rsidRPr="00E15835">
              <w:t xml:space="preserve"> may be measured by:</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835" w:rsidP="00E15835">
            <w:pPr>
              <w:pStyle w:val="ListBullet"/>
            </w:pPr>
            <w:r w:rsidRPr="00E15835">
              <w:t>audience response</w:t>
            </w:r>
          </w:p>
          <w:p w:rsidR="00000000" w:rsidRPr="00E15835" w:rsidP="00E15835">
            <w:pPr>
              <w:pStyle w:val="ListBullet"/>
            </w:pPr>
            <w:r w:rsidRPr="00E15835">
              <w:t>client feedback</w:t>
            </w:r>
          </w:p>
          <w:p w:rsidR="00000000" w:rsidRPr="00E15835" w:rsidP="00E15835">
            <w:pPr>
              <w:pStyle w:val="ListBullet"/>
            </w:pPr>
            <w:r w:rsidRPr="00E15835">
              <w:t>cost effectiveness</w:t>
            </w:r>
          </w:p>
          <w:p w:rsidR="00000000" w:rsidRPr="00E15835" w:rsidP="00E15835">
            <w:pPr>
              <w:pStyle w:val="ListBullet"/>
            </w:pPr>
            <w:r w:rsidRPr="00E15835">
              <w:t>customer comments</w:t>
            </w:r>
          </w:p>
          <w:p w:rsidR="00000000" w:rsidRPr="00E15835" w:rsidP="00E15835">
            <w:pPr>
              <w:pStyle w:val="ListBullet"/>
            </w:pPr>
            <w:r w:rsidRPr="00E15835">
              <w:t>sales achieved.</w:t>
            </w:r>
          </w:p>
        </w:tc>
      </w:tr>
    </w:tbl>
    <w:p w:rsidR="00000000" w:rsidRPr="00E15835" w:rsidP="00E15835">
      <w:pPr>
        <w:pStyle w:val="BodyText"/>
      </w:pPr>
    </w:p>
    <w:p w:rsidR="00000000" w:rsidRPr="00E15835" w:rsidP="00E15835">
      <w:pPr>
        <w:pStyle w:val="AllowPageBreak"/>
      </w:pPr>
    </w:p>
    <w:p w:rsidR="00000000" w:rsidRPr="00E15835" w:rsidP="00E15835">
      <w:pPr>
        <w:pStyle w:val="Heading1"/>
      </w:pPr>
      <w:bookmarkStart w:id="12" w:name="O_354428"/>
      <w:bookmarkEnd w:id="12"/>
      <w:r w:rsidRPr="00E15835">
        <w:t>Unit Sector(s)</w:t>
      </w:r>
    </w:p>
    <w:p w:rsidR="00000000" w:rsidRPr="00E15835" w:rsidP="00E15835">
      <w:pPr>
        <w:pStyle w:val="BodyText"/>
      </w:pPr>
      <w:r w:rsidRPr="00E15835">
        <w:t>Visual communication – graphic design</w:t>
      </w:r>
    </w:p>
    <w:p w:rsidR="00000000" w:rsidRPr="00E15835" w:rsidP="00E15835">
      <w:pPr>
        <w:pStyle w:val="AllowPageBreak"/>
      </w:pPr>
    </w:p>
    <w:p w:rsidR="00000000" w:rsidRPr="00E15835" w:rsidP="00E15835">
      <w:pPr>
        <w:pStyle w:val="Heading1"/>
      </w:pPr>
      <w:bookmarkStart w:id="13" w:name="O_354429"/>
      <w:bookmarkEnd w:id="13"/>
      <w:r w:rsidRPr="00E15835">
        <w:t>Custom Content Section</w:t>
      </w:r>
    </w:p>
    <w:p w:rsidR="00000000" w:rsidRPr="00E15835" w:rsidP="00E15835">
      <w:pPr>
        <w:pStyle w:val="BodyText"/>
      </w:pPr>
      <w:r w:rsidRPr="00E15835">
        <w:t>Not applicable.</w:t>
      </w:r>
    </w:p>
    <w:p w:rsidR="00000000" w:rsidRPr="00E15835" w:rsidP="00E15835"/>
    <w:sectPr w:rsidSect="00E158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8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289F" w:rsidP="005328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8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9F" w:rsidP="00E158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3289F" w:rsidP="00E158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3289F" w:rsidP="00E158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8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289F" w:rsidP="005328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8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9F" w:rsidP="00E15835">
    <w:pPr>
      <w:pStyle w:val="Header"/>
      <w:framePr w:wrap="around"/>
    </w:pPr>
    <w:r>
      <w:fldChar w:fldCharType="begin"/>
    </w:r>
    <w:r>
      <w:instrText xml:space="preserve"> TITLE   \* MERGEFORMAT </w:instrText>
    </w:r>
    <w:r>
      <w:fldChar w:fldCharType="separate"/>
    </w:r>
    <w:r>
      <w:t>CUVGRD604A Develop and execute advertising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289F" w:rsidP="00E158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A61D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6AB0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CE9B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8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5835"/>
    <w:pPr>
      <w:spacing w:before="360" w:after="60"/>
      <w:outlineLvl w:val="0"/>
    </w:pPr>
    <w:rPr>
      <w:sz w:val="32"/>
    </w:rPr>
  </w:style>
  <w:style w:type="paragraph" w:styleId="Heading2">
    <w:name w:val="heading 2"/>
    <w:basedOn w:val="HeadingBase"/>
    <w:next w:val="BodyText"/>
    <w:link w:val="Heading2Char"/>
    <w:qFormat/>
    <w:rsid w:val="00E15835"/>
    <w:pPr>
      <w:keepLines/>
      <w:spacing w:before="240" w:after="120"/>
      <w:outlineLvl w:val="1"/>
    </w:pPr>
    <w:rPr>
      <w:sz w:val="28"/>
      <w:szCs w:val="40"/>
    </w:rPr>
  </w:style>
  <w:style w:type="paragraph" w:styleId="Heading3">
    <w:name w:val="heading 3"/>
    <w:basedOn w:val="HeadingBase"/>
    <w:next w:val="BodyText"/>
    <w:link w:val="Heading3Char"/>
    <w:qFormat/>
    <w:rsid w:val="00E15835"/>
    <w:pPr>
      <w:spacing w:before="180" w:after="120"/>
      <w:outlineLvl w:val="2"/>
    </w:pPr>
    <w:rPr>
      <w:spacing w:val="-10"/>
      <w:kern w:val="32"/>
    </w:rPr>
  </w:style>
  <w:style w:type="paragraph" w:styleId="Heading4">
    <w:name w:val="heading 4"/>
    <w:basedOn w:val="HeadingBase"/>
    <w:next w:val="BodyText"/>
    <w:link w:val="Heading4Char"/>
    <w:qFormat/>
    <w:rsid w:val="00E15835"/>
    <w:pPr>
      <w:spacing w:before="160" w:after="120"/>
      <w:outlineLvl w:val="3"/>
    </w:pPr>
    <w:rPr>
      <w:sz w:val="22"/>
    </w:rPr>
  </w:style>
  <w:style w:type="paragraph" w:styleId="Heading5">
    <w:name w:val="heading 5"/>
    <w:basedOn w:val="HeadingBase"/>
    <w:next w:val="Normal"/>
    <w:link w:val="Heading5Char"/>
    <w:qFormat/>
    <w:rsid w:val="00E15835"/>
    <w:pPr>
      <w:spacing w:before="80"/>
      <w:outlineLvl w:val="4"/>
    </w:pPr>
    <w:rPr>
      <w:color w:val="918585"/>
      <w:sz w:val="20"/>
    </w:rPr>
  </w:style>
  <w:style w:type="paragraph" w:styleId="Heading6">
    <w:name w:val="heading 6"/>
    <w:basedOn w:val="HeadingBase"/>
    <w:next w:val="Normal"/>
    <w:link w:val="Heading6Char"/>
    <w:qFormat/>
    <w:rsid w:val="00E15835"/>
    <w:pPr>
      <w:spacing w:before="60"/>
      <w:outlineLvl w:val="5"/>
    </w:pPr>
    <w:rPr>
      <w:color w:val="918585"/>
      <w:sz w:val="20"/>
    </w:rPr>
  </w:style>
  <w:style w:type="paragraph" w:styleId="Heading7">
    <w:name w:val="heading 7"/>
    <w:basedOn w:val="Normal"/>
    <w:next w:val="Normal"/>
    <w:link w:val="Heading7Char"/>
    <w:qFormat/>
    <w:rsid w:val="00E15835"/>
    <w:pPr>
      <w:ind w:left="720"/>
      <w:outlineLvl w:val="6"/>
    </w:pPr>
    <w:rPr>
      <w:i/>
    </w:rPr>
  </w:style>
  <w:style w:type="paragraph" w:styleId="Heading8">
    <w:name w:val="heading 8"/>
    <w:basedOn w:val="Normal"/>
    <w:next w:val="Normal"/>
    <w:link w:val="Heading8Char"/>
    <w:qFormat/>
    <w:rsid w:val="00E15835"/>
    <w:pPr>
      <w:ind w:left="720"/>
      <w:outlineLvl w:val="7"/>
    </w:pPr>
    <w:rPr>
      <w:i/>
    </w:rPr>
  </w:style>
  <w:style w:type="paragraph" w:styleId="Heading9">
    <w:name w:val="heading 9"/>
    <w:basedOn w:val="Normal"/>
    <w:next w:val="Normal"/>
    <w:link w:val="Heading9Char"/>
    <w:qFormat/>
    <w:rsid w:val="00E15835"/>
    <w:pPr>
      <w:ind w:left="720"/>
      <w:outlineLvl w:val="8"/>
    </w:pPr>
    <w:rPr>
      <w:i/>
    </w:rPr>
  </w:style>
  <w:style w:type="character" w:default="1" w:styleId="DefaultParagraphFont">
    <w:name w:val="Default Paragraph Font"/>
    <w:uiPriority w:val="1"/>
    <w:unhideWhenUsed/>
    <w:rsid w:val="00E158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835"/>
  </w:style>
  <w:style w:type="character" w:customStyle="1" w:styleId="Heading1Char">
    <w:name w:val="Heading 1 Char"/>
    <w:basedOn w:val="DefaultParagraphFont"/>
    <w:link w:val="Heading1"/>
    <w:rsid w:val="00E15835"/>
    <w:rPr>
      <w:rFonts w:ascii="Times New Roman" w:eastAsia="Times New Roman" w:hAnsi="Times New Roman" w:cs="Times New Roman"/>
      <w:b/>
      <w:sz w:val="32"/>
      <w:szCs w:val="20"/>
      <w:lang w:eastAsia="en-US"/>
    </w:rPr>
  </w:style>
  <w:style w:type="paragraph" w:styleId="BodyText">
    <w:name w:val="Body Text"/>
    <w:basedOn w:val="Normal"/>
    <w:link w:val="BodyTextChar"/>
    <w:rsid w:val="00E158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5835"/>
    <w:rPr>
      <w:rFonts w:ascii="Times New Roman" w:eastAsia="Times New Roman" w:hAnsi="Times New Roman" w:cs="Times New Roman"/>
      <w:sz w:val="24"/>
      <w:lang w:val="en-US" w:eastAsia="en-US"/>
    </w:rPr>
  </w:style>
  <w:style w:type="paragraph" w:styleId="Footer">
    <w:name w:val="footer"/>
    <w:basedOn w:val="Normal"/>
    <w:link w:val="FooterChar"/>
    <w:rsid w:val="00E158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835"/>
    <w:rPr>
      <w:rFonts w:ascii="Times New Roman" w:eastAsia="Times New Roman" w:hAnsi="Times New Roman" w:cs="Times New Roman"/>
      <w:sz w:val="16"/>
      <w:lang w:val="en-US" w:eastAsia="en-US"/>
    </w:rPr>
  </w:style>
  <w:style w:type="paragraph" w:styleId="ListBullet">
    <w:name w:val="List Bullet"/>
    <w:basedOn w:val="List"/>
    <w:rsid w:val="00E15835"/>
    <w:pPr>
      <w:numPr>
        <w:numId w:val="13"/>
      </w:numPr>
      <w:tabs>
        <w:tab w:val="clear" w:pos="340"/>
      </w:tabs>
      <w:spacing w:before="40" w:after="40"/>
    </w:pPr>
  </w:style>
  <w:style w:type="character" w:customStyle="1" w:styleId="SpecialBold">
    <w:name w:val="Special Bold"/>
    <w:basedOn w:val="DefaultParagraphFont"/>
    <w:rsid w:val="00E15835"/>
    <w:rPr>
      <w:b/>
      <w:spacing w:val="0"/>
    </w:rPr>
  </w:style>
  <w:style w:type="paragraph" w:styleId="ListBullet2">
    <w:name w:val="List Bullet 2"/>
    <w:basedOn w:val="List2"/>
    <w:rsid w:val="00E15835"/>
    <w:pPr>
      <w:numPr>
        <w:numId w:val="14"/>
      </w:numPr>
      <w:tabs>
        <w:tab w:val="clear" w:pos="680"/>
      </w:tabs>
    </w:pPr>
  </w:style>
  <w:style w:type="paragraph" w:styleId="Header">
    <w:name w:val="header"/>
    <w:basedOn w:val="Normal"/>
    <w:link w:val="HeaderChar"/>
    <w:rsid w:val="00E158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83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15835"/>
    <w:rPr>
      <w:i/>
    </w:rPr>
  </w:style>
  <w:style w:type="paragraph" w:customStyle="1" w:styleId="SuperHeading">
    <w:name w:val="SuperHeading"/>
    <w:basedOn w:val="Normal"/>
    <w:rsid w:val="00E15835"/>
    <w:pPr>
      <w:spacing w:before="240" w:after="120"/>
      <w:outlineLvl w:val="0"/>
    </w:pPr>
    <w:rPr>
      <w:rFonts w:ascii="Times New Roman" w:hAnsi="Times New Roman"/>
      <w:b/>
      <w:sz w:val="28"/>
    </w:rPr>
  </w:style>
  <w:style w:type="paragraph" w:customStyle="1" w:styleId="AllowPageBreak">
    <w:name w:val="AllowPageBreak"/>
    <w:rsid w:val="00E158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5835"/>
    <w:rPr>
      <w:b/>
      <w:i/>
      <w:u w:val="none"/>
    </w:rPr>
  </w:style>
  <w:style w:type="character" w:customStyle="1" w:styleId="Heading2Char">
    <w:name w:val="Heading 2 Char"/>
    <w:basedOn w:val="DefaultParagraphFont"/>
    <w:link w:val="Heading2"/>
    <w:rsid w:val="00E158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8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58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58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8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8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58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5835"/>
    <w:rPr>
      <w:rFonts w:ascii="Courier New" w:eastAsia="Times New Roman" w:hAnsi="Courier New" w:cs="Times New Roman"/>
      <w:i/>
      <w:szCs w:val="20"/>
      <w:lang w:val="en-US" w:eastAsia="en-US"/>
    </w:rPr>
  </w:style>
  <w:style w:type="paragraph" w:customStyle="1" w:styleId="HeadingBase">
    <w:name w:val="Heading Base"/>
    <w:rsid w:val="00E158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835"/>
    <w:pPr>
      <w:tabs>
        <w:tab w:val="right" w:leader="dot" w:pos="9072"/>
      </w:tabs>
      <w:ind w:left="567"/>
    </w:pPr>
    <w:rPr>
      <w:szCs w:val="22"/>
    </w:rPr>
  </w:style>
  <w:style w:type="paragraph" w:customStyle="1" w:styleId="TOCBase">
    <w:name w:val="TOC Base"/>
    <w:rsid w:val="00E158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835"/>
    <w:pPr>
      <w:tabs>
        <w:tab w:val="right" w:leader="dot" w:pos="9072"/>
      </w:tabs>
      <w:spacing w:before="40" w:after="40"/>
      <w:ind w:left="284"/>
    </w:pPr>
    <w:rPr>
      <w:rFonts w:ascii="Times New Roman" w:hAnsi="Times New Roman"/>
    </w:rPr>
  </w:style>
  <w:style w:type="paragraph" w:styleId="TOC1">
    <w:name w:val="toc 1"/>
    <w:basedOn w:val="TOCBase"/>
    <w:next w:val="Normal"/>
    <w:rsid w:val="00E158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5835"/>
    <w:pPr>
      <w:spacing w:before="5040"/>
      <w:jc w:val="center"/>
    </w:pPr>
    <w:rPr>
      <w:sz w:val="48"/>
      <w:szCs w:val="72"/>
      <w:lang w:val="en-US"/>
    </w:rPr>
  </w:style>
  <w:style w:type="character" w:customStyle="1" w:styleId="TitleChar">
    <w:name w:val="Title Char"/>
    <w:basedOn w:val="DefaultParagraphFont"/>
    <w:link w:val="Title"/>
    <w:rsid w:val="00E158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835"/>
    <w:pPr>
      <w:tabs>
        <w:tab w:val="left" w:pos="3600"/>
        <w:tab w:val="left" w:pos="3958"/>
      </w:tabs>
    </w:pPr>
  </w:style>
  <w:style w:type="paragraph" w:styleId="List">
    <w:name w:val="List"/>
    <w:basedOn w:val="BodyText"/>
    <w:next w:val="BodyText"/>
    <w:rsid w:val="00E15835"/>
    <w:pPr>
      <w:tabs>
        <w:tab w:val="left" w:pos="340"/>
      </w:tabs>
      <w:spacing w:before="60" w:after="60"/>
      <w:ind w:left="340" w:hanging="340"/>
    </w:pPr>
  </w:style>
  <w:style w:type="paragraph" w:customStyle="1" w:styleId="Note">
    <w:name w:val="Note"/>
    <w:basedOn w:val="BodyText"/>
    <w:rsid w:val="00E158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835"/>
    <w:pPr>
      <w:framePr w:wrap="auto" w:hAnchor="text" w:y="6049"/>
    </w:pPr>
    <w:rPr>
      <w:color w:val="000000"/>
      <w:sz w:val="40"/>
    </w:rPr>
  </w:style>
  <w:style w:type="paragraph" w:customStyle="1" w:styleId="TOCTitle">
    <w:name w:val="TOCTitle"/>
    <w:basedOn w:val="Heading1"/>
    <w:rsid w:val="00E15835"/>
    <w:pPr>
      <w:spacing w:after="240"/>
      <w:jc w:val="center"/>
      <w:outlineLvl w:val="9"/>
    </w:pPr>
    <w:rPr>
      <w:caps/>
    </w:rPr>
  </w:style>
  <w:style w:type="paragraph" w:customStyle="1" w:styleId="Version">
    <w:name w:val="Version"/>
    <w:rsid w:val="00E158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5835"/>
    <w:pPr>
      <w:keepNext w:val="0"/>
      <w:tabs>
        <w:tab w:val="right" w:pos="4176"/>
      </w:tabs>
      <w:ind w:left="198" w:hanging="198"/>
    </w:pPr>
    <w:rPr>
      <w:rFonts w:ascii="Garamond" w:hAnsi="Garamond"/>
    </w:rPr>
  </w:style>
  <w:style w:type="paragraph" w:styleId="IndexHeading">
    <w:name w:val="index heading"/>
    <w:basedOn w:val="Normal"/>
    <w:next w:val="Index1"/>
    <w:semiHidden/>
    <w:rsid w:val="00E15835"/>
    <w:pPr>
      <w:spacing w:before="120" w:after="120"/>
    </w:pPr>
    <w:rPr>
      <w:rFonts w:ascii="Arial" w:hAnsi="Arial"/>
      <w:b/>
      <w:color w:val="918585"/>
      <w:sz w:val="24"/>
    </w:rPr>
  </w:style>
  <w:style w:type="paragraph" w:customStyle="1" w:styleId="Chapter">
    <w:name w:val="Chapter"/>
    <w:basedOn w:val="Normal"/>
    <w:rsid w:val="00E15835"/>
    <w:pPr>
      <w:spacing w:before="240"/>
    </w:pPr>
    <w:rPr>
      <w:rFonts w:ascii="Times New Roman" w:hAnsi="Times New Roman"/>
      <w:smallCaps/>
      <w:spacing w:val="80"/>
      <w:sz w:val="28"/>
    </w:rPr>
  </w:style>
  <w:style w:type="paragraph" w:customStyle="1" w:styleId="InChapter">
    <w:name w:val="InChapter"/>
    <w:basedOn w:val="Heading3"/>
    <w:rsid w:val="00E15835"/>
    <w:pPr>
      <w:spacing w:after="240"/>
      <w:outlineLvl w:val="9"/>
    </w:pPr>
    <w:rPr>
      <w:noProof/>
    </w:rPr>
  </w:style>
  <w:style w:type="paragraph" w:styleId="Index2">
    <w:name w:val="index 2"/>
    <w:basedOn w:val="Normal"/>
    <w:next w:val="Normal"/>
    <w:semiHidden/>
    <w:rsid w:val="00E15835"/>
    <w:pPr>
      <w:tabs>
        <w:tab w:val="right" w:pos="4176"/>
      </w:tabs>
      <w:ind w:left="568" w:hanging="284"/>
    </w:pPr>
    <w:rPr>
      <w:rFonts w:ascii="Garamond" w:hAnsi="Garamond"/>
    </w:rPr>
  </w:style>
  <w:style w:type="paragraph" w:customStyle="1" w:styleId="Byline">
    <w:name w:val="Byline"/>
    <w:rsid w:val="00E158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835"/>
    <w:pPr>
      <w:tabs>
        <w:tab w:val="clear" w:pos="3600"/>
        <w:tab w:val="clear" w:pos="3958"/>
      </w:tabs>
      <w:jc w:val="right"/>
    </w:pPr>
  </w:style>
  <w:style w:type="paragraph" w:styleId="Caption">
    <w:name w:val="caption"/>
    <w:basedOn w:val="BodyText"/>
    <w:next w:val="Normal"/>
    <w:qFormat/>
    <w:rsid w:val="00E15835"/>
    <w:pPr>
      <w:framePr w:w="2268" w:hSpace="181" w:vSpace="181" w:wrap="around" w:vAnchor="text" w:hAnchor="page" w:x="1135" w:y="285" w:anchorLock="1"/>
    </w:pPr>
    <w:rPr>
      <w:i/>
    </w:rPr>
  </w:style>
  <w:style w:type="paragraph" w:customStyle="1" w:styleId="MiniTOCTitle">
    <w:name w:val="MiniTOCTitle"/>
    <w:basedOn w:val="Heading4"/>
    <w:rsid w:val="00E15835"/>
    <w:pPr>
      <w:spacing w:before="240"/>
      <w:outlineLvl w:val="9"/>
    </w:pPr>
    <w:rPr>
      <w:noProof/>
      <w:sz w:val="24"/>
    </w:rPr>
  </w:style>
  <w:style w:type="paragraph" w:customStyle="1" w:styleId="MiniTOCItem">
    <w:name w:val="MiniTOCItem"/>
    <w:basedOn w:val="ListBullet"/>
    <w:rsid w:val="00E15835"/>
    <w:pPr>
      <w:numPr>
        <w:numId w:val="0"/>
      </w:numPr>
      <w:tabs>
        <w:tab w:val="right" w:leader="dot" w:pos="6521"/>
      </w:tabs>
      <w:spacing w:before="0" w:after="0"/>
    </w:pPr>
  </w:style>
  <w:style w:type="paragraph" w:customStyle="1" w:styleId="TOFTitle">
    <w:name w:val="TOFTitle"/>
    <w:basedOn w:val="TOCTitle"/>
    <w:rsid w:val="00E15835"/>
  </w:style>
  <w:style w:type="paragraph" w:styleId="TableofFigures">
    <w:name w:val="table of figures"/>
    <w:basedOn w:val="Normal"/>
    <w:next w:val="Normal"/>
    <w:semiHidden/>
    <w:rsid w:val="00E15835"/>
    <w:pPr>
      <w:tabs>
        <w:tab w:val="right" w:leader="dot" w:pos="9072"/>
      </w:tabs>
      <w:ind w:left="970" w:hanging="403"/>
    </w:pPr>
    <w:rPr>
      <w:rFonts w:ascii="Times New Roman" w:hAnsi="Times New Roman"/>
      <w:b/>
    </w:rPr>
  </w:style>
  <w:style w:type="paragraph" w:styleId="ListNumber">
    <w:name w:val="List Number"/>
    <w:basedOn w:val="List"/>
    <w:rsid w:val="00E15835"/>
    <w:pPr>
      <w:numPr>
        <w:numId w:val="11"/>
      </w:numPr>
    </w:pPr>
  </w:style>
  <w:style w:type="character" w:customStyle="1" w:styleId="WingdingSymbols">
    <w:name w:val="Wingding Symbols"/>
    <w:rsid w:val="00E15835"/>
    <w:rPr>
      <w:rFonts w:ascii="Wingdings" w:hAnsi="Wingdings"/>
    </w:rPr>
  </w:style>
  <w:style w:type="paragraph" w:customStyle="1" w:styleId="TableHeading">
    <w:name w:val="Table Heading"/>
    <w:basedOn w:val="HeadingBase"/>
    <w:rsid w:val="00E15835"/>
    <w:pPr>
      <w:keepLines/>
      <w:pBdr>
        <w:bottom w:val="single" w:sz="6" w:space="1" w:color="918585"/>
      </w:pBdr>
      <w:spacing w:before="240"/>
    </w:pPr>
  </w:style>
  <w:style w:type="character" w:customStyle="1" w:styleId="HotSpot">
    <w:name w:val="HotSpot"/>
    <w:rsid w:val="00E15835"/>
    <w:rPr>
      <w:color w:val="0033CC"/>
      <w:u w:val="none"/>
    </w:rPr>
  </w:style>
  <w:style w:type="paragraph" w:customStyle="1" w:styleId="BodyTextRight">
    <w:name w:val="Body Text Right"/>
    <w:basedOn w:val="BodyText"/>
    <w:rsid w:val="00E15835"/>
    <w:pPr>
      <w:spacing w:before="0" w:after="0"/>
      <w:jc w:val="right"/>
    </w:pPr>
  </w:style>
  <w:style w:type="paragraph" w:styleId="Index3">
    <w:name w:val="index 3"/>
    <w:basedOn w:val="ListNumber2"/>
    <w:next w:val="Normal"/>
    <w:semiHidden/>
    <w:rsid w:val="00E15835"/>
    <w:pPr>
      <w:numPr>
        <w:numId w:val="0"/>
      </w:numPr>
      <w:tabs>
        <w:tab w:val="right" w:leader="dot" w:pos="4176"/>
      </w:tabs>
    </w:pPr>
  </w:style>
  <w:style w:type="paragraph" w:styleId="ListNumber2">
    <w:name w:val="List Number 2"/>
    <w:basedOn w:val="List2"/>
    <w:rsid w:val="00E15835"/>
    <w:pPr>
      <w:numPr>
        <w:numId w:val="10"/>
      </w:numPr>
      <w:tabs>
        <w:tab w:val="clear" w:pos="1060"/>
      </w:tabs>
    </w:pPr>
  </w:style>
  <w:style w:type="paragraph" w:customStyle="1" w:styleId="MarginNote">
    <w:name w:val="Margin Note"/>
    <w:basedOn w:val="BodyText"/>
    <w:rsid w:val="00E158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8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8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5835"/>
    <w:rPr>
      <w:sz w:val="32"/>
    </w:rPr>
  </w:style>
  <w:style w:type="paragraph" w:customStyle="1" w:styleId="HeadingProcedure">
    <w:name w:val="Heading Procedure"/>
    <w:basedOn w:val="HeadingBase"/>
    <w:next w:val="Normal"/>
    <w:rsid w:val="00E15835"/>
    <w:pPr>
      <w:tabs>
        <w:tab w:val="left" w:pos="0"/>
      </w:tabs>
      <w:spacing w:before="120" w:after="60"/>
    </w:pPr>
    <w:rPr>
      <w:i/>
      <w:color w:val="918585"/>
      <w:sz w:val="22"/>
    </w:rPr>
  </w:style>
  <w:style w:type="paragraph" w:customStyle="1" w:styleId="TableBodyText">
    <w:name w:val="Table Body Text"/>
    <w:basedOn w:val="BodyText"/>
    <w:rsid w:val="00E15835"/>
    <w:pPr>
      <w:spacing w:before="60" w:after="60"/>
    </w:pPr>
  </w:style>
  <w:style w:type="paragraph" w:styleId="ListContinue">
    <w:name w:val="List Continue"/>
    <w:basedOn w:val="List"/>
    <w:rsid w:val="00E15835"/>
    <w:pPr>
      <w:ind w:firstLine="0"/>
    </w:pPr>
  </w:style>
  <w:style w:type="paragraph" w:customStyle="1" w:styleId="ListNote">
    <w:name w:val="List Note"/>
    <w:basedOn w:val="List"/>
    <w:rsid w:val="00E15835"/>
    <w:pPr>
      <w:pBdr>
        <w:top w:val="single" w:sz="6" w:space="2" w:color="918585"/>
        <w:bottom w:val="single" w:sz="6" w:space="2" w:color="918585"/>
      </w:pBdr>
      <w:tabs>
        <w:tab w:val="left" w:pos="1021"/>
      </w:tabs>
      <w:ind w:firstLine="0"/>
    </w:pPr>
  </w:style>
  <w:style w:type="paragraph" w:customStyle="1" w:styleId="Warning">
    <w:name w:val="Warning"/>
    <w:basedOn w:val="BodyText"/>
    <w:rsid w:val="00E15835"/>
    <w:pPr>
      <w:shd w:val="clear" w:color="auto" w:fill="D9D9D9"/>
      <w:tabs>
        <w:tab w:val="left" w:pos="992"/>
      </w:tabs>
      <w:ind w:left="119" w:right="119"/>
    </w:pPr>
    <w:rPr>
      <w:sz w:val="20"/>
    </w:rPr>
  </w:style>
  <w:style w:type="paragraph" w:customStyle="1" w:styleId="MarginIcons">
    <w:name w:val="Margin Icons"/>
    <w:basedOn w:val="BodyText"/>
    <w:rsid w:val="00E158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835"/>
    <w:rPr>
      <w:rFonts w:ascii="Courier New" w:hAnsi="Courier New"/>
    </w:rPr>
  </w:style>
  <w:style w:type="paragraph" w:customStyle="1" w:styleId="NoteBullet">
    <w:name w:val="Note Bullet"/>
    <w:basedOn w:val="Note"/>
    <w:rsid w:val="00E15835"/>
    <w:pPr>
      <w:tabs>
        <w:tab w:val="clear" w:pos="680"/>
      </w:tabs>
      <w:spacing w:before="60" w:after="60"/>
    </w:pPr>
  </w:style>
  <w:style w:type="paragraph" w:customStyle="1" w:styleId="SubHeading2">
    <w:name w:val="SubHeading2"/>
    <w:basedOn w:val="HeadingBase"/>
    <w:rsid w:val="00E15835"/>
    <w:pPr>
      <w:spacing w:before="240" w:after="60"/>
    </w:pPr>
    <w:rPr>
      <w:sz w:val="20"/>
    </w:rPr>
  </w:style>
  <w:style w:type="paragraph" w:customStyle="1" w:styleId="SubHeading1">
    <w:name w:val="SubHeading1"/>
    <w:basedOn w:val="HeadingBase"/>
    <w:rsid w:val="00E15835"/>
    <w:pPr>
      <w:spacing w:before="240" w:after="60"/>
    </w:pPr>
    <w:rPr>
      <w:color w:val="918585"/>
      <w:sz w:val="22"/>
    </w:rPr>
  </w:style>
  <w:style w:type="paragraph" w:customStyle="1" w:styleId="SideHeading">
    <w:name w:val="Side Heading"/>
    <w:basedOn w:val="HeadingBase"/>
    <w:rsid w:val="00E158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835"/>
    <w:pPr>
      <w:numPr>
        <w:numId w:val="12"/>
      </w:numPr>
    </w:pPr>
  </w:style>
  <w:style w:type="paragraph" w:styleId="PlainText">
    <w:name w:val="Plain Text"/>
    <w:basedOn w:val="Normal"/>
    <w:link w:val="PlainTextChar"/>
    <w:rsid w:val="00E15835"/>
    <w:rPr>
      <w:sz w:val="20"/>
    </w:rPr>
  </w:style>
  <w:style w:type="character" w:customStyle="1" w:styleId="PlainTextChar">
    <w:name w:val="Plain Text Char"/>
    <w:basedOn w:val="DefaultParagraphFont"/>
    <w:link w:val="PlainText"/>
    <w:rsid w:val="00E158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5835"/>
    <w:rPr>
      <w:b/>
      <w:smallCaps/>
    </w:rPr>
  </w:style>
  <w:style w:type="paragraph" w:customStyle="1" w:styleId="TableListNumber">
    <w:name w:val="Table List Number"/>
    <w:basedOn w:val="ListNumber"/>
    <w:rsid w:val="00E15835"/>
    <w:pPr>
      <w:numPr>
        <w:numId w:val="0"/>
      </w:numPr>
    </w:pPr>
  </w:style>
  <w:style w:type="paragraph" w:styleId="TOC4">
    <w:name w:val="toc 4"/>
    <w:basedOn w:val="TOCBase"/>
    <w:next w:val="Normal"/>
    <w:semiHidden/>
    <w:rsid w:val="00E15835"/>
    <w:pPr>
      <w:tabs>
        <w:tab w:val="right" w:leader="dot" w:pos="9071"/>
      </w:tabs>
      <w:ind w:left="1701"/>
    </w:pPr>
  </w:style>
  <w:style w:type="paragraph" w:customStyle="1" w:styleId="ListAlpha">
    <w:name w:val="List Alpha"/>
    <w:basedOn w:val="List"/>
    <w:rsid w:val="00E15835"/>
    <w:pPr>
      <w:numPr>
        <w:numId w:val="9"/>
      </w:numPr>
    </w:pPr>
  </w:style>
  <w:style w:type="paragraph" w:customStyle="1" w:styleId="ListAlpha2">
    <w:name w:val="List Alpha 2"/>
    <w:basedOn w:val="List2"/>
    <w:rsid w:val="00E15835"/>
    <w:pPr>
      <w:numPr>
        <w:numId w:val="8"/>
      </w:numPr>
    </w:pPr>
  </w:style>
  <w:style w:type="paragraph" w:styleId="List2">
    <w:name w:val="List 2"/>
    <w:basedOn w:val="BodyText"/>
    <w:rsid w:val="00E15835"/>
    <w:pPr>
      <w:tabs>
        <w:tab w:val="left" w:pos="680"/>
      </w:tabs>
      <w:spacing w:before="60" w:after="60"/>
      <w:ind w:left="680" w:hanging="340"/>
    </w:pPr>
  </w:style>
  <w:style w:type="paragraph" w:styleId="List3">
    <w:name w:val="List 3"/>
    <w:basedOn w:val="BodyText"/>
    <w:rsid w:val="00E15835"/>
    <w:pPr>
      <w:tabs>
        <w:tab w:val="left" w:pos="1021"/>
      </w:tabs>
      <w:spacing w:before="60" w:after="60"/>
      <w:ind w:left="1020" w:hanging="340"/>
    </w:pPr>
  </w:style>
  <w:style w:type="paragraph" w:styleId="List4">
    <w:name w:val="List 4"/>
    <w:basedOn w:val="BodyText"/>
    <w:rsid w:val="00E15835"/>
    <w:pPr>
      <w:tabs>
        <w:tab w:val="left" w:pos="1361"/>
      </w:tabs>
      <w:spacing w:before="60" w:after="60"/>
      <w:ind w:left="1361" w:hanging="340"/>
    </w:pPr>
  </w:style>
  <w:style w:type="paragraph" w:styleId="List5">
    <w:name w:val="List 5"/>
    <w:basedOn w:val="BodyText"/>
    <w:rsid w:val="00E15835"/>
    <w:pPr>
      <w:tabs>
        <w:tab w:val="left" w:pos="1701"/>
      </w:tabs>
      <w:spacing w:before="60" w:after="60"/>
      <w:ind w:left="1701" w:hanging="340"/>
    </w:pPr>
  </w:style>
  <w:style w:type="paragraph" w:styleId="ListBullet3">
    <w:name w:val="List Bullet 3"/>
    <w:basedOn w:val="List3"/>
    <w:rsid w:val="00E15835"/>
    <w:pPr>
      <w:numPr>
        <w:numId w:val="15"/>
      </w:numPr>
      <w:tabs>
        <w:tab w:val="clear" w:pos="1021"/>
      </w:tabs>
      <w:ind w:left="1037" w:hanging="357"/>
    </w:pPr>
  </w:style>
  <w:style w:type="paragraph" w:styleId="ListBullet4">
    <w:name w:val="List Bullet 4"/>
    <w:basedOn w:val="List4"/>
    <w:rsid w:val="00E15835"/>
    <w:pPr>
      <w:numPr>
        <w:numId w:val="3"/>
      </w:numPr>
    </w:pPr>
  </w:style>
  <w:style w:type="paragraph" w:styleId="ListBullet5">
    <w:name w:val="List Bullet 5"/>
    <w:basedOn w:val="List5"/>
    <w:rsid w:val="00E15835"/>
    <w:pPr>
      <w:numPr>
        <w:numId w:val="4"/>
      </w:numPr>
    </w:pPr>
  </w:style>
  <w:style w:type="paragraph" w:styleId="ListContinue2">
    <w:name w:val="List Continue 2"/>
    <w:basedOn w:val="List2"/>
    <w:rsid w:val="00E15835"/>
    <w:pPr>
      <w:ind w:firstLine="0"/>
    </w:pPr>
  </w:style>
  <w:style w:type="paragraph" w:styleId="ListContinue3">
    <w:name w:val="List Continue 3"/>
    <w:basedOn w:val="List3"/>
    <w:rsid w:val="00E15835"/>
    <w:pPr>
      <w:ind w:left="1021" w:firstLine="0"/>
    </w:pPr>
  </w:style>
  <w:style w:type="paragraph" w:styleId="ListContinue4">
    <w:name w:val="List Continue 4"/>
    <w:basedOn w:val="List4"/>
    <w:rsid w:val="00E15835"/>
    <w:pPr>
      <w:ind w:firstLine="0"/>
    </w:pPr>
  </w:style>
  <w:style w:type="paragraph" w:styleId="ListContinue5">
    <w:name w:val="List Continue 5"/>
    <w:basedOn w:val="List5"/>
    <w:rsid w:val="00E15835"/>
    <w:pPr>
      <w:ind w:firstLine="0"/>
    </w:pPr>
  </w:style>
  <w:style w:type="paragraph" w:styleId="ListNumber3">
    <w:name w:val="List Number 3"/>
    <w:basedOn w:val="List3"/>
    <w:rsid w:val="00E15835"/>
    <w:pPr>
      <w:numPr>
        <w:numId w:val="5"/>
      </w:numPr>
    </w:pPr>
  </w:style>
  <w:style w:type="paragraph" w:styleId="ListNumber4">
    <w:name w:val="List Number 4"/>
    <w:basedOn w:val="List4"/>
    <w:rsid w:val="00E15835"/>
    <w:pPr>
      <w:numPr>
        <w:numId w:val="6"/>
      </w:numPr>
    </w:pPr>
  </w:style>
  <w:style w:type="paragraph" w:styleId="ListNumber5">
    <w:name w:val="List Number 5"/>
    <w:basedOn w:val="List5"/>
    <w:rsid w:val="00E15835"/>
    <w:pPr>
      <w:numPr>
        <w:numId w:val="7"/>
      </w:numPr>
    </w:pPr>
  </w:style>
  <w:style w:type="paragraph" w:styleId="BlockText">
    <w:name w:val="Block Text"/>
    <w:basedOn w:val="Normal"/>
    <w:rsid w:val="00E15835"/>
    <w:pPr>
      <w:spacing w:after="120"/>
      <w:ind w:left="1440" w:right="1440"/>
    </w:pPr>
  </w:style>
  <w:style w:type="character" w:customStyle="1" w:styleId="Subscript">
    <w:name w:val="Subscript"/>
    <w:basedOn w:val="DefaultParagraphFont"/>
    <w:rsid w:val="00E15835"/>
    <w:rPr>
      <w:sz w:val="16"/>
      <w:vertAlign w:val="subscript"/>
    </w:rPr>
  </w:style>
  <w:style w:type="character" w:customStyle="1" w:styleId="Superscript">
    <w:name w:val="Superscript"/>
    <w:basedOn w:val="DefaultParagraphFont"/>
    <w:rsid w:val="00E15835"/>
    <w:rPr>
      <w:sz w:val="16"/>
      <w:vertAlign w:val="superscript"/>
    </w:rPr>
  </w:style>
  <w:style w:type="character" w:customStyle="1" w:styleId="Symbols">
    <w:name w:val="Symbols"/>
    <w:basedOn w:val="DefaultParagraphFont"/>
    <w:rsid w:val="00E15835"/>
    <w:rPr>
      <w:rFonts w:ascii="Symbol" w:hAnsi="Symbol"/>
    </w:rPr>
  </w:style>
  <w:style w:type="character" w:customStyle="1" w:styleId="MenuOptions">
    <w:name w:val="Menu Options"/>
    <w:basedOn w:val="DefaultParagraphFont"/>
    <w:rsid w:val="00E15835"/>
    <w:rPr>
      <w:rFonts w:ascii="Arial Narrow" w:hAnsi="Arial Narrow"/>
      <w:smallCaps/>
    </w:rPr>
  </w:style>
  <w:style w:type="character" w:customStyle="1" w:styleId="Buttons">
    <w:name w:val="Buttons"/>
    <w:basedOn w:val="DefaultParagraphFont"/>
    <w:rsid w:val="00E15835"/>
    <w:rPr>
      <w:b/>
    </w:rPr>
  </w:style>
  <w:style w:type="character" w:customStyle="1" w:styleId="Underlined">
    <w:name w:val="Underlined"/>
    <w:basedOn w:val="DefaultParagraphFont"/>
    <w:rsid w:val="00E15835"/>
    <w:rPr>
      <w:u w:val="single"/>
    </w:rPr>
  </w:style>
  <w:style w:type="paragraph" w:customStyle="1" w:styleId="TableBodyTextRight">
    <w:name w:val="Table Body Text Right"/>
    <w:basedOn w:val="TableBodyText"/>
    <w:rsid w:val="00E15835"/>
    <w:pPr>
      <w:widowControl w:val="0"/>
      <w:autoSpaceDE w:val="0"/>
      <w:autoSpaceDN w:val="0"/>
      <w:adjustRightInd w:val="0"/>
      <w:jc w:val="right"/>
    </w:pPr>
    <w:rPr>
      <w:rFonts w:cs="Arial"/>
      <w:szCs w:val="18"/>
    </w:rPr>
  </w:style>
  <w:style w:type="paragraph" w:customStyle="1" w:styleId="CopyrightText">
    <w:name w:val="Copyright Text"/>
    <w:basedOn w:val="BodyText"/>
    <w:rsid w:val="00E15835"/>
    <w:rPr>
      <w:sz w:val="18"/>
    </w:rPr>
  </w:style>
  <w:style w:type="paragraph" w:customStyle="1" w:styleId="BodySmallRight">
    <w:name w:val="Body Small Right"/>
    <w:basedOn w:val="BodyTextRight"/>
    <w:rsid w:val="00E15835"/>
    <w:rPr>
      <w:sz w:val="18"/>
      <w:szCs w:val="18"/>
    </w:rPr>
  </w:style>
  <w:style w:type="paragraph" w:customStyle="1" w:styleId="MarginEdition">
    <w:name w:val="Margin Edition"/>
    <w:basedOn w:val="MarginNote"/>
    <w:rsid w:val="00E15835"/>
    <w:pPr>
      <w:spacing w:before="0" w:after="0"/>
    </w:pPr>
    <w:rPr>
      <w:rFonts w:ascii="Times New Roman" w:hAnsi="Times New Roman"/>
      <w:color w:val="999999"/>
    </w:rPr>
  </w:style>
  <w:style w:type="paragraph" w:customStyle="1" w:styleId="Spacer">
    <w:name w:val="Spacer"/>
    <w:basedOn w:val="Normal"/>
    <w:rsid w:val="00E15835"/>
    <w:rPr>
      <w:sz w:val="2"/>
      <w:szCs w:val="2"/>
    </w:rPr>
  </w:style>
  <w:style w:type="character" w:customStyle="1" w:styleId="Small">
    <w:name w:val="Small"/>
    <w:basedOn w:val="DefaultParagraphFont"/>
    <w:rsid w:val="00E15835"/>
    <w:rPr>
      <w:sz w:val="16"/>
    </w:rPr>
  </w:style>
  <w:style w:type="paragraph" w:customStyle="1" w:styleId="WideTable">
    <w:name w:val="Wide Table"/>
    <w:basedOn w:val="Normal"/>
    <w:rsid w:val="00E15835"/>
    <w:pPr>
      <w:ind w:left="-1418"/>
    </w:pPr>
    <w:rPr>
      <w:sz w:val="2"/>
      <w:szCs w:val="2"/>
    </w:rPr>
  </w:style>
  <w:style w:type="character" w:styleId="PageNumber">
    <w:name w:val="page number"/>
    <w:basedOn w:val="DefaultParagraphFont"/>
    <w:rsid w:val="00E15835"/>
  </w:style>
  <w:style w:type="paragraph" w:styleId="Quote">
    <w:name w:val="Quote"/>
    <w:basedOn w:val="Heading1"/>
    <w:link w:val="QuoteChar"/>
    <w:qFormat/>
    <w:rsid w:val="00E15835"/>
    <w:rPr>
      <w:b w:val="0"/>
      <w:sz w:val="72"/>
      <w:szCs w:val="72"/>
      <w:lang w:val="en-NZ"/>
    </w:rPr>
  </w:style>
  <w:style w:type="character" w:customStyle="1" w:styleId="QuoteChar">
    <w:name w:val="Quote Char"/>
    <w:basedOn w:val="DefaultParagraphFont"/>
    <w:link w:val="Quote"/>
    <w:rsid w:val="00E158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835"/>
    <w:pPr>
      <w:pageBreakBefore/>
    </w:pPr>
  </w:style>
  <w:style w:type="paragraph" w:customStyle="1" w:styleId="Border">
    <w:name w:val="Border"/>
    <w:basedOn w:val="Normal"/>
    <w:qFormat/>
    <w:rsid w:val="00E158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835"/>
    <w:rPr>
      <w:b/>
      <w:bCs/>
      <w:i/>
      <w:iCs/>
      <w:color w:val="auto"/>
    </w:rPr>
  </w:style>
  <w:style w:type="paragraph" w:styleId="IntenseQuote">
    <w:name w:val="Intense Quote"/>
    <w:basedOn w:val="Normal"/>
    <w:next w:val="Normal"/>
    <w:link w:val="IntenseQuoteChar"/>
    <w:uiPriority w:val="30"/>
    <w:qFormat/>
    <w:rsid w:val="00E158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8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5835"/>
    <w:rPr>
      <w:smallCaps/>
      <w:color w:val="auto"/>
      <w:u w:val="single"/>
    </w:rPr>
  </w:style>
  <w:style w:type="character" w:styleId="IntenseReference">
    <w:name w:val="Intense Reference"/>
    <w:basedOn w:val="DefaultParagraphFont"/>
    <w:uiPriority w:val="32"/>
    <w:qFormat/>
    <w:rsid w:val="00E15835"/>
    <w:rPr>
      <w:b/>
      <w:bCs/>
      <w:smallCaps/>
      <w:color w:val="auto"/>
      <w:spacing w:val="5"/>
      <w:u w:val="single"/>
    </w:rPr>
  </w:style>
  <w:style w:type="paragraph" w:customStyle="1" w:styleId="2ColumnHeading">
    <w:name w:val="2Column Heading"/>
    <w:basedOn w:val="BodyText"/>
    <w:qFormat/>
    <w:rsid w:val="00E15835"/>
    <w:pPr>
      <w:spacing w:after="60"/>
      <w:ind w:left="-2268"/>
    </w:pPr>
    <w:rPr>
      <w:b/>
    </w:rPr>
  </w:style>
  <w:style w:type="paragraph" w:customStyle="1" w:styleId="Heading1TOC">
    <w:name w:val="Heading1 TOC"/>
    <w:basedOn w:val="Normal"/>
    <w:qFormat/>
    <w:rsid w:val="00E15835"/>
    <w:pPr>
      <w:spacing w:before="240" w:after="120"/>
    </w:pPr>
    <w:rPr>
      <w:rFonts w:ascii="Times New Roman" w:hAnsi="Times New Roman"/>
      <w:b/>
      <w:sz w:val="32"/>
    </w:rPr>
  </w:style>
  <w:style w:type="paragraph" w:customStyle="1" w:styleId="Heading2TOC">
    <w:name w:val="Heading2 TOC"/>
    <w:basedOn w:val="Normal"/>
    <w:qFormat/>
    <w:rsid w:val="00E15835"/>
    <w:pPr>
      <w:spacing w:before="240" w:after="60"/>
    </w:pPr>
    <w:rPr>
      <w:rFonts w:ascii="Times New Roman" w:hAnsi="Times New Roman"/>
      <w:b/>
      <w:sz w:val="28"/>
    </w:rPr>
  </w:style>
  <w:style w:type="character" w:customStyle="1" w:styleId="Underline">
    <w:name w:val="Underline"/>
    <w:basedOn w:val="DefaultParagraphFont"/>
    <w:qFormat/>
    <w:rsid w:val="00E15835"/>
    <w:rPr>
      <w:u w:val="single"/>
    </w:rPr>
  </w:style>
  <w:style w:type="paragraph" w:styleId="BalloonText">
    <w:name w:val="Balloon Text"/>
    <w:basedOn w:val="Normal"/>
    <w:link w:val="BalloonTextChar"/>
    <w:rsid w:val="00E15835"/>
    <w:rPr>
      <w:rFonts w:ascii="Tahoma" w:hAnsi="Tahoma" w:cs="Tahoma"/>
      <w:sz w:val="16"/>
      <w:szCs w:val="16"/>
    </w:rPr>
  </w:style>
  <w:style w:type="character" w:customStyle="1" w:styleId="BalloonTextChar">
    <w:name w:val="Balloon Text Char"/>
    <w:basedOn w:val="DefaultParagraphFont"/>
    <w:link w:val="BalloonText"/>
    <w:rsid w:val="00E158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58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58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1671</Words>
  <Characters>10758</Characters>
  <Application>Microsoft Office Word</Application>
  <DocSecurity>0</DocSecurity>
  <Lines>401</Lines>
  <Paragraphs>267</Paragraphs>
  <ScaleCrop>false</ScaleCrop>
  <Company>Author-it Software Corporation Ltd.</Company>
  <LinksUpToDate>false</LinksUpToDate>
  <CharactersWithSpaces>12347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CUVGRD604A Develop and execute advertising concepts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2012-05-26T15:39:00Z</dcterms:created>
  <dcterms:modified xsi:type="dcterms:W3CDTF">2012-05-26T15:39:00Z</dcterms:modified>
</cp:coreProperties>
</file>