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052C" w:rsidP="008A052C">
      <w:pPr>
        <w:pStyle w:val="Title"/>
      </w:pPr>
      <w:r>
        <w:fldChar w:fldCharType="begin"/>
      </w:r>
      <w:r>
        <w:instrText xml:space="preserve"> TITLE   \* MERGEFORMAT </w:instrText>
      </w:r>
      <w:r>
        <w:fldChar w:fldCharType="separate"/>
      </w:r>
      <w:r>
        <w:t>CUVGRD602A Originate graphic designs for complex briefs</w:t>
      </w:r>
      <w:r>
        <w:fldChar w:fldCharType="end"/>
      </w:r>
    </w:p>
    <w:p w:rsidR="008A052C" w:rsidP="008A052C">
      <w:pPr>
        <w:pStyle w:val="Version"/>
        <w:sectPr w:rsidSect="008D4A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4AB1" w:rsidP="008D4AB1">
      <w:pPr>
        <w:pStyle w:val="SuperHeading"/>
      </w:pPr>
      <w:r w:rsidRPr="008D4AB1">
        <w:t>CUVGRD602A Originate graphic designs for complex briefs</w:t>
      </w:r>
    </w:p>
    <w:p w:rsidR="00000000" w:rsidRPr="008D4AB1" w:rsidP="008D4AB1">
      <w:pPr>
        <w:pStyle w:val="Heading1"/>
      </w:pPr>
      <w:bookmarkStart w:id="1" w:name="O_354387"/>
      <w:bookmarkEnd w:id="1"/>
      <w:r w:rsidRPr="008D4AB1">
        <w:t>Modification History</w:t>
      </w:r>
    </w:p>
    <w:tbl>
      <w:tblPr>
        <w:tblW w:w="0" w:type="auto"/>
        <w:tblLayout w:type="fixed"/>
        <w:tblCellMar>
          <w:left w:w="62" w:type="dxa"/>
          <w:right w:w="62" w:type="dxa"/>
        </w:tblCellMar>
        <w:tblLook w:val="0000"/>
      </w:tblPr>
      <w:tblGrid>
        <w:gridCol w:w="3153"/>
        <w:gridCol w:w="5873"/>
      </w:tblGrid>
      <w:tr w:rsidTr="008D4AB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AB1" w:rsidP="008D4AB1">
            <w:pPr>
              <w:pStyle w:val="BodyText"/>
            </w:pPr>
            <w:r w:rsidRPr="008D4AB1">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B1">
            <w:pPr>
              <w:pStyle w:val="BodyText"/>
              <w:rPr>
                <w:lang w:val="en-NZ"/>
              </w:rPr>
            </w:pPr>
            <w:r w:rsidRPr="008D4AB1">
              <w:rPr>
                <w:rStyle w:val="SpecialBold"/>
              </w:rPr>
              <w:t>Comments</w:t>
            </w:r>
          </w:p>
        </w:tc>
      </w:tr>
      <w:tr w:rsidTr="008D4AB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B1">
            <w:pPr>
              <w:pStyle w:val="BodyText"/>
              <w:rPr>
                <w:lang w:val="en-NZ"/>
              </w:rPr>
            </w:pPr>
            <w:r w:rsidRPr="008D4AB1">
              <w:t>CUVGRD602A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AB1" w:rsidP="008D4AB1">
            <w:pPr>
              <w:pStyle w:val="BodyText"/>
            </w:pPr>
            <w:r w:rsidRPr="008D4AB1">
              <w:t xml:space="preserve">This version first released with </w:t>
            </w:r>
            <w:r w:rsidRPr="008D4AB1">
              <w:rPr>
                <w:rStyle w:val="Emphasis"/>
              </w:rPr>
              <w:t>CUV11 Visual Arts, Craft and Design Training Package version 1.0</w:t>
            </w:r>
          </w:p>
        </w:tc>
      </w:tr>
    </w:tbl>
    <w:p w:rsidR="00000000" w:rsidRPr="008D4AB1" w:rsidP="008D4AB1">
      <w:pPr>
        <w:pStyle w:val="BodyText"/>
      </w:pPr>
    </w:p>
    <w:p w:rsidR="00000000" w:rsidRPr="008D4AB1" w:rsidP="008D4AB1">
      <w:pPr>
        <w:pStyle w:val="AllowPageBreak"/>
      </w:pPr>
    </w:p>
    <w:p w:rsidR="00000000" w:rsidRPr="008D4AB1" w:rsidP="008D4AB1">
      <w:pPr>
        <w:pStyle w:val="Heading1"/>
      </w:pPr>
      <w:bookmarkStart w:id="2" w:name="O_354388"/>
      <w:bookmarkEnd w:id="2"/>
      <w:r w:rsidRPr="008D4AB1">
        <w:t>Unit Descriptor</w:t>
      </w:r>
    </w:p>
    <w:p w:rsidR="00000000" w:rsidRPr="008D4AB1" w:rsidP="008D4AB1">
      <w:pPr>
        <w:pStyle w:val="BodyText"/>
      </w:pPr>
      <w:r w:rsidRPr="008D4AB1">
        <w:t>This unit describes the performance outcomes, skills and knowledge required to independently conceive, plan and realise professional graphic design work to meet the demands of complex communication challenges and graphic design briefs.</w:t>
      </w:r>
    </w:p>
    <w:p w:rsidR="00000000" w:rsidRPr="008D4AB1" w:rsidP="008D4AB1">
      <w:pPr>
        <w:pStyle w:val="AllowPageBreak"/>
      </w:pPr>
    </w:p>
    <w:p w:rsidR="00000000" w:rsidRPr="008D4AB1" w:rsidP="008D4AB1">
      <w:pPr>
        <w:pStyle w:val="Heading1"/>
      </w:pPr>
      <w:bookmarkStart w:id="3" w:name="O_354389"/>
      <w:bookmarkEnd w:id="3"/>
      <w:r w:rsidRPr="008D4AB1">
        <w:t>Application of the Unit</w:t>
      </w:r>
    </w:p>
    <w:p w:rsidR="00000000" w:rsidRPr="008D4AB1" w:rsidP="008D4AB1">
      <w:pPr>
        <w:pStyle w:val="BodyText"/>
      </w:pPr>
      <w:r w:rsidRPr="008D4AB1">
        <w:t>Graphic designers work in many different industry contexts. They may be employed in graphic design studios, commercial printing companies, advertising agencies, book and magazine publishers, television stations or in</w:t>
      </w:r>
      <w:r w:rsidRPr="008D4AB1">
        <w:t xml:space="preserve"> the marketing division of any business. Graphic designers also frequently offer their services on a freelance basis.</w:t>
      </w:r>
    </w:p>
    <w:p w:rsidR="00000000" w:rsidRPr="008D4AB1" w:rsidP="008D4AB1">
      <w:pPr>
        <w:pStyle w:val="BodyText"/>
      </w:pPr>
      <w:r w:rsidRPr="008D4AB1">
        <w:t>Graphic designers at this level have highly developed technical skills as well as a capacity for independent thought and self-direction th</w:t>
      </w:r>
      <w:r w:rsidRPr="008D4AB1">
        <w:t>at allows them to plan, analyse and create visual solutions to complex communication challenges in a process that is usually not linear.</w:t>
      </w:r>
    </w:p>
    <w:p w:rsidR="00000000" w:rsidRPr="008D4AB1" w:rsidP="008D4AB1">
      <w:pPr>
        <w:pStyle w:val="BodyText"/>
      </w:pPr>
      <w:r w:rsidRPr="008D4AB1">
        <w:t>Complex communication challenges and complex briefs are those that may include some or all of the following:</w:t>
      </w:r>
    </w:p>
    <w:p w:rsidR="00000000" w:rsidRPr="008D4AB1" w:rsidP="008D4AB1">
      <w:pPr>
        <w:pStyle w:val="ListBullet"/>
      </w:pPr>
      <w:r w:rsidRPr="008D4AB1">
        <w:t xml:space="preserve">multiple </w:t>
      </w:r>
      <w:r w:rsidRPr="008D4AB1">
        <w:t>delivery platforms</w:t>
      </w:r>
    </w:p>
    <w:p w:rsidR="00000000" w:rsidRPr="008D4AB1" w:rsidP="008D4AB1">
      <w:pPr>
        <w:pStyle w:val="ListBullet"/>
      </w:pPr>
      <w:r w:rsidRPr="008D4AB1">
        <w:t>large amounts of information</w:t>
      </w:r>
    </w:p>
    <w:p w:rsidR="00000000" w:rsidRPr="008D4AB1" w:rsidP="008D4AB1">
      <w:pPr>
        <w:pStyle w:val="ListBullet"/>
      </w:pPr>
      <w:r w:rsidRPr="008D4AB1">
        <w:t>potentially hostile audiences</w:t>
      </w:r>
    </w:p>
    <w:p w:rsidR="00000000" w:rsidRPr="008D4AB1" w:rsidP="008D4AB1">
      <w:pPr>
        <w:pStyle w:val="ListBullet"/>
      </w:pPr>
      <w:r w:rsidRPr="008D4AB1">
        <w:t>cross-cultural communication</w:t>
      </w:r>
    </w:p>
    <w:p w:rsidR="00000000" w:rsidRPr="008D4AB1" w:rsidP="008D4AB1">
      <w:pPr>
        <w:pStyle w:val="ListBullet"/>
      </w:pPr>
      <w:r w:rsidRPr="008D4AB1">
        <w:t>involvement of a multidisciplinary team</w:t>
      </w:r>
    </w:p>
    <w:p w:rsidR="00000000" w:rsidRPr="008D4AB1" w:rsidP="008D4AB1">
      <w:pPr>
        <w:pStyle w:val="ListBullet"/>
      </w:pPr>
      <w:r w:rsidRPr="008D4AB1">
        <w:t>involvement in the process of creating and negotiating the brief.</w:t>
      </w:r>
    </w:p>
    <w:p w:rsidR="00000000" w:rsidRPr="008D4AB1" w:rsidP="008D4AB1">
      <w:pPr>
        <w:pStyle w:val="BodyText"/>
      </w:pPr>
      <w:r w:rsidRPr="008D4AB1">
        <w:t>In practice, this unit supports and is supported by other units describing the design process. For example, BSBDES502A Establish, negotiate and refine a design brief and BSBDES601A Manage design realisation.</w:t>
      </w:r>
    </w:p>
    <w:p w:rsidR="00000000" w:rsidRPr="008D4AB1" w:rsidP="008D4AB1">
      <w:pPr>
        <w:pStyle w:val="AllowPageBreak"/>
      </w:pPr>
    </w:p>
    <w:p w:rsidR="00000000" w:rsidRPr="008D4AB1" w:rsidP="008D4AB1">
      <w:pPr>
        <w:pStyle w:val="Heading1"/>
      </w:pPr>
      <w:bookmarkStart w:id="4" w:name="O_354390"/>
      <w:bookmarkEnd w:id="4"/>
      <w:r w:rsidRPr="008D4AB1">
        <w:t>Licensing/Regulatory Informatio</w:t>
      </w:r>
      <w:r w:rsidRPr="008D4AB1">
        <w:t>n</w:t>
      </w:r>
    </w:p>
    <w:p w:rsidR="00000000" w:rsidRPr="008D4AB1" w:rsidP="008D4AB1">
      <w:pPr>
        <w:pStyle w:val="BodyText"/>
      </w:pPr>
      <w:r w:rsidRPr="008D4AB1">
        <w:t>No licensing, legislative, regulatory or certification requirements apply to this unit at the time of endorsement.</w:t>
      </w:r>
    </w:p>
    <w:p w:rsidR="00000000" w:rsidRPr="008D4AB1" w:rsidP="008D4AB1">
      <w:pPr>
        <w:pStyle w:val="AllowPageBreak"/>
      </w:pPr>
    </w:p>
    <w:p w:rsidR="00000000" w:rsidRPr="008D4AB1" w:rsidP="008D4AB1">
      <w:pPr>
        <w:pStyle w:val="Heading1"/>
      </w:pPr>
      <w:bookmarkStart w:id="5" w:name="O_354391"/>
      <w:bookmarkEnd w:id="5"/>
      <w:r w:rsidRPr="008D4AB1">
        <w:t>Pre-Requisites</w:t>
      </w:r>
    </w:p>
    <w:p w:rsidR="00000000" w:rsidRPr="008D4AB1" w:rsidP="008D4AB1">
      <w:pPr>
        <w:pStyle w:val="BodyText"/>
      </w:pPr>
      <w:r w:rsidRPr="008D4AB1">
        <w:t>Not applicable.</w:t>
      </w:r>
    </w:p>
    <w:p w:rsidR="00000000" w:rsidRPr="008D4AB1" w:rsidP="008D4AB1">
      <w:pPr>
        <w:pStyle w:val="AllowPageBreak"/>
      </w:pPr>
    </w:p>
    <w:p w:rsidR="00000000" w:rsidRPr="008D4AB1" w:rsidP="008D4AB1">
      <w:pPr>
        <w:pStyle w:val="Heading1"/>
      </w:pPr>
      <w:bookmarkStart w:id="6" w:name="O_354392"/>
      <w:bookmarkEnd w:id="6"/>
      <w:r w:rsidRPr="008D4AB1">
        <w:t>Employability Skills Information</w:t>
      </w:r>
    </w:p>
    <w:p w:rsidR="00000000" w:rsidRPr="008D4AB1" w:rsidP="008D4AB1">
      <w:pPr>
        <w:pStyle w:val="BodyText"/>
      </w:pPr>
      <w:r w:rsidRPr="008D4AB1">
        <w:t>This unit contains employability skills.</w:t>
      </w:r>
    </w:p>
    <w:p w:rsidR="00000000" w:rsidRPr="008D4AB1" w:rsidP="008D4AB1">
      <w:pPr>
        <w:pStyle w:val="AllowPageBreak"/>
      </w:pPr>
    </w:p>
    <w:p w:rsidR="00000000" w:rsidRPr="008D4AB1" w:rsidP="008D4AB1">
      <w:pPr>
        <w:pStyle w:val="Heading1"/>
      </w:pPr>
      <w:bookmarkStart w:id="7" w:name="O_354393"/>
      <w:bookmarkEnd w:id="7"/>
      <w:r w:rsidRPr="008D4AB1">
        <w:t>Elements and Performance Criteria Pre-Content</w:t>
      </w:r>
    </w:p>
    <w:tbl>
      <w:tblPr>
        <w:tblW w:w="0" w:type="auto"/>
        <w:tblLayout w:type="fixed"/>
        <w:tblCellMar>
          <w:left w:w="62" w:type="dxa"/>
          <w:right w:w="62" w:type="dxa"/>
        </w:tblCellMar>
        <w:tblLook w:val="0000"/>
      </w:tblPr>
      <w:tblGrid>
        <w:gridCol w:w="4327"/>
        <w:gridCol w:w="4327"/>
      </w:tblGrid>
      <w:tr w:rsidTr="008A052C">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AB1" w:rsidP="008D4AB1">
            <w:pPr>
              <w:pStyle w:val="BodyText"/>
            </w:pPr>
            <w:r w:rsidRPr="008D4AB1">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AB1">
            <w:pPr>
              <w:pStyle w:val="BodyText"/>
              <w:rPr>
                <w:lang w:val="en-NZ"/>
              </w:rPr>
            </w:pPr>
            <w:r w:rsidRPr="008D4AB1">
              <w:rPr>
                <w:rStyle w:val="SpecialBold"/>
              </w:rPr>
              <w:t>Performance Criteria</w:t>
            </w:r>
          </w:p>
        </w:tc>
      </w:tr>
      <w:tr w:rsidTr="008A052C">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AB1" w:rsidP="008D4AB1">
            <w:pPr>
              <w:pStyle w:val="BodyText"/>
            </w:pPr>
            <w:r w:rsidRPr="008D4AB1">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AB1" w:rsidP="008D4AB1">
            <w:pPr>
              <w:pStyle w:val="BodyText"/>
            </w:pPr>
            <w:r w:rsidRPr="008D4AB1">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D4AB1">
              <w:rPr>
                <w:rStyle w:val="Emphasis"/>
              </w:rPr>
              <w:t>nce is to be consistent with the evidence guide.</w:t>
            </w:r>
          </w:p>
        </w:tc>
      </w:tr>
    </w:tbl>
    <w:p w:rsidR="00000000" w:rsidRPr="008D4AB1" w:rsidP="008D4AB1">
      <w:pPr>
        <w:pStyle w:val="BodyText"/>
      </w:pPr>
    </w:p>
    <w:p w:rsidR="00000000" w:rsidRPr="008D4AB1" w:rsidP="008D4AB1">
      <w:pPr>
        <w:pStyle w:val="AllowPageBreak"/>
      </w:pPr>
    </w:p>
    <w:p w:rsidR="00000000" w:rsidRPr="008D4AB1" w:rsidP="008D4AB1">
      <w:pPr>
        <w:pStyle w:val="Heading1"/>
      </w:pPr>
      <w:bookmarkStart w:id="8" w:name="O_354394"/>
      <w:bookmarkEnd w:id="8"/>
      <w:r w:rsidRPr="008D4AB1">
        <w:t>Elements and Performance Criteria</w:t>
      </w:r>
    </w:p>
    <w:tbl>
      <w:tblPr>
        <w:tblW w:w="0" w:type="auto"/>
        <w:tblLayout w:type="fixed"/>
        <w:tblCellMar>
          <w:left w:w="62" w:type="dxa"/>
          <w:right w:w="62" w:type="dxa"/>
        </w:tblCellMar>
        <w:tblLook w:val="0000"/>
      </w:tblPr>
      <w:tblGrid>
        <w:gridCol w:w="2462"/>
        <w:gridCol w:w="6193"/>
      </w:tblGrid>
      <w:tr w:rsidTr="008D4AB1">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B1">
            <w:pPr>
              <w:pStyle w:val="BodyText"/>
              <w:rPr>
                <w:lang w:val="en-NZ"/>
              </w:rPr>
            </w:pPr>
            <w:r w:rsidRPr="008D4AB1">
              <w:t>1. Negotiate graphic design briefs</w:t>
            </w:r>
          </w:p>
        </w:tc>
        <w:tc>
          <w:tcPr>
            <w:tcW w:w="6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AB1" w:rsidP="008D4AB1">
            <w:pPr>
              <w:pStyle w:val="BodyText"/>
            </w:pPr>
            <w:r w:rsidRPr="008D4AB1">
              <w:t xml:space="preserve">1.1 Evaluate the </w:t>
            </w:r>
            <w:r w:rsidRPr="008D4AB1">
              <w:rPr>
                <w:rStyle w:val="BoldandItalics"/>
              </w:rPr>
              <w:t>overall objectives and parameters</w:t>
            </w:r>
            <w:r w:rsidRPr="008D4AB1">
              <w:t xml:space="preserve"> of </w:t>
            </w:r>
            <w:r w:rsidRPr="008D4AB1">
              <w:rPr>
                <w:rStyle w:val="BoldandItalics"/>
              </w:rPr>
              <w:t>complex graphic design projects</w:t>
            </w:r>
          </w:p>
          <w:p w:rsidR="00000000" w:rsidRPr="008D4AB1" w:rsidP="008D4AB1">
            <w:pPr>
              <w:pStyle w:val="BodyText"/>
            </w:pPr>
            <w:r w:rsidRPr="008D4AB1">
              <w:t>1.2 Develop and share ideas about</w:t>
            </w:r>
            <w:r w:rsidRPr="008D4AB1">
              <w:t xml:space="preserve"> projects with </w:t>
            </w:r>
            <w:r w:rsidRPr="008D4AB1">
              <w:rPr>
                <w:rStyle w:val="BoldandItalics"/>
              </w:rPr>
              <w:t>relevant people</w:t>
            </w:r>
            <w:r w:rsidRPr="008D4AB1">
              <w:t xml:space="preserve"> as part of a collaborative design process</w:t>
            </w:r>
          </w:p>
          <w:p w:rsidR="00000000" w:rsidRPr="008D4AB1" w:rsidP="008D4AB1">
            <w:pPr>
              <w:pStyle w:val="BodyText"/>
            </w:pPr>
            <w:r w:rsidRPr="008D4AB1">
              <w:t>1.3 Re-evaluate and refine options based on own analysis and input from others</w:t>
            </w:r>
          </w:p>
          <w:p w:rsidR="00000000" w:rsidP="008D4AB1">
            <w:pPr>
              <w:pStyle w:val="BodyText"/>
              <w:rPr>
                <w:lang w:val="en-NZ"/>
              </w:rPr>
            </w:pPr>
            <w:r w:rsidRPr="008D4AB1">
              <w:t xml:space="preserve">1.4 Establish and agree on final nature and scope of design briefs </w:t>
            </w:r>
          </w:p>
        </w:tc>
      </w:tr>
      <w:tr w:rsidTr="008D4AB1">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B1">
            <w:pPr>
              <w:pStyle w:val="BodyText"/>
              <w:rPr>
                <w:lang w:val="en-NZ"/>
              </w:rPr>
            </w:pPr>
            <w:r w:rsidRPr="008D4AB1">
              <w:t>2. Develop and refine graphic desig</w:t>
            </w:r>
            <w:r w:rsidRPr="008D4AB1">
              <w:t>n concepts</w:t>
            </w:r>
          </w:p>
        </w:tc>
        <w:tc>
          <w:tcPr>
            <w:tcW w:w="6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AB1" w:rsidP="008D4AB1">
            <w:pPr>
              <w:pStyle w:val="BodyText"/>
            </w:pPr>
            <w:r w:rsidRPr="008D4AB1">
              <w:t>2.1 Develop design concepts based on a sound understanding of the communication need and the range of options available to the professional designer</w:t>
            </w:r>
          </w:p>
          <w:p w:rsidR="00000000" w:rsidRPr="008D4AB1" w:rsidP="008D4AB1">
            <w:pPr>
              <w:pStyle w:val="BodyText"/>
            </w:pPr>
            <w:r w:rsidRPr="008D4AB1">
              <w:t xml:space="preserve">2.2 Identify the potential for </w:t>
            </w:r>
            <w:r w:rsidRPr="008D4AB1">
              <w:rPr>
                <w:rStyle w:val="BoldandItalics"/>
              </w:rPr>
              <w:t>individualised or specialised research</w:t>
            </w:r>
            <w:r w:rsidRPr="008D4AB1">
              <w:t xml:space="preserve"> to meet different design b</w:t>
            </w:r>
            <w:r w:rsidRPr="008D4AB1">
              <w:t>riefs</w:t>
            </w:r>
          </w:p>
          <w:p w:rsidR="00000000" w:rsidRPr="008D4AB1" w:rsidP="008D4AB1">
            <w:pPr>
              <w:pStyle w:val="BodyText"/>
            </w:pPr>
            <w:r w:rsidRPr="008D4AB1">
              <w:t>2.3 Adapt and use relevant ideas and approaches from research with consideration of intellectual property requirements</w:t>
            </w:r>
          </w:p>
          <w:p w:rsidR="00000000" w:rsidRPr="008D4AB1" w:rsidP="008D4AB1">
            <w:pPr>
              <w:pStyle w:val="BodyText"/>
            </w:pPr>
            <w:r w:rsidRPr="008D4AB1">
              <w:t xml:space="preserve">2.4 Evolve </w:t>
            </w:r>
            <w:r w:rsidRPr="008D4AB1">
              <w:rPr>
                <w:rStyle w:val="BoldandItalics"/>
              </w:rPr>
              <w:t>personal ideas</w:t>
            </w:r>
            <w:r w:rsidRPr="008D4AB1">
              <w:t xml:space="preserve"> through reflection on own practice to date</w:t>
            </w:r>
          </w:p>
          <w:p w:rsidR="00000000" w:rsidRPr="008D4AB1" w:rsidP="008D4AB1">
            <w:pPr>
              <w:pStyle w:val="BodyText"/>
            </w:pPr>
            <w:r w:rsidRPr="008D4AB1">
              <w:t xml:space="preserve">2.5 Inform designs through consideration of the potential of </w:t>
            </w:r>
            <w:r w:rsidRPr="008D4AB1">
              <w:rPr>
                <w:rStyle w:val="BoldandItalics"/>
              </w:rPr>
              <w:t>new and emerging technologies</w:t>
            </w:r>
          </w:p>
          <w:p w:rsidR="00000000" w:rsidRPr="008D4AB1" w:rsidP="008D4AB1">
            <w:pPr>
              <w:pStyle w:val="BodyText"/>
            </w:pPr>
            <w:r w:rsidRPr="008D4AB1">
              <w:t>2.6 Develop concepts that take account of both creative and technical requirements</w:t>
            </w:r>
          </w:p>
          <w:p w:rsidR="00000000" w:rsidRPr="008D4AB1" w:rsidP="008D4AB1">
            <w:pPr>
              <w:pStyle w:val="BodyText"/>
            </w:pPr>
            <w:r w:rsidRPr="008D4AB1">
              <w:t>2.7 Integrate individual research, personal ideas and professional realities to hone and confirm concepts</w:t>
            </w:r>
          </w:p>
          <w:p w:rsidR="00000000" w:rsidP="008D4AB1">
            <w:pPr>
              <w:pStyle w:val="BodyText"/>
              <w:rPr>
                <w:lang w:val="en-NZ"/>
              </w:rPr>
            </w:pPr>
            <w:r w:rsidRPr="008D4AB1">
              <w:t xml:space="preserve">2.8 Create </w:t>
            </w:r>
            <w:r w:rsidRPr="008D4AB1">
              <w:rPr>
                <w:rStyle w:val="BoldandItalics"/>
              </w:rPr>
              <w:t>concept presentations</w:t>
            </w:r>
            <w:r w:rsidRPr="008D4AB1">
              <w:t xml:space="preserve"> that</w:t>
            </w:r>
            <w:r w:rsidRPr="008D4AB1">
              <w:t xml:space="preserve"> suit the nature of the work</w:t>
            </w:r>
          </w:p>
        </w:tc>
      </w:tr>
      <w:tr w:rsidTr="008D4AB1">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B1">
            <w:pPr>
              <w:pStyle w:val="BodyText"/>
              <w:rPr>
                <w:lang w:val="en-NZ"/>
              </w:rPr>
            </w:pPr>
            <w:r w:rsidRPr="008D4AB1">
              <w:t>3. Plan and monitor graphic design projects</w:t>
            </w:r>
          </w:p>
        </w:tc>
        <w:tc>
          <w:tcPr>
            <w:tcW w:w="6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AB1" w:rsidP="008D4AB1">
            <w:pPr>
              <w:pStyle w:val="BodyText"/>
            </w:pPr>
            <w:r w:rsidRPr="008D4AB1">
              <w:t xml:space="preserve">3.1 Develop </w:t>
            </w:r>
            <w:r w:rsidRPr="008D4AB1">
              <w:rPr>
                <w:rStyle w:val="BoldandItalics"/>
              </w:rPr>
              <w:t>sustainable project management plans</w:t>
            </w:r>
            <w:r w:rsidRPr="008D4AB1">
              <w:t xml:space="preserve"> for graphic design work</w:t>
            </w:r>
          </w:p>
          <w:p w:rsidR="00000000" w:rsidRPr="008D4AB1" w:rsidP="008D4AB1">
            <w:pPr>
              <w:pStyle w:val="BodyText"/>
            </w:pPr>
            <w:r w:rsidRPr="008D4AB1">
              <w:t xml:space="preserve">3.2 Engage </w:t>
            </w:r>
            <w:r w:rsidRPr="008D4AB1">
              <w:rPr>
                <w:rStyle w:val="BoldandItalics"/>
              </w:rPr>
              <w:t>specialist expertise</w:t>
            </w:r>
            <w:r w:rsidRPr="008D4AB1">
              <w:t xml:space="preserve"> where appropriate</w:t>
            </w:r>
          </w:p>
          <w:p w:rsidR="00000000" w:rsidRPr="008D4AB1" w:rsidP="008D4AB1">
            <w:pPr>
              <w:pStyle w:val="BodyText"/>
            </w:pPr>
            <w:r w:rsidRPr="008D4AB1">
              <w:t>3.3 Administer and monitor work against the project plan</w:t>
            </w:r>
          </w:p>
          <w:p w:rsidR="00000000" w:rsidRPr="008D4AB1" w:rsidP="008D4AB1">
            <w:pPr>
              <w:pStyle w:val="BodyText"/>
            </w:pPr>
            <w:r w:rsidRPr="008D4AB1">
              <w:t>3.</w:t>
            </w:r>
            <w:r w:rsidRPr="008D4AB1">
              <w:t>4 Communicate and collaborate with relevant people at key stages</w:t>
            </w:r>
          </w:p>
          <w:p w:rsidR="00000000" w:rsidRPr="008D4AB1" w:rsidP="008D4AB1">
            <w:pPr>
              <w:pStyle w:val="BodyText"/>
            </w:pPr>
            <w:r w:rsidRPr="008D4AB1">
              <w:t xml:space="preserve">3.5 Develop and finalise </w:t>
            </w:r>
            <w:r w:rsidRPr="008D4AB1">
              <w:rPr>
                <w:rStyle w:val="BoldandItalics"/>
              </w:rPr>
              <w:t>project documentation</w:t>
            </w:r>
            <w:r w:rsidRPr="008D4AB1">
              <w:t xml:space="preserve"> at appropriate times during the project</w:t>
            </w:r>
          </w:p>
          <w:p w:rsidR="00000000" w:rsidP="008D4AB1">
            <w:pPr>
              <w:pStyle w:val="BodyText"/>
              <w:rPr>
                <w:lang w:val="en-NZ"/>
              </w:rPr>
            </w:pPr>
            <w:r w:rsidRPr="008D4AB1">
              <w:t>3.6 Bring together the disparate challenges of the project to complete work on time</w:t>
            </w:r>
          </w:p>
        </w:tc>
      </w:tr>
      <w:tr w:rsidTr="008D4AB1">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B1">
            <w:pPr>
              <w:pStyle w:val="BodyText"/>
              <w:rPr>
                <w:lang w:val="en-NZ"/>
              </w:rPr>
            </w:pPr>
            <w:r w:rsidRPr="008D4AB1">
              <w:t xml:space="preserve">4. Realise graphic </w:t>
            </w:r>
            <w:r w:rsidRPr="008D4AB1">
              <w:t>design solutions</w:t>
            </w:r>
          </w:p>
        </w:tc>
        <w:tc>
          <w:tcPr>
            <w:tcW w:w="6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AB1" w:rsidP="008D4AB1">
            <w:pPr>
              <w:pStyle w:val="BodyText"/>
            </w:pPr>
            <w:r w:rsidRPr="008D4AB1">
              <w:t xml:space="preserve">4.1 Integrate command of </w:t>
            </w:r>
            <w:r w:rsidRPr="008D4AB1">
              <w:rPr>
                <w:rStyle w:val="BoldandItalics"/>
              </w:rPr>
              <w:t>design techniques and tools</w:t>
            </w:r>
            <w:r w:rsidRPr="008D4AB1">
              <w:t xml:space="preserve"> to </w:t>
            </w:r>
            <w:r w:rsidRPr="008D4AB1">
              <w:t xml:space="preserve">realise graphic designs </w:t>
            </w:r>
          </w:p>
          <w:p w:rsidR="00000000" w:rsidRPr="008D4AB1" w:rsidP="008D4AB1">
            <w:pPr>
              <w:pStyle w:val="BodyText"/>
            </w:pPr>
            <w:r w:rsidRPr="008D4AB1">
              <w:t xml:space="preserve">4.2 Work with the </w:t>
            </w:r>
            <w:r w:rsidRPr="008D4AB1">
              <w:rPr>
                <w:rStyle w:val="BoldandItalics"/>
              </w:rPr>
              <w:t>fundamental elements and principles of design</w:t>
            </w:r>
            <w:r w:rsidRPr="008D4AB1">
              <w:t xml:space="preserve"> with confidence and skill</w:t>
            </w:r>
          </w:p>
          <w:p w:rsidR="00000000" w:rsidRPr="008D4AB1" w:rsidP="008D4AB1">
            <w:pPr>
              <w:pStyle w:val="BodyText"/>
            </w:pPr>
            <w:r w:rsidRPr="008D4AB1">
              <w:t xml:space="preserve">4.3 Apply </w:t>
            </w:r>
            <w:r w:rsidRPr="008D4AB1">
              <w:rPr>
                <w:rStyle w:val="BoldandItalics"/>
              </w:rPr>
              <w:t>critical and creative thinking ability</w:t>
            </w:r>
            <w:r w:rsidRPr="008D4AB1">
              <w:t xml:space="preserve"> </w:t>
            </w:r>
            <w:r w:rsidRPr="008D4AB1">
              <w:t>to challenge, adapt and refine graphic design solutions</w:t>
            </w:r>
          </w:p>
          <w:p w:rsidR="00000000" w:rsidP="008D4AB1">
            <w:pPr>
              <w:pStyle w:val="BodyText"/>
              <w:rPr>
                <w:lang w:val="en-NZ"/>
              </w:rPr>
            </w:pPr>
            <w:r w:rsidRPr="008D4AB1">
              <w:t xml:space="preserve">4.4 Engage in an ongoing process of </w:t>
            </w:r>
            <w:r w:rsidRPr="008D4AB1">
              <w:rPr>
                <w:rStyle w:val="BoldandItalics"/>
              </w:rPr>
              <w:t>creative collaboration and refinement</w:t>
            </w:r>
            <w:r w:rsidRPr="008D4AB1">
              <w:t xml:space="preserve"> during the design process</w:t>
            </w:r>
          </w:p>
        </w:tc>
      </w:tr>
      <w:tr w:rsidTr="008D4AB1">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B1">
            <w:pPr>
              <w:pStyle w:val="BodyText"/>
              <w:rPr>
                <w:lang w:val="en-NZ"/>
              </w:rPr>
            </w:pPr>
            <w:r w:rsidRPr="008D4AB1">
              <w:t>5. Evaluate design outcomes</w:t>
            </w:r>
          </w:p>
        </w:tc>
        <w:tc>
          <w:tcPr>
            <w:tcW w:w="6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AB1" w:rsidP="008D4AB1">
            <w:pPr>
              <w:pStyle w:val="BodyText"/>
            </w:pPr>
            <w:r w:rsidRPr="008D4AB1">
              <w:t xml:space="preserve">5.1 Evaluate completed designs in terms of </w:t>
            </w:r>
            <w:r w:rsidRPr="008D4AB1">
              <w:rPr>
                <w:rStyle w:val="BoldandItalics"/>
              </w:rPr>
              <w:t>success</w:t>
            </w:r>
            <w:r w:rsidRPr="008D4AB1">
              <w:t xml:space="preserve"> in meeting objective</w:t>
            </w:r>
            <w:r w:rsidRPr="008D4AB1">
              <w:t>s</w:t>
            </w:r>
          </w:p>
          <w:p w:rsidR="00000000" w:rsidRPr="008D4AB1" w:rsidP="008D4AB1">
            <w:pPr>
              <w:pStyle w:val="BodyText"/>
            </w:pPr>
            <w:r w:rsidRPr="008D4AB1">
              <w:t>5.2 Assess the work against other creative, technical and business considerations</w:t>
            </w:r>
          </w:p>
          <w:p w:rsidR="00000000" w:rsidRPr="008D4AB1" w:rsidP="008D4AB1">
            <w:pPr>
              <w:pStyle w:val="BodyText"/>
            </w:pPr>
            <w:r w:rsidRPr="008D4AB1">
              <w:t>5.3 Analyse and evaluate feedback from client and others</w:t>
            </w:r>
          </w:p>
          <w:p w:rsidR="00000000" w:rsidRPr="008D4AB1" w:rsidP="008D4AB1">
            <w:pPr>
              <w:pStyle w:val="BodyText"/>
            </w:pPr>
            <w:r w:rsidRPr="008D4AB1">
              <w:t>5.4 Develop strategies for possible adjustments to future work and potential for further development of own skills</w:t>
            </w:r>
          </w:p>
        </w:tc>
      </w:tr>
    </w:tbl>
    <w:p w:rsidR="00000000" w:rsidRPr="008D4AB1" w:rsidP="008D4AB1">
      <w:pPr>
        <w:pStyle w:val="BodyText"/>
      </w:pPr>
    </w:p>
    <w:p w:rsidR="00000000" w:rsidRPr="008D4AB1" w:rsidP="008D4AB1">
      <w:pPr>
        <w:pStyle w:val="AllowPageBreak"/>
      </w:pPr>
    </w:p>
    <w:p w:rsidR="00000000" w:rsidRPr="008D4AB1" w:rsidP="008D4AB1">
      <w:pPr>
        <w:pStyle w:val="Heading1"/>
      </w:pPr>
      <w:bookmarkStart w:id="9" w:name="O_354395"/>
      <w:bookmarkEnd w:id="9"/>
      <w:r w:rsidRPr="008D4AB1">
        <w:t>Required Skills and Knowledge</w:t>
      </w:r>
    </w:p>
    <w:p w:rsidR="00000000" w:rsidRPr="008D4AB1" w:rsidP="008D4AB1">
      <w:pPr>
        <w:pStyle w:val="BodyText"/>
      </w:pPr>
      <w:r w:rsidRPr="008D4AB1">
        <w:rPr>
          <w:rStyle w:val="Emphasis"/>
        </w:rPr>
        <w:t>This section describes the skills and knowledge required for this unit.</w:t>
      </w:r>
    </w:p>
    <w:p w:rsidR="00000000" w:rsidRPr="008D4AB1" w:rsidP="008D4AB1">
      <w:pPr>
        <w:pStyle w:val="BodyText"/>
      </w:pPr>
    </w:p>
    <w:p w:rsidR="00000000" w:rsidRPr="008D4AB1" w:rsidP="008D4AB1">
      <w:pPr>
        <w:pStyle w:val="BodyText"/>
      </w:pPr>
      <w:r w:rsidRPr="008D4AB1">
        <w:rPr>
          <w:rStyle w:val="SpecialBold"/>
        </w:rPr>
        <w:t>Required skills</w:t>
      </w:r>
    </w:p>
    <w:p w:rsidR="00000000" w:rsidRPr="008D4AB1" w:rsidP="008D4AB1">
      <w:pPr>
        <w:pStyle w:val="ListBullet"/>
      </w:pPr>
      <w:r w:rsidRPr="008D4AB1">
        <w:t xml:space="preserve">communication skills to: </w:t>
      </w:r>
    </w:p>
    <w:p w:rsidR="00000000" w:rsidRPr="008D4AB1" w:rsidP="008D4AB1">
      <w:pPr>
        <w:pStyle w:val="ListBullet2"/>
      </w:pPr>
      <w:r w:rsidRPr="008D4AB1">
        <w:t>articulate and share ideas about the technical and creative aspects of professional graphi</w:t>
      </w:r>
      <w:r w:rsidRPr="008D4AB1">
        <w:t>c design work</w:t>
      </w:r>
    </w:p>
    <w:p w:rsidR="00000000" w:rsidRPr="008D4AB1" w:rsidP="008D4AB1">
      <w:pPr>
        <w:pStyle w:val="ListBullet2"/>
      </w:pPr>
      <w:r w:rsidRPr="008D4AB1">
        <w:t>collaborate with others as part of the design process</w:t>
      </w:r>
    </w:p>
    <w:p w:rsidR="00000000" w:rsidRPr="008D4AB1" w:rsidP="008D4AB1">
      <w:pPr>
        <w:pStyle w:val="ListBullet"/>
      </w:pPr>
      <w:r w:rsidRPr="008D4AB1">
        <w:t>critical thinking and analytical skills to:</w:t>
      </w:r>
    </w:p>
    <w:p w:rsidR="00000000" w:rsidRPr="008D4AB1" w:rsidP="008D4AB1">
      <w:pPr>
        <w:pStyle w:val="ListBullet2"/>
      </w:pPr>
      <w:r w:rsidRPr="008D4AB1">
        <w:t>evaluate ideas, information and key messages to develop creative responses to graphic design challenges</w:t>
      </w:r>
    </w:p>
    <w:p w:rsidR="00000000" w:rsidRPr="008D4AB1" w:rsidP="008D4AB1">
      <w:pPr>
        <w:pStyle w:val="ListBullet2"/>
      </w:pPr>
      <w:r w:rsidRPr="008D4AB1">
        <w:t>evaluate own work in terms of its coherence and success in meeting key objectives</w:t>
      </w:r>
    </w:p>
    <w:p w:rsidR="00000000" w:rsidRPr="008D4AB1" w:rsidP="008D4AB1">
      <w:pPr>
        <w:pStyle w:val="ListBullet"/>
      </w:pPr>
      <w:r w:rsidRPr="008D4AB1">
        <w:t>initiative and enterprise skills to recognise and act on opportunities for refinement and enhancement</w:t>
      </w:r>
    </w:p>
    <w:p w:rsidR="00000000" w:rsidRPr="008D4AB1" w:rsidP="008D4AB1">
      <w:pPr>
        <w:pStyle w:val="ListBullet"/>
      </w:pPr>
      <w:r w:rsidRPr="008D4AB1">
        <w:t>literacy skills to interpret information dealing with complex or abstra</w:t>
      </w:r>
      <w:r w:rsidRPr="008D4AB1">
        <w:t>ct ideas</w:t>
      </w:r>
    </w:p>
    <w:p w:rsidR="00000000" w:rsidRPr="008D4AB1" w:rsidP="008D4AB1">
      <w:pPr>
        <w:pStyle w:val="ListBullet"/>
      </w:pPr>
      <w:r w:rsidRPr="008D4AB1">
        <w:t>numeracy skills to develop realistic costings for graphic design work</w:t>
      </w:r>
    </w:p>
    <w:p w:rsidR="00000000" w:rsidRPr="008D4AB1" w:rsidP="008D4AB1">
      <w:pPr>
        <w:pStyle w:val="ListBullet"/>
      </w:pPr>
      <w:r w:rsidRPr="008D4AB1">
        <w:t>problem-solving skills to:</w:t>
      </w:r>
    </w:p>
    <w:p w:rsidR="00000000" w:rsidRPr="008D4AB1" w:rsidP="008D4AB1">
      <w:pPr>
        <w:pStyle w:val="ListBullet2"/>
      </w:pPr>
      <w:r w:rsidRPr="008D4AB1">
        <w:t xml:space="preserve">proactively identify and develop effective solutions to complex challenges of a varied and unpredictable nature </w:t>
      </w:r>
    </w:p>
    <w:p w:rsidR="00000000" w:rsidRPr="008D4AB1" w:rsidP="008D4AB1">
      <w:pPr>
        <w:pStyle w:val="ListBullet2"/>
      </w:pPr>
      <w:r w:rsidRPr="008D4AB1">
        <w:t>resolve conceptual and technical iss</w:t>
      </w:r>
      <w:r w:rsidRPr="008D4AB1">
        <w:t>ues that arise within professional graphic design work</w:t>
      </w:r>
    </w:p>
    <w:p w:rsidR="00000000" w:rsidRPr="008D4AB1" w:rsidP="008D4AB1">
      <w:pPr>
        <w:pStyle w:val="ListBullet"/>
      </w:pPr>
      <w:r w:rsidRPr="008D4AB1">
        <w:t>self-management and planning skills to plan and coordinate the design project from initial concept to realisation</w:t>
      </w:r>
    </w:p>
    <w:p w:rsidR="00000000" w:rsidRPr="008D4AB1" w:rsidP="008D4AB1">
      <w:pPr>
        <w:pStyle w:val="ListBullet"/>
      </w:pPr>
      <w:r w:rsidRPr="008D4AB1">
        <w:t>technical skills to apply and adapt specialised graphic design skills in working typog</w:t>
      </w:r>
      <w:r w:rsidRPr="008D4AB1">
        <w:t>raphy, layout and visuals</w:t>
      </w:r>
    </w:p>
    <w:p w:rsidR="00000000" w:rsidRPr="008D4AB1" w:rsidP="008D4AB1">
      <w:pPr>
        <w:pStyle w:val="ListBullet"/>
      </w:pPr>
      <w:r w:rsidRPr="008D4AB1">
        <w:t>technology skills to show command of current software programs used by graphic designers.</w:t>
      </w:r>
    </w:p>
    <w:p w:rsidR="00000000" w:rsidRPr="008D4AB1" w:rsidP="008D4AB1">
      <w:pPr>
        <w:pStyle w:val="BodyText"/>
      </w:pPr>
    </w:p>
    <w:p w:rsidR="00000000" w:rsidRPr="008D4AB1" w:rsidP="008D4AB1">
      <w:pPr>
        <w:pStyle w:val="BodyText"/>
      </w:pPr>
      <w:r w:rsidRPr="008D4AB1">
        <w:rPr>
          <w:rStyle w:val="SpecialBold"/>
        </w:rPr>
        <w:t>Required knowledge</w:t>
      </w:r>
    </w:p>
    <w:p w:rsidR="00000000" w:rsidRPr="008D4AB1" w:rsidP="008D4AB1">
      <w:pPr>
        <w:pStyle w:val="ListBullet"/>
      </w:pPr>
      <w:r w:rsidRPr="008D4AB1">
        <w:t>different types of graphic design projects across a broad spectrum of industry practice</w:t>
      </w:r>
    </w:p>
    <w:p w:rsidR="00000000" w:rsidRPr="008D4AB1" w:rsidP="008D4AB1">
      <w:pPr>
        <w:pStyle w:val="ListBullet"/>
      </w:pPr>
      <w:r w:rsidRPr="008D4AB1">
        <w:t>roles and responsibilities of key people involved in the graphic design process and the typical communication protocols between those people</w:t>
      </w:r>
    </w:p>
    <w:p w:rsidR="00000000" w:rsidRPr="008D4AB1" w:rsidP="008D4AB1">
      <w:pPr>
        <w:pStyle w:val="ListBullet"/>
      </w:pPr>
      <w:r w:rsidRPr="008D4AB1">
        <w:t>types of research that might be relevant to different types of project or design challenges</w:t>
      </w:r>
    </w:p>
    <w:p w:rsidR="00000000" w:rsidRPr="008D4AB1" w:rsidP="008D4AB1">
      <w:pPr>
        <w:pStyle w:val="ListBullet"/>
      </w:pPr>
      <w:r w:rsidRPr="008D4AB1">
        <w:t>ways in which designers</w:t>
      </w:r>
      <w:r w:rsidRPr="008D4AB1">
        <w:t xml:space="preserve"> use research and existing personal ideas to develop design solutions</w:t>
      </w:r>
    </w:p>
    <w:p w:rsidR="00000000" w:rsidRPr="008D4AB1" w:rsidP="008D4AB1">
      <w:pPr>
        <w:pStyle w:val="ListBullet"/>
      </w:pPr>
      <w:r w:rsidRPr="008D4AB1">
        <w:t>features of current and emerging technologies used in graphic design practice and the options they present for effective graphic design solutions</w:t>
      </w:r>
    </w:p>
    <w:p w:rsidR="00000000" w:rsidRPr="008D4AB1" w:rsidP="008D4AB1">
      <w:pPr>
        <w:pStyle w:val="ListBullet"/>
      </w:pPr>
      <w:r w:rsidRPr="008D4AB1">
        <w:t>impact of professional realities and con</w:t>
      </w:r>
      <w:r w:rsidRPr="008D4AB1">
        <w:t>straints on the graphic design process</w:t>
      </w:r>
    </w:p>
    <w:p w:rsidR="00000000" w:rsidRPr="008D4AB1" w:rsidP="008D4AB1">
      <w:pPr>
        <w:pStyle w:val="ListBullet"/>
      </w:pPr>
      <w:r w:rsidRPr="008D4AB1">
        <w:t>project management systems, procedures and protocols</w:t>
      </w:r>
    </w:p>
    <w:p w:rsidR="00000000" w:rsidRPr="008D4AB1" w:rsidP="008D4AB1">
      <w:pPr>
        <w:pStyle w:val="ListBullet"/>
      </w:pPr>
      <w:r w:rsidRPr="008D4AB1">
        <w:t>types of documentation that support graphic design projects</w:t>
      </w:r>
    </w:p>
    <w:p w:rsidR="00000000" w:rsidRPr="008D4AB1" w:rsidP="008D4AB1">
      <w:pPr>
        <w:pStyle w:val="ListBullet"/>
      </w:pPr>
      <w:r w:rsidRPr="008D4AB1">
        <w:t>presentation options for communicating design concepts</w:t>
      </w:r>
    </w:p>
    <w:p w:rsidR="00000000" w:rsidRPr="008D4AB1" w:rsidP="008D4AB1">
      <w:pPr>
        <w:pStyle w:val="ListBullet"/>
      </w:pPr>
      <w:r w:rsidRPr="008D4AB1">
        <w:t>types of specialist expertise available to the gr</w:t>
      </w:r>
      <w:r w:rsidRPr="008D4AB1">
        <w:t>aphic designer</w:t>
      </w:r>
    </w:p>
    <w:p w:rsidR="00000000" w:rsidRPr="008D4AB1" w:rsidP="008D4AB1">
      <w:pPr>
        <w:pStyle w:val="ListBullet"/>
      </w:pPr>
      <w:r w:rsidRPr="008D4AB1">
        <w:t>critical and creative thinking techniques that can be used as part of the design process</w:t>
      </w:r>
    </w:p>
    <w:p w:rsidR="00000000" w:rsidRPr="008D4AB1" w:rsidP="008D4AB1">
      <w:pPr>
        <w:pStyle w:val="ListBullet"/>
      </w:pPr>
      <w:r w:rsidRPr="008D4AB1">
        <w:t>methods of communication used in graphic design, including simple, direct, complex, indirect, metaphoric, subliminal, sensual, emotional and humorous</w:t>
      </w:r>
    </w:p>
    <w:p w:rsidR="00000000" w:rsidRPr="008D4AB1" w:rsidP="008D4AB1">
      <w:pPr>
        <w:pStyle w:val="ListBullet"/>
      </w:pPr>
      <w:r w:rsidRPr="008D4AB1">
        <w:t>in</w:t>
      </w:r>
      <w:r w:rsidRPr="008D4AB1">
        <w:t>tellectual property issues and legislation that impact on professional graphic design practice</w:t>
      </w:r>
    </w:p>
    <w:p w:rsidR="00000000" w:rsidRPr="008D4AB1" w:rsidP="008D4AB1">
      <w:pPr>
        <w:pStyle w:val="ListBullet"/>
      </w:pPr>
      <w:r w:rsidRPr="008D4AB1">
        <w:t>sustainability considerations for graphic design practice</w:t>
      </w:r>
    </w:p>
    <w:p w:rsidR="00000000" w:rsidRPr="008D4AB1" w:rsidP="008D4AB1">
      <w:pPr>
        <w:pStyle w:val="ListBullet"/>
      </w:pPr>
      <w:r w:rsidRPr="008D4AB1">
        <w:t>OHS requirements for graphic design work.</w:t>
      </w:r>
    </w:p>
    <w:p w:rsidR="00000000" w:rsidRPr="008D4AB1" w:rsidP="008D4AB1">
      <w:pPr>
        <w:pStyle w:val="AllowPageBreak"/>
      </w:pPr>
    </w:p>
    <w:p w:rsidR="00000000" w:rsidRPr="008D4AB1" w:rsidP="008D4AB1">
      <w:pPr>
        <w:pStyle w:val="Heading1"/>
      </w:pPr>
      <w:bookmarkStart w:id="10" w:name="O_354396"/>
      <w:bookmarkEnd w:id="10"/>
      <w:r w:rsidRPr="008D4AB1">
        <w:t>Evidence Guide</w:t>
      </w:r>
    </w:p>
    <w:p w:rsidR="00000000" w:rsidRPr="008D4AB1" w:rsidP="008D4AB1">
      <w:pPr>
        <w:pStyle w:val="BodyText"/>
      </w:pPr>
      <w:r w:rsidRPr="008D4AB1">
        <w:rPr>
          <w:rStyle w:val="Emphasis"/>
        </w:rPr>
        <w:t>The evidence guide provides a</w:t>
      </w:r>
      <w:r w:rsidRPr="008D4AB1">
        <w:rPr>
          <w:rStyle w:val="Emphasis"/>
        </w:rPr>
        <w:t>dvice on assessment and must be read in conjunction with the performance criteria, required skills and knowledge, range statement and the Assessment Guidelines for the Training Package.</w:t>
      </w:r>
    </w:p>
    <w:p w:rsidR="00000000" w:rsidRPr="008D4AB1" w:rsidP="008D4AB1">
      <w:pPr>
        <w:pStyle w:val="BodyText"/>
      </w:pPr>
    </w:p>
    <w:tbl>
      <w:tblPr>
        <w:tblW w:w="0" w:type="auto"/>
        <w:tblLayout w:type="fixed"/>
        <w:tblCellMar>
          <w:left w:w="62" w:type="dxa"/>
          <w:right w:w="62" w:type="dxa"/>
        </w:tblCellMar>
        <w:tblLook w:val="0000"/>
      </w:tblPr>
      <w:tblGrid>
        <w:gridCol w:w="2477"/>
        <w:gridCol w:w="6178"/>
      </w:tblGrid>
      <w:tr w:rsidTr="008D4AB1">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B1">
            <w:pPr>
              <w:pStyle w:val="BodyText"/>
              <w:rPr>
                <w:lang w:val="en-NZ"/>
              </w:rPr>
            </w:pPr>
            <w:r w:rsidRPr="008D4AB1">
              <w:rPr>
                <w:rStyle w:val="SpecialBold"/>
              </w:rPr>
              <w:t>Overview of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B1">
            <w:pPr>
              <w:pStyle w:val="BodyText"/>
              <w:rPr>
                <w:lang w:val="en-NZ"/>
              </w:rPr>
            </w:pPr>
          </w:p>
        </w:tc>
      </w:tr>
      <w:tr w:rsidTr="008D4AB1">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B1">
            <w:pPr>
              <w:pStyle w:val="BodyText"/>
              <w:rPr>
                <w:lang w:val="en-NZ"/>
              </w:rPr>
            </w:pPr>
            <w:r w:rsidRPr="008D4AB1">
              <w:rPr>
                <w:rStyle w:val="SpecialBold"/>
              </w:rPr>
              <w:t>Critical aspects for assessment and evidence required to demonstrate competency in this unit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AB1" w:rsidP="008D4AB1">
            <w:pPr>
              <w:pStyle w:val="BodyText"/>
            </w:pPr>
            <w:r w:rsidRPr="008D4AB1">
              <w:t>Evidence of the ability to:</w:t>
            </w:r>
          </w:p>
          <w:p w:rsidR="00000000" w:rsidRPr="008D4AB1" w:rsidP="008D4AB1">
            <w:pPr>
              <w:pStyle w:val="ListBullet"/>
            </w:pPr>
            <w:r w:rsidRPr="008D4AB1">
              <w:t xml:space="preserve">independently conceive, plan and realise graphic design solutions that meet the requirements of a range of complex briefs </w:t>
            </w:r>
          </w:p>
          <w:p w:rsidR="00000000" w:rsidRPr="008D4AB1" w:rsidP="008D4AB1">
            <w:pPr>
              <w:pStyle w:val="ListBullet"/>
            </w:pPr>
            <w:r w:rsidRPr="008D4AB1">
              <w:t>apply creat</w:t>
            </w:r>
            <w:r w:rsidRPr="008D4AB1">
              <w:t>ive and technical skills to the graphic design process</w:t>
            </w:r>
          </w:p>
          <w:p w:rsidR="00000000" w:rsidRPr="008D4AB1" w:rsidP="008D4AB1">
            <w:pPr>
              <w:pStyle w:val="ListBullet"/>
            </w:pPr>
            <w:r w:rsidRPr="008D4AB1">
              <w:t>manage all aspects of the design process effectively, including project planning, monitoring and communication</w:t>
            </w:r>
          </w:p>
          <w:p w:rsidR="00000000" w:rsidP="008D4AB1">
            <w:pPr>
              <w:pStyle w:val="ListBullet"/>
              <w:rPr>
                <w:lang w:val="en-NZ"/>
              </w:rPr>
            </w:pPr>
            <w:r w:rsidRPr="008D4AB1">
              <w:t>collaborate effectively on technical and creative issues.</w:t>
            </w:r>
          </w:p>
        </w:tc>
      </w:tr>
      <w:tr w:rsidTr="008D4AB1">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B1">
            <w:pPr>
              <w:pStyle w:val="BodyText"/>
              <w:rPr>
                <w:lang w:val="en-NZ"/>
              </w:rPr>
            </w:pPr>
            <w:r w:rsidRPr="008D4AB1">
              <w:rPr>
                <w:rStyle w:val="SpecialBold"/>
              </w:rPr>
              <w:t>Context of and specific resourc</w:t>
            </w:r>
            <w:r w:rsidRPr="008D4AB1">
              <w:rPr>
                <w:rStyle w:val="SpecialBold"/>
              </w:rPr>
              <w:t>es for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AB1" w:rsidP="008D4AB1">
            <w:pPr>
              <w:pStyle w:val="BodyText"/>
            </w:pPr>
            <w:r w:rsidRPr="008D4AB1">
              <w:t>Assessment must ensure:</w:t>
            </w:r>
          </w:p>
          <w:p w:rsidR="00000000" w:rsidRPr="008D4AB1" w:rsidP="008D4AB1">
            <w:pPr>
              <w:pStyle w:val="ListBullet"/>
            </w:pPr>
            <w:r w:rsidRPr="008D4AB1">
              <w:t>collaboration with others as part of the design process</w:t>
            </w:r>
          </w:p>
          <w:p w:rsidR="00000000" w:rsidP="008D4AB1">
            <w:pPr>
              <w:pStyle w:val="ListBullet"/>
              <w:rPr>
                <w:lang w:val="en-NZ"/>
              </w:rPr>
            </w:pPr>
            <w:r w:rsidRPr="008D4AB1">
              <w:t>current graphic design technologies.</w:t>
            </w:r>
          </w:p>
        </w:tc>
      </w:tr>
      <w:tr w:rsidTr="008D4AB1">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B1">
            <w:pPr>
              <w:pStyle w:val="BodyText"/>
              <w:rPr>
                <w:lang w:val="en-NZ"/>
              </w:rPr>
            </w:pPr>
            <w:r w:rsidRPr="008D4AB1">
              <w:rPr>
                <w:rStyle w:val="SpecialBold"/>
              </w:rPr>
              <w:t>Method of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AB1" w:rsidP="008D4AB1">
            <w:pPr>
              <w:pStyle w:val="BodyText"/>
            </w:pPr>
            <w:r w:rsidRPr="008D4AB1">
              <w:t>A range of assessment methods should be used to assess practical skills and knowledge. The following examples are appropriate for this unit:</w:t>
            </w:r>
          </w:p>
          <w:p w:rsidR="00000000" w:rsidRPr="008D4AB1" w:rsidP="008D4AB1">
            <w:pPr>
              <w:pStyle w:val="ListBullet"/>
            </w:pPr>
            <w:r w:rsidRPr="008D4AB1">
              <w:t>professional evaluation by industry professionals of graphic design solutions developed by the candidate</w:t>
            </w:r>
          </w:p>
          <w:p w:rsidR="00000000" w:rsidRPr="008D4AB1" w:rsidP="008D4AB1">
            <w:pPr>
              <w:pStyle w:val="ListBullet"/>
            </w:pPr>
            <w:r w:rsidRPr="008D4AB1">
              <w:t>evaluatio</w:t>
            </w:r>
            <w:r w:rsidRPr="008D4AB1">
              <w:t>n of presentations made by the candidate about work developed</w:t>
            </w:r>
          </w:p>
          <w:p w:rsidR="00000000" w:rsidRPr="008D4AB1" w:rsidP="008D4AB1">
            <w:pPr>
              <w:pStyle w:val="ListBullet"/>
            </w:pPr>
            <w:r w:rsidRPr="008D4AB1">
              <w:t>evaluation of processes used by the candidate to conceive, plan and realise the work</w:t>
            </w:r>
          </w:p>
          <w:p w:rsidR="00000000" w:rsidRPr="008D4AB1" w:rsidP="008D4AB1">
            <w:pPr>
              <w:pStyle w:val="ListBullet"/>
            </w:pPr>
            <w:r w:rsidRPr="008D4AB1">
              <w:t>evaluation of the effectiveness of project management evidenced through completion of work on time and on bud</w:t>
            </w:r>
            <w:r w:rsidRPr="008D4AB1">
              <w:t>get</w:t>
            </w:r>
          </w:p>
          <w:p w:rsidR="00000000" w:rsidRPr="008D4AB1" w:rsidP="008D4AB1">
            <w:pPr>
              <w:pStyle w:val="ListBullet"/>
            </w:pPr>
            <w:r w:rsidRPr="008D4AB1">
              <w:t>evaluation of a candidate’s visual diary or other forms of documentation showing the development of the designs</w:t>
            </w:r>
          </w:p>
          <w:p w:rsidR="00000000" w:rsidRPr="008D4AB1" w:rsidP="008D4AB1">
            <w:pPr>
              <w:pStyle w:val="ListBullet"/>
            </w:pPr>
            <w:r w:rsidRPr="008D4AB1">
              <w:t>questioning and discussion about candidate’s intentions and the work outcome</w:t>
            </w:r>
          </w:p>
          <w:p w:rsidR="00000000" w:rsidRPr="008D4AB1" w:rsidP="008D4AB1">
            <w:pPr>
              <w:pStyle w:val="ListBullet"/>
            </w:pPr>
            <w:r w:rsidRPr="008D4AB1">
              <w:t xml:space="preserve">review of portfolios of evidence </w:t>
            </w:r>
          </w:p>
          <w:p w:rsidR="00000000" w:rsidRPr="008D4AB1" w:rsidP="008D4AB1">
            <w:pPr>
              <w:pStyle w:val="ListBullet"/>
            </w:pPr>
            <w:r w:rsidRPr="008D4AB1">
              <w:t>review of third-party reports</w:t>
            </w:r>
            <w:r w:rsidRPr="008D4AB1">
              <w:t xml:space="preserve"> from experienced practitioners.</w:t>
            </w:r>
          </w:p>
          <w:p w:rsidR="00000000" w:rsidP="008D4AB1">
            <w:pPr>
              <w:pStyle w:val="BodyText"/>
              <w:rPr>
                <w:lang w:val="en-NZ"/>
              </w:rPr>
            </w:pPr>
            <w:r w:rsidRPr="008D4AB1">
              <w:t>Assessment methods should closely reflect workplace demands (e.g. literacy) and the needs of particular groups (e.g. people with disabilities, and people who may have literacy or numeracy difficulties, such as speakers of l</w:t>
            </w:r>
            <w:r w:rsidRPr="008D4AB1">
              <w:t>anguages other than English, remote communities and those with interrupted schooling).</w:t>
            </w:r>
          </w:p>
        </w:tc>
      </w:tr>
      <w:tr w:rsidTr="008D4AB1">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B1">
            <w:pPr>
              <w:pStyle w:val="BodyText"/>
              <w:rPr>
                <w:lang w:val="en-NZ"/>
              </w:rPr>
            </w:pPr>
            <w:r w:rsidRPr="008D4AB1">
              <w:rPr>
                <w:rStyle w:val="SpecialBold"/>
              </w:rPr>
              <w:t>Guidance information for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AB1" w:rsidP="008D4AB1">
            <w:pPr>
              <w:pStyle w:val="BodyText"/>
            </w:pPr>
            <w:r w:rsidRPr="008D4AB1">
              <w:t>Holistic assessment with other units relevant to the industry sector, workplace and job role is recommended.</w:t>
            </w:r>
          </w:p>
        </w:tc>
      </w:tr>
    </w:tbl>
    <w:p w:rsidR="00000000" w:rsidRPr="008D4AB1" w:rsidP="008D4AB1">
      <w:pPr>
        <w:pStyle w:val="BodyText"/>
      </w:pPr>
    </w:p>
    <w:p w:rsidR="00000000" w:rsidRPr="008D4AB1" w:rsidP="008D4AB1">
      <w:pPr>
        <w:pStyle w:val="AllowPageBreak"/>
      </w:pPr>
    </w:p>
    <w:p w:rsidR="00000000" w:rsidRPr="008D4AB1" w:rsidP="008D4AB1">
      <w:pPr>
        <w:pStyle w:val="Heading1"/>
      </w:pPr>
      <w:bookmarkStart w:id="11" w:name="O_354397"/>
      <w:bookmarkEnd w:id="11"/>
      <w:r w:rsidRPr="008D4AB1">
        <w:t>Range Statement</w:t>
      </w:r>
    </w:p>
    <w:p w:rsidR="00000000" w:rsidRPr="008D4AB1" w:rsidP="008D4AB1">
      <w:pPr>
        <w:pStyle w:val="BodyText"/>
      </w:pPr>
      <w:r w:rsidRPr="008D4AB1">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8D4AB1">
        <w:rPr>
          <w:rStyle w:val="Emphasis"/>
        </w:rPr>
        <w:t>al operating conditions that may be present with training and assessment (depending on the work situation, needs of the candidate, accessibility of the item, and local industry and regional contexts) may also be included.</w:t>
      </w:r>
    </w:p>
    <w:p w:rsidR="00000000" w:rsidRPr="008D4AB1" w:rsidP="008D4AB1">
      <w:pPr>
        <w:pStyle w:val="BodyText"/>
      </w:pPr>
    </w:p>
    <w:tbl>
      <w:tblPr>
        <w:tblW w:w="0" w:type="auto"/>
        <w:tblLayout w:type="fixed"/>
        <w:tblCellMar>
          <w:left w:w="62" w:type="dxa"/>
          <w:right w:w="62" w:type="dxa"/>
        </w:tblCellMar>
        <w:tblLook w:val="0000"/>
      </w:tblPr>
      <w:tblGrid>
        <w:gridCol w:w="2493"/>
        <w:gridCol w:w="6162"/>
      </w:tblGrid>
      <w:tr w:rsidTr="008D4AB1">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B1">
            <w:pPr>
              <w:pStyle w:val="BodyText"/>
              <w:rPr>
                <w:lang w:val="en-NZ"/>
              </w:rPr>
            </w:pPr>
            <w:r w:rsidRPr="008D4AB1">
              <w:rPr>
                <w:rStyle w:val="BoldandItalics"/>
              </w:rPr>
              <w:t>Overall objectives and parameters</w:t>
            </w:r>
            <w:r w:rsidRPr="008D4AB1">
              <w:t xml:space="preserve"> may relate to:</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AB1" w:rsidP="008D4AB1">
            <w:pPr>
              <w:pStyle w:val="ListBullet"/>
            </w:pPr>
            <w:r w:rsidRPr="008D4AB1">
              <w:t>audience characteristics</w:t>
            </w:r>
          </w:p>
          <w:p w:rsidR="00000000" w:rsidRPr="008D4AB1" w:rsidP="008D4AB1">
            <w:pPr>
              <w:pStyle w:val="ListBullet"/>
            </w:pPr>
            <w:r w:rsidRPr="008D4AB1">
              <w:t>broader marketing strategies</w:t>
            </w:r>
          </w:p>
          <w:p w:rsidR="00000000" w:rsidRPr="008D4AB1" w:rsidP="008D4AB1">
            <w:pPr>
              <w:pStyle w:val="ListBullet"/>
            </w:pPr>
            <w:r w:rsidRPr="008D4AB1">
              <w:t>business performance measures</w:t>
            </w:r>
          </w:p>
          <w:p w:rsidR="00000000" w:rsidRPr="008D4AB1" w:rsidP="008D4AB1">
            <w:pPr>
              <w:pStyle w:val="ListBullet"/>
            </w:pPr>
            <w:r w:rsidRPr="008D4AB1">
              <w:t>cost</w:t>
            </w:r>
          </w:p>
          <w:p w:rsidR="00000000" w:rsidRPr="008D4AB1" w:rsidP="008D4AB1">
            <w:pPr>
              <w:pStyle w:val="ListBullet"/>
            </w:pPr>
            <w:r w:rsidRPr="008D4AB1">
              <w:t>conflicting demands</w:t>
            </w:r>
          </w:p>
          <w:p w:rsidR="00000000" w:rsidRPr="008D4AB1" w:rsidP="008D4AB1">
            <w:pPr>
              <w:pStyle w:val="ListBullet"/>
            </w:pPr>
            <w:r w:rsidRPr="008D4AB1">
              <w:t>creative criteria</w:t>
            </w:r>
          </w:p>
          <w:p w:rsidR="00000000" w:rsidRPr="008D4AB1" w:rsidP="008D4AB1">
            <w:pPr>
              <w:pStyle w:val="ListBullet"/>
            </w:pPr>
            <w:r w:rsidRPr="008D4AB1">
              <w:t>community participation or response</w:t>
            </w:r>
          </w:p>
          <w:p w:rsidR="00000000" w:rsidRPr="008D4AB1" w:rsidP="008D4AB1">
            <w:pPr>
              <w:pStyle w:val="ListBullet"/>
            </w:pPr>
            <w:r w:rsidRPr="008D4AB1">
              <w:t>competition criteria</w:t>
            </w:r>
          </w:p>
          <w:p w:rsidR="00000000" w:rsidRPr="008D4AB1" w:rsidP="008D4AB1">
            <w:pPr>
              <w:pStyle w:val="ListBullet"/>
            </w:pPr>
            <w:r w:rsidRPr="008D4AB1">
              <w:t>ethical considerations</w:t>
            </w:r>
          </w:p>
          <w:p w:rsidR="00000000" w:rsidRPr="008D4AB1" w:rsidP="008D4AB1">
            <w:pPr>
              <w:pStyle w:val="ListBullet"/>
            </w:pPr>
            <w:r w:rsidRPr="008D4AB1">
              <w:t>legal or contractual considerati</w:t>
            </w:r>
            <w:r w:rsidRPr="008D4AB1">
              <w:t>ons</w:t>
            </w:r>
          </w:p>
          <w:p w:rsidR="00000000" w:rsidRPr="008D4AB1" w:rsidP="008D4AB1">
            <w:pPr>
              <w:pStyle w:val="ListBullet"/>
            </w:pPr>
            <w:r w:rsidRPr="008D4AB1">
              <w:t>technical requirements, including delivery platform</w:t>
            </w:r>
          </w:p>
          <w:p w:rsidR="00000000" w:rsidRPr="008D4AB1" w:rsidP="008D4AB1">
            <w:pPr>
              <w:pStyle w:val="ListBullet"/>
            </w:pPr>
            <w:r w:rsidRPr="008D4AB1">
              <w:t>technologies</w:t>
            </w:r>
          </w:p>
          <w:p w:rsidR="00000000" w:rsidRPr="008D4AB1" w:rsidP="008D4AB1">
            <w:pPr>
              <w:pStyle w:val="ListBullet"/>
            </w:pPr>
            <w:r w:rsidRPr="008D4AB1">
              <w:t>timeframe</w:t>
            </w:r>
          </w:p>
          <w:p w:rsidR="00000000" w:rsidP="008D4AB1">
            <w:pPr>
              <w:pStyle w:val="ListBullet"/>
              <w:rPr>
                <w:lang w:val="en-NZ"/>
              </w:rPr>
            </w:pPr>
            <w:r w:rsidRPr="008D4AB1">
              <w:t>triple bottom line (people, planet, profit).</w:t>
            </w:r>
          </w:p>
        </w:tc>
      </w:tr>
      <w:tr w:rsidTr="008D4AB1">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B1">
            <w:pPr>
              <w:pStyle w:val="BodyText"/>
              <w:rPr>
                <w:lang w:val="en-NZ"/>
              </w:rPr>
            </w:pPr>
            <w:r w:rsidRPr="008D4AB1">
              <w:rPr>
                <w:rStyle w:val="BoldandItalics"/>
              </w:rPr>
              <w:t>Complex graphic design projects</w:t>
            </w:r>
            <w:r w:rsidRPr="008D4AB1">
              <w:t xml:space="preserve"> may involve: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AB1" w:rsidP="008D4AB1">
            <w:pPr>
              <w:pStyle w:val="ListBullet"/>
            </w:pPr>
            <w:r w:rsidRPr="008D4AB1">
              <w:t>complex messages</w:t>
            </w:r>
          </w:p>
          <w:p w:rsidR="00000000" w:rsidRPr="008D4AB1" w:rsidP="008D4AB1">
            <w:pPr>
              <w:pStyle w:val="ListBullet"/>
            </w:pPr>
            <w:r w:rsidRPr="008D4AB1">
              <w:t>cultural complexities</w:t>
            </w:r>
          </w:p>
          <w:p w:rsidR="00000000" w:rsidRPr="008D4AB1" w:rsidP="008D4AB1">
            <w:pPr>
              <w:pStyle w:val="ListBullet"/>
            </w:pPr>
            <w:r w:rsidRPr="008D4AB1">
              <w:t>multiple delivery platforms</w:t>
            </w:r>
          </w:p>
          <w:p w:rsidR="00000000" w:rsidRPr="008D4AB1" w:rsidP="008D4AB1">
            <w:pPr>
              <w:pStyle w:val="ListBullet"/>
            </w:pPr>
            <w:r w:rsidRPr="008D4AB1">
              <w:t>multidisciplinary teams</w:t>
            </w:r>
          </w:p>
          <w:p w:rsidR="00000000" w:rsidRPr="008D4AB1" w:rsidP="008D4AB1">
            <w:pPr>
              <w:pStyle w:val="ListBullet"/>
            </w:pPr>
            <w:r w:rsidRPr="008D4AB1">
              <w:t>negotiation or creation of the brief</w:t>
            </w:r>
          </w:p>
          <w:p w:rsidR="00000000" w:rsidP="008D4AB1">
            <w:pPr>
              <w:pStyle w:val="ListBullet"/>
              <w:rPr>
                <w:lang w:val="en-NZ"/>
              </w:rPr>
            </w:pPr>
            <w:r w:rsidRPr="008D4AB1">
              <w:t>potentially hostile audiences.</w:t>
            </w:r>
          </w:p>
        </w:tc>
      </w:tr>
      <w:tr w:rsidTr="008D4AB1">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B1">
            <w:pPr>
              <w:pStyle w:val="BodyText"/>
              <w:rPr>
                <w:lang w:val="en-NZ"/>
              </w:rPr>
            </w:pPr>
            <w:r w:rsidRPr="008D4AB1">
              <w:rPr>
                <w:rStyle w:val="BoldandItalics"/>
              </w:rPr>
              <w:t>Relevant people</w:t>
            </w:r>
            <w:r w:rsidRPr="008D4AB1">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AB1" w:rsidP="008D4AB1">
            <w:pPr>
              <w:pStyle w:val="ListBullet"/>
            </w:pPr>
            <w:r w:rsidRPr="008D4AB1">
              <w:t>art directors</w:t>
            </w:r>
          </w:p>
          <w:p w:rsidR="00000000" w:rsidRPr="008D4AB1" w:rsidP="008D4AB1">
            <w:pPr>
              <w:pStyle w:val="ListBullet"/>
            </w:pPr>
            <w:r w:rsidRPr="008D4AB1">
              <w:t>clients</w:t>
            </w:r>
          </w:p>
          <w:p w:rsidR="00000000" w:rsidRPr="008D4AB1" w:rsidP="008D4AB1">
            <w:pPr>
              <w:pStyle w:val="ListBullet"/>
            </w:pPr>
            <w:r w:rsidRPr="008D4AB1">
              <w:t>creative directors</w:t>
            </w:r>
          </w:p>
          <w:p w:rsidR="00000000" w:rsidRPr="008D4AB1" w:rsidP="008D4AB1">
            <w:pPr>
              <w:pStyle w:val="ListBullet"/>
            </w:pPr>
            <w:r w:rsidRPr="008D4AB1">
              <w:t>employers</w:t>
            </w:r>
          </w:p>
          <w:p w:rsidR="00000000" w:rsidRPr="008D4AB1" w:rsidP="008D4AB1">
            <w:pPr>
              <w:pStyle w:val="ListBullet"/>
            </w:pPr>
            <w:r w:rsidRPr="008D4AB1">
              <w:t>editors</w:t>
            </w:r>
          </w:p>
          <w:p w:rsidR="00000000" w:rsidRPr="008D4AB1" w:rsidP="008D4AB1">
            <w:pPr>
              <w:pStyle w:val="ListBullet"/>
            </w:pPr>
            <w:r w:rsidRPr="008D4AB1">
              <w:t>end users</w:t>
            </w:r>
          </w:p>
          <w:p w:rsidR="00000000" w:rsidRPr="008D4AB1" w:rsidP="008D4AB1">
            <w:pPr>
              <w:pStyle w:val="ListBullet"/>
            </w:pPr>
            <w:r w:rsidRPr="008D4AB1">
              <w:t>mentors</w:t>
            </w:r>
          </w:p>
          <w:p w:rsidR="00000000" w:rsidRPr="008D4AB1" w:rsidP="008D4AB1">
            <w:pPr>
              <w:pStyle w:val="ListBullet"/>
            </w:pPr>
            <w:r w:rsidRPr="008D4AB1">
              <w:t>other artists and designers</w:t>
            </w:r>
          </w:p>
          <w:p w:rsidR="00000000" w:rsidRPr="008D4AB1" w:rsidP="008D4AB1">
            <w:pPr>
              <w:pStyle w:val="ListBullet"/>
            </w:pPr>
            <w:r w:rsidRPr="008D4AB1">
              <w:t>peers</w:t>
            </w:r>
          </w:p>
          <w:p w:rsidR="00000000" w:rsidRPr="008D4AB1" w:rsidP="008D4AB1">
            <w:pPr>
              <w:pStyle w:val="ListBullet"/>
            </w:pPr>
            <w:r w:rsidRPr="008D4AB1">
              <w:t>potential customers</w:t>
            </w:r>
          </w:p>
          <w:p w:rsidR="00000000" w:rsidRPr="008D4AB1" w:rsidP="008D4AB1">
            <w:pPr>
              <w:pStyle w:val="ListBullet"/>
            </w:pPr>
            <w:r w:rsidRPr="008D4AB1">
              <w:t>supervisors</w:t>
            </w:r>
          </w:p>
          <w:p w:rsidR="00000000" w:rsidRPr="008D4AB1" w:rsidP="008D4AB1">
            <w:pPr>
              <w:pStyle w:val="ListBullet"/>
            </w:pPr>
            <w:r w:rsidRPr="008D4AB1">
              <w:t>technical experts</w:t>
            </w:r>
          </w:p>
          <w:p w:rsidR="00000000" w:rsidP="008D4AB1">
            <w:pPr>
              <w:pStyle w:val="ListBullet"/>
              <w:rPr>
                <w:lang w:val="en-NZ"/>
              </w:rPr>
            </w:pPr>
            <w:r w:rsidRPr="008D4AB1">
              <w:t>teachers.</w:t>
            </w:r>
          </w:p>
        </w:tc>
      </w:tr>
      <w:tr w:rsidTr="008D4AB1">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B1">
            <w:pPr>
              <w:pStyle w:val="BodyText"/>
              <w:rPr>
                <w:lang w:val="en-NZ"/>
              </w:rPr>
            </w:pPr>
            <w:r w:rsidRPr="008D4AB1">
              <w:rPr>
                <w:rStyle w:val="BoldandItalics"/>
              </w:rPr>
              <w:t>Individualised or specialised research</w:t>
            </w:r>
            <w:r w:rsidRPr="008D4AB1">
              <w:t xml:space="preserve"> may relate to:</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AB1" w:rsidP="008D4AB1">
            <w:pPr>
              <w:pStyle w:val="ListBullet"/>
            </w:pPr>
            <w:r w:rsidRPr="008D4AB1">
              <w:t>in-depth focus on a particular:</w:t>
            </w:r>
          </w:p>
          <w:p w:rsidR="00000000" w:rsidRPr="008D4AB1" w:rsidP="008D4AB1">
            <w:pPr>
              <w:pStyle w:val="ListBullet2"/>
            </w:pPr>
            <w:r w:rsidRPr="008D4AB1">
              <w:t>idea</w:t>
            </w:r>
          </w:p>
          <w:p w:rsidR="00000000" w:rsidRPr="008D4AB1" w:rsidP="008D4AB1">
            <w:pPr>
              <w:pStyle w:val="ListBullet2"/>
            </w:pPr>
            <w:r w:rsidRPr="008D4AB1">
              <w:t>material</w:t>
            </w:r>
          </w:p>
          <w:p w:rsidR="00000000" w:rsidRPr="008D4AB1" w:rsidP="008D4AB1">
            <w:pPr>
              <w:pStyle w:val="ListBullet2"/>
            </w:pPr>
            <w:r w:rsidRPr="008D4AB1">
              <w:t>media</w:t>
            </w:r>
          </w:p>
          <w:p w:rsidR="00000000" w:rsidRPr="008D4AB1" w:rsidP="008D4AB1">
            <w:pPr>
              <w:pStyle w:val="ListBullet2"/>
            </w:pPr>
            <w:r w:rsidRPr="008D4AB1">
              <w:t>process</w:t>
            </w:r>
          </w:p>
          <w:p w:rsidR="00000000" w:rsidRPr="008D4AB1" w:rsidP="008D4AB1">
            <w:pPr>
              <w:pStyle w:val="ListBullet2"/>
            </w:pPr>
            <w:r w:rsidRPr="008D4AB1">
              <w:t>technique</w:t>
            </w:r>
          </w:p>
          <w:p w:rsidR="00000000" w:rsidRPr="008D4AB1" w:rsidP="008D4AB1">
            <w:pPr>
              <w:pStyle w:val="ListBullet"/>
            </w:pPr>
            <w:r w:rsidRPr="008D4AB1">
              <w:t>research of particular relevance to the design challenge:</w:t>
            </w:r>
          </w:p>
          <w:p w:rsidR="00000000" w:rsidRPr="008D4AB1" w:rsidP="008D4AB1">
            <w:pPr>
              <w:pStyle w:val="ListBullet2"/>
            </w:pPr>
            <w:r w:rsidRPr="008D4AB1">
              <w:t>economic</w:t>
            </w:r>
          </w:p>
          <w:p w:rsidR="00000000" w:rsidRPr="008D4AB1" w:rsidP="008D4AB1">
            <w:pPr>
              <w:pStyle w:val="ListBullet2"/>
            </w:pPr>
            <w:r w:rsidRPr="008D4AB1">
              <w:t>industrial</w:t>
            </w:r>
          </w:p>
          <w:p w:rsidR="00000000" w:rsidRPr="008D4AB1" w:rsidP="008D4AB1">
            <w:pPr>
              <w:pStyle w:val="ListBullet2"/>
            </w:pPr>
            <w:r w:rsidRPr="008D4AB1">
              <w:t>political</w:t>
            </w:r>
          </w:p>
          <w:p w:rsidR="00000000" w:rsidP="008D4AB1">
            <w:pPr>
              <w:pStyle w:val="ListBullet2"/>
              <w:rPr>
                <w:lang w:val="en-NZ"/>
              </w:rPr>
            </w:pPr>
            <w:r w:rsidRPr="008D4AB1">
              <w:t>social.</w:t>
            </w:r>
          </w:p>
        </w:tc>
      </w:tr>
      <w:tr w:rsidTr="008D4AB1">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B1">
            <w:pPr>
              <w:pStyle w:val="BodyText"/>
              <w:rPr>
                <w:lang w:val="en-NZ"/>
              </w:rPr>
            </w:pPr>
            <w:r w:rsidRPr="008D4AB1">
              <w:rPr>
                <w:rStyle w:val="BoldandItalics"/>
              </w:rPr>
              <w:t>Personal ideas</w:t>
            </w:r>
            <w:r w:rsidRPr="008D4AB1">
              <w:t xml:space="preserve"> may relate to use of:</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AB1" w:rsidP="008D4AB1">
            <w:pPr>
              <w:pStyle w:val="ListBullet"/>
            </w:pPr>
            <w:r w:rsidRPr="008D4AB1">
              <w:t>colour</w:t>
            </w:r>
          </w:p>
          <w:p w:rsidR="00000000" w:rsidRPr="008D4AB1" w:rsidP="008D4AB1">
            <w:pPr>
              <w:pStyle w:val="ListBullet"/>
            </w:pPr>
            <w:r w:rsidRPr="008D4AB1">
              <w:t>humour</w:t>
            </w:r>
          </w:p>
          <w:p w:rsidR="00000000" w:rsidRPr="008D4AB1" w:rsidP="008D4AB1">
            <w:pPr>
              <w:pStyle w:val="ListBullet"/>
            </w:pPr>
            <w:r w:rsidRPr="008D4AB1">
              <w:t>imagery</w:t>
            </w:r>
          </w:p>
          <w:p w:rsidR="00000000" w:rsidRPr="008D4AB1" w:rsidP="008D4AB1">
            <w:pPr>
              <w:pStyle w:val="ListBullet"/>
            </w:pPr>
            <w:r w:rsidRPr="008D4AB1">
              <w:t>interactivity</w:t>
            </w:r>
          </w:p>
          <w:p w:rsidR="00000000" w:rsidRPr="008D4AB1" w:rsidP="008D4AB1">
            <w:pPr>
              <w:pStyle w:val="ListBullet"/>
            </w:pPr>
            <w:r w:rsidRPr="008D4AB1">
              <w:t>social referencing</w:t>
            </w:r>
          </w:p>
          <w:p w:rsidR="00000000" w:rsidP="008D4AB1">
            <w:pPr>
              <w:pStyle w:val="ListBullet"/>
              <w:rPr>
                <w:lang w:val="en-NZ"/>
              </w:rPr>
            </w:pPr>
            <w:r w:rsidRPr="008D4AB1">
              <w:t>technology.</w:t>
            </w:r>
          </w:p>
        </w:tc>
      </w:tr>
      <w:tr w:rsidTr="008D4AB1">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B1">
            <w:pPr>
              <w:pStyle w:val="BodyText"/>
              <w:rPr>
                <w:lang w:val="en-NZ"/>
              </w:rPr>
            </w:pPr>
            <w:r w:rsidRPr="008D4AB1">
              <w:rPr>
                <w:rStyle w:val="BoldandItalics"/>
              </w:rPr>
              <w:t>New and emerging technologies</w:t>
            </w:r>
            <w:r w:rsidRPr="008D4AB1">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AB1" w:rsidP="008D4AB1">
            <w:pPr>
              <w:pStyle w:val="ListBullet"/>
            </w:pPr>
            <w:r w:rsidRPr="008D4AB1">
              <w:t>new options on the market</w:t>
            </w:r>
          </w:p>
          <w:p w:rsidR="00000000" w:rsidP="008D4AB1">
            <w:pPr>
              <w:pStyle w:val="ListBullet"/>
              <w:rPr>
                <w:lang w:val="en-NZ"/>
              </w:rPr>
            </w:pPr>
            <w:r w:rsidRPr="008D4AB1">
              <w:t>technologies not used before.</w:t>
            </w:r>
          </w:p>
        </w:tc>
      </w:tr>
      <w:tr w:rsidTr="008D4AB1">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B1">
            <w:pPr>
              <w:pStyle w:val="BodyText"/>
              <w:rPr>
                <w:lang w:val="en-NZ"/>
              </w:rPr>
            </w:pPr>
            <w:r w:rsidRPr="008D4AB1">
              <w:rPr>
                <w:rStyle w:val="BoldandItalics"/>
              </w:rPr>
              <w:t>Concept presentations</w:t>
            </w:r>
            <w:r w:rsidRPr="008D4AB1">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AB1" w:rsidP="008D4AB1">
            <w:pPr>
              <w:pStyle w:val="ListBullet"/>
            </w:pPr>
            <w:r w:rsidRPr="008D4AB1">
              <w:t>computer-aided drawing</w:t>
            </w:r>
          </w:p>
          <w:p w:rsidR="00000000" w:rsidRPr="008D4AB1" w:rsidP="008D4AB1">
            <w:pPr>
              <w:pStyle w:val="ListBullet"/>
            </w:pPr>
            <w:r w:rsidRPr="008D4AB1">
              <w:t>mock-ups</w:t>
            </w:r>
          </w:p>
          <w:p w:rsidR="00000000" w:rsidRPr="008D4AB1" w:rsidP="008D4AB1">
            <w:pPr>
              <w:pStyle w:val="ListBullet"/>
            </w:pPr>
            <w:r w:rsidRPr="008D4AB1">
              <w:t>models</w:t>
            </w:r>
          </w:p>
          <w:p w:rsidR="00000000" w:rsidRPr="008D4AB1" w:rsidP="008D4AB1">
            <w:pPr>
              <w:pStyle w:val="ListBullet"/>
            </w:pPr>
            <w:r w:rsidRPr="008D4AB1">
              <w:t>presentations</w:t>
            </w:r>
          </w:p>
          <w:p w:rsidR="00000000" w:rsidRPr="008D4AB1" w:rsidP="008D4AB1">
            <w:pPr>
              <w:pStyle w:val="ListBullet"/>
            </w:pPr>
            <w:r w:rsidRPr="008D4AB1">
              <w:t>sketching</w:t>
            </w:r>
          </w:p>
          <w:p w:rsidR="00000000" w:rsidP="008D4AB1">
            <w:pPr>
              <w:pStyle w:val="ListBullet"/>
              <w:rPr>
                <w:lang w:val="en-NZ"/>
              </w:rPr>
            </w:pPr>
            <w:r w:rsidRPr="008D4AB1">
              <w:t>technical drawing.</w:t>
            </w:r>
          </w:p>
        </w:tc>
      </w:tr>
      <w:tr w:rsidTr="008D4AB1">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B1">
            <w:pPr>
              <w:pStyle w:val="BodyText"/>
              <w:rPr>
                <w:lang w:val="en-NZ"/>
              </w:rPr>
            </w:pPr>
            <w:r w:rsidRPr="008D4AB1">
              <w:rPr>
                <w:rStyle w:val="BoldandItalics"/>
              </w:rPr>
              <w:t>Sustainable project management plans</w:t>
            </w:r>
            <w:r w:rsidRPr="008D4AB1">
              <w:t xml:space="preserve"> are those that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AB1" w:rsidP="008D4AB1">
            <w:pPr>
              <w:pStyle w:val="ListBullet"/>
            </w:pPr>
            <w:r w:rsidRPr="008D4AB1">
              <w:t>professional project management plans that include:</w:t>
            </w:r>
          </w:p>
          <w:p w:rsidR="00000000" w:rsidRPr="008D4AB1" w:rsidP="008D4AB1">
            <w:pPr>
              <w:pStyle w:val="ListBullet2"/>
            </w:pPr>
            <w:r w:rsidRPr="008D4AB1">
              <w:t>contingency planning</w:t>
            </w:r>
          </w:p>
          <w:p w:rsidR="00000000" w:rsidRPr="008D4AB1" w:rsidP="008D4AB1">
            <w:pPr>
              <w:pStyle w:val="ListBullet2"/>
            </w:pPr>
            <w:r w:rsidRPr="008D4AB1">
              <w:t>internal and external resources</w:t>
            </w:r>
          </w:p>
          <w:p w:rsidR="00000000" w:rsidRPr="008D4AB1" w:rsidP="008D4AB1">
            <w:pPr>
              <w:pStyle w:val="ListBullet2"/>
            </w:pPr>
            <w:r w:rsidRPr="008D4AB1">
              <w:t>objectives and scope</w:t>
            </w:r>
          </w:p>
          <w:p w:rsidR="00000000" w:rsidRPr="008D4AB1" w:rsidP="008D4AB1">
            <w:pPr>
              <w:pStyle w:val="ListBullet2"/>
            </w:pPr>
            <w:r w:rsidRPr="008D4AB1">
              <w:t>risk management</w:t>
            </w:r>
          </w:p>
          <w:p w:rsidR="00000000" w:rsidRPr="008D4AB1" w:rsidP="008D4AB1">
            <w:pPr>
              <w:pStyle w:val="ListBullet2"/>
            </w:pPr>
            <w:r w:rsidRPr="008D4AB1">
              <w:t>timelines</w:t>
            </w:r>
          </w:p>
          <w:p w:rsidR="00000000" w:rsidP="008D4AB1">
            <w:pPr>
              <w:pStyle w:val="ListBullet"/>
              <w:rPr>
                <w:lang w:val="en-NZ"/>
              </w:rPr>
            </w:pPr>
            <w:r w:rsidRPr="008D4AB1">
              <w:t>monitoring and adjustment of the plan to complete work on time and within budget.</w:t>
            </w:r>
          </w:p>
        </w:tc>
      </w:tr>
      <w:tr w:rsidTr="008D4AB1">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B1">
            <w:pPr>
              <w:pStyle w:val="BodyText"/>
              <w:rPr>
                <w:lang w:val="en-NZ"/>
              </w:rPr>
            </w:pPr>
            <w:r w:rsidRPr="008D4AB1">
              <w:rPr>
                <w:rStyle w:val="BoldandItalics"/>
              </w:rPr>
              <w:t>Specialist expertise</w:t>
            </w:r>
            <w:r w:rsidRPr="008D4AB1">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AB1" w:rsidP="008D4AB1">
            <w:pPr>
              <w:pStyle w:val="ListBullet"/>
            </w:pPr>
            <w:r w:rsidRPr="008D4AB1">
              <w:t>artists</w:t>
            </w:r>
          </w:p>
          <w:p w:rsidR="00000000" w:rsidRPr="008D4AB1" w:rsidP="008D4AB1">
            <w:pPr>
              <w:pStyle w:val="ListBullet"/>
            </w:pPr>
            <w:r w:rsidRPr="008D4AB1">
              <w:t>illustrators</w:t>
            </w:r>
          </w:p>
          <w:p w:rsidR="00000000" w:rsidRPr="008D4AB1" w:rsidP="008D4AB1">
            <w:pPr>
              <w:pStyle w:val="ListBullet"/>
            </w:pPr>
            <w:r w:rsidRPr="008D4AB1">
              <w:t>interactive media experts</w:t>
            </w:r>
          </w:p>
          <w:p w:rsidR="00000000" w:rsidRPr="008D4AB1" w:rsidP="008D4AB1">
            <w:pPr>
              <w:pStyle w:val="ListBullet"/>
            </w:pPr>
            <w:r w:rsidRPr="008D4AB1">
              <w:t>marketing experts</w:t>
            </w:r>
          </w:p>
          <w:p w:rsidR="00000000" w:rsidRPr="008D4AB1" w:rsidP="008D4AB1">
            <w:pPr>
              <w:pStyle w:val="ListBullet"/>
            </w:pPr>
            <w:r w:rsidRPr="008D4AB1">
              <w:t>researchers</w:t>
            </w:r>
          </w:p>
          <w:p w:rsidR="00000000" w:rsidP="008D4AB1">
            <w:pPr>
              <w:pStyle w:val="ListBullet"/>
              <w:rPr>
                <w:lang w:val="en-NZ"/>
              </w:rPr>
            </w:pPr>
            <w:r w:rsidRPr="008D4AB1">
              <w:t>writers.</w:t>
            </w:r>
          </w:p>
        </w:tc>
      </w:tr>
      <w:tr w:rsidTr="008D4AB1">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B1">
            <w:pPr>
              <w:pStyle w:val="BodyText"/>
              <w:rPr>
                <w:lang w:val="en-NZ"/>
              </w:rPr>
            </w:pPr>
            <w:r w:rsidRPr="008D4AB1">
              <w:rPr>
                <w:rStyle w:val="BoldandItalics"/>
              </w:rPr>
              <w:t>Project documentation</w:t>
            </w:r>
            <w:r w:rsidRPr="008D4AB1">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AB1" w:rsidP="008D4AB1">
            <w:pPr>
              <w:pStyle w:val="ListBullet"/>
            </w:pPr>
            <w:r w:rsidRPr="008D4AB1">
              <w:t>creative rationale</w:t>
            </w:r>
          </w:p>
          <w:p w:rsidR="00000000" w:rsidRPr="008D4AB1" w:rsidP="008D4AB1">
            <w:pPr>
              <w:pStyle w:val="ListBullet"/>
            </w:pPr>
            <w:r w:rsidRPr="008D4AB1">
              <w:t>instructions for printers</w:t>
            </w:r>
          </w:p>
          <w:p w:rsidR="00000000" w:rsidRPr="008D4AB1" w:rsidP="008D4AB1">
            <w:pPr>
              <w:pStyle w:val="ListBullet"/>
            </w:pPr>
            <w:r w:rsidRPr="008D4AB1">
              <w:t>production specifications</w:t>
            </w:r>
          </w:p>
          <w:p w:rsidR="00000000" w:rsidRPr="008D4AB1" w:rsidP="008D4AB1">
            <w:pPr>
              <w:pStyle w:val="ListBullet"/>
            </w:pPr>
            <w:r w:rsidRPr="008D4AB1">
              <w:t>technical data</w:t>
            </w:r>
          </w:p>
          <w:p w:rsidR="00000000" w:rsidP="008D4AB1">
            <w:pPr>
              <w:pStyle w:val="ListBullet"/>
              <w:rPr>
                <w:lang w:val="en-NZ"/>
              </w:rPr>
            </w:pPr>
            <w:r w:rsidRPr="008D4AB1">
              <w:t>update reports to client.</w:t>
            </w:r>
          </w:p>
        </w:tc>
      </w:tr>
      <w:tr w:rsidTr="008D4AB1">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B1">
            <w:pPr>
              <w:pStyle w:val="BodyText"/>
              <w:rPr>
                <w:lang w:val="en-NZ"/>
              </w:rPr>
            </w:pPr>
            <w:r w:rsidRPr="008D4AB1">
              <w:rPr>
                <w:rStyle w:val="BoldandItalics"/>
              </w:rPr>
              <w:t>Design technique and tools</w:t>
            </w:r>
            <w:r w:rsidRPr="008D4AB1">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AB1" w:rsidP="008D4AB1">
            <w:pPr>
              <w:pStyle w:val="ListBullet"/>
            </w:pPr>
            <w:r w:rsidRPr="008D4AB1">
              <w:t>creating storyboards</w:t>
            </w:r>
          </w:p>
          <w:p w:rsidR="00000000" w:rsidRPr="008D4AB1" w:rsidP="008D4AB1">
            <w:pPr>
              <w:pStyle w:val="ListBullet"/>
            </w:pPr>
            <w:r w:rsidRPr="008D4AB1">
              <w:t>illustration</w:t>
            </w:r>
          </w:p>
          <w:p w:rsidR="00000000" w:rsidRPr="008D4AB1" w:rsidP="008D4AB1">
            <w:pPr>
              <w:pStyle w:val="ListBullet"/>
            </w:pPr>
            <w:r w:rsidRPr="008D4AB1">
              <w:t>traditional or digital drawing</w:t>
            </w:r>
          </w:p>
          <w:p w:rsidR="00000000" w:rsidRPr="008D4AB1" w:rsidP="008D4AB1">
            <w:pPr>
              <w:pStyle w:val="ListBullet"/>
            </w:pPr>
            <w:r w:rsidRPr="008D4AB1">
              <w:t>typography</w:t>
            </w:r>
          </w:p>
          <w:p w:rsidR="00000000" w:rsidRPr="008D4AB1" w:rsidP="008D4AB1">
            <w:pPr>
              <w:pStyle w:val="ListBullet"/>
            </w:pPr>
            <w:r w:rsidRPr="008D4AB1">
              <w:t>using software for:</w:t>
            </w:r>
          </w:p>
          <w:p w:rsidR="00000000" w:rsidRPr="008D4AB1" w:rsidP="008D4AB1">
            <w:pPr>
              <w:pStyle w:val="ListBullet2"/>
            </w:pPr>
            <w:r w:rsidRPr="008D4AB1">
              <w:t>raster image manipulation (e.g. Photoshop)</w:t>
            </w:r>
          </w:p>
          <w:p w:rsidR="00000000" w:rsidRPr="008D4AB1" w:rsidP="008D4AB1">
            <w:pPr>
              <w:pStyle w:val="ListBullet2"/>
            </w:pPr>
            <w:r w:rsidRPr="008D4AB1">
              <w:t>vector image production (e.g. Illustrator or FreeHand)</w:t>
            </w:r>
          </w:p>
          <w:p w:rsidR="00000000" w:rsidRPr="008D4AB1" w:rsidP="008D4AB1">
            <w:pPr>
              <w:pStyle w:val="ListBullet2"/>
            </w:pPr>
            <w:r w:rsidRPr="008D4AB1">
              <w:t>web interactivity and animation (e.g. Macromedia Suite)</w:t>
            </w:r>
          </w:p>
          <w:p w:rsidR="00000000" w:rsidP="008D4AB1">
            <w:pPr>
              <w:pStyle w:val="ListBullet2"/>
              <w:rPr>
                <w:lang w:val="en-NZ"/>
              </w:rPr>
            </w:pPr>
            <w:r w:rsidRPr="008D4AB1">
              <w:t>page layout (e.g. InDesign or Quark).</w:t>
            </w:r>
          </w:p>
        </w:tc>
      </w:tr>
      <w:tr w:rsidTr="008D4AB1">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B1">
            <w:pPr>
              <w:pStyle w:val="BodyText"/>
              <w:rPr>
                <w:lang w:val="en-NZ"/>
              </w:rPr>
            </w:pPr>
            <w:r w:rsidRPr="008D4AB1">
              <w:rPr>
                <w:rStyle w:val="BoldandItalics"/>
              </w:rPr>
              <w:t>Fundamental elements and principles of design</w:t>
            </w:r>
            <w:r w:rsidRPr="008D4AB1">
              <w:t xml:space="preserve"> relate to:</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AB1" w:rsidP="008D4AB1">
            <w:pPr>
              <w:pStyle w:val="ListBullet"/>
            </w:pPr>
            <w:r w:rsidRPr="008D4AB1">
              <w:t>alignment</w:t>
            </w:r>
          </w:p>
          <w:p w:rsidR="00000000" w:rsidRPr="008D4AB1" w:rsidP="008D4AB1">
            <w:pPr>
              <w:pStyle w:val="ListBullet"/>
            </w:pPr>
            <w:r w:rsidRPr="008D4AB1">
              <w:t>balance</w:t>
            </w:r>
          </w:p>
          <w:p w:rsidR="00000000" w:rsidRPr="008D4AB1" w:rsidP="008D4AB1">
            <w:pPr>
              <w:pStyle w:val="ListBullet"/>
            </w:pPr>
            <w:r w:rsidRPr="008D4AB1">
              <w:t>coherence</w:t>
            </w:r>
          </w:p>
          <w:p w:rsidR="00000000" w:rsidRPr="008D4AB1" w:rsidP="008D4AB1">
            <w:pPr>
              <w:pStyle w:val="ListBullet"/>
            </w:pPr>
            <w:r w:rsidRPr="008D4AB1">
              <w:t>colour</w:t>
            </w:r>
          </w:p>
          <w:p w:rsidR="00000000" w:rsidRPr="008D4AB1" w:rsidP="008D4AB1">
            <w:pPr>
              <w:pStyle w:val="ListBullet"/>
            </w:pPr>
            <w:r w:rsidRPr="008D4AB1">
              <w:t>composition</w:t>
            </w:r>
          </w:p>
          <w:p w:rsidR="00000000" w:rsidRPr="008D4AB1" w:rsidP="008D4AB1">
            <w:pPr>
              <w:pStyle w:val="ListBullet"/>
            </w:pPr>
            <w:r w:rsidRPr="008D4AB1">
              <w:t>contrast</w:t>
            </w:r>
          </w:p>
          <w:p w:rsidR="00000000" w:rsidRPr="008D4AB1" w:rsidP="008D4AB1">
            <w:pPr>
              <w:pStyle w:val="ListBullet"/>
            </w:pPr>
            <w:r w:rsidRPr="008D4AB1">
              <w:t>direction</w:t>
            </w:r>
          </w:p>
          <w:p w:rsidR="00000000" w:rsidRPr="008D4AB1" w:rsidP="008D4AB1">
            <w:pPr>
              <w:pStyle w:val="ListBullet"/>
            </w:pPr>
            <w:r w:rsidRPr="008D4AB1">
              <w:t>dominance</w:t>
            </w:r>
          </w:p>
          <w:p w:rsidR="00000000" w:rsidRPr="008D4AB1" w:rsidP="008D4AB1">
            <w:pPr>
              <w:pStyle w:val="ListBullet"/>
            </w:pPr>
            <w:r w:rsidRPr="008D4AB1">
              <w:t>emphasis</w:t>
            </w:r>
          </w:p>
          <w:p w:rsidR="00000000" w:rsidRPr="008D4AB1" w:rsidP="008D4AB1">
            <w:pPr>
              <w:pStyle w:val="ListBullet"/>
            </w:pPr>
            <w:r w:rsidRPr="008D4AB1">
              <w:t>form</w:t>
            </w:r>
          </w:p>
          <w:p w:rsidR="00000000" w:rsidRPr="008D4AB1" w:rsidP="008D4AB1">
            <w:pPr>
              <w:pStyle w:val="ListBullet"/>
            </w:pPr>
            <w:r w:rsidRPr="008D4AB1">
              <w:t>line</w:t>
            </w:r>
          </w:p>
          <w:p w:rsidR="00000000" w:rsidRPr="008D4AB1" w:rsidP="008D4AB1">
            <w:pPr>
              <w:pStyle w:val="ListBullet"/>
            </w:pPr>
            <w:r w:rsidRPr="008D4AB1">
              <w:t>movement</w:t>
            </w:r>
          </w:p>
          <w:p w:rsidR="00000000" w:rsidRPr="008D4AB1" w:rsidP="008D4AB1">
            <w:pPr>
              <w:pStyle w:val="ListBullet"/>
            </w:pPr>
            <w:r w:rsidRPr="008D4AB1">
              <w:t>pattern</w:t>
            </w:r>
          </w:p>
          <w:p w:rsidR="00000000" w:rsidRPr="008D4AB1" w:rsidP="008D4AB1">
            <w:pPr>
              <w:pStyle w:val="ListBullet"/>
            </w:pPr>
            <w:r w:rsidRPr="008D4AB1">
              <w:t>positive and negative space</w:t>
            </w:r>
          </w:p>
          <w:p w:rsidR="00000000" w:rsidRPr="008D4AB1" w:rsidP="008D4AB1">
            <w:pPr>
              <w:pStyle w:val="ListBullet"/>
            </w:pPr>
            <w:r w:rsidRPr="008D4AB1">
              <w:t>proportion</w:t>
            </w:r>
          </w:p>
          <w:p w:rsidR="00000000" w:rsidRPr="008D4AB1" w:rsidP="008D4AB1">
            <w:pPr>
              <w:pStyle w:val="ListBullet"/>
            </w:pPr>
            <w:r w:rsidRPr="008D4AB1">
              <w:t>proximity</w:t>
            </w:r>
          </w:p>
          <w:p w:rsidR="00000000" w:rsidRPr="008D4AB1" w:rsidP="008D4AB1">
            <w:pPr>
              <w:pStyle w:val="ListBullet"/>
            </w:pPr>
            <w:r w:rsidRPr="008D4AB1">
              <w:t>repetition</w:t>
            </w:r>
          </w:p>
          <w:p w:rsidR="00000000" w:rsidRPr="008D4AB1" w:rsidP="008D4AB1">
            <w:pPr>
              <w:pStyle w:val="ListBullet"/>
            </w:pPr>
            <w:r w:rsidRPr="008D4AB1">
              <w:t>rhythm</w:t>
            </w:r>
          </w:p>
          <w:p w:rsidR="00000000" w:rsidRPr="008D4AB1" w:rsidP="008D4AB1">
            <w:pPr>
              <w:pStyle w:val="ListBullet"/>
            </w:pPr>
            <w:r w:rsidRPr="008D4AB1">
              <w:t>shape</w:t>
            </w:r>
          </w:p>
          <w:p w:rsidR="00000000" w:rsidRPr="008D4AB1" w:rsidP="008D4AB1">
            <w:pPr>
              <w:pStyle w:val="ListBullet"/>
            </w:pPr>
            <w:r w:rsidRPr="008D4AB1">
              <w:t>simplicity or complexity</w:t>
            </w:r>
          </w:p>
          <w:p w:rsidR="00000000" w:rsidRPr="008D4AB1" w:rsidP="008D4AB1">
            <w:pPr>
              <w:pStyle w:val="ListBullet"/>
            </w:pPr>
            <w:r w:rsidRPr="008D4AB1">
              <w:t>subordination</w:t>
            </w:r>
          </w:p>
          <w:p w:rsidR="00000000" w:rsidRPr="008D4AB1" w:rsidP="008D4AB1">
            <w:pPr>
              <w:pStyle w:val="ListBullet"/>
            </w:pPr>
            <w:r w:rsidRPr="008D4AB1">
              <w:t>texture</w:t>
            </w:r>
          </w:p>
          <w:p w:rsidR="00000000" w:rsidP="008D4AB1">
            <w:pPr>
              <w:pStyle w:val="ListBullet"/>
              <w:rPr>
                <w:lang w:val="en-NZ"/>
              </w:rPr>
            </w:pPr>
            <w:r w:rsidRPr="008D4AB1">
              <w:t>unity.</w:t>
            </w:r>
          </w:p>
        </w:tc>
      </w:tr>
      <w:tr w:rsidTr="008D4AB1">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B1">
            <w:pPr>
              <w:pStyle w:val="BodyText"/>
              <w:rPr>
                <w:lang w:val="en-NZ"/>
              </w:rPr>
            </w:pPr>
            <w:r w:rsidRPr="008D4AB1">
              <w:rPr>
                <w:rStyle w:val="BoldandItalics"/>
              </w:rPr>
              <w:t>Critical and creative thinking ability</w:t>
            </w:r>
            <w:r w:rsidRPr="008D4AB1">
              <w:t xml:space="preserve"> may involve: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AB1" w:rsidP="008D4AB1">
            <w:pPr>
              <w:pStyle w:val="ListBullet"/>
            </w:pPr>
            <w:r w:rsidRPr="008D4AB1">
              <w:t>analysis of complex and abstract ideas and theories</w:t>
            </w:r>
          </w:p>
          <w:p w:rsidR="00000000" w:rsidRPr="008D4AB1" w:rsidP="008D4AB1">
            <w:pPr>
              <w:pStyle w:val="ListBullet"/>
            </w:pPr>
            <w:r w:rsidRPr="008D4AB1">
              <w:t>working effectively with concepts, such as:</w:t>
            </w:r>
          </w:p>
          <w:p w:rsidR="00000000" w:rsidRPr="008D4AB1" w:rsidP="008D4AB1">
            <w:pPr>
              <w:pStyle w:val="ListBullet2"/>
            </w:pPr>
            <w:r w:rsidRPr="008D4AB1">
              <w:t>adapting</w:t>
            </w:r>
          </w:p>
          <w:p w:rsidR="00000000" w:rsidRPr="008D4AB1" w:rsidP="008D4AB1">
            <w:pPr>
              <w:pStyle w:val="ListBullet2"/>
            </w:pPr>
            <w:r w:rsidRPr="008D4AB1">
              <w:t>analy</w:t>
            </w:r>
            <w:r w:rsidRPr="008D4AB1">
              <w:t>sing and evaluating actions and policies</w:t>
            </w:r>
          </w:p>
          <w:p w:rsidR="00000000" w:rsidRPr="008D4AB1" w:rsidP="008D4AB1">
            <w:pPr>
              <w:pStyle w:val="ListBullet2"/>
            </w:pPr>
            <w:r w:rsidRPr="008D4AB1">
              <w:t>challenging</w:t>
            </w:r>
          </w:p>
          <w:p w:rsidR="00000000" w:rsidRPr="008D4AB1" w:rsidP="008D4AB1">
            <w:pPr>
              <w:pStyle w:val="ListBullet2"/>
            </w:pPr>
            <w:r w:rsidRPr="008D4AB1">
              <w:t>clarifying issues, values and standards</w:t>
            </w:r>
          </w:p>
          <w:p w:rsidR="00000000" w:rsidRPr="008D4AB1" w:rsidP="008D4AB1">
            <w:pPr>
              <w:pStyle w:val="ListBullet2"/>
            </w:pPr>
            <w:r w:rsidRPr="008D4AB1">
              <w:t>comparing similar situations</w:t>
            </w:r>
          </w:p>
          <w:p w:rsidR="00000000" w:rsidRPr="008D4AB1" w:rsidP="008D4AB1">
            <w:pPr>
              <w:pStyle w:val="ListBullet2"/>
            </w:pPr>
            <w:r w:rsidRPr="008D4AB1">
              <w:t>comparing and contrasting ideals with practice</w:t>
            </w:r>
          </w:p>
          <w:p w:rsidR="00000000" w:rsidRPr="008D4AB1" w:rsidP="008D4AB1">
            <w:pPr>
              <w:pStyle w:val="ListBullet2"/>
            </w:pPr>
            <w:r w:rsidRPr="008D4AB1">
              <w:t>comparing and evaluating beliefs, interpretations and theories</w:t>
            </w:r>
          </w:p>
          <w:p w:rsidR="00000000" w:rsidRPr="008D4AB1" w:rsidP="008D4AB1">
            <w:pPr>
              <w:pStyle w:val="ListBullet2"/>
            </w:pPr>
            <w:r w:rsidRPr="008D4AB1">
              <w:t>debating and discussing</w:t>
            </w:r>
          </w:p>
          <w:p w:rsidR="00000000" w:rsidRPr="008D4AB1" w:rsidP="008D4AB1">
            <w:pPr>
              <w:pStyle w:val="ListBullet2"/>
            </w:pPr>
            <w:r w:rsidRPr="008D4AB1">
              <w:t>developing criteria for evaluation</w:t>
            </w:r>
          </w:p>
          <w:p w:rsidR="00000000" w:rsidRPr="008D4AB1" w:rsidP="008D4AB1">
            <w:pPr>
              <w:pStyle w:val="ListBullet2"/>
            </w:pPr>
            <w:r w:rsidRPr="008D4AB1">
              <w:t>distinguishing relevant from irrelevant facts</w:t>
            </w:r>
          </w:p>
          <w:p w:rsidR="00000000" w:rsidRPr="008D4AB1" w:rsidP="008D4AB1">
            <w:pPr>
              <w:pStyle w:val="ListBullet2"/>
            </w:pPr>
            <w:r w:rsidRPr="008D4AB1">
              <w:t>examining and evaluating assumptions</w:t>
            </w:r>
          </w:p>
          <w:p w:rsidR="00000000" w:rsidRPr="008D4AB1" w:rsidP="008D4AB1">
            <w:pPr>
              <w:pStyle w:val="ListBullet2"/>
            </w:pPr>
            <w:r w:rsidRPr="008D4AB1">
              <w:t>exploring implications and consequences</w:t>
            </w:r>
          </w:p>
          <w:p w:rsidR="00000000" w:rsidRPr="008D4AB1" w:rsidP="008D4AB1">
            <w:pPr>
              <w:pStyle w:val="ListBullet2"/>
            </w:pPr>
            <w:r w:rsidRPr="008D4AB1">
              <w:t>generating and assessing solutions</w:t>
            </w:r>
          </w:p>
          <w:p w:rsidR="00000000" w:rsidRPr="008D4AB1" w:rsidP="008D4AB1">
            <w:pPr>
              <w:pStyle w:val="ListBullet2"/>
            </w:pPr>
            <w:r w:rsidRPr="008D4AB1">
              <w:t>judging</w:t>
            </w:r>
          </w:p>
          <w:p w:rsidR="00000000" w:rsidRPr="008D4AB1" w:rsidP="008D4AB1">
            <w:pPr>
              <w:pStyle w:val="ListBullet2"/>
            </w:pPr>
            <w:r w:rsidRPr="008D4AB1">
              <w:t>making interdisciplinary connections</w:t>
            </w:r>
          </w:p>
          <w:p w:rsidR="00000000" w:rsidRPr="008D4AB1" w:rsidP="008D4AB1">
            <w:pPr>
              <w:pStyle w:val="ListBullet2"/>
            </w:pPr>
            <w:r w:rsidRPr="008D4AB1">
              <w:t>making plausible i</w:t>
            </w:r>
            <w:r w:rsidRPr="008D4AB1">
              <w:t>nferences and predictions</w:t>
            </w:r>
          </w:p>
          <w:p w:rsidR="00000000" w:rsidRPr="008D4AB1" w:rsidP="008D4AB1">
            <w:pPr>
              <w:pStyle w:val="ListBullet2"/>
            </w:pPr>
            <w:r w:rsidRPr="008D4AB1">
              <w:t>noting significant similarities and differences</w:t>
            </w:r>
          </w:p>
          <w:p w:rsidR="00000000" w:rsidRPr="008D4AB1" w:rsidP="008D4AB1">
            <w:pPr>
              <w:pStyle w:val="ListBullet2"/>
            </w:pPr>
            <w:r w:rsidRPr="008D4AB1">
              <w:t>nuance, subtlety and distinction</w:t>
            </w:r>
          </w:p>
          <w:p w:rsidR="00000000" w:rsidRPr="008D4AB1" w:rsidP="008D4AB1">
            <w:pPr>
              <w:pStyle w:val="ListBullet2"/>
            </w:pPr>
            <w:r w:rsidRPr="008D4AB1">
              <w:t>questioning</w:t>
            </w:r>
          </w:p>
          <w:p w:rsidR="00000000" w:rsidRPr="008D4AB1" w:rsidP="008D4AB1">
            <w:pPr>
              <w:pStyle w:val="ListBullet2"/>
            </w:pPr>
            <w:r w:rsidRPr="008D4AB1">
              <w:t>reading and listening critically</w:t>
            </w:r>
          </w:p>
          <w:p w:rsidR="00000000" w:rsidP="008D4AB1">
            <w:pPr>
              <w:pStyle w:val="ListBullet2"/>
              <w:rPr>
                <w:lang w:val="en-NZ"/>
              </w:rPr>
            </w:pPr>
            <w:r w:rsidRPr="008D4AB1">
              <w:t>reflecting.</w:t>
            </w:r>
          </w:p>
        </w:tc>
      </w:tr>
      <w:tr w:rsidTr="008D4AB1">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B1">
            <w:pPr>
              <w:pStyle w:val="BodyText"/>
              <w:rPr>
                <w:lang w:val="en-NZ"/>
              </w:rPr>
            </w:pPr>
            <w:r w:rsidRPr="008D4AB1">
              <w:rPr>
                <w:rStyle w:val="BoldandItalics"/>
              </w:rPr>
              <w:t>Creative collaboration and refinement</w:t>
            </w:r>
            <w:r w:rsidRPr="008D4AB1">
              <w:t xml:space="preserve"> may involve: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AB1" w:rsidP="008D4AB1">
            <w:pPr>
              <w:pStyle w:val="ListBullet"/>
            </w:pPr>
            <w:r w:rsidRPr="008D4AB1">
              <w:t>client consultation</w:t>
            </w:r>
          </w:p>
          <w:p w:rsidR="00000000" w:rsidRPr="008D4AB1" w:rsidP="008D4AB1">
            <w:pPr>
              <w:pStyle w:val="ListBullet"/>
            </w:pPr>
            <w:r w:rsidRPr="008D4AB1">
              <w:t>informal conversations with peers</w:t>
            </w:r>
          </w:p>
          <w:p w:rsidR="00000000" w:rsidRPr="008D4AB1" w:rsidP="008D4AB1">
            <w:pPr>
              <w:pStyle w:val="ListBullet"/>
            </w:pPr>
            <w:r w:rsidRPr="008D4AB1">
              <w:t>technical discussions</w:t>
            </w:r>
          </w:p>
          <w:p w:rsidR="00000000" w:rsidP="008D4AB1">
            <w:pPr>
              <w:pStyle w:val="ListBullet"/>
              <w:rPr>
                <w:lang w:val="en-NZ"/>
              </w:rPr>
            </w:pPr>
            <w:r w:rsidRPr="008D4AB1">
              <w:t>workshopping of ideas.</w:t>
            </w:r>
          </w:p>
        </w:tc>
      </w:tr>
      <w:tr w:rsidTr="008D4AB1">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B1">
            <w:pPr>
              <w:pStyle w:val="BodyText"/>
              <w:rPr>
                <w:lang w:val="en-NZ"/>
              </w:rPr>
            </w:pPr>
            <w:r w:rsidRPr="008D4AB1">
              <w:rPr>
                <w:rStyle w:val="BoldandItalics"/>
              </w:rPr>
              <w:t>Success</w:t>
            </w:r>
            <w:r w:rsidRPr="008D4AB1">
              <w:t xml:space="preserve"> may be measured by:</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AB1" w:rsidP="008D4AB1">
            <w:pPr>
              <w:pStyle w:val="ListBullet"/>
            </w:pPr>
            <w:r w:rsidRPr="008D4AB1">
              <w:t>audience response</w:t>
            </w:r>
          </w:p>
          <w:p w:rsidR="00000000" w:rsidRPr="008D4AB1" w:rsidP="008D4AB1">
            <w:pPr>
              <w:pStyle w:val="ListBullet"/>
            </w:pPr>
            <w:r w:rsidRPr="008D4AB1">
              <w:t>client feedback</w:t>
            </w:r>
          </w:p>
          <w:p w:rsidR="00000000" w:rsidRPr="008D4AB1" w:rsidP="008D4AB1">
            <w:pPr>
              <w:pStyle w:val="ListBullet"/>
            </w:pPr>
            <w:r w:rsidRPr="008D4AB1">
              <w:t>cost effectiveness</w:t>
            </w:r>
          </w:p>
          <w:p w:rsidR="00000000" w:rsidRPr="008D4AB1" w:rsidP="008D4AB1">
            <w:pPr>
              <w:pStyle w:val="ListBullet"/>
            </w:pPr>
            <w:r w:rsidRPr="008D4AB1">
              <w:t>customer comments</w:t>
            </w:r>
          </w:p>
          <w:p w:rsidR="00000000" w:rsidRPr="008D4AB1" w:rsidP="008D4AB1">
            <w:pPr>
              <w:pStyle w:val="ListBullet"/>
            </w:pPr>
            <w:r w:rsidRPr="008D4AB1">
              <w:t>sales achieved.</w:t>
            </w:r>
          </w:p>
        </w:tc>
      </w:tr>
    </w:tbl>
    <w:p w:rsidR="00000000" w:rsidRPr="008D4AB1" w:rsidP="008D4AB1">
      <w:pPr>
        <w:pStyle w:val="BodyText"/>
      </w:pPr>
    </w:p>
    <w:p w:rsidR="00000000" w:rsidRPr="008D4AB1" w:rsidP="008D4AB1">
      <w:pPr>
        <w:pStyle w:val="AllowPageBreak"/>
      </w:pPr>
    </w:p>
    <w:p w:rsidR="00000000" w:rsidRPr="008D4AB1" w:rsidP="008D4AB1">
      <w:pPr>
        <w:pStyle w:val="Heading1"/>
      </w:pPr>
      <w:bookmarkStart w:id="12" w:name="O_354398"/>
      <w:bookmarkEnd w:id="12"/>
      <w:r w:rsidRPr="008D4AB1">
        <w:t>Unit Sector(s)</w:t>
      </w:r>
    </w:p>
    <w:p w:rsidR="00000000" w:rsidRPr="008D4AB1" w:rsidP="008D4AB1">
      <w:pPr>
        <w:pStyle w:val="BodyText"/>
      </w:pPr>
      <w:r w:rsidRPr="008D4AB1">
        <w:t>Visual communication –</w:t>
      </w:r>
      <w:r w:rsidRPr="008D4AB1">
        <w:t xml:space="preserve"> graphic design</w:t>
      </w:r>
    </w:p>
    <w:p w:rsidR="00000000" w:rsidRPr="008D4AB1" w:rsidP="008D4AB1">
      <w:pPr>
        <w:pStyle w:val="AllowPageBreak"/>
      </w:pPr>
    </w:p>
    <w:p w:rsidR="00000000" w:rsidRPr="008D4AB1" w:rsidP="008D4AB1">
      <w:pPr>
        <w:pStyle w:val="Heading1"/>
      </w:pPr>
      <w:bookmarkStart w:id="13" w:name="O_354399"/>
      <w:bookmarkEnd w:id="13"/>
      <w:r w:rsidRPr="008D4AB1">
        <w:t>Custom Content Section</w:t>
      </w:r>
    </w:p>
    <w:p w:rsidR="00000000" w:rsidRPr="008D4AB1" w:rsidP="008D4AB1">
      <w:pPr>
        <w:pStyle w:val="BodyText"/>
      </w:pPr>
      <w:r w:rsidRPr="008D4AB1">
        <w:t>Not applicable.</w:t>
      </w:r>
    </w:p>
    <w:p w:rsidR="00000000" w:rsidRPr="008D4AB1" w:rsidP="008D4AB1"/>
    <w:sectPr w:rsidSect="008D4A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A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052C" w:rsidP="008A05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A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52C" w:rsidP="008D4A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A052C" w:rsidP="008D4A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A052C" w:rsidP="008D4A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A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052C" w:rsidP="008A05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A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52C" w:rsidP="008D4AB1">
    <w:pPr>
      <w:pStyle w:val="Header"/>
      <w:framePr w:wrap="around"/>
    </w:pPr>
    <w:r>
      <w:fldChar w:fldCharType="begin"/>
    </w:r>
    <w:r>
      <w:instrText xml:space="preserve"> TITLE   \* MERGEFORMAT </w:instrText>
    </w:r>
    <w:r>
      <w:fldChar w:fldCharType="separate"/>
    </w:r>
    <w:r>
      <w:t>CUVGRD602A Originate graphic designs for complex briefs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A052C" w:rsidP="008D4A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7E8C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22C3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C829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A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4AB1"/>
    <w:pPr>
      <w:spacing w:before="360" w:after="60"/>
      <w:outlineLvl w:val="0"/>
    </w:pPr>
    <w:rPr>
      <w:sz w:val="32"/>
    </w:rPr>
  </w:style>
  <w:style w:type="paragraph" w:styleId="Heading2">
    <w:name w:val="heading 2"/>
    <w:basedOn w:val="HeadingBase"/>
    <w:next w:val="BodyText"/>
    <w:link w:val="Heading2Char"/>
    <w:qFormat/>
    <w:rsid w:val="008D4AB1"/>
    <w:pPr>
      <w:keepLines/>
      <w:spacing w:before="240" w:after="120"/>
      <w:outlineLvl w:val="1"/>
    </w:pPr>
    <w:rPr>
      <w:sz w:val="28"/>
      <w:szCs w:val="40"/>
    </w:rPr>
  </w:style>
  <w:style w:type="paragraph" w:styleId="Heading3">
    <w:name w:val="heading 3"/>
    <w:basedOn w:val="HeadingBase"/>
    <w:next w:val="BodyText"/>
    <w:link w:val="Heading3Char"/>
    <w:qFormat/>
    <w:rsid w:val="008D4AB1"/>
    <w:pPr>
      <w:spacing w:before="180" w:after="120"/>
      <w:outlineLvl w:val="2"/>
    </w:pPr>
    <w:rPr>
      <w:spacing w:val="-10"/>
      <w:kern w:val="32"/>
    </w:rPr>
  </w:style>
  <w:style w:type="paragraph" w:styleId="Heading4">
    <w:name w:val="heading 4"/>
    <w:basedOn w:val="HeadingBase"/>
    <w:next w:val="BodyText"/>
    <w:link w:val="Heading4Char"/>
    <w:qFormat/>
    <w:rsid w:val="008D4AB1"/>
    <w:pPr>
      <w:spacing w:before="160" w:after="120"/>
      <w:outlineLvl w:val="3"/>
    </w:pPr>
    <w:rPr>
      <w:sz w:val="22"/>
    </w:rPr>
  </w:style>
  <w:style w:type="paragraph" w:styleId="Heading5">
    <w:name w:val="heading 5"/>
    <w:basedOn w:val="HeadingBase"/>
    <w:next w:val="Normal"/>
    <w:link w:val="Heading5Char"/>
    <w:qFormat/>
    <w:rsid w:val="008D4AB1"/>
    <w:pPr>
      <w:spacing w:before="80"/>
      <w:outlineLvl w:val="4"/>
    </w:pPr>
    <w:rPr>
      <w:color w:val="918585"/>
      <w:sz w:val="20"/>
    </w:rPr>
  </w:style>
  <w:style w:type="paragraph" w:styleId="Heading6">
    <w:name w:val="heading 6"/>
    <w:basedOn w:val="HeadingBase"/>
    <w:next w:val="Normal"/>
    <w:link w:val="Heading6Char"/>
    <w:qFormat/>
    <w:rsid w:val="008D4AB1"/>
    <w:pPr>
      <w:spacing w:before="60"/>
      <w:outlineLvl w:val="5"/>
    </w:pPr>
    <w:rPr>
      <w:color w:val="918585"/>
      <w:sz w:val="20"/>
    </w:rPr>
  </w:style>
  <w:style w:type="paragraph" w:styleId="Heading7">
    <w:name w:val="heading 7"/>
    <w:basedOn w:val="Normal"/>
    <w:next w:val="Normal"/>
    <w:link w:val="Heading7Char"/>
    <w:qFormat/>
    <w:rsid w:val="008D4AB1"/>
    <w:pPr>
      <w:ind w:left="720"/>
      <w:outlineLvl w:val="6"/>
    </w:pPr>
    <w:rPr>
      <w:i/>
    </w:rPr>
  </w:style>
  <w:style w:type="paragraph" w:styleId="Heading8">
    <w:name w:val="heading 8"/>
    <w:basedOn w:val="Normal"/>
    <w:next w:val="Normal"/>
    <w:link w:val="Heading8Char"/>
    <w:qFormat/>
    <w:rsid w:val="008D4AB1"/>
    <w:pPr>
      <w:ind w:left="720"/>
      <w:outlineLvl w:val="7"/>
    </w:pPr>
    <w:rPr>
      <w:i/>
    </w:rPr>
  </w:style>
  <w:style w:type="paragraph" w:styleId="Heading9">
    <w:name w:val="heading 9"/>
    <w:basedOn w:val="Normal"/>
    <w:next w:val="Normal"/>
    <w:link w:val="Heading9Char"/>
    <w:qFormat/>
    <w:rsid w:val="008D4AB1"/>
    <w:pPr>
      <w:ind w:left="720"/>
      <w:outlineLvl w:val="8"/>
    </w:pPr>
    <w:rPr>
      <w:i/>
    </w:rPr>
  </w:style>
  <w:style w:type="character" w:default="1" w:styleId="DefaultParagraphFont">
    <w:name w:val="Default Paragraph Font"/>
    <w:uiPriority w:val="1"/>
    <w:unhideWhenUsed/>
    <w:rsid w:val="008D4A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4AB1"/>
  </w:style>
  <w:style w:type="character" w:customStyle="1" w:styleId="Heading1Char">
    <w:name w:val="Heading 1 Char"/>
    <w:basedOn w:val="DefaultParagraphFont"/>
    <w:link w:val="Heading1"/>
    <w:rsid w:val="008D4AB1"/>
    <w:rPr>
      <w:rFonts w:ascii="Times New Roman" w:eastAsia="Times New Roman" w:hAnsi="Times New Roman" w:cs="Times New Roman"/>
      <w:b/>
      <w:sz w:val="32"/>
      <w:szCs w:val="20"/>
      <w:lang w:eastAsia="en-US"/>
    </w:rPr>
  </w:style>
  <w:style w:type="paragraph" w:styleId="BodyText">
    <w:name w:val="Body Text"/>
    <w:basedOn w:val="Normal"/>
    <w:link w:val="BodyTextChar"/>
    <w:rsid w:val="008D4A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4AB1"/>
    <w:rPr>
      <w:rFonts w:ascii="Times New Roman" w:eastAsia="Times New Roman" w:hAnsi="Times New Roman" w:cs="Times New Roman"/>
      <w:sz w:val="24"/>
      <w:lang w:val="en-US" w:eastAsia="en-US"/>
    </w:rPr>
  </w:style>
  <w:style w:type="paragraph" w:styleId="Footer">
    <w:name w:val="footer"/>
    <w:basedOn w:val="Normal"/>
    <w:link w:val="FooterChar"/>
    <w:rsid w:val="008D4A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4AB1"/>
    <w:rPr>
      <w:rFonts w:ascii="Times New Roman" w:eastAsia="Times New Roman" w:hAnsi="Times New Roman" w:cs="Times New Roman"/>
      <w:sz w:val="16"/>
      <w:lang w:val="en-US" w:eastAsia="en-US"/>
    </w:rPr>
  </w:style>
  <w:style w:type="paragraph" w:styleId="ListBullet">
    <w:name w:val="List Bullet"/>
    <w:basedOn w:val="List"/>
    <w:rsid w:val="008D4AB1"/>
    <w:pPr>
      <w:numPr>
        <w:numId w:val="13"/>
      </w:numPr>
      <w:tabs>
        <w:tab w:val="clear" w:pos="340"/>
      </w:tabs>
      <w:spacing w:before="40" w:after="40"/>
    </w:pPr>
  </w:style>
  <w:style w:type="character" w:customStyle="1" w:styleId="SpecialBold">
    <w:name w:val="Special Bold"/>
    <w:basedOn w:val="DefaultParagraphFont"/>
    <w:rsid w:val="008D4AB1"/>
    <w:rPr>
      <w:b/>
      <w:spacing w:val="0"/>
    </w:rPr>
  </w:style>
  <w:style w:type="paragraph" w:styleId="ListBullet2">
    <w:name w:val="List Bullet 2"/>
    <w:basedOn w:val="List2"/>
    <w:rsid w:val="008D4AB1"/>
    <w:pPr>
      <w:numPr>
        <w:numId w:val="14"/>
      </w:numPr>
      <w:tabs>
        <w:tab w:val="clear" w:pos="680"/>
      </w:tabs>
    </w:pPr>
  </w:style>
  <w:style w:type="paragraph" w:styleId="Header">
    <w:name w:val="header"/>
    <w:basedOn w:val="Normal"/>
    <w:link w:val="HeaderChar"/>
    <w:rsid w:val="008D4A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4AB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D4AB1"/>
    <w:rPr>
      <w:i/>
    </w:rPr>
  </w:style>
  <w:style w:type="paragraph" w:customStyle="1" w:styleId="SuperHeading">
    <w:name w:val="SuperHeading"/>
    <w:basedOn w:val="Normal"/>
    <w:rsid w:val="008D4AB1"/>
    <w:pPr>
      <w:spacing w:before="240" w:after="120"/>
      <w:outlineLvl w:val="0"/>
    </w:pPr>
    <w:rPr>
      <w:rFonts w:ascii="Times New Roman" w:hAnsi="Times New Roman"/>
      <w:b/>
      <w:sz w:val="28"/>
    </w:rPr>
  </w:style>
  <w:style w:type="paragraph" w:customStyle="1" w:styleId="AllowPageBreak">
    <w:name w:val="AllowPageBreak"/>
    <w:rsid w:val="008D4A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D4AB1"/>
    <w:rPr>
      <w:b/>
      <w:i/>
      <w:u w:val="none"/>
    </w:rPr>
  </w:style>
  <w:style w:type="character" w:customStyle="1" w:styleId="Heading2Char">
    <w:name w:val="Heading 2 Char"/>
    <w:basedOn w:val="DefaultParagraphFont"/>
    <w:link w:val="Heading2"/>
    <w:rsid w:val="008D4A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4A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4A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4A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4A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4A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4A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4AB1"/>
    <w:rPr>
      <w:rFonts w:ascii="Courier New" w:eastAsia="Times New Roman" w:hAnsi="Courier New" w:cs="Times New Roman"/>
      <w:i/>
      <w:szCs w:val="20"/>
      <w:lang w:val="en-US" w:eastAsia="en-US"/>
    </w:rPr>
  </w:style>
  <w:style w:type="paragraph" w:customStyle="1" w:styleId="HeadingBase">
    <w:name w:val="Heading Base"/>
    <w:rsid w:val="008D4A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4AB1"/>
    <w:pPr>
      <w:tabs>
        <w:tab w:val="right" w:leader="dot" w:pos="9072"/>
      </w:tabs>
      <w:ind w:left="567"/>
    </w:pPr>
    <w:rPr>
      <w:szCs w:val="22"/>
    </w:rPr>
  </w:style>
  <w:style w:type="paragraph" w:customStyle="1" w:styleId="TOCBase">
    <w:name w:val="TOC Base"/>
    <w:rsid w:val="008D4A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4AB1"/>
    <w:pPr>
      <w:tabs>
        <w:tab w:val="right" w:leader="dot" w:pos="9072"/>
      </w:tabs>
      <w:spacing w:before="40" w:after="40"/>
      <w:ind w:left="284"/>
    </w:pPr>
    <w:rPr>
      <w:rFonts w:ascii="Times New Roman" w:hAnsi="Times New Roman"/>
    </w:rPr>
  </w:style>
  <w:style w:type="paragraph" w:styleId="TOC1">
    <w:name w:val="toc 1"/>
    <w:basedOn w:val="TOCBase"/>
    <w:next w:val="Normal"/>
    <w:rsid w:val="008D4A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4AB1"/>
    <w:pPr>
      <w:spacing w:before="5040"/>
      <w:jc w:val="center"/>
    </w:pPr>
    <w:rPr>
      <w:sz w:val="48"/>
      <w:szCs w:val="72"/>
      <w:lang w:val="en-US"/>
    </w:rPr>
  </w:style>
  <w:style w:type="character" w:customStyle="1" w:styleId="TitleChar">
    <w:name w:val="Title Char"/>
    <w:basedOn w:val="DefaultParagraphFont"/>
    <w:link w:val="Title"/>
    <w:rsid w:val="008D4A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4AB1"/>
    <w:pPr>
      <w:tabs>
        <w:tab w:val="left" w:pos="3600"/>
        <w:tab w:val="left" w:pos="3958"/>
      </w:tabs>
    </w:pPr>
  </w:style>
  <w:style w:type="paragraph" w:styleId="List">
    <w:name w:val="List"/>
    <w:basedOn w:val="BodyText"/>
    <w:next w:val="BodyText"/>
    <w:rsid w:val="008D4AB1"/>
    <w:pPr>
      <w:tabs>
        <w:tab w:val="left" w:pos="340"/>
      </w:tabs>
      <w:spacing w:before="60" w:after="60"/>
      <w:ind w:left="340" w:hanging="340"/>
    </w:pPr>
  </w:style>
  <w:style w:type="paragraph" w:customStyle="1" w:styleId="Note">
    <w:name w:val="Note"/>
    <w:basedOn w:val="BodyText"/>
    <w:rsid w:val="008D4A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4AB1"/>
    <w:pPr>
      <w:framePr w:wrap="auto" w:hAnchor="text" w:y="6049"/>
    </w:pPr>
    <w:rPr>
      <w:color w:val="000000"/>
      <w:sz w:val="40"/>
    </w:rPr>
  </w:style>
  <w:style w:type="paragraph" w:customStyle="1" w:styleId="TOCTitle">
    <w:name w:val="TOCTitle"/>
    <w:basedOn w:val="Heading1"/>
    <w:rsid w:val="008D4AB1"/>
    <w:pPr>
      <w:spacing w:after="240"/>
      <w:jc w:val="center"/>
      <w:outlineLvl w:val="9"/>
    </w:pPr>
    <w:rPr>
      <w:caps/>
    </w:rPr>
  </w:style>
  <w:style w:type="paragraph" w:customStyle="1" w:styleId="Version">
    <w:name w:val="Version"/>
    <w:rsid w:val="008D4A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4AB1"/>
    <w:pPr>
      <w:keepNext w:val="0"/>
      <w:tabs>
        <w:tab w:val="right" w:pos="4176"/>
      </w:tabs>
      <w:ind w:left="198" w:hanging="198"/>
    </w:pPr>
    <w:rPr>
      <w:rFonts w:ascii="Garamond" w:hAnsi="Garamond"/>
    </w:rPr>
  </w:style>
  <w:style w:type="paragraph" w:styleId="IndexHeading">
    <w:name w:val="index heading"/>
    <w:basedOn w:val="Normal"/>
    <w:next w:val="Index1"/>
    <w:semiHidden/>
    <w:rsid w:val="008D4AB1"/>
    <w:pPr>
      <w:spacing w:before="120" w:after="120"/>
    </w:pPr>
    <w:rPr>
      <w:rFonts w:ascii="Arial" w:hAnsi="Arial"/>
      <w:b/>
      <w:color w:val="918585"/>
      <w:sz w:val="24"/>
    </w:rPr>
  </w:style>
  <w:style w:type="paragraph" w:customStyle="1" w:styleId="Chapter">
    <w:name w:val="Chapter"/>
    <w:basedOn w:val="Normal"/>
    <w:rsid w:val="008D4AB1"/>
    <w:pPr>
      <w:spacing w:before="240"/>
    </w:pPr>
    <w:rPr>
      <w:rFonts w:ascii="Times New Roman" w:hAnsi="Times New Roman"/>
      <w:smallCaps/>
      <w:spacing w:val="80"/>
      <w:sz w:val="28"/>
    </w:rPr>
  </w:style>
  <w:style w:type="paragraph" w:customStyle="1" w:styleId="InChapter">
    <w:name w:val="InChapter"/>
    <w:basedOn w:val="Heading3"/>
    <w:rsid w:val="008D4AB1"/>
    <w:pPr>
      <w:spacing w:after="240"/>
      <w:outlineLvl w:val="9"/>
    </w:pPr>
    <w:rPr>
      <w:noProof/>
    </w:rPr>
  </w:style>
  <w:style w:type="paragraph" w:styleId="Index2">
    <w:name w:val="index 2"/>
    <w:basedOn w:val="Normal"/>
    <w:next w:val="Normal"/>
    <w:semiHidden/>
    <w:rsid w:val="008D4AB1"/>
    <w:pPr>
      <w:tabs>
        <w:tab w:val="right" w:pos="4176"/>
      </w:tabs>
      <w:ind w:left="568" w:hanging="284"/>
    </w:pPr>
    <w:rPr>
      <w:rFonts w:ascii="Garamond" w:hAnsi="Garamond"/>
    </w:rPr>
  </w:style>
  <w:style w:type="paragraph" w:customStyle="1" w:styleId="Byline">
    <w:name w:val="Byline"/>
    <w:rsid w:val="008D4A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4AB1"/>
    <w:pPr>
      <w:tabs>
        <w:tab w:val="clear" w:pos="3600"/>
        <w:tab w:val="clear" w:pos="3958"/>
      </w:tabs>
      <w:jc w:val="right"/>
    </w:pPr>
  </w:style>
  <w:style w:type="paragraph" w:styleId="Caption">
    <w:name w:val="caption"/>
    <w:basedOn w:val="BodyText"/>
    <w:next w:val="Normal"/>
    <w:qFormat/>
    <w:rsid w:val="008D4AB1"/>
    <w:pPr>
      <w:framePr w:w="2268" w:hSpace="181" w:vSpace="181" w:wrap="around" w:vAnchor="text" w:hAnchor="page" w:x="1135" w:y="285" w:anchorLock="1"/>
    </w:pPr>
    <w:rPr>
      <w:i/>
    </w:rPr>
  </w:style>
  <w:style w:type="paragraph" w:customStyle="1" w:styleId="MiniTOCTitle">
    <w:name w:val="MiniTOCTitle"/>
    <w:basedOn w:val="Heading4"/>
    <w:rsid w:val="008D4AB1"/>
    <w:pPr>
      <w:spacing w:before="240"/>
      <w:outlineLvl w:val="9"/>
    </w:pPr>
    <w:rPr>
      <w:noProof/>
      <w:sz w:val="24"/>
    </w:rPr>
  </w:style>
  <w:style w:type="paragraph" w:customStyle="1" w:styleId="MiniTOCItem">
    <w:name w:val="MiniTOCItem"/>
    <w:basedOn w:val="ListBullet"/>
    <w:rsid w:val="008D4AB1"/>
    <w:pPr>
      <w:numPr>
        <w:numId w:val="0"/>
      </w:numPr>
      <w:tabs>
        <w:tab w:val="right" w:leader="dot" w:pos="6521"/>
      </w:tabs>
      <w:spacing w:before="0" w:after="0"/>
    </w:pPr>
  </w:style>
  <w:style w:type="paragraph" w:customStyle="1" w:styleId="TOFTitle">
    <w:name w:val="TOFTitle"/>
    <w:basedOn w:val="TOCTitle"/>
    <w:rsid w:val="008D4AB1"/>
  </w:style>
  <w:style w:type="paragraph" w:styleId="TableofFigures">
    <w:name w:val="table of figures"/>
    <w:basedOn w:val="Normal"/>
    <w:next w:val="Normal"/>
    <w:semiHidden/>
    <w:rsid w:val="008D4AB1"/>
    <w:pPr>
      <w:tabs>
        <w:tab w:val="right" w:leader="dot" w:pos="9072"/>
      </w:tabs>
      <w:ind w:left="970" w:hanging="403"/>
    </w:pPr>
    <w:rPr>
      <w:rFonts w:ascii="Times New Roman" w:hAnsi="Times New Roman"/>
      <w:b/>
    </w:rPr>
  </w:style>
  <w:style w:type="paragraph" w:styleId="ListNumber">
    <w:name w:val="List Number"/>
    <w:basedOn w:val="List"/>
    <w:rsid w:val="008D4AB1"/>
    <w:pPr>
      <w:numPr>
        <w:numId w:val="11"/>
      </w:numPr>
    </w:pPr>
  </w:style>
  <w:style w:type="character" w:customStyle="1" w:styleId="WingdingSymbols">
    <w:name w:val="Wingding Symbols"/>
    <w:rsid w:val="008D4AB1"/>
    <w:rPr>
      <w:rFonts w:ascii="Wingdings" w:hAnsi="Wingdings"/>
    </w:rPr>
  </w:style>
  <w:style w:type="paragraph" w:customStyle="1" w:styleId="TableHeading">
    <w:name w:val="Table Heading"/>
    <w:basedOn w:val="HeadingBase"/>
    <w:rsid w:val="008D4AB1"/>
    <w:pPr>
      <w:keepLines/>
      <w:pBdr>
        <w:bottom w:val="single" w:sz="6" w:space="1" w:color="918585"/>
      </w:pBdr>
      <w:spacing w:before="240"/>
    </w:pPr>
  </w:style>
  <w:style w:type="character" w:customStyle="1" w:styleId="HotSpot">
    <w:name w:val="HotSpot"/>
    <w:rsid w:val="008D4AB1"/>
    <w:rPr>
      <w:color w:val="0033CC"/>
      <w:u w:val="none"/>
    </w:rPr>
  </w:style>
  <w:style w:type="paragraph" w:customStyle="1" w:styleId="BodyTextRight">
    <w:name w:val="Body Text Right"/>
    <w:basedOn w:val="BodyText"/>
    <w:rsid w:val="008D4AB1"/>
    <w:pPr>
      <w:spacing w:before="0" w:after="0"/>
      <w:jc w:val="right"/>
    </w:pPr>
  </w:style>
  <w:style w:type="paragraph" w:styleId="Index3">
    <w:name w:val="index 3"/>
    <w:basedOn w:val="ListNumber2"/>
    <w:next w:val="Normal"/>
    <w:semiHidden/>
    <w:rsid w:val="008D4AB1"/>
    <w:pPr>
      <w:numPr>
        <w:numId w:val="0"/>
      </w:numPr>
      <w:tabs>
        <w:tab w:val="right" w:leader="dot" w:pos="4176"/>
      </w:tabs>
    </w:pPr>
  </w:style>
  <w:style w:type="paragraph" w:styleId="ListNumber2">
    <w:name w:val="List Number 2"/>
    <w:basedOn w:val="List2"/>
    <w:rsid w:val="008D4AB1"/>
    <w:pPr>
      <w:numPr>
        <w:numId w:val="10"/>
      </w:numPr>
      <w:tabs>
        <w:tab w:val="clear" w:pos="1060"/>
      </w:tabs>
    </w:pPr>
  </w:style>
  <w:style w:type="paragraph" w:customStyle="1" w:styleId="MarginNote">
    <w:name w:val="Margin Note"/>
    <w:basedOn w:val="BodyText"/>
    <w:rsid w:val="008D4A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4A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4A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4AB1"/>
    <w:rPr>
      <w:sz w:val="32"/>
    </w:rPr>
  </w:style>
  <w:style w:type="paragraph" w:customStyle="1" w:styleId="HeadingProcedure">
    <w:name w:val="Heading Procedure"/>
    <w:basedOn w:val="HeadingBase"/>
    <w:next w:val="Normal"/>
    <w:rsid w:val="008D4AB1"/>
    <w:pPr>
      <w:tabs>
        <w:tab w:val="left" w:pos="0"/>
      </w:tabs>
      <w:spacing w:before="120" w:after="60"/>
    </w:pPr>
    <w:rPr>
      <w:i/>
      <w:color w:val="918585"/>
      <w:sz w:val="22"/>
    </w:rPr>
  </w:style>
  <w:style w:type="paragraph" w:customStyle="1" w:styleId="TableBodyText">
    <w:name w:val="Table Body Text"/>
    <w:basedOn w:val="BodyText"/>
    <w:rsid w:val="008D4AB1"/>
    <w:pPr>
      <w:spacing w:before="60" w:after="60"/>
    </w:pPr>
  </w:style>
  <w:style w:type="paragraph" w:styleId="ListContinue">
    <w:name w:val="List Continue"/>
    <w:basedOn w:val="List"/>
    <w:rsid w:val="008D4AB1"/>
    <w:pPr>
      <w:ind w:firstLine="0"/>
    </w:pPr>
  </w:style>
  <w:style w:type="paragraph" w:customStyle="1" w:styleId="ListNote">
    <w:name w:val="List Note"/>
    <w:basedOn w:val="List"/>
    <w:rsid w:val="008D4AB1"/>
    <w:pPr>
      <w:pBdr>
        <w:top w:val="single" w:sz="6" w:space="2" w:color="918585"/>
        <w:bottom w:val="single" w:sz="6" w:space="2" w:color="918585"/>
      </w:pBdr>
      <w:tabs>
        <w:tab w:val="left" w:pos="1021"/>
      </w:tabs>
      <w:ind w:firstLine="0"/>
    </w:pPr>
  </w:style>
  <w:style w:type="paragraph" w:customStyle="1" w:styleId="Warning">
    <w:name w:val="Warning"/>
    <w:basedOn w:val="BodyText"/>
    <w:rsid w:val="008D4AB1"/>
    <w:pPr>
      <w:shd w:val="clear" w:color="auto" w:fill="D9D9D9"/>
      <w:tabs>
        <w:tab w:val="left" w:pos="992"/>
      </w:tabs>
      <w:ind w:left="119" w:right="119"/>
    </w:pPr>
    <w:rPr>
      <w:sz w:val="20"/>
    </w:rPr>
  </w:style>
  <w:style w:type="paragraph" w:customStyle="1" w:styleId="MarginIcons">
    <w:name w:val="Margin Icons"/>
    <w:basedOn w:val="BodyText"/>
    <w:rsid w:val="008D4A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4AB1"/>
    <w:rPr>
      <w:rFonts w:ascii="Courier New" w:hAnsi="Courier New"/>
    </w:rPr>
  </w:style>
  <w:style w:type="paragraph" w:customStyle="1" w:styleId="NoteBullet">
    <w:name w:val="Note Bullet"/>
    <w:basedOn w:val="Note"/>
    <w:rsid w:val="008D4AB1"/>
    <w:pPr>
      <w:tabs>
        <w:tab w:val="clear" w:pos="680"/>
      </w:tabs>
      <w:spacing w:before="60" w:after="60"/>
    </w:pPr>
  </w:style>
  <w:style w:type="paragraph" w:customStyle="1" w:styleId="SubHeading2">
    <w:name w:val="SubHeading2"/>
    <w:basedOn w:val="HeadingBase"/>
    <w:rsid w:val="008D4AB1"/>
    <w:pPr>
      <w:spacing w:before="240" w:after="60"/>
    </w:pPr>
    <w:rPr>
      <w:sz w:val="20"/>
    </w:rPr>
  </w:style>
  <w:style w:type="paragraph" w:customStyle="1" w:styleId="SubHeading1">
    <w:name w:val="SubHeading1"/>
    <w:basedOn w:val="HeadingBase"/>
    <w:rsid w:val="008D4AB1"/>
    <w:pPr>
      <w:spacing w:before="240" w:after="60"/>
    </w:pPr>
    <w:rPr>
      <w:color w:val="918585"/>
      <w:sz w:val="22"/>
    </w:rPr>
  </w:style>
  <w:style w:type="paragraph" w:customStyle="1" w:styleId="SideHeading">
    <w:name w:val="Side Heading"/>
    <w:basedOn w:val="HeadingBase"/>
    <w:rsid w:val="008D4A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4AB1"/>
    <w:pPr>
      <w:numPr>
        <w:numId w:val="12"/>
      </w:numPr>
    </w:pPr>
  </w:style>
  <w:style w:type="paragraph" w:styleId="PlainText">
    <w:name w:val="Plain Text"/>
    <w:basedOn w:val="Normal"/>
    <w:link w:val="PlainTextChar"/>
    <w:rsid w:val="008D4AB1"/>
    <w:rPr>
      <w:sz w:val="20"/>
    </w:rPr>
  </w:style>
  <w:style w:type="character" w:customStyle="1" w:styleId="PlainTextChar">
    <w:name w:val="Plain Text Char"/>
    <w:basedOn w:val="DefaultParagraphFont"/>
    <w:link w:val="PlainText"/>
    <w:rsid w:val="008D4A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4AB1"/>
    <w:rPr>
      <w:b/>
      <w:smallCaps/>
    </w:rPr>
  </w:style>
  <w:style w:type="paragraph" w:customStyle="1" w:styleId="TableListNumber">
    <w:name w:val="Table List Number"/>
    <w:basedOn w:val="ListNumber"/>
    <w:rsid w:val="008D4AB1"/>
    <w:pPr>
      <w:numPr>
        <w:numId w:val="0"/>
      </w:numPr>
    </w:pPr>
  </w:style>
  <w:style w:type="paragraph" w:styleId="TOC4">
    <w:name w:val="toc 4"/>
    <w:basedOn w:val="TOCBase"/>
    <w:next w:val="Normal"/>
    <w:semiHidden/>
    <w:rsid w:val="008D4AB1"/>
    <w:pPr>
      <w:tabs>
        <w:tab w:val="right" w:leader="dot" w:pos="9071"/>
      </w:tabs>
      <w:ind w:left="1701"/>
    </w:pPr>
  </w:style>
  <w:style w:type="paragraph" w:customStyle="1" w:styleId="ListAlpha">
    <w:name w:val="List Alpha"/>
    <w:basedOn w:val="List"/>
    <w:rsid w:val="008D4AB1"/>
    <w:pPr>
      <w:numPr>
        <w:numId w:val="9"/>
      </w:numPr>
    </w:pPr>
  </w:style>
  <w:style w:type="paragraph" w:customStyle="1" w:styleId="ListAlpha2">
    <w:name w:val="List Alpha 2"/>
    <w:basedOn w:val="List2"/>
    <w:rsid w:val="008D4AB1"/>
    <w:pPr>
      <w:numPr>
        <w:numId w:val="8"/>
      </w:numPr>
    </w:pPr>
  </w:style>
  <w:style w:type="paragraph" w:styleId="List2">
    <w:name w:val="List 2"/>
    <w:basedOn w:val="BodyText"/>
    <w:rsid w:val="008D4AB1"/>
    <w:pPr>
      <w:tabs>
        <w:tab w:val="left" w:pos="680"/>
      </w:tabs>
      <w:spacing w:before="60" w:after="60"/>
      <w:ind w:left="680" w:hanging="340"/>
    </w:pPr>
  </w:style>
  <w:style w:type="paragraph" w:styleId="List3">
    <w:name w:val="List 3"/>
    <w:basedOn w:val="BodyText"/>
    <w:rsid w:val="008D4AB1"/>
    <w:pPr>
      <w:tabs>
        <w:tab w:val="left" w:pos="1021"/>
      </w:tabs>
      <w:spacing w:before="60" w:after="60"/>
      <w:ind w:left="1020" w:hanging="340"/>
    </w:pPr>
  </w:style>
  <w:style w:type="paragraph" w:styleId="List4">
    <w:name w:val="List 4"/>
    <w:basedOn w:val="BodyText"/>
    <w:rsid w:val="008D4AB1"/>
    <w:pPr>
      <w:tabs>
        <w:tab w:val="left" w:pos="1361"/>
      </w:tabs>
      <w:spacing w:before="60" w:after="60"/>
      <w:ind w:left="1361" w:hanging="340"/>
    </w:pPr>
  </w:style>
  <w:style w:type="paragraph" w:styleId="List5">
    <w:name w:val="List 5"/>
    <w:basedOn w:val="BodyText"/>
    <w:rsid w:val="008D4AB1"/>
    <w:pPr>
      <w:tabs>
        <w:tab w:val="left" w:pos="1701"/>
      </w:tabs>
      <w:spacing w:before="60" w:after="60"/>
      <w:ind w:left="1701" w:hanging="340"/>
    </w:pPr>
  </w:style>
  <w:style w:type="paragraph" w:styleId="ListBullet3">
    <w:name w:val="List Bullet 3"/>
    <w:basedOn w:val="List3"/>
    <w:rsid w:val="008D4AB1"/>
    <w:pPr>
      <w:numPr>
        <w:numId w:val="15"/>
      </w:numPr>
      <w:tabs>
        <w:tab w:val="clear" w:pos="1021"/>
      </w:tabs>
      <w:ind w:left="1037" w:hanging="357"/>
    </w:pPr>
  </w:style>
  <w:style w:type="paragraph" w:styleId="ListBullet4">
    <w:name w:val="List Bullet 4"/>
    <w:basedOn w:val="List4"/>
    <w:rsid w:val="008D4AB1"/>
    <w:pPr>
      <w:numPr>
        <w:numId w:val="3"/>
      </w:numPr>
    </w:pPr>
  </w:style>
  <w:style w:type="paragraph" w:styleId="ListBullet5">
    <w:name w:val="List Bullet 5"/>
    <w:basedOn w:val="List5"/>
    <w:rsid w:val="008D4AB1"/>
    <w:pPr>
      <w:numPr>
        <w:numId w:val="4"/>
      </w:numPr>
    </w:pPr>
  </w:style>
  <w:style w:type="paragraph" w:styleId="ListContinue2">
    <w:name w:val="List Continue 2"/>
    <w:basedOn w:val="List2"/>
    <w:rsid w:val="008D4AB1"/>
    <w:pPr>
      <w:ind w:firstLine="0"/>
    </w:pPr>
  </w:style>
  <w:style w:type="paragraph" w:styleId="ListContinue3">
    <w:name w:val="List Continue 3"/>
    <w:basedOn w:val="List3"/>
    <w:rsid w:val="008D4AB1"/>
    <w:pPr>
      <w:ind w:left="1021" w:firstLine="0"/>
    </w:pPr>
  </w:style>
  <w:style w:type="paragraph" w:styleId="ListContinue4">
    <w:name w:val="List Continue 4"/>
    <w:basedOn w:val="List4"/>
    <w:rsid w:val="008D4AB1"/>
    <w:pPr>
      <w:ind w:firstLine="0"/>
    </w:pPr>
  </w:style>
  <w:style w:type="paragraph" w:styleId="ListContinue5">
    <w:name w:val="List Continue 5"/>
    <w:basedOn w:val="List5"/>
    <w:rsid w:val="008D4AB1"/>
    <w:pPr>
      <w:ind w:firstLine="0"/>
    </w:pPr>
  </w:style>
  <w:style w:type="paragraph" w:styleId="ListNumber3">
    <w:name w:val="List Number 3"/>
    <w:basedOn w:val="List3"/>
    <w:rsid w:val="008D4AB1"/>
    <w:pPr>
      <w:numPr>
        <w:numId w:val="5"/>
      </w:numPr>
    </w:pPr>
  </w:style>
  <w:style w:type="paragraph" w:styleId="ListNumber4">
    <w:name w:val="List Number 4"/>
    <w:basedOn w:val="List4"/>
    <w:rsid w:val="008D4AB1"/>
    <w:pPr>
      <w:numPr>
        <w:numId w:val="6"/>
      </w:numPr>
    </w:pPr>
  </w:style>
  <w:style w:type="paragraph" w:styleId="ListNumber5">
    <w:name w:val="List Number 5"/>
    <w:basedOn w:val="List5"/>
    <w:rsid w:val="008D4AB1"/>
    <w:pPr>
      <w:numPr>
        <w:numId w:val="7"/>
      </w:numPr>
    </w:pPr>
  </w:style>
  <w:style w:type="paragraph" w:styleId="BlockText">
    <w:name w:val="Block Text"/>
    <w:basedOn w:val="Normal"/>
    <w:rsid w:val="008D4AB1"/>
    <w:pPr>
      <w:spacing w:after="120"/>
      <w:ind w:left="1440" w:right="1440"/>
    </w:pPr>
  </w:style>
  <w:style w:type="character" w:customStyle="1" w:styleId="Subscript">
    <w:name w:val="Subscript"/>
    <w:basedOn w:val="DefaultParagraphFont"/>
    <w:rsid w:val="008D4AB1"/>
    <w:rPr>
      <w:sz w:val="16"/>
      <w:vertAlign w:val="subscript"/>
    </w:rPr>
  </w:style>
  <w:style w:type="character" w:customStyle="1" w:styleId="Superscript">
    <w:name w:val="Superscript"/>
    <w:basedOn w:val="DefaultParagraphFont"/>
    <w:rsid w:val="008D4AB1"/>
    <w:rPr>
      <w:sz w:val="16"/>
      <w:vertAlign w:val="superscript"/>
    </w:rPr>
  </w:style>
  <w:style w:type="character" w:customStyle="1" w:styleId="Symbols">
    <w:name w:val="Symbols"/>
    <w:basedOn w:val="DefaultParagraphFont"/>
    <w:rsid w:val="008D4AB1"/>
    <w:rPr>
      <w:rFonts w:ascii="Symbol" w:hAnsi="Symbol"/>
    </w:rPr>
  </w:style>
  <w:style w:type="character" w:customStyle="1" w:styleId="MenuOptions">
    <w:name w:val="Menu Options"/>
    <w:basedOn w:val="DefaultParagraphFont"/>
    <w:rsid w:val="008D4AB1"/>
    <w:rPr>
      <w:rFonts w:ascii="Arial Narrow" w:hAnsi="Arial Narrow"/>
      <w:smallCaps/>
    </w:rPr>
  </w:style>
  <w:style w:type="character" w:customStyle="1" w:styleId="Buttons">
    <w:name w:val="Buttons"/>
    <w:basedOn w:val="DefaultParagraphFont"/>
    <w:rsid w:val="008D4AB1"/>
    <w:rPr>
      <w:b/>
    </w:rPr>
  </w:style>
  <w:style w:type="character" w:customStyle="1" w:styleId="Underlined">
    <w:name w:val="Underlined"/>
    <w:basedOn w:val="DefaultParagraphFont"/>
    <w:rsid w:val="008D4AB1"/>
    <w:rPr>
      <w:u w:val="single"/>
    </w:rPr>
  </w:style>
  <w:style w:type="paragraph" w:customStyle="1" w:styleId="TableBodyTextRight">
    <w:name w:val="Table Body Text Right"/>
    <w:basedOn w:val="TableBodyText"/>
    <w:rsid w:val="008D4AB1"/>
    <w:pPr>
      <w:widowControl w:val="0"/>
      <w:autoSpaceDE w:val="0"/>
      <w:autoSpaceDN w:val="0"/>
      <w:adjustRightInd w:val="0"/>
      <w:jc w:val="right"/>
    </w:pPr>
    <w:rPr>
      <w:rFonts w:cs="Arial"/>
      <w:szCs w:val="18"/>
    </w:rPr>
  </w:style>
  <w:style w:type="paragraph" w:customStyle="1" w:styleId="CopyrightText">
    <w:name w:val="Copyright Text"/>
    <w:basedOn w:val="BodyText"/>
    <w:rsid w:val="008D4AB1"/>
    <w:rPr>
      <w:sz w:val="18"/>
    </w:rPr>
  </w:style>
  <w:style w:type="paragraph" w:customStyle="1" w:styleId="BodySmallRight">
    <w:name w:val="Body Small Right"/>
    <w:basedOn w:val="BodyTextRight"/>
    <w:rsid w:val="008D4AB1"/>
    <w:rPr>
      <w:sz w:val="18"/>
      <w:szCs w:val="18"/>
    </w:rPr>
  </w:style>
  <w:style w:type="paragraph" w:customStyle="1" w:styleId="MarginEdition">
    <w:name w:val="Margin Edition"/>
    <w:basedOn w:val="MarginNote"/>
    <w:rsid w:val="008D4AB1"/>
    <w:pPr>
      <w:spacing w:before="0" w:after="0"/>
    </w:pPr>
    <w:rPr>
      <w:rFonts w:ascii="Times New Roman" w:hAnsi="Times New Roman"/>
      <w:color w:val="999999"/>
    </w:rPr>
  </w:style>
  <w:style w:type="paragraph" w:customStyle="1" w:styleId="Spacer">
    <w:name w:val="Spacer"/>
    <w:basedOn w:val="Normal"/>
    <w:rsid w:val="008D4AB1"/>
    <w:rPr>
      <w:sz w:val="2"/>
      <w:szCs w:val="2"/>
    </w:rPr>
  </w:style>
  <w:style w:type="character" w:customStyle="1" w:styleId="Small">
    <w:name w:val="Small"/>
    <w:basedOn w:val="DefaultParagraphFont"/>
    <w:rsid w:val="008D4AB1"/>
    <w:rPr>
      <w:sz w:val="16"/>
    </w:rPr>
  </w:style>
  <w:style w:type="paragraph" w:customStyle="1" w:styleId="WideTable">
    <w:name w:val="Wide Table"/>
    <w:basedOn w:val="Normal"/>
    <w:rsid w:val="008D4AB1"/>
    <w:pPr>
      <w:ind w:left="-1418"/>
    </w:pPr>
    <w:rPr>
      <w:sz w:val="2"/>
      <w:szCs w:val="2"/>
    </w:rPr>
  </w:style>
  <w:style w:type="character" w:styleId="PageNumber">
    <w:name w:val="page number"/>
    <w:basedOn w:val="DefaultParagraphFont"/>
    <w:rsid w:val="008D4AB1"/>
  </w:style>
  <w:style w:type="paragraph" w:styleId="Quote">
    <w:name w:val="Quote"/>
    <w:basedOn w:val="Heading1"/>
    <w:link w:val="QuoteChar"/>
    <w:qFormat/>
    <w:rsid w:val="008D4AB1"/>
    <w:rPr>
      <w:b w:val="0"/>
      <w:sz w:val="72"/>
      <w:szCs w:val="72"/>
      <w:lang w:val="en-NZ"/>
    </w:rPr>
  </w:style>
  <w:style w:type="character" w:customStyle="1" w:styleId="QuoteChar">
    <w:name w:val="Quote Char"/>
    <w:basedOn w:val="DefaultParagraphFont"/>
    <w:link w:val="Quote"/>
    <w:rsid w:val="008D4A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4AB1"/>
    <w:pPr>
      <w:pageBreakBefore/>
    </w:pPr>
  </w:style>
  <w:style w:type="paragraph" w:customStyle="1" w:styleId="Border">
    <w:name w:val="Border"/>
    <w:basedOn w:val="Normal"/>
    <w:qFormat/>
    <w:rsid w:val="008D4A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4AB1"/>
    <w:rPr>
      <w:b/>
      <w:bCs/>
      <w:i/>
      <w:iCs/>
      <w:color w:val="auto"/>
    </w:rPr>
  </w:style>
  <w:style w:type="paragraph" w:styleId="IntenseQuote">
    <w:name w:val="Intense Quote"/>
    <w:basedOn w:val="Normal"/>
    <w:next w:val="Normal"/>
    <w:link w:val="IntenseQuoteChar"/>
    <w:uiPriority w:val="30"/>
    <w:qFormat/>
    <w:rsid w:val="008D4A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4A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4AB1"/>
    <w:rPr>
      <w:smallCaps/>
      <w:color w:val="auto"/>
      <w:u w:val="single"/>
    </w:rPr>
  </w:style>
  <w:style w:type="character" w:styleId="IntenseReference">
    <w:name w:val="Intense Reference"/>
    <w:basedOn w:val="DefaultParagraphFont"/>
    <w:uiPriority w:val="32"/>
    <w:qFormat/>
    <w:rsid w:val="008D4AB1"/>
    <w:rPr>
      <w:b/>
      <w:bCs/>
      <w:smallCaps/>
      <w:color w:val="auto"/>
      <w:spacing w:val="5"/>
      <w:u w:val="single"/>
    </w:rPr>
  </w:style>
  <w:style w:type="paragraph" w:customStyle="1" w:styleId="2ColumnHeading">
    <w:name w:val="2Column Heading"/>
    <w:basedOn w:val="BodyText"/>
    <w:qFormat/>
    <w:rsid w:val="008D4AB1"/>
    <w:pPr>
      <w:spacing w:after="60"/>
      <w:ind w:left="-2268"/>
    </w:pPr>
    <w:rPr>
      <w:b/>
    </w:rPr>
  </w:style>
  <w:style w:type="paragraph" w:customStyle="1" w:styleId="Heading1TOC">
    <w:name w:val="Heading1 TOC"/>
    <w:basedOn w:val="Normal"/>
    <w:qFormat/>
    <w:rsid w:val="008D4AB1"/>
    <w:pPr>
      <w:spacing w:before="240" w:after="120"/>
    </w:pPr>
    <w:rPr>
      <w:rFonts w:ascii="Times New Roman" w:hAnsi="Times New Roman"/>
      <w:b/>
      <w:sz w:val="32"/>
    </w:rPr>
  </w:style>
  <w:style w:type="paragraph" w:customStyle="1" w:styleId="Heading2TOC">
    <w:name w:val="Heading2 TOC"/>
    <w:basedOn w:val="Normal"/>
    <w:qFormat/>
    <w:rsid w:val="008D4AB1"/>
    <w:pPr>
      <w:spacing w:before="240" w:after="60"/>
    </w:pPr>
    <w:rPr>
      <w:rFonts w:ascii="Times New Roman" w:hAnsi="Times New Roman"/>
      <w:b/>
      <w:sz w:val="28"/>
    </w:rPr>
  </w:style>
  <w:style w:type="character" w:customStyle="1" w:styleId="Underline">
    <w:name w:val="Underline"/>
    <w:basedOn w:val="DefaultParagraphFont"/>
    <w:qFormat/>
    <w:rsid w:val="008D4AB1"/>
    <w:rPr>
      <w:u w:val="single"/>
    </w:rPr>
  </w:style>
  <w:style w:type="paragraph" w:styleId="BalloonText">
    <w:name w:val="Balloon Text"/>
    <w:basedOn w:val="Normal"/>
    <w:link w:val="BalloonTextChar"/>
    <w:rsid w:val="008D4AB1"/>
    <w:rPr>
      <w:rFonts w:ascii="Tahoma" w:hAnsi="Tahoma" w:cs="Tahoma"/>
      <w:sz w:val="16"/>
      <w:szCs w:val="16"/>
    </w:rPr>
  </w:style>
  <w:style w:type="character" w:customStyle="1" w:styleId="BalloonTextChar">
    <w:name w:val="Balloon Text Char"/>
    <w:basedOn w:val="DefaultParagraphFont"/>
    <w:link w:val="BalloonText"/>
    <w:rsid w:val="008D4A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4A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4A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1894</Words>
  <Characters>12196</Characters>
  <Application>Microsoft Office Word</Application>
  <DocSecurity>0</DocSecurity>
  <Lines>433</Lines>
  <Paragraphs>285</Paragraphs>
  <ScaleCrop>false</ScaleCrop>
  <Company>Author-it Software Corporation Ltd.</Company>
  <LinksUpToDate>false</LinksUpToDate>
  <CharactersWithSpaces>14001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CUVGRD602A Originate graphic designs for complex briefs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2012-05-26T15:39:00Z</dcterms:created>
  <dcterms:modified xsi:type="dcterms:W3CDTF">2012-05-26T15:39:00Z</dcterms:modified>
</cp:coreProperties>
</file>