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F7B" w:rsidP="00134F7B">
      <w:pPr>
        <w:pStyle w:val="Title"/>
      </w:pPr>
      <w:r>
        <w:fldChar w:fldCharType="begin"/>
      </w:r>
      <w:r>
        <w:instrText xml:space="preserve"> TITLE   \* MERGEFORMAT </w:instrText>
      </w:r>
      <w:r>
        <w:fldChar w:fldCharType="separate"/>
      </w:r>
      <w:r>
        <w:t>CUVGRD505A Design and manipulate complex layouts</w:t>
      </w:r>
      <w:r>
        <w:fldChar w:fldCharType="end"/>
      </w:r>
    </w:p>
    <w:p w:rsidR="00134F7B" w:rsidP="00134F7B">
      <w:pPr>
        <w:pStyle w:val="Version"/>
        <w:sectPr w:rsidSect="00D50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4A3" w:rsidP="00D504A3">
      <w:pPr>
        <w:pStyle w:val="SuperHeading"/>
      </w:pPr>
      <w:r w:rsidRPr="00D504A3">
        <w:t>CUVGRD505A Design and manipulate complex layouts</w:t>
      </w:r>
    </w:p>
    <w:p w:rsidR="00000000" w:rsidRPr="00D504A3" w:rsidP="00D504A3">
      <w:pPr>
        <w:pStyle w:val="Heading1"/>
      </w:pPr>
      <w:bookmarkStart w:id="1" w:name="O_354342"/>
      <w:bookmarkEnd w:id="1"/>
      <w:r w:rsidRPr="00D504A3">
        <w:t>Modification History</w:t>
      </w:r>
    </w:p>
    <w:tbl>
      <w:tblPr>
        <w:tblW w:w="0" w:type="auto"/>
        <w:tblLayout w:type="fixed"/>
        <w:tblCellMar>
          <w:left w:w="62" w:type="dxa"/>
          <w:right w:w="62" w:type="dxa"/>
        </w:tblCellMar>
        <w:tblLook w:val="0000"/>
      </w:tblPr>
      <w:tblGrid>
        <w:gridCol w:w="3153"/>
        <w:gridCol w:w="5873"/>
      </w:tblGrid>
      <w:tr w:rsidTr="00D504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Comments</w:t>
            </w:r>
          </w:p>
        </w:tc>
      </w:tr>
      <w:tr w:rsidTr="00D504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CUVGRD505A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 xml:space="preserve">This version first released with </w:t>
            </w:r>
            <w:r w:rsidRPr="00D504A3">
              <w:rPr>
                <w:rStyle w:val="Emphasis"/>
              </w:rPr>
              <w:t>CUV11 Visual Arts, Craft and Design Training Package version 1.0</w:t>
            </w:r>
          </w:p>
        </w:tc>
      </w:tr>
    </w:tbl>
    <w:p w:rsidR="00000000" w:rsidRPr="00D504A3" w:rsidP="00D504A3">
      <w:pPr>
        <w:pStyle w:val="BodyText"/>
      </w:pPr>
    </w:p>
    <w:p w:rsidR="00000000" w:rsidRPr="00D504A3" w:rsidP="00D504A3">
      <w:pPr>
        <w:pStyle w:val="AllowPageBreak"/>
      </w:pPr>
    </w:p>
    <w:p w:rsidR="00000000" w:rsidRPr="00D504A3" w:rsidP="00D504A3">
      <w:pPr>
        <w:pStyle w:val="Heading1"/>
      </w:pPr>
      <w:bookmarkStart w:id="2" w:name="O_354343"/>
      <w:bookmarkEnd w:id="2"/>
      <w:r w:rsidRPr="00D504A3">
        <w:t>Unit Descriptor</w:t>
      </w:r>
    </w:p>
    <w:p w:rsidR="00000000" w:rsidRPr="00D504A3" w:rsidP="00D504A3">
      <w:pPr>
        <w:pStyle w:val="BodyText"/>
      </w:pPr>
      <w:r w:rsidRPr="00D504A3">
        <w:t>This unit describes the performance outcomes, skills and knowledge required to design complex publication layouts by combining creative design skills with technical software proficiency.</w:t>
      </w:r>
    </w:p>
    <w:p w:rsidR="00000000" w:rsidRPr="00D504A3" w:rsidP="00D504A3">
      <w:pPr>
        <w:pStyle w:val="AllowPageBreak"/>
      </w:pPr>
    </w:p>
    <w:p w:rsidR="00000000" w:rsidRPr="00D504A3" w:rsidP="00D504A3">
      <w:pPr>
        <w:pStyle w:val="Heading1"/>
      </w:pPr>
      <w:bookmarkStart w:id="3" w:name="O_354344"/>
      <w:bookmarkEnd w:id="3"/>
      <w:r w:rsidRPr="00D504A3">
        <w:t>Application of the Unit</w:t>
      </w:r>
    </w:p>
    <w:p w:rsidR="00000000" w:rsidRPr="00D504A3" w:rsidP="00D504A3">
      <w:pPr>
        <w:pStyle w:val="BodyText"/>
      </w:pPr>
      <w:r w:rsidRPr="00D504A3">
        <w:t>Graphic designers work in many different industry contexts. They may be employed in graphic design studios, commercial printing companies, advertising agencies, book and magazine publishers, television stations or in the marketing division of any business.</w:t>
      </w:r>
      <w:r w:rsidRPr="00D504A3">
        <w:t xml:space="preserve"> Graphic designers also frequently offer their services on a freelance basis.</w:t>
      </w:r>
    </w:p>
    <w:p w:rsidR="00000000" w:rsidRPr="00D504A3" w:rsidP="00D504A3">
      <w:pPr>
        <w:pStyle w:val="BodyText"/>
      </w:pPr>
      <w:r w:rsidRPr="00D504A3">
        <w:t xml:space="preserve">A complex layout is one that requires the application of technical and design skills to achieve its communication objective. This may involve challenges such as large amounts of </w:t>
      </w:r>
      <w:r w:rsidRPr="00D504A3">
        <w:t>information, incorporation of many different visual elements, or particular restrictions on format or size.</w:t>
      </w:r>
    </w:p>
    <w:p w:rsidR="00000000" w:rsidRPr="00D504A3" w:rsidP="00D504A3">
      <w:pPr>
        <w:pStyle w:val="BodyText"/>
      </w:pPr>
      <w:r w:rsidRPr="00D504A3">
        <w:t>At this level, the designer is responsible for the overall layout design and works independently. Mentoring and guidance are available as required.</w:t>
      </w:r>
    </w:p>
    <w:p w:rsidR="00000000" w:rsidRPr="00D504A3" w:rsidP="00D504A3">
      <w:pPr>
        <w:pStyle w:val="AllowPageBreak"/>
      </w:pPr>
    </w:p>
    <w:p w:rsidR="00000000" w:rsidRPr="00D504A3" w:rsidP="00D504A3">
      <w:pPr>
        <w:pStyle w:val="Heading1"/>
      </w:pPr>
      <w:bookmarkStart w:id="4" w:name="O_354345"/>
      <w:bookmarkEnd w:id="4"/>
      <w:r w:rsidRPr="00D504A3">
        <w:t>Licensing/Regulatory Information</w:t>
      </w:r>
    </w:p>
    <w:p w:rsidR="00000000" w:rsidRPr="00D504A3" w:rsidP="00D504A3">
      <w:pPr>
        <w:pStyle w:val="BodyText"/>
      </w:pPr>
      <w:r w:rsidRPr="00D504A3">
        <w:t>No licensing, legislative, regulatory or certification requirements apply to this unit at the time of endorsement.</w:t>
      </w:r>
    </w:p>
    <w:p w:rsidR="00000000" w:rsidRPr="00D504A3" w:rsidP="00D504A3">
      <w:pPr>
        <w:pStyle w:val="AllowPageBreak"/>
      </w:pPr>
    </w:p>
    <w:p w:rsidR="00000000" w:rsidRPr="00D504A3" w:rsidP="00D504A3">
      <w:pPr>
        <w:pStyle w:val="Heading1"/>
      </w:pPr>
      <w:bookmarkStart w:id="5" w:name="O_354346"/>
      <w:bookmarkEnd w:id="5"/>
      <w:r w:rsidRPr="00D504A3">
        <w:t>Pre-Requisites</w:t>
      </w:r>
    </w:p>
    <w:p w:rsidR="00000000" w:rsidRPr="00D504A3" w:rsidP="00D504A3">
      <w:pPr>
        <w:pStyle w:val="BodyText"/>
      </w:pPr>
      <w:r w:rsidRPr="00D504A3">
        <w:t>Not applicable.</w:t>
      </w:r>
    </w:p>
    <w:p w:rsidR="00000000" w:rsidRPr="00D504A3" w:rsidP="00D504A3">
      <w:pPr>
        <w:pStyle w:val="AllowPageBreak"/>
      </w:pPr>
    </w:p>
    <w:p w:rsidR="00000000" w:rsidRPr="00D504A3" w:rsidP="00D504A3">
      <w:pPr>
        <w:pStyle w:val="Heading1"/>
      </w:pPr>
      <w:bookmarkStart w:id="6" w:name="O_354347"/>
      <w:bookmarkEnd w:id="6"/>
      <w:r w:rsidRPr="00D504A3">
        <w:t>Employability Skills Infor</w:t>
      </w:r>
      <w:r w:rsidRPr="00D504A3">
        <w:t>mation</w:t>
      </w:r>
    </w:p>
    <w:p w:rsidR="00000000" w:rsidRPr="00D504A3" w:rsidP="00D504A3">
      <w:pPr>
        <w:pStyle w:val="BodyText"/>
      </w:pPr>
      <w:r w:rsidRPr="00D504A3">
        <w:t>This unit contains employability skills.</w:t>
      </w:r>
    </w:p>
    <w:p w:rsidR="00000000" w:rsidRPr="00D504A3" w:rsidP="00D504A3">
      <w:pPr>
        <w:pStyle w:val="AllowPageBreak"/>
      </w:pPr>
    </w:p>
    <w:p w:rsidR="00000000" w:rsidRPr="00D504A3" w:rsidP="00D504A3">
      <w:pPr>
        <w:pStyle w:val="Heading1"/>
      </w:pPr>
      <w:bookmarkStart w:id="7" w:name="O_354348"/>
      <w:bookmarkEnd w:id="7"/>
      <w:r w:rsidRPr="00D504A3">
        <w:t>Elements and Performance Criteria Pre-Content</w:t>
      </w:r>
    </w:p>
    <w:tbl>
      <w:tblPr>
        <w:tblW w:w="0" w:type="auto"/>
        <w:tblLayout w:type="fixed"/>
        <w:tblCellMar>
          <w:left w:w="62" w:type="dxa"/>
          <w:right w:w="62" w:type="dxa"/>
        </w:tblCellMar>
        <w:tblLook w:val="0000"/>
      </w:tblPr>
      <w:tblGrid>
        <w:gridCol w:w="4327"/>
        <w:gridCol w:w="4327"/>
      </w:tblGrid>
      <w:tr w:rsidTr="00134F7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A3" w:rsidP="00D504A3">
            <w:pPr>
              <w:pStyle w:val="BodyText"/>
            </w:pPr>
            <w:r w:rsidRPr="00D504A3">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4A3">
            <w:pPr>
              <w:pStyle w:val="BodyText"/>
              <w:rPr>
                <w:lang w:val="en-NZ"/>
              </w:rPr>
            </w:pPr>
            <w:r w:rsidRPr="00D504A3">
              <w:rPr>
                <w:rStyle w:val="SpecialBold"/>
              </w:rPr>
              <w:t>Performance Criteria</w:t>
            </w:r>
          </w:p>
        </w:tc>
      </w:tr>
      <w:tr w:rsidTr="00134F7B">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A3" w:rsidP="00D504A3">
            <w:pPr>
              <w:pStyle w:val="BodyText"/>
            </w:pPr>
            <w:r w:rsidRPr="00D504A3">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A3" w:rsidP="00D504A3">
            <w:pPr>
              <w:pStyle w:val="BodyText"/>
            </w:pPr>
            <w:r w:rsidRPr="00D504A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504A3">
              <w:rPr>
                <w:rStyle w:val="Emphasis"/>
              </w:rPr>
              <w:t>nce is to be consistent with the evidence guide.</w:t>
            </w:r>
          </w:p>
        </w:tc>
      </w:tr>
    </w:tbl>
    <w:p w:rsidR="00000000" w:rsidRPr="00D504A3" w:rsidP="00D504A3">
      <w:pPr>
        <w:pStyle w:val="BodyText"/>
      </w:pPr>
    </w:p>
    <w:p w:rsidR="00000000" w:rsidRPr="00D504A3" w:rsidP="00D504A3">
      <w:pPr>
        <w:pStyle w:val="AllowPageBreak"/>
      </w:pPr>
    </w:p>
    <w:p w:rsidR="00000000" w:rsidRPr="00D504A3" w:rsidP="00D504A3">
      <w:pPr>
        <w:pStyle w:val="Heading1"/>
      </w:pPr>
      <w:bookmarkStart w:id="8" w:name="O_354349"/>
      <w:bookmarkEnd w:id="8"/>
      <w:r w:rsidRPr="00D504A3">
        <w:t>Elements and Performance Criteria</w:t>
      </w:r>
    </w:p>
    <w:tbl>
      <w:tblPr>
        <w:tblW w:w="0" w:type="auto"/>
        <w:tblLayout w:type="fixed"/>
        <w:tblCellMar>
          <w:left w:w="62" w:type="dxa"/>
          <w:right w:w="62" w:type="dxa"/>
        </w:tblCellMar>
        <w:tblLook w:val="0000"/>
      </w:tblPr>
      <w:tblGrid>
        <w:gridCol w:w="2465"/>
        <w:gridCol w:w="6190"/>
      </w:tblGrid>
      <w:tr w:rsidTr="00D504A3">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1. Analyse design needs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 xml:space="preserve">1.1 Confirm </w:t>
            </w:r>
            <w:r w:rsidRPr="00D504A3">
              <w:rPr>
                <w:rStyle w:val="BoldandItalics"/>
              </w:rPr>
              <w:t>communication objectives</w:t>
            </w:r>
            <w:r w:rsidRPr="00D504A3">
              <w:t xml:space="preserve"> for the </w:t>
            </w:r>
            <w:r w:rsidRPr="00D504A3">
              <w:rPr>
                <w:rStyle w:val="BoldandItalics"/>
              </w:rPr>
              <w:t>publication</w:t>
            </w:r>
            <w:r w:rsidRPr="00D504A3">
              <w:t xml:space="preserve"> based on the </w:t>
            </w:r>
            <w:r w:rsidRPr="00D504A3">
              <w:rPr>
                <w:rStyle w:val="BoldandItalics"/>
              </w:rPr>
              <w:t>design brief</w:t>
            </w:r>
            <w:r w:rsidRPr="00D504A3">
              <w:t xml:space="preserve"> and consultation with </w:t>
            </w:r>
            <w:r w:rsidRPr="00D504A3">
              <w:rPr>
                <w:rStyle w:val="BoldandItalics"/>
              </w:rPr>
              <w:t>relevant people</w:t>
            </w:r>
            <w:r w:rsidRPr="00D504A3">
              <w:t xml:space="preserve"> as requir</w:t>
            </w:r>
            <w:r w:rsidRPr="00D504A3">
              <w:t>ed</w:t>
            </w:r>
          </w:p>
          <w:p w:rsidR="00000000" w:rsidRPr="00D504A3" w:rsidP="00D504A3">
            <w:pPr>
              <w:pStyle w:val="BodyText"/>
            </w:pPr>
            <w:r w:rsidRPr="00D504A3">
              <w:t xml:space="preserve">1.2 Evaluate particular </w:t>
            </w:r>
            <w:r w:rsidRPr="00D504A3">
              <w:rPr>
                <w:rStyle w:val="BoldandItalics"/>
              </w:rPr>
              <w:t>specifications</w:t>
            </w:r>
            <w:r w:rsidRPr="00D504A3">
              <w:t xml:space="preserve"> of the design brief</w:t>
            </w:r>
          </w:p>
          <w:p w:rsidR="00000000" w:rsidP="00D504A3">
            <w:pPr>
              <w:pStyle w:val="BodyText"/>
              <w:rPr>
                <w:lang w:val="en-NZ"/>
              </w:rPr>
            </w:pPr>
            <w:r w:rsidRPr="00D504A3">
              <w:t xml:space="preserve">1.3 Source and evaluate </w:t>
            </w:r>
            <w:r w:rsidRPr="00D504A3">
              <w:rPr>
                <w:rStyle w:val="BoldandItalics"/>
              </w:rPr>
              <w:t>other information</w:t>
            </w:r>
            <w:r w:rsidRPr="00D504A3">
              <w:t xml:space="preserve"> pertinent to the project</w:t>
            </w:r>
          </w:p>
        </w:tc>
      </w:tr>
      <w:tr w:rsidTr="00D504A3">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2. Develop and refine layout ideas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 xml:space="preserve">2.1 Identify relevant </w:t>
            </w:r>
            <w:r w:rsidRPr="00D504A3">
              <w:rPr>
                <w:rStyle w:val="BoldandItalics"/>
              </w:rPr>
              <w:t>sources</w:t>
            </w:r>
            <w:r w:rsidRPr="00D504A3">
              <w:t xml:space="preserve"> and conduct research to inform layout ideas</w:t>
            </w:r>
          </w:p>
          <w:p w:rsidR="00000000" w:rsidRPr="00D504A3" w:rsidP="00D504A3">
            <w:pPr>
              <w:pStyle w:val="BodyText"/>
            </w:pPr>
            <w:r w:rsidRPr="00D504A3">
              <w:t xml:space="preserve">2.2 Consider the </w:t>
            </w:r>
            <w:r w:rsidRPr="00D504A3">
              <w:rPr>
                <w:rStyle w:val="BoldandItalics"/>
              </w:rPr>
              <w:t>opportunities and constraints</w:t>
            </w:r>
            <w:r w:rsidRPr="00D504A3">
              <w:t xml:space="preserve"> offered by different techniques and technologies</w:t>
            </w:r>
          </w:p>
          <w:p w:rsidR="00000000" w:rsidRPr="00D504A3" w:rsidP="00D504A3">
            <w:pPr>
              <w:pStyle w:val="BodyText"/>
            </w:pPr>
            <w:r w:rsidRPr="00D504A3">
              <w:t xml:space="preserve">2.3 Assess the different </w:t>
            </w:r>
            <w:r w:rsidRPr="00D504A3">
              <w:rPr>
                <w:rStyle w:val="BoldandItalics"/>
              </w:rPr>
              <w:t>elements</w:t>
            </w:r>
            <w:r w:rsidRPr="00D504A3">
              <w:t xml:space="preserve"> that need to be incorporated into the overall layout</w:t>
            </w:r>
          </w:p>
          <w:p w:rsidR="00000000" w:rsidRPr="00D504A3" w:rsidP="00D504A3">
            <w:pPr>
              <w:pStyle w:val="BodyText"/>
            </w:pPr>
            <w:r w:rsidRPr="00D504A3">
              <w:t xml:space="preserve">2.4 Create and refine ideas and options by working with the </w:t>
            </w:r>
            <w:r w:rsidRPr="00D504A3">
              <w:rPr>
                <w:rStyle w:val="BoldandItalics"/>
              </w:rPr>
              <w:t>fundamental elements and principles</w:t>
            </w:r>
            <w:r w:rsidRPr="00D504A3">
              <w:t xml:space="preserve"> of design</w:t>
            </w:r>
          </w:p>
          <w:p w:rsidR="00000000" w:rsidRPr="00D504A3" w:rsidP="00D504A3">
            <w:pPr>
              <w:pStyle w:val="BodyText"/>
            </w:pPr>
            <w:r w:rsidRPr="00D504A3">
              <w:t xml:space="preserve">2.5 Refine ideas through use of ongoing </w:t>
            </w:r>
            <w:r w:rsidRPr="00D504A3">
              <w:rPr>
                <w:rStyle w:val="BoldandItalics"/>
              </w:rPr>
              <w:t>technical experimentation</w:t>
            </w:r>
          </w:p>
          <w:p w:rsidR="00000000" w:rsidRPr="00D504A3" w:rsidP="00D504A3">
            <w:pPr>
              <w:pStyle w:val="BodyText"/>
            </w:pPr>
            <w:r w:rsidRPr="00D504A3">
              <w:t>2.6 Evaluate and select approaches based on their potential to meet the communication need</w:t>
            </w:r>
          </w:p>
          <w:p w:rsidR="00000000" w:rsidP="00D504A3">
            <w:pPr>
              <w:pStyle w:val="BodyText"/>
              <w:rPr>
                <w:lang w:val="en-NZ"/>
              </w:rPr>
            </w:pPr>
            <w:r w:rsidRPr="00D504A3">
              <w:t xml:space="preserve">2.7 Produce and present </w:t>
            </w:r>
            <w:r w:rsidRPr="00D504A3">
              <w:rPr>
                <w:rStyle w:val="BoldandItalics"/>
              </w:rPr>
              <w:t>visual representations</w:t>
            </w:r>
            <w:r w:rsidRPr="00D504A3">
              <w:t xml:space="preserve"> of des</w:t>
            </w:r>
            <w:r w:rsidRPr="00D504A3">
              <w:t>ign ideas and communicate with others to confirm as required</w:t>
            </w:r>
          </w:p>
        </w:tc>
      </w:tr>
      <w:tr w:rsidTr="00D504A3">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3. Create and manipulate layouts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 xml:space="preserve">3.1 Set up the document using the </w:t>
            </w:r>
            <w:r w:rsidRPr="00D504A3">
              <w:rPr>
                <w:rStyle w:val="BoldandItalics"/>
              </w:rPr>
              <w:t>capabilities</w:t>
            </w:r>
            <w:r w:rsidRPr="00D504A3">
              <w:t xml:space="preserve"> of appropriate software</w:t>
            </w:r>
          </w:p>
          <w:p w:rsidR="00000000" w:rsidRPr="00D504A3" w:rsidP="00D504A3">
            <w:pPr>
              <w:pStyle w:val="BodyText"/>
            </w:pPr>
            <w:r w:rsidRPr="00D504A3">
              <w:t xml:space="preserve">3.2 Manipulate and enhance the layout through use of an extended range of </w:t>
            </w:r>
            <w:r w:rsidRPr="00D504A3">
              <w:rPr>
                <w:rStyle w:val="BoldandItalics"/>
              </w:rPr>
              <w:t>tools and featur</w:t>
            </w:r>
            <w:r w:rsidRPr="00D504A3">
              <w:rPr>
                <w:rStyle w:val="BoldandItalics"/>
              </w:rPr>
              <w:t>es</w:t>
            </w:r>
          </w:p>
          <w:p w:rsidR="00000000" w:rsidRPr="00D504A3" w:rsidP="00D504A3">
            <w:pPr>
              <w:pStyle w:val="BodyText"/>
            </w:pPr>
            <w:r w:rsidRPr="00D504A3">
              <w:t>3.3 Support communication objectives with effective integration of text and visuals</w:t>
            </w:r>
          </w:p>
          <w:p w:rsidR="00000000" w:rsidRPr="00D504A3" w:rsidP="00D504A3">
            <w:pPr>
              <w:pStyle w:val="BodyText"/>
            </w:pPr>
            <w:r w:rsidRPr="00D504A3">
              <w:t>3.4 Identify and resolve technical problems based on developing expertise</w:t>
            </w:r>
          </w:p>
          <w:p w:rsidR="00000000" w:rsidRPr="00D504A3" w:rsidP="00D504A3">
            <w:pPr>
              <w:pStyle w:val="BodyText"/>
            </w:pPr>
            <w:r w:rsidRPr="00D504A3">
              <w:t xml:space="preserve">3.5 Achieve desired outcomes through application of design skills and technical expertise </w:t>
            </w:r>
          </w:p>
          <w:p w:rsidR="00000000" w:rsidRPr="00D504A3" w:rsidP="00D504A3">
            <w:pPr>
              <w:pStyle w:val="BodyText"/>
            </w:pPr>
            <w:r w:rsidRPr="00D504A3">
              <w:t xml:space="preserve">3.6 </w:t>
            </w:r>
            <w:r w:rsidRPr="00D504A3">
              <w:t>Enhance outcomes by allowing the creative and technical processes to work together</w:t>
            </w:r>
          </w:p>
          <w:p w:rsidR="00000000" w:rsidP="00D504A3">
            <w:pPr>
              <w:pStyle w:val="BodyText"/>
              <w:rPr>
                <w:lang w:val="en-NZ"/>
              </w:rPr>
            </w:pPr>
            <w:r w:rsidRPr="00D504A3">
              <w:t xml:space="preserve">3.7 Establish and follow </w:t>
            </w:r>
            <w:r w:rsidRPr="00D504A3">
              <w:rPr>
                <w:rStyle w:val="BoldandItalics"/>
              </w:rPr>
              <w:t>safe work practices</w:t>
            </w:r>
            <w:r w:rsidRPr="00D504A3">
              <w:t xml:space="preserve"> in the work process</w:t>
            </w:r>
          </w:p>
        </w:tc>
      </w:tr>
      <w:tr w:rsidTr="00D504A3">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4. Evaluate design work</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4.1 Critique the layout from both a functional and aesthetic perspective in the con</w:t>
            </w:r>
            <w:r w:rsidRPr="00D504A3">
              <w:t>text of the design objective</w:t>
            </w:r>
          </w:p>
          <w:p w:rsidR="00000000" w:rsidRPr="00D504A3" w:rsidP="00D504A3">
            <w:pPr>
              <w:pStyle w:val="BodyText"/>
            </w:pPr>
            <w:r w:rsidRPr="00D504A3">
              <w:t xml:space="preserve">4.2 Seek feedback from others as required, and make appropriate adjustments </w:t>
            </w:r>
          </w:p>
          <w:p w:rsidR="00000000" w:rsidP="00D504A3">
            <w:pPr>
              <w:pStyle w:val="BodyText"/>
              <w:rPr>
                <w:lang w:val="en-NZ"/>
              </w:rPr>
            </w:pPr>
            <w:r w:rsidRPr="00D504A3">
              <w:t xml:space="preserve">4.3 Make assessment of own work and identify key learnings to inform future work </w:t>
            </w:r>
          </w:p>
        </w:tc>
      </w:tr>
      <w:tr w:rsidTr="00D504A3">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t xml:space="preserve">5. Finalise technical aspects </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 xml:space="preserve">5.1 Edit and refine layouts to meet </w:t>
            </w:r>
            <w:r w:rsidRPr="00D504A3">
              <w:rPr>
                <w:rStyle w:val="BoldandItalics"/>
              </w:rPr>
              <w:t>technical requirements</w:t>
            </w:r>
          </w:p>
          <w:p w:rsidR="00000000" w:rsidRPr="00D504A3" w:rsidP="00D504A3">
            <w:pPr>
              <w:pStyle w:val="BodyText"/>
            </w:pPr>
            <w:r w:rsidRPr="00D504A3">
              <w:t>5.2 Follow correct protocols for saving, exporting and storing files</w:t>
            </w:r>
          </w:p>
          <w:p w:rsidR="00000000" w:rsidRPr="00D504A3" w:rsidP="00D504A3">
            <w:pPr>
              <w:pStyle w:val="BodyText"/>
            </w:pPr>
            <w:r w:rsidRPr="00D504A3">
              <w:t xml:space="preserve">5.3 Establish appropriate </w:t>
            </w:r>
            <w:r w:rsidRPr="00D504A3">
              <w:rPr>
                <w:rStyle w:val="BoldandItalics"/>
              </w:rPr>
              <w:t>file formats</w:t>
            </w:r>
            <w:r w:rsidRPr="00D504A3">
              <w:t xml:space="preserve"> for output and appropriate colour management profiles</w:t>
            </w:r>
          </w:p>
        </w:tc>
      </w:tr>
    </w:tbl>
    <w:p w:rsidR="00000000" w:rsidRPr="00D504A3" w:rsidP="00D504A3">
      <w:pPr>
        <w:pStyle w:val="BodyText"/>
      </w:pPr>
    </w:p>
    <w:p w:rsidR="00000000" w:rsidRPr="00D504A3" w:rsidP="00D504A3">
      <w:pPr>
        <w:pStyle w:val="AllowPageBreak"/>
      </w:pPr>
    </w:p>
    <w:p w:rsidR="00000000" w:rsidRPr="00D504A3" w:rsidP="00D504A3">
      <w:pPr>
        <w:pStyle w:val="Heading1"/>
      </w:pPr>
      <w:bookmarkStart w:id="9" w:name="O_354350"/>
      <w:bookmarkEnd w:id="9"/>
      <w:r w:rsidRPr="00D504A3">
        <w:t>Required Skills and Knowledge</w:t>
      </w:r>
    </w:p>
    <w:p w:rsidR="00000000" w:rsidRPr="00D504A3" w:rsidP="00D504A3">
      <w:pPr>
        <w:pStyle w:val="BodyText"/>
      </w:pPr>
      <w:r w:rsidRPr="00D504A3">
        <w:rPr>
          <w:rStyle w:val="Emphasis"/>
        </w:rPr>
        <w:t>This section describes</w:t>
      </w:r>
      <w:r w:rsidRPr="00D504A3">
        <w:rPr>
          <w:rStyle w:val="Emphasis"/>
        </w:rPr>
        <w:t xml:space="preserve"> the skills and knowledge required for this unit.</w:t>
      </w:r>
    </w:p>
    <w:p w:rsidR="00000000" w:rsidRPr="00D504A3" w:rsidP="00D504A3">
      <w:pPr>
        <w:pStyle w:val="BodyText"/>
      </w:pPr>
    </w:p>
    <w:p w:rsidR="00000000" w:rsidRPr="00D504A3" w:rsidP="00D504A3">
      <w:pPr>
        <w:pStyle w:val="BodyText"/>
      </w:pPr>
      <w:r w:rsidRPr="00D504A3">
        <w:rPr>
          <w:rStyle w:val="SpecialBold"/>
        </w:rPr>
        <w:t>Required skills</w:t>
      </w:r>
    </w:p>
    <w:p w:rsidR="00000000" w:rsidRPr="00D504A3" w:rsidP="00D504A3">
      <w:pPr>
        <w:pStyle w:val="ListBullet"/>
      </w:pPr>
      <w:r w:rsidRPr="00D504A3">
        <w:t>communication skills to liaise with others about work requirements</w:t>
      </w:r>
    </w:p>
    <w:p w:rsidR="00000000" w:rsidRPr="00D504A3" w:rsidP="00D504A3">
      <w:pPr>
        <w:pStyle w:val="ListBullet"/>
      </w:pPr>
      <w:r w:rsidRPr="00D504A3">
        <w:t>critical thinking and analytical skills to:</w:t>
      </w:r>
    </w:p>
    <w:p w:rsidR="00000000" w:rsidRPr="00D504A3" w:rsidP="00D504A3">
      <w:pPr>
        <w:pStyle w:val="ListBullet2"/>
      </w:pPr>
      <w:r w:rsidRPr="00D504A3">
        <w:t>interpret and respond to a design brief</w:t>
      </w:r>
    </w:p>
    <w:p w:rsidR="00000000" w:rsidRPr="00D504A3" w:rsidP="00D504A3">
      <w:pPr>
        <w:pStyle w:val="ListBullet2"/>
      </w:pPr>
      <w:r w:rsidRPr="00D504A3">
        <w:t>evaluate information from a wide range of sources to develop design ideas</w:t>
      </w:r>
    </w:p>
    <w:p w:rsidR="00000000" w:rsidRPr="00D504A3" w:rsidP="00D504A3">
      <w:pPr>
        <w:pStyle w:val="ListBullet"/>
      </w:pPr>
      <w:r w:rsidRPr="00D504A3">
        <w:t>initiative and enterprise skills to consider new and different ways of achieving required design outcomes</w:t>
      </w:r>
    </w:p>
    <w:p w:rsidR="00000000" w:rsidRPr="00D504A3" w:rsidP="00D504A3">
      <w:pPr>
        <w:pStyle w:val="ListBullet"/>
      </w:pPr>
      <w:r w:rsidRPr="00D504A3">
        <w:t>literacy skills to interpret technical information associated with using so</w:t>
      </w:r>
      <w:r w:rsidRPr="00D504A3">
        <w:t>ftware programs at an advanced level</w:t>
      </w:r>
    </w:p>
    <w:p w:rsidR="00000000" w:rsidRPr="00D504A3" w:rsidP="00D504A3">
      <w:pPr>
        <w:pStyle w:val="ListBullet"/>
      </w:pPr>
      <w:r w:rsidRPr="00D504A3">
        <w:t>planning and organising skills to develop and monitor a logical workflow for the technical design process</w:t>
      </w:r>
    </w:p>
    <w:p w:rsidR="00000000" w:rsidRPr="00D504A3" w:rsidP="00D504A3">
      <w:pPr>
        <w:pStyle w:val="ListBullet"/>
      </w:pPr>
      <w:r w:rsidRPr="00D504A3">
        <w:t>problem-solving skills to identify and resolve technical and conceptual issues with layouts</w:t>
      </w:r>
    </w:p>
    <w:p w:rsidR="00000000" w:rsidRPr="00D504A3" w:rsidP="00D504A3">
      <w:pPr>
        <w:pStyle w:val="ListBullet"/>
      </w:pPr>
      <w:r w:rsidRPr="00D504A3">
        <w:t>numeracy skills to us</w:t>
      </w:r>
      <w:r w:rsidRPr="00D504A3">
        <w:t>e numerical aspects of software programs</w:t>
      </w:r>
    </w:p>
    <w:p w:rsidR="00000000" w:rsidRPr="00D504A3" w:rsidP="00D504A3">
      <w:pPr>
        <w:pStyle w:val="ListBullet"/>
      </w:pPr>
      <w:r w:rsidRPr="00D504A3">
        <w:t>self-management skills to plan and coordinate own work</w:t>
      </w:r>
    </w:p>
    <w:p w:rsidR="00000000" w:rsidRPr="00D504A3" w:rsidP="00D504A3">
      <w:pPr>
        <w:pStyle w:val="ListBullet"/>
      </w:pPr>
      <w:r w:rsidRPr="00D504A3">
        <w:t>technology skills to:</w:t>
      </w:r>
    </w:p>
    <w:p w:rsidR="00000000" w:rsidRPr="00D504A3" w:rsidP="00D504A3">
      <w:pPr>
        <w:pStyle w:val="ListBullet2"/>
      </w:pPr>
      <w:r w:rsidRPr="00D504A3">
        <w:t>use the advanced features of a range of industry-current software programs</w:t>
      </w:r>
    </w:p>
    <w:p w:rsidR="00000000" w:rsidRPr="00D504A3" w:rsidP="00D504A3">
      <w:pPr>
        <w:pStyle w:val="ListBullet2"/>
      </w:pPr>
      <w:r w:rsidRPr="00D504A3">
        <w:t>manage files and file formats.</w:t>
      </w:r>
    </w:p>
    <w:p w:rsidR="00000000" w:rsidRPr="00D504A3" w:rsidP="00D504A3">
      <w:pPr>
        <w:pStyle w:val="BodyText"/>
      </w:pPr>
    </w:p>
    <w:p w:rsidR="00000000" w:rsidRPr="00D504A3" w:rsidP="00D504A3">
      <w:pPr>
        <w:pStyle w:val="BodyText"/>
      </w:pPr>
      <w:r w:rsidRPr="00D504A3">
        <w:rPr>
          <w:rStyle w:val="SpecialBold"/>
        </w:rPr>
        <w:t>Required knowledge</w:t>
      </w:r>
    </w:p>
    <w:p w:rsidR="00000000" w:rsidRPr="00D504A3" w:rsidP="00D504A3">
      <w:pPr>
        <w:pStyle w:val="ListBullet"/>
      </w:pPr>
      <w:r w:rsidRPr="00D504A3">
        <w:t>common fea</w:t>
      </w:r>
      <w:r w:rsidRPr="00D504A3">
        <w:t xml:space="preserve">tures and formats of different types of publications </w:t>
      </w:r>
    </w:p>
    <w:p w:rsidR="00000000" w:rsidRPr="00D504A3" w:rsidP="00D504A3">
      <w:pPr>
        <w:pStyle w:val="ListBullet"/>
      </w:pPr>
      <w:r w:rsidRPr="00D504A3">
        <w:t>sources of information for developing ideas about different layout options</w:t>
      </w:r>
    </w:p>
    <w:p w:rsidR="00000000" w:rsidRPr="00D504A3" w:rsidP="00D504A3">
      <w:pPr>
        <w:pStyle w:val="ListBullet"/>
      </w:pPr>
      <w:r w:rsidRPr="00D504A3">
        <w:t>interrelationships between different visual design components within a complex layout</w:t>
      </w:r>
    </w:p>
    <w:p w:rsidR="00000000" w:rsidRPr="00D504A3" w:rsidP="00D504A3">
      <w:pPr>
        <w:pStyle w:val="ListBullet"/>
      </w:pPr>
      <w:r w:rsidRPr="00D504A3">
        <w:t>current range of software programs available to graphic designers and the opportunities and constraints of different technologies</w:t>
      </w:r>
    </w:p>
    <w:p w:rsidR="00000000" w:rsidRPr="00D504A3" w:rsidP="00D504A3">
      <w:pPr>
        <w:pStyle w:val="ListBullet"/>
      </w:pPr>
      <w:r w:rsidRPr="00D504A3">
        <w:t>different graphic file formats and how and why these are used in different contexts</w:t>
      </w:r>
    </w:p>
    <w:p w:rsidR="00000000" w:rsidRPr="00D504A3" w:rsidP="00D504A3">
      <w:pPr>
        <w:pStyle w:val="ListBullet"/>
      </w:pPr>
      <w:r w:rsidRPr="00D504A3">
        <w:t>technical requirements for the manipulatio</w:t>
      </w:r>
      <w:r w:rsidRPr="00D504A3">
        <w:t>n and formatting of varying visual components and file types, including:</w:t>
      </w:r>
    </w:p>
    <w:p w:rsidR="00000000" w:rsidRPr="00D504A3" w:rsidP="00D504A3">
      <w:pPr>
        <w:pStyle w:val="ListBullet2"/>
      </w:pPr>
      <w:r w:rsidRPr="00D504A3">
        <w:t>bitmap images</w:t>
      </w:r>
    </w:p>
    <w:p w:rsidR="00000000" w:rsidRPr="00D504A3" w:rsidP="00D504A3">
      <w:pPr>
        <w:pStyle w:val="ListBullet2"/>
      </w:pPr>
      <w:r w:rsidRPr="00D504A3">
        <w:t>charts</w:t>
      </w:r>
    </w:p>
    <w:p w:rsidR="00000000" w:rsidRPr="00D504A3" w:rsidP="00D504A3">
      <w:pPr>
        <w:pStyle w:val="ListBullet2"/>
      </w:pPr>
      <w:r w:rsidRPr="00D504A3">
        <w:t>graphics</w:t>
      </w:r>
    </w:p>
    <w:p w:rsidR="00000000" w:rsidRPr="00D504A3" w:rsidP="00D504A3">
      <w:pPr>
        <w:pStyle w:val="ListBullet2"/>
      </w:pPr>
      <w:r w:rsidRPr="00D504A3">
        <w:t>page layouts</w:t>
      </w:r>
    </w:p>
    <w:p w:rsidR="00000000" w:rsidRPr="00D504A3" w:rsidP="00D504A3">
      <w:pPr>
        <w:pStyle w:val="ListBullet2"/>
      </w:pPr>
      <w:r w:rsidRPr="00D504A3">
        <w:t>text</w:t>
      </w:r>
    </w:p>
    <w:p w:rsidR="00000000" w:rsidRPr="00D504A3" w:rsidP="00D504A3">
      <w:pPr>
        <w:pStyle w:val="ListBullet2"/>
      </w:pPr>
      <w:r w:rsidRPr="00D504A3">
        <w:t>vector graphics</w:t>
      </w:r>
    </w:p>
    <w:p w:rsidR="00000000" w:rsidRPr="00D504A3" w:rsidP="00D504A3">
      <w:pPr>
        <w:pStyle w:val="ListBullet"/>
      </w:pPr>
      <w:r w:rsidRPr="00D504A3">
        <w:t>file management protocols and procedures for a range of publications, both print and web-based</w:t>
      </w:r>
    </w:p>
    <w:p w:rsidR="00000000" w:rsidRPr="00D504A3" w:rsidP="00D504A3">
      <w:pPr>
        <w:pStyle w:val="ListBullet"/>
      </w:pPr>
      <w:r w:rsidRPr="00D504A3">
        <w:t xml:space="preserve">intellectual property </w:t>
      </w:r>
      <w:r w:rsidRPr="00D504A3">
        <w:t>issues and legislation to be considered in the context of graphic design work</w:t>
      </w:r>
    </w:p>
    <w:p w:rsidR="00000000" w:rsidRPr="00D504A3" w:rsidP="00D504A3">
      <w:pPr>
        <w:pStyle w:val="ListBullet"/>
      </w:pPr>
      <w:r w:rsidRPr="00D504A3">
        <w:t>OHS requirements as they apply to the use of computer and keyboard for periods of time.</w:t>
      </w:r>
    </w:p>
    <w:p w:rsidR="00000000" w:rsidRPr="00D504A3" w:rsidP="00D504A3">
      <w:pPr>
        <w:pStyle w:val="AllowPageBreak"/>
      </w:pPr>
    </w:p>
    <w:p w:rsidR="00000000" w:rsidRPr="00D504A3" w:rsidP="00D504A3">
      <w:pPr>
        <w:pStyle w:val="Heading1"/>
      </w:pPr>
      <w:bookmarkStart w:id="10" w:name="O_354351"/>
      <w:bookmarkEnd w:id="10"/>
      <w:r w:rsidRPr="00D504A3">
        <w:t>Evidence Guide</w:t>
      </w:r>
    </w:p>
    <w:p w:rsidR="00000000" w:rsidRPr="00D504A3" w:rsidP="00D504A3">
      <w:pPr>
        <w:pStyle w:val="BodyText"/>
      </w:pPr>
      <w:r w:rsidRPr="00D504A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504A3" w:rsidP="00D504A3">
      <w:pPr>
        <w:pStyle w:val="BodyText"/>
      </w:pPr>
    </w:p>
    <w:tbl>
      <w:tblPr>
        <w:tblW w:w="0" w:type="auto"/>
        <w:tblLayout w:type="fixed"/>
        <w:tblCellMar>
          <w:left w:w="62" w:type="dxa"/>
          <w:right w:w="62" w:type="dxa"/>
        </w:tblCellMar>
        <w:tblLook w:val="0000"/>
      </w:tblPr>
      <w:tblGrid>
        <w:gridCol w:w="2477"/>
        <w:gridCol w:w="6178"/>
      </w:tblGrid>
      <w:tr w:rsidTr="00D504A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p>
        </w:tc>
      </w:tr>
      <w:tr w:rsidTr="00D504A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Critical aspect</w:t>
            </w:r>
            <w:r w:rsidRPr="00D504A3">
              <w:rPr>
                <w:rStyle w:val="SpecialBold"/>
              </w:rPr>
              <w: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Evidence of the ability to:</w:t>
            </w:r>
          </w:p>
          <w:p w:rsidR="00000000" w:rsidRPr="00D504A3" w:rsidP="00D504A3">
            <w:pPr>
              <w:pStyle w:val="ListBullet"/>
            </w:pPr>
            <w:r w:rsidRPr="00D504A3">
              <w:t>create original designs for the layout of at least two publications</w:t>
            </w:r>
          </w:p>
          <w:p w:rsidR="00000000" w:rsidRPr="00D504A3" w:rsidP="00D504A3">
            <w:pPr>
              <w:pStyle w:val="ListBullet"/>
            </w:pPr>
            <w:r w:rsidRPr="00D504A3">
              <w:t xml:space="preserve">use an extended range of tools and features of relevant software with a high level of technical proficiency </w:t>
            </w:r>
          </w:p>
          <w:p w:rsidR="00000000" w:rsidP="00D504A3">
            <w:pPr>
              <w:pStyle w:val="ListBullet"/>
              <w:rPr>
                <w:lang w:val="en-NZ"/>
              </w:rPr>
            </w:pPr>
            <w:r w:rsidRPr="00D504A3">
              <w:t>integrate technical and creative processes to produce outcomes that meet design objectives.</w:t>
            </w:r>
          </w:p>
        </w:tc>
      </w:tr>
      <w:tr w:rsidTr="00D504A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Asses</w:t>
            </w:r>
            <w:r w:rsidRPr="00D504A3">
              <w:t>sment must ensure access to:</w:t>
            </w:r>
          </w:p>
          <w:p w:rsidR="00000000" w:rsidP="00D504A3">
            <w:pPr>
              <w:pStyle w:val="ListBullet"/>
              <w:rPr>
                <w:lang w:val="en-NZ"/>
              </w:rPr>
            </w:pPr>
            <w:r w:rsidRPr="00D504A3">
              <w:t>industry-current graphic design software.</w:t>
            </w:r>
          </w:p>
        </w:tc>
      </w:tr>
      <w:tr w:rsidTr="00D504A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A range of assessment methods should be used to assess practical skills and knowledge. The following examples are appropriate for this unit:</w:t>
            </w:r>
          </w:p>
          <w:p w:rsidR="00000000" w:rsidRPr="00D504A3" w:rsidP="00D504A3">
            <w:pPr>
              <w:pStyle w:val="ListBullet"/>
            </w:pPr>
            <w:r w:rsidRPr="00D504A3">
              <w:t>evaluation of audien</w:t>
            </w:r>
            <w:r w:rsidRPr="00D504A3">
              <w:t>ce response to layouts produced by the candidate</w:t>
            </w:r>
          </w:p>
          <w:p w:rsidR="00000000" w:rsidRPr="00D504A3" w:rsidP="00D504A3">
            <w:pPr>
              <w:pStyle w:val="ListBullet"/>
            </w:pPr>
            <w:r w:rsidRPr="00D504A3">
              <w:t>evaluation of processes used by the candidate to develop the work</w:t>
            </w:r>
          </w:p>
          <w:p w:rsidR="00000000" w:rsidRPr="00D504A3" w:rsidP="00D504A3">
            <w:pPr>
              <w:pStyle w:val="ListBullet"/>
            </w:pPr>
            <w:r w:rsidRPr="00D504A3">
              <w:t>evaluation of technical aspects of the layouts</w:t>
            </w:r>
          </w:p>
          <w:p w:rsidR="00000000" w:rsidRPr="00D504A3" w:rsidP="00D504A3">
            <w:pPr>
              <w:pStyle w:val="ListBullet"/>
            </w:pPr>
            <w:r w:rsidRPr="00D504A3">
              <w:t>direct observation of work in progress, including use of software tools</w:t>
            </w:r>
          </w:p>
          <w:p w:rsidR="00000000" w:rsidRPr="00D504A3" w:rsidP="00D504A3">
            <w:pPr>
              <w:pStyle w:val="ListBullet"/>
            </w:pPr>
            <w:r w:rsidRPr="00D504A3">
              <w:t>evaluation of a candid</w:t>
            </w:r>
            <w:r w:rsidRPr="00D504A3">
              <w:t>ate’s visual diary or other forms of documentation showing the development of the designs</w:t>
            </w:r>
          </w:p>
          <w:p w:rsidR="00000000" w:rsidRPr="00D504A3" w:rsidP="00D504A3">
            <w:pPr>
              <w:pStyle w:val="ListBullet"/>
            </w:pPr>
            <w:r w:rsidRPr="00D504A3">
              <w:t>group peer review of layouts created by the candidate</w:t>
            </w:r>
          </w:p>
          <w:p w:rsidR="00000000" w:rsidRPr="00D504A3" w:rsidP="00D504A3">
            <w:pPr>
              <w:pStyle w:val="ListBullet"/>
            </w:pPr>
            <w:r w:rsidRPr="00D504A3">
              <w:t>questioning and discussion about candidate’s intentions and the work outcome</w:t>
            </w:r>
          </w:p>
          <w:p w:rsidR="00000000" w:rsidRPr="00D504A3" w:rsidP="00D504A3">
            <w:pPr>
              <w:pStyle w:val="ListBullet"/>
            </w:pPr>
            <w:r w:rsidRPr="00D504A3">
              <w:t xml:space="preserve">review of portfolios of evidence </w:t>
            </w:r>
          </w:p>
          <w:p w:rsidR="00000000" w:rsidRPr="00D504A3" w:rsidP="00D504A3">
            <w:pPr>
              <w:pStyle w:val="ListBullet"/>
            </w:pPr>
            <w:r w:rsidRPr="00D504A3">
              <w:t>review of third-party reports from experienced practitioners.</w:t>
            </w:r>
          </w:p>
          <w:p w:rsidR="00000000" w:rsidP="00D504A3">
            <w:pPr>
              <w:pStyle w:val="BodyText"/>
              <w:rPr>
                <w:lang w:val="en-NZ"/>
              </w:rPr>
            </w:pPr>
            <w:r w:rsidRPr="00D504A3">
              <w:t>Assessment methods should closely reflect workplace demands (e.g. literacy) and the needs of particular groups (e.g. people with disabilities, and people who may have literacy or numeracy diffic</w:t>
            </w:r>
            <w:r w:rsidRPr="00D504A3">
              <w:t>ulties, such as speakers of languages other than English, remote communities and those with interrupted schooling).</w:t>
            </w:r>
          </w:p>
        </w:tc>
      </w:tr>
      <w:tr w:rsidTr="00D504A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BodyText"/>
            </w:pPr>
            <w:r w:rsidRPr="00D504A3">
              <w:t>Holistic assessment with other units relevant to the industry sector, workplace and job role is recomme</w:t>
            </w:r>
            <w:r w:rsidRPr="00D504A3">
              <w:t>nded, for example:</w:t>
            </w:r>
          </w:p>
          <w:p w:rsidR="00000000" w:rsidRPr="00D504A3" w:rsidP="00D504A3">
            <w:pPr>
              <w:pStyle w:val="ListBullet"/>
            </w:pPr>
            <w:r w:rsidRPr="00D504A3">
              <w:t>CUVGRD504A Create and manipulate graphics.</w:t>
            </w:r>
          </w:p>
        </w:tc>
      </w:tr>
    </w:tbl>
    <w:p w:rsidR="00000000" w:rsidRPr="00D504A3" w:rsidP="00D504A3">
      <w:pPr>
        <w:pStyle w:val="BodyText"/>
      </w:pPr>
    </w:p>
    <w:p w:rsidR="00000000" w:rsidRPr="00D504A3" w:rsidP="00D504A3">
      <w:pPr>
        <w:pStyle w:val="AllowPageBreak"/>
      </w:pPr>
    </w:p>
    <w:p w:rsidR="00000000" w:rsidRPr="00D504A3" w:rsidP="00D504A3">
      <w:pPr>
        <w:pStyle w:val="Heading1"/>
      </w:pPr>
      <w:bookmarkStart w:id="11" w:name="O_354352"/>
      <w:bookmarkEnd w:id="11"/>
      <w:r w:rsidRPr="00D504A3">
        <w:t>Range Statement</w:t>
      </w:r>
    </w:p>
    <w:p w:rsidR="00000000" w:rsidRPr="00D504A3" w:rsidP="00D504A3">
      <w:pPr>
        <w:pStyle w:val="BodyText"/>
      </w:pPr>
      <w:r w:rsidRPr="00D504A3">
        <w:rPr>
          <w:rStyle w:val="Emphasis"/>
        </w:rPr>
        <w:t>The range statement relates to the unit of competency as a whole. It allows for different work environments and situations that may affect performance. Bold i</w:t>
      </w:r>
      <w:r w:rsidRPr="00D504A3">
        <w:rPr>
          <w:rStyle w:val="Emphasis"/>
        </w:rPr>
        <w:t>talicised wording, if used in the performance criteria, is detailed below. Essential operating conditions that may be present with training and assessment (depending on the work situation, needs of the candidate, accessibility of the item, and local indust</w:t>
      </w:r>
      <w:r w:rsidRPr="00D504A3">
        <w:rPr>
          <w:rStyle w:val="Emphasis"/>
        </w:rPr>
        <w:t>ry and regional contexts) may also be included.</w:t>
      </w:r>
    </w:p>
    <w:p w:rsidR="00000000" w:rsidRPr="00D504A3" w:rsidP="00D504A3">
      <w:pPr>
        <w:pStyle w:val="BodyText"/>
      </w:pPr>
    </w:p>
    <w:tbl>
      <w:tblPr>
        <w:tblW w:w="0" w:type="auto"/>
        <w:tblLayout w:type="fixed"/>
        <w:tblCellMar>
          <w:left w:w="62" w:type="dxa"/>
          <w:right w:w="62" w:type="dxa"/>
        </w:tblCellMar>
        <w:tblLook w:val="0000"/>
      </w:tblPr>
      <w:tblGrid>
        <w:gridCol w:w="2510"/>
        <w:gridCol w:w="6145"/>
      </w:tblGrid>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Communication objectives</w:t>
            </w:r>
            <w:r w:rsidRPr="00D504A3">
              <w:t xml:space="preserve"> may be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challenge</w:t>
            </w:r>
          </w:p>
          <w:p w:rsidR="00000000" w:rsidRPr="00D504A3" w:rsidP="00D504A3">
            <w:pPr>
              <w:pStyle w:val="ListBullet"/>
            </w:pPr>
            <w:r w:rsidRPr="00D504A3">
              <w:t>compare</w:t>
            </w:r>
          </w:p>
          <w:p w:rsidR="00000000" w:rsidRPr="00D504A3" w:rsidP="00D504A3">
            <w:pPr>
              <w:pStyle w:val="ListBullet"/>
            </w:pPr>
            <w:r w:rsidRPr="00D504A3">
              <w:t>contrast</w:t>
            </w:r>
          </w:p>
          <w:p w:rsidR="00000000" w:rsidRPr="00D504A3" w:rsidP="00D504A3">
            <w:pPr>
              <w:pStyle w:val="ListBullet"/>
            </w:pPr>
            <w:r w:rsidRPr="00D504A3">
              <w:t>entertain</w:t>
            </w:r>
          </w:p>
          <w:p w:rsidR="00000000" w:rsidRPr="00D504A3" w:rsidP="00D504A3">
            <w:pPr>
              <w:pStyle w:val="ListBullet"/>
            </w:pPr>
            <w:r w:rsidRPr="00D504A3">
              <w:t>inform</w:t>
            </w:r>
          </w:p>
          <w:p w:rsidR="00000000" w:rsidRPr="00D504A3" w:rsidP="00D504A3">
            <w:pPr>
              <w:pStyle w:val="ListBullet"/>
            </w:pPr>
            <w:r w:rsidRPr="00D504A3">
              <w:t>inspire</w:t>
            </w:r>
          </w:p>
          <w:p w:rsidR="00000000" w:rsidRPr="00D504A3" w:rsidP="00D504A3">
            <w:pPr>
              <w:pStyle w:val="ListBullet"/>
            </w:pPr>
            <w:r w:rsidRPr="00D504A3">
              <w:t>motivate</w:t>
            </w:r>
          </w:p>
          <w:p w:rsidR="00000000" w:rsidP="00D504A3">
            <w:pPr>
              <w:pStyle w:val="ListBullet"/>
              <w:rPr>
                <w:lang w:val="en-NZ"/>
              </w:rPr>
            </w:pPr>
            <w:r w:rsidRPr="00D504A3">
              <w:t>persuade.</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Publications</w:t>
            </w:r>
            <w:r w:rsidRPr="00D504A3">
              <w:t xml:space="preserve"> may be: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annual reports</w:t>
            </w:r>
          </w:p>
          <w:p w:rsidR="00000000" w:rsidRPr="00D504A3" w:rsidP="00D504A3">
            <w:pPr>
              <w:pStyle w:val="ListBullet"/>
            </w:pPr>
            <w:r w:rsidRPr="00D504A3">
              <w:t>brochures</w:t>
            </w:r>
          </w:p>
          <w:p w:rsidR="00000000" w:rsidRPr="00D504A3" w:rsidP="00D504A3">
            <w:pPr>
              <w:pStyle w:val="ListBullet"/>
            </w:pPr>
            <w:r w:rsidRPr="00D504A3">
              <w:t>business reports</w:t>
            </w:r>
          </w:p>
          <w:p w:rsidR="00000000" w:rsidRPr="00D504A3" w:rsidP="00D504A3">
            <w:pPr>
              <w:pStyle w:val="ListBullet"/>
            </w:pPr>
            <w:r w:rsidRPr="00D504A3">
              <w:t>complex forms</w:t>
            </w:r>
          </w:p>
          <w:p w:rsidR="00000000" w:rsidRPr="00D504A3" w:rsidP="00D504A3">
            <w:pPr>
              <w:pStyle w:val="ListBullet"/>
            </w:pPr>
            <w:r w:rsidRPr="00D504A3">
              <w:t>magazines</w:t>
            </w:r>
          </w:p>
          <w:p w:rsidR="00000000" w:rsidRPr="00D504A3" w:rsidP="00D504A3">
            <w:pPr>
              <w:pStyle w:val="ListBullet"/>
            </w:pPr>
            <w:r w:rsidRPr="00D504A3">
              <w:t>newsletters</w:t>
            </w:r>
          </w:p>
          <w:p w:rsidR="00000000" w:rsidRPr="00D504A3" w:rsidP="00D504A3">
            <w:pPr>
              <w:pStyle w:val="ListBullet"/>
            </w:pPr>
            <w:r w:rsidRPr="00D504A3">
              <w:t>style manuals</w:t>
            </w:r>
          </w:p>
          <w:p w:rsidR="00000000" w:rsidRPr="00D504A3" w:rsidP="00D504A3">
            <w:pPr>
              <w:pStyle w:val="ListBullet"/>
            </w:pPr>
            <w:r w:rsidRPr="00D504A3">
              <w:t>technical reports</w:t>
            </w:r>
          </w:p>
          <w:p w:rsidR="00000000" w:rsidP="00D504A3">
            <w:pPr>
              <w:pStyle w:val="ListBullet"/>
              <w:rPr>
                <w:lang w:val="en-NZ"/>
              </w:rPr>
            </w:pPr>
            <w:r w:rsidRPr="00D504A3">
              <w:t>web interfaces.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Design brief</w:t>
            </w:r>
            <w:r w:rsidRPr="00D504A3">
              <w:t xml:space="preserve"> may be: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diagrammatic</w:t>
            </w:r>
          </w:p>
          <w:p w:rsidR="00000000" w:rsidRPr="00D504A3" w:rsidP="00D504A3">
            <w:pPr>
              <w:pStyle w:val="ListBullet"/>
            </w:pPr>
            <w:r w:rsidRPr="00D504A3">
              <w:t xml:space="preserve">verbal </w:t>
            </w:r>
          </w:p>
          <w:p w:rsidR="00000000" w:rsidRPr="00D504A3" w:rsidP="00D504A3">
            <w:pPr>
              <w:pStyle w:val="ListBullet"/>
            </w:pPr>
            <w:r w:rsidRPr="00D504A3">
              <w:t xml:space="preserve">visual </w:t>
            </w:r>
          </w:p>
          <w:p w:rsidR="00000000" w:rsidP="00D504A3">
            <w:pPr>
              <w:pStyle w:val="ListBullet"/>
              <w:rPr>
                <w:lang w:val="en-NZ"/>
              </w:rPr>
            </w:pPr>
            <w:r w:rsidRPr="00D504A3">
              <w:t>written.</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Relevant people</w:t>
            </w:r>
            <w:r w:rsidRPr="00D504A3">
              <w:t xml:space="preserve"> may include: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clients</w:t>
            </w:r>
          </w:p>
          <w:p w:rsidR="00000000" w:rsidRPr="00D504A3" w:rsidP="00D504A3">
            <w:pPr>
              <w:pStyle w:val="ListBullet"/>
            </w:pPr>
            <w:r w:rsidRPr="00D504A3">
              <w:t>employers</w:t>
            </w:r>
          </w:p>
          <w:p w:rsidR="00000000" w:rsidRPr="00D504A3" w:rsidP="00D504A3">
            <w:pPr>
              <w:pStyle w:val="ListBullet"/>
            </w:pPr>
            <w:r w:rsidRPr="00D504A3">
              <w:t>end users</w:t>
            </w:r>
          </w:p>
          <w:p w:rsidR="00000000" w:rsidRPr="00D504A3" w:rsidP="00D504A3">
            <w:pPr>
              <w:pStyle w:val="ListBullet"/>
            </w:pPr>
            <w:r w:rsidRPr="00D504A3">
              <w:t>mentors</w:t>
            </w:r>
          </w:p>
          <w:p w:rsidR="00000000" w:rsidRPr="00D504A3" w:rsidP="00D504A3">
            <w:pPr>
              <w:pStyle w:val="ListBullet"/>
            </w:pPr>
            <w:r w:rsidRPr="00D504A3">
              <w:t>other artists and designers</w:t>
            </w:r>
          </w:p>
          <w:p w:rsidR="00000000" w:rsidRPr="00D504A3" w:rsidP="00D504A3">
            <w:pPr>
              <w:pStyle w:val="ListBullet"/>
            </w:pPr>
            <w:r w:rsidRPr="00D504A3">
              <w:t>peers</w:t>
            </w:r>
          </w:p>
          <w:p w:rsidR="00000000" w:rsidRPr="00D504A3" w:rsidP="00D504A3">
            <w:pPr>
              <w:pStyle w:val="ListBullet"/>
            </w:pPr>
            <w:r w:rsidRPr="00D504A3">
              <w:t>potential customers</w:t>
            </w:r>
          </w:p>
          <w:p w:rsidR="00000000" w:rsidRPr="00D504A3" w:rsidP="00D504A3">
            <w:pPr>
              <w:pStyle w:val="ListBullet"/>
            </w:pPr>
            <w:r w:rsidRPr="00D504A3">
              <w:t>supervisors</w:t>
            </w:r>
          </w:p>
          <w:p w:rsidR="00000000" w:rsidRPr="00D504A3" w:rsidP="00D504A3">
            <w:pPr>
              <w:pStyle w:val="ListBullet"/>
            </w:pPr>
            <w:r w:rsidRPr="00D504A3">
              <w:t xml:space="preserve">teachers </w:t>
            </w:r>
          </w:p>
          <w:p w:rsidR="00000000" w:rsidP="00D504A3">
            <w:pPr>
              <w:pStyle w:val="ListBullet"/>
              <w:rPr>
                <w:lang w:val="en-NZ"/>
              </w:rPr>
            </w:pPr>
            <w:r w:rsidRPr="00D504A3">
              <w:t>technical experts.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Specifications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 xml:space="preserve">cost </w:t>
            </w:r>
          </w:p>
          <w:p w:rsidR="00000000" w:rsidRPr="00D504A3" w:rsidP="00D504A3">
            <w:pPr>
              <w:pStyle w:val="ListBullet"/>
            </w:pPr>
            <w:r w:rsidRPr="00D504A3">
              <w:t>delivery platform</w:t>
            </w:r>
          </w:p>
          <w:p w:rsidR="00000000" w:rsidRPr="00D504A3" w:rsidP="00D504A3">
            <w:pPr>
              <w:pStyle w:val="ListBullet"/>
            </w:pPr>
            <w:r w:rsidRPr="00D504A3">
              <w:t>environmental sustainability</w:t>
            </w:r>
          </w:p>
          <w:p w:rsidR="00000000" w:rsidRPr="00D504A3" w:rsidP="00D504A3">
            <w:pPr>
              <w:pStyle w:val="ListBullet"/>
            </w:pPr>
            <w:r w:rsidRPr="00D504A3">
              <w:t>material characteristics</w:t>
            </w:r>
          </w:p>
          <w:p w:rsidR="00000000" w:rsidRPr="00D504A3" w:rsidP="00D504A3">
            <w:pPr>
              <w:pStyle w:val="ListBullet"/>
            </w:pPr>
            <w:r w:rsidRPr="00D504A3">
              <w:t>quantity</w:t>
            </w:r>
          </w:p>
          <w:p w:rsidR="00000000" w:rsidRPr="00D504A3" w:rsidP="00D504A3">
            <w:pPr>
              <w:pStyle w:val="ListBullet"/>
            </w:pPr>
            <w:r w:rsidRPr="00D504A3">
              <w:t>technical requirements</w:t>
            </w:r>
          </w:p>
          <w:p w:rsidR="00000000" w:rsidRPr="00D504A3" w:rsidP="00D504A3">
            <w:pPr>
              <w:pStyle w:val="ListBullet"/>
            </w:pPr>
            <w:r w:rsidRPr="00D504A3">
              <w:t>technology</w:t>
            </w:r>
          </w:p>
          <w:p w:rsidR="00000000" w:rsidP="00D504A3">
            <w:pPr>
              <w:pStyle w:val="ListBullet"/>
              <w:rPr>
                <w:lang w:val="en-NZ"/>
              </w:rPr>
            </w:pPr>
            <w:r w:rsidRPr="00D504A3">
              <w:t>timeframe.</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Other information</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client’</w:t>
            </w:r>
            <w:r w:rsidRPr="00D504A3">
              <w:t>s organisational background</w:t>
            </w:r>
          </w:p>
          <w:p w:rsidR="00000000" w:rsidRPr="00D504A3" w:rsidP="00D504A3">
            <w:pPr>
              <w:pStyle w:val="ListBullet"/>
            </w:pPr>
            <w:r w:rsidRPr="00D504A3">
              <w:t>conflicting demands</w:t>
            </w:r>
          </w:p>
          <w:p w:rsidR="00000000" w:rsidRPr="00D504A3" w:rsidP="00D504A3">
            <w:pPr>
              <w:pStyle w:val="ListBullet"/>
            </w:pPr>
            <w:r w:rsidRPr="00D504A3">
              <w:t>considerations, such as:</w:t>
            </w:r>
          </w:p>
          <w:p w:rsidR="00000000" w:rsidRPr="00D504A3" w:rsidP="00D504A3">
            <w:pPr>
              <w:pStyle w:val="ListBullet2"/>
            </w:pPr>
            <w:r w:rsidRPr="00D504A3">
              <w:t>contractual</w:t>
            </w:r>
          </w:p>
          <w:p w:rsidR="00000000" w:rsidRPr="00D504A3" w:rsidP="00D504A3">
            <w:pPr>
              <w:pStyle w:val="ListBullet2"/>
            </w:pPr>
            <w:r w:rsidRPr="00D504A3">
              <w:t xml:space="preserve">copyright </w:t>
            </w:r>
          </w:p>
          <w:p w:rsidR="00000000" w:rsidRPr="00D504A3" w:rsidP="00D504A3">
            <w:pPr>
              <w:pStyle w:val="ListBullet2"/>
            </w:pPr>
            <w:r w:rsidRPr="00D504A3">
              <w:t>ethical</w:t>
            </w:r>
          </w:p>
          <w:p w:rsidR="00000000" w:rsidRPr="00D504A3" w:rsidP="00D504A3">
            <w:pPr>
              <w:pStyle w:val="ListBullet2"/>
            </w:pPr>
            <w:r w:rsidRPr="00D504A3">
              <w:t>legal</w:t>
            </w:r>
          </w:p>
          <w:p w:rsidR="00000000" w:rsidRPr="00D504A3" w:rsidP="00D504A3">
            <w:pPr>
              <w:pStyle w:val="ListBullet"/>
            </w:pPr>
            <w:r w:rsidRPr="00D504A3">
              <w:t>historical information</w:t>
            </w:r>
          </w:p>
          <w:p w:rsidR="00000000" w:rsidRPr="00D504A3" w:rsidP="00D504A3">
            <w:pPr>
              <w:pStyle w:val="ListBullet"/>
            </w:pPr>
            <w:r w:rsidRPr="00D504A3">
              <w:t>product characteristics and statistics</w:t>
            </w:r>
          </w:p>
          <w:p w:rsidR="00000000" w:rsidRPr="00D504A3" w:rsidP="00D504A3">
            <w:pPr>
              <w:pStyle w:val="ListBullet"/>
            </w:pPr>
            <w:r w:rsidRPr="00D504A3">
              <w:t>style considerations</w:t>
            </w:r>
          </w:p>
          <w:p w:rsidR="00000000" w:rsidP="00D504A3">
            <w:pPr>
              <w:pStyle w:val="ListBullet"/>
              <w:rPr>
                <w:lang w:val="en-NZ"/>
              </w:rPr>
            </w:pPr>
            <w:r w:rsidRPr="00D504A3">
              <w:t>subject matter.</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Sources</w:t>
            </w:r>
            <w:r w:rsidRPr="00D504A3">
              <w:t xml:space="preserve"> may include: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art and design texts</w:t>
            </w:r>
          </w:p>
          <w:p w:rsidR="00000000" w:rsidRPr="00D504A3" w:rsidP="00D504A3">
            <w:pPr>
              <w:pStyle w:val="ListBullet"/>
            </w:pPr>
            <w:r w:rsidRPr="00D504A3">
              <w:t>examples of similar publications</w:t>
            </w:r>
          </w:p>
          <w:p w:rsidR="00000000" w:rsidRPr="00D504A3" w:rsidP="00D504A3">
            <w:pPr>
              <w:pStyle w:val="ListBullet"/>
            </w:pPr>
            <w:r w:rsidRPr="00D504A3">
              <w:t>films</w:t>
            </w:r>
          </w:p>
          <w:p w:rsidR="00000000" w:rsidRPr="00D504A3" w:rsidP="00D504A3">
            <w:pPr>
              <w:pStyle w:val="ListBullet"/>
            </w:pPr>
            <w:r w:rsidRPr="00D504A3">
              <w:t>images</w:t>
            </w:r>
          </w:p>
          <w:p w:rsidR="00000000" w:rsidRPr="00D504A3" w:rsidP="00D504A3">
            <w:pPr>
              <w:pStyle w:val="ListBullet"/>
            </w:pPr>
            <w:r w:rsidRPr="00D504A3">
              <w:t>internet</w:t>
            </w:r>
          </w:p>
          <w:p w:rsidR="00000000" w:rsidRPr="00D504A3" w:rsidP="00D504A3">
            <w:pPr>
              <w:pStyle w:val="ListBullet"/>
            </w:pPr>
            <w:r w:rsidRPr="00D504A3">
              <w:t>exhibitions</w:t>
            </w:r>
          </w:p>
          <w:p w:rsidR="00000000" w:rsidRPr="00D504A3" w:rsidP="00D504A3">
            <w:pPr>
              <w:pStyle w:val="ListBullet"/>
            </w:pPr>
            <w:r w:rsidRPr="00D504A3">
              <w:t>own experience</w:t>
            </w:r>
          </w:p>
          <w:p w:rsidR="00000000" w:rsidP="00D504A3">
            <w:pPr>
              <w:pStyle w:val="ListBullet"/>
              <w:rPr>
                <w:lang w:val="en-NZ"/>
              </w:rPr>
            </w:pPr>
            <w:r w:rsidRPr="00D504A3">
              <w:t>previous iterations.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Opportunities and constraints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audience capacity or skills</w:t>
            </w:r>
          </w:p>
          <w:p w:rsidR="00000000" w:rsidRPr="00D504A3" w:rsidP="00D504A3">
            <w:pPr>
              <w:pStyle w:val="ListBullet"/>
            </w:pPr>
            <w:r w:rsidRPr="00D504A3">
              <w:t>cost</w:t>
            </w:r>
          </w:p>
          <w:p w:rsidR="00000000" w:rsidRPr="00D504A3" w:rsidP="00D504A3">
            <w:pPr>
              <w:pStyle w:val="ListBullet"/>
            </w:pPr>
            <w:r w:rsidRPr="00D504A3">
              <w:t>own level of technical expertise</w:t>
            </w:r>
          </w:p>
          <w:p w:rsidR="00000000" w:rsidRPr="00D504A3" w:rsidP="00D504A3">
            <w:pPr>
              <w:pStyle w:val="ListBullet"/>
            </w:pPr>
            <w:r w:rsidRPr="00D504A3">
              <w:t>potential for innovative approaches</w:t>
            </w:r>
          </w:p>
          <w:p w:rsidR="00000000" w:rsidRPr="00D504A3" w:rsidP="00D504A3">
            <w:pPr>
              <w:pStyle w:val="ListBullet"/>
            </w:pPr>
            <w:r w:rsidRPr="00D504A3">
              <w:t>technical feasibility</w:t>
            </w:r>
          </w:p>
          <w:p w:rsidR="00000000" w:rsidP="00D504A3">
            <w:pPr>
              <w:pStyle w:val="ListBullet"/>
              <w:rPr>
                <w:lang w:val="en-NZ"/>
              </w:rPr>
            </w:pPr>
            <w:r w:rsidRPr="00D504A3">
              <w:t>time.</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Elements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captions</w:t>
            </w:r>
          </w:p>
          <w:p w:rsidR="00000000" w:rsidRPr="00D504A3" w:rsidP="00D504A3">
            <w:pPr>
              <w:pStyle w:val="ListBullet"/>
            </w:pPr>
            <w:r w:rsidRPr="00D504A3">
              <w:t>colour</w:t>
            </w:r>
          </w:p>
          <w:p w:rsidR="00000000" w:rsidRPr="00D504A3" w:rsidP="00D504A3">
            <w:pPr>
              <w:pStyle w:val="ListBullet"/>
            </w:pPr>
            <w:r w:rsidRPr="00D504A3">
              <w:t>headlines</w:t>
            </w:r>
          </w:p>
          <w:p w:rsidR="00000000" w:rsidRPr="00D504A3" w:rsidP="00D504A3">
            <w:pPr>
              <w:pStyle w:val="ListBullet"/>
            </w:pPr>
            <w:r w:rsidRPr="00D504A3">
              <w:t>quotes</w:t>
            </w:r>
          </w:p>
          <w:p w:rsidR="00000000" w:rsidRPr="00D504A3" w:rsidP="00D504A3">
            <w:pPr>
              <w:pStyle w:val="ListBullet"/>
            </w:pPr>
            <w:r w:rsidRPr="00D504A3">
              <w:t>sidebars</w:t>
            </w:r>
          </w:p>
          <w:p w:rsidR="00000000" w:rsidP="00D504A3">
            <w:pPr>
              <w:pStyle w:val="ListBullet"/>
              <w:rPr>
                <w:lang w:val="en-NZ"/>
              </w:rPr>
            </w:pPr>
            <w:r w:rsidRPr="00D504A3">
              <w:t>visual elements, such as graphics and photo images.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Fundamental elements and principles</w:t>
            </w:r>
            <w:r w:rsidRPr="00D504A3">
              <w:t xml:space="preserve">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alignment</w:t>
            </w:r>
          </w:p>
          <w:p w:rsidR="00000000" w:rsidRPr="00D504A3" w:rsidP="00D504A3">
            <w:pPr>
              <w:pStyle w:val="ListBullet"/>
            </w:pPr>
            <w:r w:rsidRPr="00D504A3">
              <w:t>balance</w:t>
            </w:r>
          </w:p>
          <w:p w:rsidR="00000000" w:rsidRPr="00D504A3" w:rsidP="00D504A3">
            <w:pPr>
              <w:pStyle w:val="ListBullet"/>
            </w:pPr>
            <w:r w:rsidRPr="00D504A3">
              <w:t>coherence</w:t>
            </w:r>
          </w:p>
          <w:p w:rsidR="00000000" w:rsidRPr="00D504A3" w:rsidP="00D504A3">
            <w:pPr>
              <w:pStyle w:val="ListBullet"/>
            </w:pPr>
            <w:r w:rsidRPr="00D504A3">
              <w:t>colour</w:t>
            </w:r>
          </w:p>
          <w:p w:rsidR="00000000" w:rsidRPr="00D504A3" w:rsidP="00D504A3">
            <w:pPr>
              <w:pStyle w:val="ListBullet"/>
            </w:pPr>
            <w:r w:rsidRPr="00D504A3">
              <w:t>composition</w:t>
            </w:r>
          </w:p>
          <w:p w:rsidR="00000000" w:rsidRPr="00D504A3" w:rsidP="00D504A3">
            <w:pPr>
              <w:pStyle w:val="ListBullet"/>
            </w:pPr>
            <w:r w:rsidRPr="00D504A3">
              <w:t>contrast</w:t>
            </w:r>
          </w:p>
          <w:p w:rsidR="00000000" w:rsidRPr="00D504A3" w:rsidP="00D504A3">
            <w:pPr>
              <w:pStyle w:val="ListBullet"/>
            </w:pPr>
            <w:r w:rsidRPr="00D504A3">
              <w:t>direction</w:t>
            </w:r>
          </w:p>
          <w:p w:rsidR="00000000" w:rsidRPr="00D504A3" w:rsidP="00D504A3">
            <w:pPr>
              <w:pStyle w:val="ListBullet"/>
            </w:pPr>
            <w:r w:rsidRPr="00D504A3">
              <w:t>dominance</w:t>
            </w:r>
          </w:p>
          <w:p w:rsidR="00000000" w:rsidRPr="00D504A3" w:rsidP="00D504A3">
            <w:pPr>
              <w:pStyle w:val="ListBullet"/>
            </w:pPr>
            <w:r w:rsidRPr="00D504A3">
              <w:t>emphasis</w:t>
            </w:r>
          </w:p>
          <w:p w:rsidR="00000000" w:rsidRPr="00D504A3" w:rsidP="00D504A3">
            <w:pPr>
              <w:pStyle w:val="ListBullet"/>
            </w:pPr>
            <w:r w:rsidRPr="00D504A3">
              <w:t>form</w:t>
            </w:r>
          </w:p>
          <w:p w:rsidR="00000000" w:rsidRPr="00D504A3" w:rsidP="00D504A3">
            <w:pPr>
              <w:pStyle w:val="ListBullet"/>
            </w:pPr>
            <w:r w:rsidRPr="00D504A3">
              <w:t>line</w:t>
            </w:r>
          </w:p>
          <w:p w:rsidR="00000000" w:rsidRPr="00D504A3" w:rsidP="00D504A3">
            <w:pPr>
              <w:pStyle w:val="ListBullet"/>
            </w:pPr>
            <w:r w:rsidRPr="00D504A3">
              <w:t>movement</w:t>
            </w:r>
          </w:p>
          <w:p w:rsidR="00000000" w:rsidRPr="00D504A3" w:rsidP="00D504A3">
            <w:pPr>
              <w:pStyle w:val="ListBullet"/>
            </w:pPr>
            <w:r w:rsidRPr="00D504A3">
              <w:t>pattern</w:t>
            </w:r>
          </w:p>
          <w:p w:rsidR="00000000" w:rsidRPr="00D504A3" w:rsidP="00D504A3">
            <w:pPr>
              <w:pStyle w:val="ListBullet"/>
            </w:pPr>
            <w:r w:rsidRPr="00D504A3">
              <w:t>positive and negative space</w:t>
            </w:r>
          </w:p>
          <w:p w:rsidR="00000000" w:rsidRPr="00D504A3" w:rsidP="00D504A3">
            <w:pPr>
              <w:pStyle w:val="ListBullet"/>
            </w:pPr>
            <w:r w:rsidRPr="00D504A3">
              <w:t>proportion</w:t>
            </w:r>
          </w:p>
          <w:p w:rsidR="00000000" w:rsidRPr="00D504A3" w:rsidP="00D504A3">
            <w:pPr>
              <w:pStyle w:val="ListBullet"/>
            </w:pPr>
            <w:r w:rsidRPr="00D504A3">
              <w:t>proximity</w:t>
            </w:r>
          </w:p>
          <w:p w:rsidR="00000000" w:rsidRPr="00D504A3" w:rsidP="00D504A3">
            <w:pPr>
              <w:pStyle w:val="ListBullet"/>
            </w:pPr>
            <w:r w:rsidRPr="00D504A3">
              <w:t>repetition</w:t>
            </w:r>
          </w:p>
          <w:p w:rsidR="00000000" w:rsidRPr="00D504A3" w:rsidP="00D504A3">
            <w:pPr>
              <w:pStyle w:val="ListBullet"/>
            </w:pPr>
            <w:r w:rsidRPr="00D504A3">
              <w:t>rhythm</w:t>
            </w:r>
          </w:p>
          <w:p w:rsidR="00000000" w:rsidRPr="00D504A3" w:rsidP="00D504A3">
            <w:pPr>
              <w:pStyle w:val="ListBullet"/>
            </w:pPr>
            <w:r w:rsidRPr="00D504A3">
              <w:t>shape</w:t>
            </w:r>
          </w:p>
          <w:p w:rsidR="00000000" w:rsidRPr="00D504A3" w:rsidP="00D504A3">
            <w:pPr>
              <w:pStyle w:val="ListBullet"/>
            </w:pPr>
            <w:r w:rsidRPr="00D504A3">
              <w:t>simplicity or complexity</w:t>
            </w:r>
          </w:p>
          <w:p w:rsidR="00000000" w:rsidRPr="00D504A3" w:rsidP="00D504A3">
            <w:pPr>
              <w:pStyle w:val="ListBullet"/>
            </w:pPr>
            <w:r w:rsidRPr="00D504A3">
              <w:t>subordination</w:t>
            </w:r>
          </w:p>
          <w:p w:rsidR="00000000" w:rsidRPr="00D504A3" w:rsidP="00D504A3">
            <w:pPr>
              <w:pStyle w:val="ListBullet"/>
            </w:pPr>
            <w:r w:rsidRPr="00D504A3">
              <w:t>texture</w:t>
            </w:r>
          </w:p>
          <w:p w:rsidR="00000000" w:rsidP="00D504A3">
            <w:pPr>
              <w:pStyle w:val="ListBullet"/>
              <w:rPr>
                <w:lang w:val="en-NZ"/>
              </w:rPr>
            </w:pPr>
            <w:r w:rsidRPr="00D504A3">
              <w:t>unity.</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Technical experimentation</w:t>
            </w:r>
            <w:r w:rsidRPr="00D504A3">
              <w:t xml:space="preserve"> may involve: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challenging established ways of doing things</w:t>
            </w:r>
          </w:p>
          <w:p w:rsidR="00000000" w:rsidRPr="00D504A3" w:rsidP="00D504A3">
            <w:pPr>
              <w:pStyle w:val="ListBullet"/>
            </w:pPr>
            <w:r w:rsidRPr="00D504A3">
              <w:t>combining different approaches</w:t>
            </w:r>
          </w:p>
          <w:p w:rsidR="00000000" w:rsidP="00D504A3">
            <w:pPr>
              <w:pStyle w:val="ListBullet"/>
              <w:rPr>
                <w:lang w:val="en-NZ"/>
              </w:rPr>
            </w:pPr>
            <w:r w:rsidRPr="00D504A3">
              <w:t>using new features and tools.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Visual representations</w:t>
            </w:r>
            <w:r w:rsidRPr="00D504A3">
              <w:t xml:space="preserve"> may be: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electronic drawing</w:t>
            </w:r>
          </w:p>
          <w:p w:rsidR="00000000" w:rsidRPr="00D504A3" w:rsidP="00D504A3">
            <w:pPr>
              <w:pStyle w:val="ListBullet"/>
            </w:pPr>
            <w:r w:rsidRPr="00D504A3">
              <w:t>mock-ups</w:t>
            </w:r>
          </w:p>
          <w:p w:rsidR="00000000" w:rsidRPr="00D504A3" w:rsidP="00D504A3">
            <w:pPr>
              <w:pStyle w:val="ListBullet"/>
            </w:pPr>
            <w:r w:rsidRPr="00D504A3">
              <w:t>models</w:t>
            </w:r>
          </w:p>
          <w:p w:rsidR="00000000" w:rsidRPr="00D504A3" w:rsidP="00D504A3">
            <w:pPr>
              <w:pStyle w:val="ListBullet"/>
            </w:pPr>
            <w:r w:rsidRPr="00D504A3">
              <w:t>presentations</w:t>
            </w:r>
          </w:p>
          <w:p w:rsidR="00000000" w:rsidRPr="00D504A3" w:rsidP="00D504A3">
            <w:pPr>
              <w:pStyle w:val="ListBullet"/>
            </w:pPr>
            <w:r w:rsidRPr="00D504A3">
              <w:t>sketching</w:t>
            </w:r>
          </w:p>
          <w:p w:rsidR="00000000" w:rsidP="00D504A3">
            <w:pPr>
              <w:pStyle w:val="ListBullet"/>
              <w:rPr>
                <w:lang w:val="en-NZ"/>
              </w:rPr>
            </w:pPr>
            <w:r w:rsidRPr="00D504A3">
              <w:t>technical drawings.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Capabilities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colour p</w:t>
            </w:r>
            <w:r w:rsidRPr="00D504A3">
              <w:t>alettes</w:t>
            </w:r>
          </w:p>
          <w:p w:rsidR="00000000" w:rsidRPr="00D504A3" w:rsidP="00D504A3">
            <w:pPr>
              <w:pStyle w:val="ListBullet"/>
            </w:pPr>
            <w:r w:rsidRPr="00D504A3">
              <w:t>columns</w:t>
            </w:r>
          </w:p>
          <w:p w:rsidR="00000000" w:rsidRPr="00D504A3" w:rsidP="00D504A3">
            <w:pPr>
              <w:pStyle w:val="ListBullet"/>
            </w:pPr>
            <w:r w:rsidRPr="00D504A3">
              <w:t>heading hierarchies</w:t>
            </w:r>
          </w:p>
          <w:p w:rsidR="00000000" w:rsidRPr="00D504A3" w:rsidP="00D504A3">
            <w:pPr>
              <w:pStyle w:val="ListBullet"/>
            </w:pPr>
            <w:r w:rsidRPr="00D504A3">
              <w:t>master pages</w:t>
            </w:r>
          </w:p>
          <w:p w:rsidR="00000000" w:rsidRPr="00D504A3" w:rsidP="00D504A3">
            <w:pPr>
              <w:pStyle w:val="ListBullet"/>
            </w:pPr>
            <w:r w:rsidRPr="00D504A3">
              <w:t>navigational aspects</w:t>
            </w:r>
          </w:p>
          <w:p w:rsidR="00000000" w:rsidRPr="00D504A3" w:rsidP="00D504A3">
            <w:pPr>
              <w:pStyle w:val="ListBullet"/>
            </w:pPr>
            <w:r w:rsidRPr="00D504A3">
              <w:t>templates</w:t>
            </w:r>
          </w:p>
          <w:p w:rsidR="00000000" w:rsidP="00D504A3">
            <w:pPr>
              <w:pStyle w:val="ListBullet"/>
              <w:rPr>
                <w:lang w:val="en-NZ"/>
              </w:rPr>
            </w:pPr>
            <w:r w:rsidRPr="00D504A3">
              <w:t>style sheets.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Tools and features</w:t>
            </w:r>
            <w:r w:rsidRPr="00D504A3">
              <w:t xml:space="preserve"> may include: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 xml:space="preserve">adjusting strokes and fills </w:t>
            </w:r>
          </w:p>
          <w:p w:rsidR="00000000" w:rsidRPr="00D504A3" w:rsidP="00D504A3">
            <w:pPr>
              <w:pStyle w:val="ListBullet"/>
            </w:pPr>
            <w:r w:rsidRPr="00D504A3">
              <w:t xml:space="preserve">alignment tools </w:t>
            </w:r>
          </w:p>
          <w:p w:rsidR="00000000" w:rsidRPr="00D504A3" w:rsidP="00D504A3">
            <w:pPr>
              <w:pStyle w:val="ListBullet"/>
            </w:pPr>
            <w:r w:rsidRPr="00D504A3">
              <w:t xml:space="preserve">applying envelopes </w:t>
            </w:r>
          </w:p>
          <w:p w:rsidR="00000000" w:rsidRPr="00D504A3" w:rsidP="00D504A3">
            <w:pPr>
              <w:pStyle w:val="ListBullet"/>
            </w:pPr>
            <w:r w:rsidRPr="00D504A3">
              <w:t xml:space="preserve">blending </w:t>
            </w:r>
          </w:p>
          <w:p w:rsidR="00000000" w:rsidRPr="00D504A3" w:rsidP="00D504A3">
            <w:pPr>
              <w:pStyle w:val="ListBullet"/>
            </w:pPr>
            <w:r w:rsidRPr="00D504A3">
              <w:t xml:space="preserve">clipping </w:t>
            </w:r>
          </w:p>
          <w:p w:rsidR="00000000" w:rsidRPr="00D504A3" w:rsidP="00D504A3">
            <w:pPr>
              <w:pStyle w:val="ListBullet"/>
            </w:pPr>
            <w:r w:rsidRPr="00D504A3">
              <w:t xml:space="preserve">compound objects </w:t>
            </w:r>
          </w:p>
          <w:p w:rsidR="00000000" w:rsidRPr="00D504A3" w:rsidP="00D504A3">
            <w:pPr>
              <w:pStyle w:val="ListBullet"/>
            </w:pPr>
            <w:r w:rsidRPr="00D504A3">
              <w:t xml:space="preserve">cutting, extending and closing paths </w:t>
            </w:r>
          </w:p>
          <w:p w:rsidR="00000000" w:rsidRPr="00D504A3" w:rsidP="00D504A3">
            <w:pPr>
              <w:pStyle w:val="ListBullet"/>
            </w:pPr>
            <w:r w:rsidRPr="00D504A3">
              <w:t xml:space="preserve">duplicating </w:t>
            </w:r>
          </w:p>
          <w:p w:rsidR="00000000" w:rsidRPr="00D504A3" w:rsidP="00D504A3">
            <w:pPr>
              <w:pStyle w:val="ListBullet"/>
            </w:pPr>
            <w:r w:rsidRPr="00D504A3">
              <w:t xml:space="preserve">filters and special effects </w:t>
            </w:r>
          </w:p>
          <w:p w:rsidR="00000000" w:rsidRPr="00D504A3" w:rsidP="00D504A3">
            <w:pPr>
              <w:pStyle w:val="ListBullet"/>
            </w:pPr>
            <w:r w:rsidRPr="00D504A3">
              <w:t xml:space="preserve">gradients and mesh </w:t>
            </w:r>
          </w:p>
          <w:p w:rsidR="00000000" w:rsidRPr="00D504A3" w:rsidP="00D504A3">
            <w:pPr>
              <w:pStyle w:val="ListBullet"/>
            </w:pPr>
            <w:r w:rsidRPr="00D504A3">
              <w:t xml:space="preserve">joining paths </w:t>
            </w:r>
          </w:p>
          <w:p w:rsidR="00000000" w:rsidRPr="00D504A3" w:rsidP="00D504A3">
            <w:pPr>
              <w:pStyle w:val="ListBullet"/>
            </w:pPr>
            <w:r w:rsidRPr="00D504A3">
              <w:t xml:space="preserve">modifying paths </w:t>
            </w:r>
          </w:p>
          <w:p w:rsidR="00000000" w:rsidRPr="00D504A3" w:rsidP="00D504A3">
            <w:pPr>
              <w:pStyle w:val="ListBullet"/>
            </w:pPr>
            <w:r w:rsidRPr="00D504A3">
              <w:t xml:space="preserve">moving in increments </w:t>
            </w:r>
          </w:p>
          <w:p w:rsidR="00000000" w:rsidRPr="00D504A3" w:rsidP="00D504A3">
            <w:pPr>
              <w:pStyle w:val="ListBullet"/>
            </w:pPr>
            <w:r w:rsidRPr="00D504A3">
              <w:t xml:space="preserve">other object manipulation tools and features </w:t>
            </w:r>
          </w:p>
          <w:p w:rsidR="00000000" w:rsidRPr="00D504A3" w:rsidP="00D504A3">
            <w:pPr>
              <w:pStyle w:val="ListBullet"/>
            </w:pPr>
            <w:r w:rsidRPr="00D504A3">
              <w:t xml:space="preserve">reshaping </w:t>
            </w:r>
          </w:p>
          <w:p w:rsidR="00000000" w:rsidRPr="00D504A3" w:rsidP="00D504A3">
            <w:pPr>
              <w:pStyle w:val="ListBullet"/>
            </w:pPr>
            <w:r w:rsidRPr="00D504A3">
              <w:t xml:space="preserve">scaling, rotating, skewing and distorting </w:t>
            </w:r>
          </w:p>
          <w:p w:rsidR="00000000" w:rsidRPr="00D504A3" w:rsidP="00D504A3">
            <w:pPr>
              <w:pStyle w:val="ListBullet"/>
            </w:pPr>
            <w:r w:rsidRPr="00D504A3">
              <w:t xml:space="preserve">slicing and cutting </w:t>
            </w:r>
          </w:p>
          <w:p w:rsidR="00000000" w:rsidRPr="00D504A3" w:rsidP="00D504A3">
            <w:pPr>
              <w:pStyle w:val="ListBullet"/>
            </w:pPr>
            <w:r w:rsidRPr="00D504A3">
              <w:t xml:space="preserve">specialty fills and swatches </w:t>
            </w:r>
          </w:p>
          <w:p w:rsidR="00000000" w:rsidRPr="00D504A3" w:rsidP="00D504A3">
            <w:pPr>
              <w:pStyle w:val="ListBullet"/>
            </w:pPr>
            <w:r w:rsidRPr="00D504A3">
              <w:t xml:space="preserve">stroke and outline adjustments </w:t>
            </w:r>
          </w:p>
          <w:p w:rsidR="00000000" w:rsidRPr="00D504A3" w:rsidP="00D504A3">
            <w:pPr>
              <w:pStyle w:val="ListBullet"/>
            </w:pPr>
            <w:r w:rsidRPr="00D504A3">
              <w:t xml:space="preserve">transforming </w:t>
            </w:r>
          </w:p>
          <w:p w:rsidR="00000000" w:rsidRPr="00D504A3" w:rsidP="00D504A3">
            <w:pPr>
              <w:pStyle w:val="ListBullet"/>
            </w:pPr>
            <w:r w:rsidRPr="00D504A3">
              <w:t xml:space="preserve">transparency </w:t>
            </w:r>
          </w:p>
          <w:p w:rsidR="00000000" w:rsidRPr="00D504A3" w:rsidP="00D504A3">
            <w:pPr>
              <w:pStyle w:val="ListBullet"/>
            </w:pPr>
            <w:r w:rsidRPr="00D504A3">
              <w:t xml:space="preserve">trim, merge and outline </w:t>
            </w:r>
          </w:p>
          <w:p w:rsidR="00000000" w:rsidP="00D504A3">
            <w:pPr>
              <w:pStyle w:val="ListBullet"/>
              <w:rPr>
                <w:lang w:val="en-NZ"/>
              </w:rPr>
            </w:pPr>
            <w:r w:rsidRPr="00D504A3">
              <w:t>warping.</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Safe work practices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ergonomics</w:t>
            </w:r>
          </w:p>
          <w:p w:rsidR="00000000" w:rsidP="00D504A3">
            <w:pPr>
              <w:pStyle w:val="ListBullet"/>
              <w:rPr>
                <w:lang w:val="en-NZ"/>
              </w:rPr>
            </w:pPr>
            <w:r w:rsidRPr="00D504A3">
              <w:t>use of consumables.</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Technical requirements</w:t>
            </w:r>
            <w:r w:rsidRPr="00D504A3">
              <w:t xml:space="preserve"> may relate to:</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banding</w:t>
            </w:r>
          </w:p>
          <w:p w:rsidR="00000000" w:rsidRPr="00D504A3" w:rsidP="00D504A3">
            <w:pPr>
              <w:pStyle w:val="ListBullet"/>
            </w:pPr>
            <w:r w:rsidRPr="00D504A3">
              <w:t>bleeding</w:t>
            </w:r>
          </w:p>
          <w:p w:rsidR="00000000" w:rsidRPr="00D504A3" w:rsidP="00D504A3">
            <w:pPr>
              <w:pStyle w:val="ListBullet"/>
            </w:pPr>
            <w:r w:rsidRPr="00D504A3">
              <w:t>choke</w:t>
            </w:r>
          </w:p>
          <w:p w:rsidR="00000000" w:rsidRPr="00D504A3" w:rsidP="00D504A3">
            <w:pPr>
              <w:pStyle w:val="ListBullet"/>
            </w:pPr>
            <w:r w:rsidRPr="00D504A3">
              <w:t xml:space="preserve">colour </w:t>
            </w:r>
          </w:p>
          <w:p w:rsidR="00000000" w:rsidRPr="00D504A3" w:rsidP="00D504A3">
            <w:pPr>
              <w:pStyle w:val="ListBullet"/>
            </w:pPr>
            <w:r w:rsidRPr="00D504A3">
              <w:t>cut and fold marks</w:t>
            </w:r>
          </w:p>
          <w:p w:rsidR="00000000" w:rsidRPr="00D504A3" w:rsidP="00D504A3">
            <w:pPr>
              <w:pStyle w:val="ListBullet"/>
            </w:pPr>
            <w:r w:rsidRPr="00D504A3">
              <w:t>file formatting</w:t>
            </w:r>
          </w:p>
          <w:p w:rsidR="00000000" w:rsidRPr="00D504A3" w:rsidP="00D504A3">
            <w:pPr>
              <w:pStyle w:val="ListBullet"/>
            </w:pPr>
            <w:r w:rsidRPr="00D504A3">
              <w:t>font use</w:t>
            </w:r>
          </w:p>
          <w:p w:rsidR="00000000" w:rsidRPr="00D504A3" w:rsidP="00D504A3">
            <w:pPr>
              <w:pStyle w:val="ListBullet"/>
            </w:pPr>
            <w:r w:rsidRPr="00D504A3">
              <w:t>imposition schemes</w:t>
            </w:r>
          </w:p>
          <w:p w:rsidR="00000000" w:rsidRPr="00D504A3" w:rsidP="00D504A3">
            <w:pPr>
              <w:pStyle w:val="ListBullet"/>
            </w:pPr>
            <w:r w:rsidRPr="00D504A3">
              <w:t>packaging</w:t>
            </w:r>
          </w:p>
          <w:p w:rsidR="00000000" w:rsidRPr="00D504A3" w:rsidP="00D504A3">
            <w:pPr>
              <w:pStyle w:val="ListBullet"/>
            </w:pPr>
            <w:r w:rsidRPr="00D504A3">
              <w:t>resolution</w:t>
            </w:r>
          </w:p>
          <w:p w:rsidR="00000000" w:rsidRPr="00D504A3" w:rsidP="00D504A3">
            <w:pPr>
              <w:pStyle w:val="ListBullet"/>
            </w:pPr>
            <w:r w:rsidRPr="00D504A3">
              <w:t>separations</w:t>
            </w:r>
          </w:p>
          <w:p w:rsidR="00000000" w:rsidRPr="00D504A3" w:rsidP="00D504A3">
            <w:pPr>
              <w:pStyle w:val="ListBullet"/>
            </w:pPr>
            <w:r w:rsidRPr="00D504A3">
              <w:t>size</w:t>
            </w:r>
          </w:p>
          <w:p w:rsidR="00000000" w:rsidRPr="00D504A3" w:rsidP="00D504A3">
            <w:pPr>
              <w:pStyle w:val="ListBullet"/>
            </w:pPr>
            <w:r w:rsidRPr="00D504A3">
              <w:t>spread</w:t>
            </w:r>
          </w:p>
          <w:p w:rsidR="00000000" w:rsidP="00D504A3">
            <w:pPr>
              <w:pStyle w:val="ListBullet"/>
              <w:rPr>
                <w:lang w:val="en-NZ"/>
              </w:rPr>
            </w:pPr>
            <w:r w:rsidRPr="00D504A3">
              <w:t>trapping.</w:t>
            </w:r>
          </w:p>
        </w:tc>
      </w:tr>
      <w:tr w:rsidTr="00D504A3">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A3">
            <w:pPr>
              <w:pStyle w:val="BodyText"/>
              <w:rPr>
                <w:lang w:val="en-NZ"/>
              </w:rPr>
            </w:pPr>
            <w:r w:rsidRPr="00D504A3">
              <w:rPr>
                <w:rStyle w:val="BoldandItalics"/>
              </w:rPr>
              <w:t>File formats</w:t>
            </w:r>
            <w:r w:rsidRPr="00D504A3">
              <w:t xml:space="preserve"> may include: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A3" w:rsidP="00D504A3">
            <w:pPr>
              <w:pStyle w:val="ListBullet"/>
            </w:pPr>
            <w:r w:rsidRPr="00D504A3">
              <w:t>encapsulated postscript (EPS)</w:t>
            </w:r>
          </w:p>
          <w:p w:rsidR="00000000" w:rsidRPr="00D504A3" w:rsidP="00D504A3">
            <w:pPr>
              <w:pStyle w:val="ListBullet"/>
            </w:pPr>
            <w:r w:rsidRPr="00D504A3">
              <w:t>graphic interchange format (GIF)</w:t>
            </w:r>
          </w:p>
          <w:p w:rsidR="00000000" w:rsidRPr="00D504A3" w:rsidP="00D504A3">
            <w:pPr>
              <w:pStyle w:val="ListBullet"/>
            </w:pPr>
            <w:r w:rsidRPr="00D504A3">
              <w:t>joint photographic experts group (JPEG)</w:t>
            </w:r>
          </w:p>
          <w:p w:rsidR="00000000" w:rsidRPr="00D504A3" w:rsidP="00D504A3">
            <w:pPr>
              <w:pStyle w:val="ListBullet"/>
            </w:pPr>
            <w:r w:rsidRPr="00D504A3">
              <w:t xml:space="preserve">native format </w:t>
            </w:r>
          </w:p>
          <w:p w:rsidR="00000000" w:rsidRPr="00D504A3" w:rsidP="00D504A3">
            <w:pPr>
              <w:pStyle w:val="ListBullet"/>
            </w:pPr>
            <w:r w:rsidRPr="00D504A3">
              <w:t>other suitable formats</w:t>
            </w:r>
          </w:p>
          <w:p w:rsidR="00000000" w:rsidRPr="00D504A3" w:rsidP="00D504A3">
            <w:pPr>
              <w:pStyle w:val="ListBullet"/>
            </w:pPr>
            <w:r w:rsidRPr="00D504A3">
              <w:t>portable document format (PDF)</w:t>
            </w:r>
          </w:p>
          <w:p w:rsidR="00000000" w:rsidRPr="00D504A3" w:rsidP="00D504A3">
            <w:pPr>
              <w:pStyle w:val="ListBullet"/>
            </w:pPr>
            <w:r w:rsidRPr="00D504A3">
              <w:t>portable network graphics (PNG)</w:t>
            </w:r>
          </w:p>
          <w:p w:rsidR="00000000" w:rsidRPr="00D504A3" w:rsidP="00D504A3">
            <w:pPr>
              <w:pStyle w:val="ListBullet"/>
            </w:pPr>
            <w:r w:rsidRPr="00D504A3">
              <w:t>tagged image file format (TIFF).</w:t>
            </w:r>
          </w:p>
        </w:tc>
      </w:tr>
    </w:tbl>
    <w:p w:rsidR="00000000" w:rsidRPr="00D504A3" w:rsidP="00D504A3">
      <w:pPr>
        <w:pStyle w:val="BodyText"/>
      </w:pPr>
    </w:p>
    <w:p w:rsidR="00000000" w:rsidRPr="00D504A3" w:rsidP="00D504A3">
      <w:pPr>
        <w:pStyle w:val="AllowPageBreak"/>
      </w:pPr>
    </w:p>
    <w:p w:rsidR="00000000" w:rsidRPr="00D504A3" w:rsidP="00D504A3">
      <w:pPr>
        <w:pStyle w:val="Heading1"/>
      </w:pPr>
      <w:bookmarkStart w:id="12" w:name="O_354353"/>
      <w:bookmarkEnd w:id="12"/>
      <w:r w:rsidRPr="00D504A3">
        <w:t>Unit Sector(s)</w:t>
      </w:r>
    </w:p>
    <w:p w:rsidR="00000000" w:rsidRPr="00D504A3" w:rsidP="00D504A3">
      <w:pPr>
        <w:pStyle w:val="BodyText"/>
      </w:pPr>
      <w:r w:rsidRPr="00D504A3">
        <w:t>Visual communication – graphic design</w:t>
      </w:r>
    </w:p>
    <w:p w:rsidR="00000000" w:rsidRPr="00D504A3" w:rsidP="00D504A3">
      <w:pPr>
        <w:pStyle w:val="AllowPageBreak"/>
      </w:pPr>
    </w:p>
    <w:p w:rsidR="00000000" w:rsidRPr="00D504A3" w:rsidP="00D504A3">
      <w:pPr>
        <w:pStyle w:val="Heading1"/>
      </w:pPr>
      <w:bookmarkStart w:id="13" w:name="O_354354"/>
      <w:bookmarkEnd w:id="13"/>
      <w:r w:rsidRPr="00D504A3">
        <w:t>Custom Content Section</w:t>
      </w:r>
    </w:p>
    <w:p w:rsidR="00000000" w:rsidRPr="00D504A3" w:rsidP="00D504A3">
      <w:pPr>
        <w:pStyle w:val="BodyText"/>
      </w:pPr>
      <w:r w:rsidRPr="00D504A3">
        <w:t>Not applicable.</w:t>
      </w:r>
    </w:p>
    <w:p w:rsidR="00000000" w:rsidRPr="00D504A3" w:rsidP="00D504A3"/>
    <w:sectPr w:rsidSect="00D50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F7B" w:rsidP="00134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B" w:rsidP="00D50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4F7B" w:rsidP="00D50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4F7B" w:rsidP="00D50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F7B" w:rsidP="00134F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7B" w:rsidP="00D504A3">
    <w:pPr>
      <w:pStyle w:val="Header"/>
      <w:framePr w:wrap="around"/>
    </w:pPr>
    <w:r>
      <w:fldChar w:fldCharType="begin"/>
    </w:r>
    <w:r>
      <w:instrText xml:space="preserve"> TITLE   \* MERGEFORMAT </w:instrText>
    </w:r>
    <w:r>
      <w:fldChar w:fldCharType="separate"/>
    </w:r>
    <w:r>
      <w:t>CUVGRD505A Design and manipulate complex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F7B" w:rsidP="00D504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29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43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E9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4A3"/>
    <w:pPr>
      <w:spacing w:before="360" w:after="60"/>
      <w:outlineLvl w:val="0"/>
    </w:pPr>
    <w:rPr>
      <w:sz w:val="32"/>
    </w:rPr>
  </w:style>
  <w:style w:type="paragraph" w:styleId="Heading2">
    <w:name w:val="heading 2"/>
    <w:basedOn w:val="HeadingBase"/>
    <w:next w:val="BodyText"/>
    <w:link w:val="Heading2Char"/>
    <w:qFormat/>
    <w:rsid w:val="00D504A3"/>
    <w:pPr>
      <w:keepLines/>
      <w:spacing w:before="240" w:after="120"/>
      <w:outlineLvl w:val="1"/>
    </w:pPr>
    <w:rPr>
      <w:sz w:val="28"/>
      <w:szCs w:val="40"/>
    </w:rPr>
  </w:style>
  <w:style w:type="paragraph" w:styleId="Heading3">
    <w:name w:val="heading 3"/>
    <w:basedOn w:val="HeadingBase"/>
    <w:next w:val="BodyText"/>
    <w:link w:val="Heading3Char"/>
    <w:qFormat/>
    <w:rsid w:val="00D504A3"/>
    <w:pPr>
      <w:spacing w:before="180" w:after="120"/>
      <w:outlineLvl w:val="2"/>
    </w:pPr>
    <w:rPr>
      <w:spacing w:val="-10"/>
      <w:kern w:val="32"/>
    </w:rPr>
  </w:style>
  <w:style w:type="paragraph" w:styleId="Heading4">
    <w:name w:val="heading 4"/>
    <w:basedOn w:val="HeadingBase"/>
    <w:next w:val="BodyText"/>
    <w:link w:val="Heading4Char"/>
    <w:qFormat/>
    <w:rsid w:val="00D504A3"/>
    <w:pPr>
      <w:spacing w:before="160" w:after="120"/>
      <w:outlineLvl w:val="3"/>
    </w:pPr>
    <w:rPr>
      <w:sz w:val="22"/>
    </w:rPr>
  </w:style>
  <w:style w:type="paragraph" w:styleId="Heading5">
    <w:name w:val="heading 5"/>
    <w:basedOn w:val="HeadingBase"/>
    <w:next w:val="Normal"/>
    <w:link w:val="Heading5Char"/>
    <w:qFormat/>
    <w:rsid w:val="00D504A3"/>
    <w:pPr>
      <w:spacing w:before="80"/>
      <w:outlineLvl w:val="4"/>
    </w:pPr>
    <w:rPr>
      <w:color w:val="918585"/>
      <w:sz w:val="20"/>
    </w:rPr>
  </w:style>
  <w:style w:type="paragraph" w:styleId="Heading6">
    <w:name w:val="heading 6"/>
    <w:basedOn w:val="HeadingBase"/>
    <w:next w:val="Normal"/>
    <w:link w:val="Heading6Char"/>
    <w:qFormat/>
    <w:rsid w:val="00D504A3"/>
    <w:pPr>
      <w:spacing w:before="60"/>
      <w:outlineLvl w:val="5"/>
    </w:pPr>
    <w:rPr>
      <w:color w:val="918585"/>
      <w:sz w:val="20"/>
    </w:rPr>
  </w:style>
  <w:style w:type="paragraph" w:styleId="Heading7">
    <w:name w:val="heading 7"/>
    <w:basedOn w:val="Normal"/>
    <w:next w:val="Normal"/>
    <w:link w:val="Heading7Char"/>
    <w:qFormat/>
    <w:rsid w:val="00D504A3"/>
    <w:pPr>
      <w:ind w:left="720"/>
      <w:outlineLvl w:val="6"/>
    </w:pPr>
    <w:rPr>
      <w:i/>
    </w:rPr>
  </w:style>
  <w:style w:type="paragraph" w:styleId="Heading8">
    <w:name w:val="heading 8"/>
    <w:basedOn w:val="Normal"/>
    <w:next w:val="Normal"/>
    <w:link w:val="Heading8Char"/>
    <w:qFormat/>
    <w:rsid w:val="00D504A3"/>
    <w:pPr>
      <w:ind w:left="720"/>
      <w:outlineLvl w:val="7"/>
    </w:pPr>
    <w:rPr>
      <w:i/>
    </w:rPr>
  </w:style>
  <w:style w:type="paragraph" w:styleId="Heading9">
    <w:name w:val="heading 9"/>
    <w:basedOn w:val="Normal"/>
    <w:next w:val="Normal"/>
    <w:link w:val="Heading9Char"/>
    <w:qFormat/>
    <w:rsid w:val="00D504A3"/>
    <w:pPr>
      <w:ind w:left="720"/>
      <w:outlineLvl w:val="8"/>
    </w:pPr>
    <w:rPr>
      <w:i/>
    </w:rPr>
  </w:style>
  <w:style w:type="character" w:default="1" w:styleId="DefaultParagraphFont">
    <w:name w:val="Default Paragraph Font"/>
    <w:uiPriority w:val="1"/>
    <w:unhideWhenUsed/>
    <w:rsid w:val="00D50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4A3"/>
  </w:style>
  <w:style w:type="character" w:customStyle="1" w:styleId="Heading1Char">
    <w:name w:val="Heading 1 Char"/>
    <w:basedOn w:val="DefaultParagraphFont"/>
    <w:link w:val="Heading1"/>
    <w:rsid w:val="00D504A3"/>
    <w:rPr>
      <w:rFonts w:ascii="Times New Roman" w:eastAsia="Times New Roman" w:hAnsi="Times New Roman" w:cs="Times New Roman"/>
      <w:b/>
      <w:sz w:val="32"/>
      <w:szCs w:val="20"/>
      <w:lang w:eastAsia="en-US"/>
    </w:rPr>
  </w:style>
  <w:style w:type="paragraph" w:styleId="BodyText">
    <w:name w:val="Body Text"/>
    <w:basedOn w:val="Normal"/>
    <w:link w:val="BodyTextChar"/>
    <w:rsid w:val="00D50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4A3"/>
    <w:rPr>
      <w:rFonts w:ascii="Times New Roman" w:eastAsia="Times New Roman" w:hAnsi="Times New Roman" w:cs="Times New Roman"/>
      <w:sz w:val="24"/>
      <w:lang w:val="en-US" w:eastAsia="en-US"/>
    </w:rPr>
  </w:style>
  <w:style w:type="paragraph" w:styleId="Footer">
    <w:name w:val="footer"/>
    <w:basedOn w:val="Normal"/>
    <w:link w:val="FooterChar"/>
    <w:rsid w:val="00D50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4A3"/>
    <w:rPr>
      <w:rFonts w:ascii="Times New Roman" w:eastAsia="Times New Roman" w:hAnsi="Times New Roman" w:cs="Times New Roman"/>
      <w:sz w:val="16"/>
      <w:lang w:val="en-US" w:eastAsia="en-US"/>
    </w:rPr>
  </w:style>
  <w:style w:type="paragraph" w:styleId="ListBullet">
    <w:name w:val="List Bullet"/>
    <w:basedOn w:val="List"/>
    <w:rsid w:val="00D504A3"/>
    <w:pPr>
      <w:numPr>
        <w:numId w:val="13"/>
      </w:numPr>
      <w:tabs>
        <w:tab w:val="clear" w:pos="340"/>
      </w:tabs>
      <w:spacing w:before="40" w:after="40"/>
    </w:pPr>
  </w:style>
  <w:style w:type="character" w:customStyle="1" w:styleId="SpecialBold">
    <w:name w:val="Special Bold"/>
    <w:basedOn w:val="DefaultParagraphFont"/>
    <w:rsid w:val="00D504A3"/>
    <w:rPr>
      <w:b/>
      <w:spacing w:val="0"/>
    </w:rPr>
  </w:style>
  <w:style w:type="paragraph" w:styleId="ListBullet2">
    <w:name w:val="List Bullet 2"/>
    <w:basedOn w:val="List2"/>
    <w:rsid w:val="00D504A3"/>
    <w:pPr>
      <w:numPr>
        <w:numId w:val="14"/>
      </w:numPr>
      <w:tabs>
        <w:tab w:val="clear" w:pos="680"/>
      </w:tabs>
    </w:pPr>
  </w:style>
  <w:style w:type="paragraph" w:styleId="Header">
    <w:name w:val="header"/>
    <w:basedOn w:val="Normal"/>
    <w:link w:val="HeaderChar"/>
    <w:rsid w:val="00D50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4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04A3"/>
    <w:rPr>
      <w:i/>
    </w:rPr>
  </w:style>
  <w:style w:type="paragraph" w:customStyle="1" w:styleId="SuperHeading">
    <w:name w:val="SuperHeading"/>
    <w:basedOn w:val="Normal"/>
    <w:rsid w:val="00D504A3"/>
    <w:pPr>
      <w:spacing w:before="240" w:after="120"/>
      <w:outlineLvl w:val="0"/>
    </w:pPr>
    <w:rPr>
      <w:rFonts w:ascii="Times New Roman" w:hAnsi="Times New Roman"/>
      <w:b/>
      <w:sz w:val="28"/>
    </w:rPr>
  </w:style>
  <w:style w:type="paragraph" w:customStyle="1" w:styleId="AllowPageBreak">
    <w:name w:val="AllowPageBreak"/>
    <w:rsid w:val="00D50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04A3"/>
    <w:rPr>
      <w:b/>
      <w:i/>
      <w:u w:val="none"/>
    </w:rPr>
  </w:style>
  <w:style w:type="character" w:customStyle="1" w:styleId="Heading2Char">
    <w:name w:val="Heading 2 Char"/>
    <w:basedOn w:val="DefaultParagraphFont"/>
    <w:link w:val="Heading2"/>
    <w:rsid w:val="00D50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4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4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4A3"/>
    <w:rPr>
      <w:rFonts w:ascii="Courier New" w:eastAsia="Times New Roman" w:hAnsi="Courier New" w:cs="Times New Roman"/>
      <w:i/>
      <w:szCs w:val="20"/>
      <w:lang w:val="en-US" w:eastAsia="en-US"/>
    </w:rPr>
  </w:style>
  <w:style w:type="paragraph" w:customStyle="1" w:styleId="HeadingBase">
    <w:name w:val="Heading Base"/>
    <w:rsid w:val="00D50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4A3"/>
    <w:pPr>
      <w:tabs>
        <w:tab w:val="right" w:leader="dot" w:pos="9072"/>
      </w:tabs>
      <w:ind w:left="567"/>
    </w:pPr>
    <w:rPr>
      <w:szCs w:val="22"/>
    </w:rPr>
  </w:style>
  <w:style w:type="paragraph" w:customStyle="1" w:styleId="TOCBase">
    <w:name w:val="TOC Base"/>
    <w:rsid w:val="00D50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4A3"/>
    <w:pPr>
      <w:tabs>
        <w:tab w:val="right" w:leader="dot" w:pos="9072"/>
      </w:tabs>
      <w:spacing w:before="40" w:after="40"/>
      <w:ind w:left="284"/>
    </w:pPr>
    <w:rPr>
      <w:rFonts w:ascii="Times New Roman" w:hAnsi="Times New Roman"/>
    </w:rPr>
  </w:style>
  <w:style w:type="paragraph" w:styleId="TOC1">
    <w:name w:val="toc 1"/>
    <w:basedOn w:val="TOCBase"/>
    <w:next w:val="Normal"/>
    <w:rsid w:val="00D50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4A3"/>
    <w:pPr>
      <w:spacing w:before="5040"/>
      <w:jc w:val="center"/>
    </w:pPr>
    <w:rPr>
      <w:sz w:val="48"/>
      <w:szCs w:val="72"/>
      <w:lang w:val="en-US"/>
    </w:rPr>
  </w:style>
  <w:style w:type="character" w:customStyle="1" w:styleId="TitleChar">
    <w:name w:val="Title Char"/>
    <w:basedOn w:val="DefaultParagraphFont"/>
    <w:link w:val="Title"/>
    <w:rsid w:val="00D50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4A3"/>
    <w:pPr>
      <w:tabs>
        <w:tab w:val="left" w:pos="3600"/>
        <w:tab w:val="left" w:pos="3958"/>
      </w:tabs>
    </w:pPr>
  </w:style>
  <w:style w:type="paragraph" w:styleId="List">
    <w:name w:val="List"/>
    <w:basedOn w:val="BodyText"/>
    <w:next w:val="BodyText"/>
    <w:rsid w:val="00D504A3"/>
    <w:pPr>
      <w:tabs>
        <w:tab w:val="left" w:pos="340"/>
      </w:tabs>
      <w:spacing w:before="60" w:after="60"/>
      <w:ind w:left="340" w:hanging="340"/>
    </w:pPr>
  </w:style>
  <w:style w:type="paragraph" w:customStyle="1" w:styleId="Note">
    <w:name w:val="Note"/>
    <w:basedOn w:val="BodyText"/>
    <w:rsid w:val="00D50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4A3"/>
    <w:pPr>
      <w:framePr w:wrap="auto" w:hAnchor="text" w:y="6049"/>
    </w:pPr>
    <w:rPr>
      <w:color w:val="000000"/>
      <w:sz w:val="40"/>
    </w:rPr>
  </w:style>
  <w:style w:type="paragraph" w:customStyle="1" w:styleId="TOCTitle">
    <w:name w:val="TOCTitle"/>
    <w:basedOn w:val="Heading1"/>
    <w:rsid w:val="00D504A3"/>
    <w:pPr>
      <w:spacing w:after="240"/>
      <w:jc w:val="center"/>
      <w:outlineLvl w:val="9"/>
    </w:pPr>
    <w:rPr>
      <w:caps/>
    </w:rPr>
  </w:style>
  <w:style w:type="paragraph" w:customStyle="1" w:styleId="Version">
    <w:name w:val="Version"/>
    <w:rsid w:val="00D50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4A3"/>
    <w:pPr>
      <w:keepNext w:val="0"/>
      <w:tabs>
        <w:tab w:val="right" w:pos="4176"/>
      </w:tabs>
      <w:ind w:left="198" w:hanging="198"/>
    </w:pPr>
    <w:rPr>
      <w:rFonts w:ascii="Garamond" w:hAnsi="Garamond"/>
    </w:rPr>
  </w:style>
  <w:style w:type="paragraph" w:styleId="IndexHeading">
    <w:name w:val="index heading"/>
    <w:basedOn w:val="Normal"/>
    <w:next w:val="Index1"/>
    <w:semiHidden/>
    <w:rsid w:val="00D504A3"/>
    <w:pPr>
      <w:spacing w:before="120" w:after="120"/>
    </w:pPr>
    <w:rPr>
      <w:rFonts w:ascii="Arial" w:hAnsi="Arial"/>
      <w:b/>
      <w:color w:val="918585"/>
      <w:sz w:val="24"/>
    </w:rPr>
  </w:style>
  <w:style w:type="paragraph" w:customStyle="1" w:styleId="Chapter">
    <w:name w:val="Chapter"/>
    <w:basedOn w:val="Normal"/>
    <w:rsid w:val="00D504A3"/>
    <w:pPr>
      <w:spacing w:before="240"/>
    </w:pPr>
    <w:rPr>
      <w:rFonts w:ascii="Times New Roman" w:hAnsi="Times New Roman"/>
      <w:smallCaps/>
      <w:spacing w:val="80"/>
      <w:sz w:val="28"/>
    </w:rPr>
  </w:style>
  <w:style w:type="paragraph" w:customStyle="1" w:styleId="InChapter">
    <w:name w:val="InChapter"/>
    <w:basedOn w:val="Heading3"/>
    <w:rsid w:val="00D504A3"/>
    <w:pPr>
      <w:spacing w:after="240"/>
      <w:outlineLvl w:val="9"/>
    </w:pPr>
    <w:rPr>
      <w:noProof/>
    </w:rPr>
  </w:style>
  <w:style w:type="paragraph" w:styleId="Index2">
    <w:name w:val="index 2"/>
    <w:basedOn w:val="Normal"/>
    <w:next w:val="Normal"/>
    <w:semiHidden/>
    <w:rsid w:val="00D504A3"/>
    <w:pPr>
      <w:tabs>
        <w:tab w:val="right" w:pos="4176"/>
      </w:tabs>
      <w:ind w:left="568" w:hanging="284"/>
    </w:pPr>
    <w:rPr>
      <w:rFonts w:ascii="Garamond" w:hAnsi="Garamond"/>
    </w:rPr>
  </w:style>
  <w:style w:type="paragraph" w:customStyle="1" w:styleId="Byline">
    <w:name w:val="Byline"/>
    <w:rsid w:val="00D50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4A3"/>
    <w:pPr>
      <w:tabs>
        <w:tab w:val="clear" w:pos="3600"/>
        <w:tab w:val="clear" w:pos="3958"/>
      </w:tabs>
      <w:jc w:val="right"/>
    </w:pPr>
  </w:style>
  <w:style w:type="paragraph" w:styleId="Caption">
    <w:name w:val="caption"/>
    <w:basedOn w:val="BodyText"/>
    <w:next w:val="Normal"/>
    <w:qFormat/>
    <w:rsid w:val="00D504A3"/>
    <w:pPr>
      <w:framePr w:w="2268" w:hSpace="181" w:vSpace="181" w:wrap="around" w:vAnchor="text" w:hAnchor="page" w:x="1135" w:y="285" w:anchorLock="1"/>
    </w:pPr>
    <w:rPr>
      <w:i/>
    </w:rPr>
  </w:style>
  <w:style w:type="paragraph" w:customStyle="1" w:styleId="MiniTOCTitle">
    <w:name w:val="MiniTOCTitle"/>
    <w:basedOn w:val="Heading4"/>
    <w:rsid w:val="00D504A3"/>
    <w:pPr>
      <w:spacing w:before="240"/>
      <w:outlineLvl w:val="9"/>
    </w:pPr>
    <w:rPr>
      <w:noProof/>
      <w:sz w:val="24"/>
    </w:rPr>
  </w:style>
  <w:style w:type="paragraph" w:customStyle="1" w:styleId="MiniTOCItem">
    <w:name w:val="MiniTOCItem"/>
    <w:basedOn w:val="ListBullet"/>
    <w:rsid w:val="00D504A3"/>
    <w:pPr>
      <w:numPr>
        <w:numId w:val="0"/>
      </w:numPr>
      <w:tabs>
        <w:tab w:val="right" w:leader="dot" w:pos="6521"/>
      </w:tabs>
      <w:spacing w:before="0" w:after="0"/>
    </w:pPr>
  </w:style>
  <w:style w:type="paragraph" w:customStyle="1" w:styleId="TOFTitle">
    <w:name w:val="TOFTitle"/>
    <w:basedOn w:val="TOCTitle"/>
    <w:rsid w:val="00D504A3"/>
  </w:style>
  <w:style w:type="paragraph" w:styleId="TableofFigures">
    <w:name w:val="table of figures"/>
    <w:basedOn w:val="Normal"/>
    <w:next w:val="Normal"/>
    <w:semiHidden/>
    <w:rsid w:val="00D504A3"/>
    <w:pPr>
      <w:tabs>
        <w:tab w:val="right" w:leader="dot" w:pos="9072"/>
      </w:tabs>
      <w:ind w:left="970" w:hanging="403"/>
    </w:pPr>
    <w:rPr>
      <w:rFonts w:ascii="Times New Roman" w:hAnsi="Times New Roman"/>
      <w:b/>
    </w:rPr>
  </w:style>
  <w:style w:type="paragraph" w:styleId="ListNumber">
    <w:name w:val="List Number"/>
    <w:basedOn w:val="List"/>
    <w:rsid w:val="00D504A3"/>
    <w:pPr>
      <w:numPr>
        <w:numId w:val="11"/>
      </w:numPr>
    </w:pPr>
  </w:style>
  <w:style w:type="character" w:customStyle="1" w:styleId="WingdingSymbols">
    <w:name w:val="Wingding Symbols"/>
    <w:rsid w:val="00D504A3"/>
    <w:rPr>
      <w:rFonts w:ascii="Wingdings" w:hAnsi="Wingdings"/>
    </w:rPr>
  </w:style>
  <w:style w:type="paragraph" w:customStyle="1" w:styleId="TableHeading">
    <w:name w:val="Table Heading"/>
    <w:basedOn w:val="HeadingBase"/>
    <w:rsid w:val="00D504A3"/>
    <w:pPr>
      <w:keepLines/>
      <w:pBdr>
        <w:bottom w:val="single" w:sz="6" w:space="1" w:color="918585"/>
      </w:pBdr>
      <w:spacing w:before="240"/>
    </w:pPr>
  </w:style>
  <w:style w:type="character" w:customStyle="1" w:styleId="HotSpot">
    <w:name w:val="HotSpot"/>
    <w:rsid w:val="00D504A3"/>
    <w:rPr>
      <w:color w:val="0033CC"/>
      <w:u w:val="none"/>
    </w:rPr>
  </w:style>
  <w:style w:type="paragraph" w:customStyle="1" w:styleId="BodyTextRight">
    <w:name w:val="Body Text Right"/>
    <w:basedOn w:val="BodyText"/>
    <w:rsid w:val="00D504A3"/>
    <w:pPr>
      <w:spacing w:before="0" w:after="0"/>
      <w:jc w:val="right"/>
    </w:pPr>
  </w:style>
  <w:style w:type="paragraph" w:styleId="Index3">
    <w:name w:val="index 3"/>
    <w:basedOn w:val="ListNumber2"/>
    <w:next w:val="Normal"/>
    <w:semiHidden/>
    <w:rsid w:val="00D504A3"/>
    <w:pPr>
      <w:numPr>
        <w:numId w:val="0"/>
      </w:numPr>
      <w:tabs>
        <w:tab w:val="right" w:leader="dot" w:pos="4176"/>
      </w:tabs>
    </w:pPr>
  </w:style>
  <w:style w:type="paragraph" w:styleId="ListNumber2">
    <w:name w:val="List Number 2"/>
    <w:basedOn w:val="List2"/>
    <w:rsid w:val="00D504A3"/>
    <w:pPr>
      <w:numPr>
        <w:numId w:val="10"/>
      </w:numPr>
      <w:tabs>
        <w:tab w:val="clear" w:pos="1060"/>
      </w:tabs>
    </w:pPr>
  </w:style>
  <w:style w:type="paragraph" w:customStyle="1" w:styleId="MarginNote">
    <w:name w:val="Margin Note"/>
    <w:basedOn w:val="BodyText"/>
    <w:rsid w:val="00D50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4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4A3"/>
    <w:rPr>
      <w:sz w:val="32"/>
    </w:rPr>
  </w:style>
  <w:style w:type="paragraph" w:customStyle="1" w:styleId="HeadingProcedure">
    <w:name w:val="Heading Procedure"/>
    <w:basedOn w:val="HeadingBase"/>
    <w:next w:val="Normal"/>
    <w:rsid w:val="00D504A3"/>
    <w:pPr>
      <w:tabs>
        <w:tab w:val="left" w:pos="0"/>
      </w:tabs>
      <w:spacing w:before="120" w:after="60"/>
    </w:pPr>
    <w:rPr>
      <w:i/>
      <w:color w:val="918585"/>
      <w:sz w:val="22"/>
    </w:rPr>
  </w:style>
  <w:style w:type="paragraph" w:customStyle="1" w:styleId="TableBodyText">
    <w:name w:val="Table Body Text"/>
    <w:basedOn w:val="BodyText"/>
    <w:rsid w:val="00D504A3"/>
    <w:pPr>
      <w:spacing w:before="60" w:after="60"/>
    </w:pPr>
  </w:style>
  <w:style w:type="paragraph" w:styleId="ListContinue">
    <w:name w:val="List Continue"/>
    <w:basedOn w:val="List"/>
    <w:rsid w:val="00D504A3"/>
    <w:pPr>
      <w:ind w:firstLine="0"/>
    </w:pPr>
  </w:style>
  <w:style w:type="paragraph" w:customStyle="1" w:styleId="ListNote">
    <w:name w:val="List Note"/>
    <w:basedOn w:val="List"/>
    <w:rsid w:val="00D504A3"/>
    <w:pPr>
      <w:pBdr>
        <w:top w:val="single" w:sz="6" w:space="2" w:color="918585"/>
        <w:bottom w:val="single" w:sz="6" w:space="2" w:color="918585"/>
      </w:pBdr>
      <w:tabs>
        <w:tab w:val="left" w:pos="1021"/>
      </w:tabs>
      <w:ind w:firstLine="0"/>
    </w:pPr>
  </w:style>
  <w:style w:type="paragraph" w:customStyle="1" w:styleId="Warning">
    <w:name w:val="Warning"/>
    <w:basedOn w:val="BodyText"/>
    <w:rsid w:val="00D504A3"/>
    <w:pPr>
      <w:shd w:val="clear" w:color="auto" w:fill="D9D9D9"/>
      <w:tabs>
        <w:tab w:val="left" w:pos="992"/>
      </w:tabs>
      <w:ind w:left="119" w:right="119"/>
    </w:pPr>
    <w:rPr>
      <w:sz w:val="20"/>
    </w:rPr>
  </w:style>
  <w:style w:type="paragraph" w:customStyle="1" w:styleId="MarginIcons">
    <w:name w:val="Margin Icons"/>
    <w:basedOn w:val="BodyText"/>
    <w:rsid w:val="00D50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4A3"/>
    <w:rPr>
      <w:rFonts w:ascii="Courier New" w:hAnsi="Courier New"/>
    </w:rPr>
  </w:style>
  <w:style w:type="paragraph" w:customStyle="1" w:styleId="NoteBullet">
    <w:name w:val="Note Bullet"/>
    <w:basedOn w:val="Note"/>
    <w:rsid w:val="00D504A3"/>
    <w:pPr>
      <w:tabs>
        <w:tab w:val="clear" w:pos="680"/>
      </w:tabs>
      <w:spacing w:before="60" w:after="60"/>
    </w:pPr>
  </w:style>
  <w:style w:type="paragraph" w:customStyle="1" w:styleId="SubHeading2">
    <w:name w:val="SubHeading2"/>
    <w:basedOn w:val="HeadingBase"/>
    <w:rsid w:val="00D504A3"/>
    <w:pPr>
      <w:spacing w:before="240" w:after="60"/>
    </w:pPr>
    <w:rPr>
      <w:sz w:val="20"/>
    </w:rPr>
  </w:style>
  <w:style w:type="paragraph" w:customStyle="1" w:styleId="SubHeading1">
    <w:name w:val="SubHeading1"/>
    <w:basedOn w:val="HeadingBase"/>
    <w:rsid w:val="00D504A3"/>
    <w:pPr>
      <w:spacing w:before="240" w:after="60"/>
    </w:pPr>
    <w:rPr>
      <w:color w:val="918585"/>
      <w:sz w:val="22"/>
    </w:rPr>
  </w:style>
  <w:style w:type="paragraph" w:customStyle="1" w:styleId="SideHeading">
    <w:name w:val="Side Heading"/>
    <w:basedOn w:val="HeadingBase"/>
    <w:rsid w:val="00D50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4A3"/>
    <w:pPr>
      <w:numPr>
        <w:numId w:val="12"/>
      </w:numPr>
    </w:pPr>
  </w:style>
  <w:style w:type="paragraph" w:styleId="PlainText">
    <w:name w:val="Plain Text"/>
    <w:basedOn w:val="Normal"/>
    <w:link w:val="PlainTextChar"/>
    <w:rsid w:val="00D504A3"/>
    <w:rPr>
      <w:sz w:val="20"/>
    </w:rPr>
  </w:style>
  <w:style w:type="character" w:customStyle="1" w:styleId="PlainTextChar">
    <w:name w:val="Plain Text Char"/>
    <w:basedOn w:val="DefaultParagraphFont"/>
    <w:link w:val="PlainText"/>
    <w:rsid w:val="00D504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4A3"/>
    <w:rPr>
      <w:b/>
      <w:smallCaps/>
    </w:rPr>
  </w:style>
  <w:style w:type="paragraph" w:customStyle="1" w:styleId="TableListNumber">
    <w:name w:val="Table List Number"/>
    <w:basedOn w:val="ListNumber"/>
    <w:rsid w:val="00D504A3"/>
    <w:pPr>
      <w:numPr>
        <w:numId w:val="0"/>
      </w:numPr>
    </w:pPr>
  </w:style>
  <w:style w:type="paragraph" w:styleId="TOC4">
    <w:name w:val="toc 4"/>
    <w:basedOn w:val="TOCBase"/>
    <w:next w:val="Normal"/>
    <w:semiHidden/>
    <w:rsid w:val="00D504A3"/>
    <w:pPr>
      <w:tabs>
        <w:tab w:val="right" w:leader="dot" w:pos="9071"/>
      </w:tabs>
      <w:ind w:left="1701"/>
    </w:pPr>
  </w:style>
  <w:style w:type="paragraph" w:customStyle="1" w:styleId="ListAlpha">
    <w:name w:val="List Alpha"/>
    <w:basedOn w:val="List"/>
    <w:rsid w:val="00D504A3"/>
    <w:pPr>
      <w:numPr>
        <w:numId w:val="9"/>
      </w:numPr>
    </w:pPr>
  </w:style>
  <w:style w:type="paragraph" w:customStyle="1" w:styleId="ListAlpha2">
    <w:name w:val="List Alpha 2"/>
    <w:basedOn w:val="List2"/>
    <w:rsid w:val="00D504A3"/>
    <w:pPr>
      <w:numPr>
        <w:numId w:val="8"/>
      </w:numPr>
    </w:pPr>
  </w:style>
  <w:style w:type="paragraph" w:styleId="List2">
    <w:name w:val="List 2"/>
    <w:basedOn w:val="BodyText"/>
    <w:rsid w:val="00D504A3"/>
    <w:pPr>
      <w:tabs>
        <w:tab w:val="left" w:pos="680"/>
      </w:tabs>
      <w:spacing w:before="60" w:after="60"/>
      <w:ind w:left="680" w:hanging="340"/>
    </w:pPr>
  </w:style>
  <w:style w:type="paragraph" w:styleId="List3">
    <w:name w:val="List 3"/>
    <w:basedOn w:val="BodyText"/>
    <w:rsid w:val="00D504A3"/>
    <w:pPr>
      <w:tabs>
        <w:tab w:val="left" w:pos="1021"/>
      </w:tabs>
      <w:spacing w:before="60" w:after="60"/>
      <w:ind w:left="1020" w:hanging="340"/>
    </w:pPr>
  </w:style>
  <w:style w:type="paragraph" w:styleId="List4">
    <w:name w:val="List 4"/>
    <w:basedOn w:val="BodyText"/>
    <w:rsid w:val="00D504A3"/>
    <w:pPr>
      <w:tabs>
        <w:tab w:val="left" w:pos="1361"/>
      </w:tabs>
      <w:spacing w:before="60" w:after="60"/>
      <w:ind w:left="1361" w:hanging="340"/>
    </w:pPr>
  </w:style>
  <w:style w:type="paragraph" w:styleId="List5">
    <w:name w:val="List 5"/>
    <w:basedOn w:val="BodyText"/>
    <w:rsid w:val="00D504A3"/>
    <w:pPr>
      <w:tabs>
        <w:tab w:val="left" w:pos="1701"/>
      </w:tabs>
      <w:spacing w:before="60" w:after="60"/>
      <w:ind w:left="1701" w:hanging="340"/>
    </w:pPr>
  </w:style>
  <w:style w:type="paragraph" w:styleId="ListBullet3">
    <w:name w:val="List Bullet 3"/>
    <w:basedOn w:val="List3"/>
    <w:rsid w:val="00D504A3"/>
    <w:pPr>
      <w:numPr>
        <w:numId w:val="15"/>
      </w:numPr>
      <w:tabs>
        <w:tab w:val="clear" w:pos="1021"/>
      </w:tabs>
      <w:ind w:left="1037" w:hanging="357"/>
    </w:pPr>
  </w:style>
  <w:style w:type="paragraph" w:styleId="ListBullet4">
    <w:name w:val="List Bullet 4"/>
    <w:basedOn w:val="List4"/>
    <w:rsid w:val="00D504A3"/>
    <w:pPr>
      <w:numPr>
        <w:numId w:val="3"/>
      </w:numPr>
    </w:pPr>
  </w:style>
  <w:style w:type="paragraph" w:styleId="ListBullet5">
    <w:name w:val="List Bullet 5"/>
    <w:basedOn w:val="List5"/>
    <w:rsid w:val="00D504A3"/>
    <w:pPr>
      <w:numPr>
        <w:numId w:val="4"/>
      </w:numPr>
    </w:pPr>
  </w:style>
  <w:style w:type="paragraph" w:styleId="ListContinue2">
    <w:name w:val="List Continue 2"/>
    <w:basedOn w:val="List2"/>
    <w:rsid w:val="00D504A3"/>
    <w:pPr>
      <w:ind w:firstLine="0"/>
    </w:pPr>
  </w:style>
  <w:style w:type="paragraph" w:styleId="ListContinue3">
    <w:name w:val="List Continue 3"/>
    <w:basedOn w:val="List3"/>
    <w:rsid w:val="00D504A3"/>
    <w:pPr>
      <w:ind w:left="1021" w:firstLine="0"/>
    </w:pPr>
  </w:style>
  <w:style w:type="paragraph" w:styleId="ListContinue4">
    <w:name w:val="List Continue 4"/>
    <w:basedOn w:val="List4"/>
    <w:rsid w:val="00D504A3"/>
    <w:pPr>
      <w:ind w:firstLine="0"/>
    </w:pPr>
  </w:style>
  <w:style w:type="paragraph" w:styleId="ListContinue5">
    <w:name w:val="List Continue 5"/>
    <w:basedOn w:val="List5"/>
    <w:rsid w:val="00D504A3"/>
    <w:pPr>
      <w:ind w:firstLine="0"/>
    </w:pPr>
  </w:style>
  <w:style w:type="paragraph" w:styleId="ListNumber3">
    <w:name w:val="List Number 3"/>
    <w:basedOn w:val="List3"/>
    <w:rsid w:val="00D504A3"/>
    <w:pPr>
      <w:numPr>
        <w:numId w:val="5"/>
      </w:numPr>
    </w:pPr>
  </w:style>
  <w:style w:type="paragraph" w:styleId="ListNumber4">
    <w:name w:val="List Number 4"/>
    <w:basedOn w:val="List4"/>
    <w:rsid w:val="00D504A3"/>
    <w:pPr>
      <w:numPr>
        <w:numId w:val="6"/>
      </w:numPr>
    </w:pPr>
  </w:style>
  <w:style w:type="paragraph" w:styleId="ListNumber5">
    <w:name w:val="List Number 5"/>
    <w:basedOn w:val="List5"/>
    <w:rsid w:val="00D504A3"/>
    <w:pPr>
      <w:numPr>
        <w:numId w:val="7"/>
      </w:numPr>
    </w:pPr>
  </w:style>
  <w:style w:type="paragraph" w:styleId="BlockText">
    <w:name w:val="Block Text"/>
    <w:basedOn w:val="Normal"/>
    <w:rsid w:val="00D504A3"/>
    <w:pPr>
      <w:spacing w:after="120"/>
      <w:ind w:left="1440" w:right="1440"/>
    </w:pPr>
  </w:style>
  <w:style w:type="character" w:customStyle="1" w:styleId="Subscript">
    <w:name w:val="Subscript"/>
    <w:basedOn w:val="DefaultParagraphFont"/>
    <w:rsid w:val="00D504A3"/>
    <w:rPr>
      <w:sz w:val="16"/>
      <w:vertAlign w:val="subscript"/>
    </w:rPr>
  </w:style>
  <w:style w:type="character" w:customStyle="1" w:styleId="Superscript">
    <w:name w:val="Superscript"/>
    <w:basedOn w:val="DefaultParagraphFont"/>
    <w:rsid w:val="00D504A3"/>
    <w:rPr>
      <w:sz w:val="16"/>
      <w:vertAlign w:val="superscript"/>
    </w:rPr>
  </w:style>
  <w:style w:type="character" w:customStyle="1" w:styleId="Symbols">
    <w:name w:val="Symbols"/>
    <w:basedOn w:val="DefaultParagraphFont"/>
    <w:rsid w:val="00D504A3"/>
    <w:rPr>
      <w:rFonts w:ascii="Symbol" w:hAnsi="Symbol"/>
    </w:rPr>
  </w:style>
  <w:style w:type="character" w:customStyle="1" w:styleId="MenuOptions">
    <w:name w:val="Menu Options"/>
    <w:basedOn w:val="DefaultParagraphFont"/>
    <w:rsid w:val="00D504A3"/>
    <w:rPr>
      <w:rFonts w:ascii="Arial Narrow" w:hAnsi="Arial Narrow"/>
      <w:smallCaps/>
    </w:rPr>
  </w:style>
  <w:style w:type="character" w:customStyle="1" w:styleId="Buttons">
    <w:name w:val="Buttons"/>
    <w:basedOn w:val="DefaultParagraphFont"/>
    <w:rsid w:val="00D504A3"/>
    <w:rPr>
      <w:b/>
    </w:rPr>
  </w:style>
  <w:style w:type="character" w:customStyle="1" w:styleId="Underlined">
    <w:name w:val="Underlined"/>
    <w:basedOn w:val="DefaultParagraphFont"/>
    <w:rsid w:val="00D504A3"/>
    <w:rPr>
      <w:u w:val="single"/>
    </w:rPr>
  </w:style>
  <w:style w:type="paragraph" w:customStyle="1" w:styleId="TableBodyTextRight">
    <w:name w:val="Table Body Text Right"/>
    <w:basedOn w:val="TableBodyText"/>
    <w:rsid w:val="00D504A3"/>
    <w:pPr>
      <w:widowControl w:val="0"/>
      <w:autoSpaceDE w:val="0"/>
      <w:autoSpaceDN w:val="0"/>
      <w:adjustRightInd w:val="0"/>
      <w:jc w:val="right"/>
    </w:pPr>
    <w:rPr>
      <w:rFonts w:cs="Arial"/>
      <w:szCs w:val="18"/>
    </w:rPr>
  </w:style>
  <w:style w:type="paragraph" w:customStyle="1" w:styleId="CopyrightText">
    <w:name w:val="Copyright Text"/>
    <w:basedOn w:val="BodyText"/>
    <w:rsid w:val="00D504A3"/>
    <w:rPr>
      <w:sz w:val="18"/>
    </w:rPr>
  </w:style>
  <w:style w:type="paragraph" w:customStyle="1" w:styleId="BodySmallRight">
    <w:name w:val="Body Small Right"/>
    <w:basedOn w:val="BodyTextRight"/>
    <w:rsid w:val="00D504A3"/>
    <w:rPr>
      <w:sz w:val="18"/>
      <w:szCs w:val="18"/>
    </w:rPr>
  </w:style>
  <w:style w:type="paragraph" w:customStyle="1" w:styleId="MarginEdition">
    <w:name w:val="Margin Edition"/>
    <w:basedOn w:val="MarginNote"/>
    <w:rsid w:val="00D504A3"/>
    <w:pPr>
      <w:spacing w:before="0" w:after="0"/>
    </w:pPr>
    <w:rPr>
      <w:rFonts w:ascii="Times New Roman" w:hAnsi="Times New Roman"/>
      <w:color w:val="999999"/>
    </w:rPr>
  </w:style>
  <w:style w:type="paragraph" w:customStyle="1" w:styleId="Spacer">
    <w:name w:val="Spacer"/>
    <w:basedOn w:val="Normal"/>
    <w:rsid w:val="00D504A3"/>
    <w:rPr>
      <w:sz w:val="2"/>
      <w:szCs w:val="2"/>
    </w:rPr>
  </w:style>
  <w:style w:type="character" w:customStyle="1" w:styleId="Small">
    <w:name w:val="Small"/>
    <w:basedOn w:val="DefaultParagraphFont"/>
    <w:rsid w:val="00D504A3"/>
    <w:rPr>
      <w:sz w:val="16"/>
    </w:rPr>
  </w:style>
  <w:style w:type="paragraph" w:customStyle="1" w:styleId="WideTable">
    <w:name w:val="Wide Table"/>
    <w:basedOn w:val="Normal"/>
    <w:rsid w:val="00D504A3"/>
    <w:pPr>
      <w:ind w:left="-1418"/>
    </w:pPr>
    <w:rPr>
      <w:sz w:val="2"/>
      <w:szCs w:val="2"/>
    </w:rPr>
  </w:style>
  <w:style w:type="character" w:styleId="PageNumber">
    <w:name w:val="page number"/>
    <w:basedOn w:val="DefaultParagraphFont"/>
    <w:rsid w:val="00D504A3"/>
  </w:style>
  <w:style w:type="paragraph" w:styleId="Quote">
    <w:name w:val="Quote"/>
    <w:basedOn w:val="Heading1"/>
    <w:link w:val="QuoteChar"/>
    <w:qFormat/>
    <w:rsid w:val="00D504A3"/>
    <w:rPr>
      <w:b w:val="0"/>
      <w:sz w:val="72"/>
      <w:szCs w:val="72"/>
      <w:lang w:val="en-NZ"/>
    </w:rPr>
  </w:style>
  <w:style w:type="character" w:customStyle="1" w:styleId="QuoteChar">
    <w:name w:val="Quote Char"/>
    <w:basedOn w:val="DefaultParagraphFont"/>
    <w:link w:val="Quote"/>
    <w:rsid w:val="00D50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4A3"/>
    <w:pPr>
      <w:pageBreakBefore/>
    </w:pPr>
  </w:style>
  <w:style w:type="paragraph" w:customStyle="1" w:styleId="Border">
    <w:name w:val="Border"/>
    <w:basedOn w:val="Normal"/>
    <w:qFormat/>
    <w:rsid w:val="00D50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4A3"/>
    <w:rPr>
      <w:b/>
      <w:bCs/>
      <w:i/>
      <w:iCs/>
      <w:color w:val="auto"/>
    </w:rPr>
  </w:style>
  <w:style w:type="paragraph" w:styleId="IntenseQuote">
    <w:name w:val="Intense Quote"/>
    <w:basedOn w:val="Normal"/>
    <w:next w:val="Normal"/>
    <w:link w:val="IntenseQuoteChar"/>
    <w:uiPriority w:val="30"/>
    <w:qFormat/>
    <w:rsid w:val="00D50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4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4A3"/>
    <w:rPr>
      <w:smallCaps/>
      <w:color w:val="auto"/>
      <w:u w:val="single"/>
    </w:rPr>
  </w:style>
  <w:style w:type="character" w:styleId="IntenseReference">
    <w:name w:val="Intense Reference"/>
    <w:basedOn w:val="DefaultParagraphFont"/>
    <w:uiPriority w:val="32"/>
    <w:qFormat/>
    <w:rsid w:val="00D504A3"/>
    <w:rPr>
      <w:b/>
      <w:bCs/>
      <w:smallCaps/>
      <w:color w:val="auto"/>
      <w:spacing w:val="5"/>
      <w:u w:val="single"/>
    </w:rPr>
  </w:style>
  <w:style w:type="paragraph" w:customStyle="1" w:styleId="2ColumnHeading">
    <w:name w:val="2Column Heading"/>
    <w:basedOn w:val="BodyText"/>
    <w:qFormat/>
    <w:rsid w:val="00D504A3"/>
    <w:pPr>
      <w:spacing w:after="60"/>
      <w:ind w:left="-2268"/>
    </w:pPr>
    <w:rPr>
      <w:b/>
    </w:rPr>
  </w:style>
  <w:style w:type="paragraph" w:customStyle="1" w:styleId="Heading1TOC">
    <w:name w:val="Heading1 TOC"/>
    <w:basedOn w:val="Normal"/>
    <w:qFormat/>
    <w:rsid w:val="00D504A3"/>
    <w:pPr>
      <w:spacing w:before="240" w:after="120"/>
    </w:pPr>
    <w:rPr>
      <w:rFonts w:ascii="Times New Roman" w:hAnsi="Times New Roman"/>
      <w:b/>
      <w:sz w:val="32"/>
    </w:rPr>
  </w:style>
  <w:style w:type="paragraph" w:customStyle="1" w:styleId="Heading2TOC">
    <w:name w:val="Heading2 TOC"/>
    <w:basedOn w:val="Normal"/>
    <w:qFormat/>
    <w:rsid w:val="00D504A3"/>
    <w:pPr>
      <w:spacing w:before="240" w:after="60"/>
    </w:pPr>
    <w:rPr>
      <w:rFonts w:ascii="Times New Roman" w:hAnsi="Times New Roman"/>
      <w:b/>
      <w:sz w:val="28"/>
    </w:rPr>
  </w:style>
  <w:style w:type="character" w:customStyle="1" w:styleId="Underline">
    <w:name w:val="Underline"/>
    <w:basedOn w:val="DefaultParagraphFont"/>
    <w:qFormat/>
    <w:rsid w:val="00D504A3"/>
    <w:rPr>
      <w:u w:val="single"/>
    </w:rPr>
  </w:style>
  <w:style w:type="paragraph" w:styleId="BalloonText">
    <w:name w:val="Balloon Text"/>
    <w:basedOn w:val="Normal"/>
    <w:link w:val="BalloonTextChar"/>
    <w:rsid w:val="00D504A3"/>
    <w:rPr>
      <w:rFonts w:ascii="Tahoma" w:hAnsi="Tahoma" w:cs="Tahoma"/>
      <w:sz w:val="16"/>
      <w:szCs w:val="16"/>
    </w:rPr>
  </w:style>
  <w:style w:type="character" w:customStyle="1" w:styleId="BalloonTextChar">
    <w:name w:val="Balloon Text Char"/>
    <w:basedOn w:val="DefaultParagraphFont"/>
    <w:link w:val="BalloonText"/>
    <w:rsid w:val="00D504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4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1610</Words>
  <Characters>10204</Characters>
  <Application>Microsoft Office Word</Application>
  <DocSecurity>0</DocSecurity>
  <Lines>414</Lines>
  <Paragraphs>291</Paragraphs>
  <ScaleCrop>false</ScaleCrop>
  <Company>Author-it Software Corporation Ltd.</Company>
  <LinksUpToDate>false</LinksUpToDate>
  <CharactersWithSpaces>11757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CUVGRD505A Design and manipulate complex layouts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2012-05-26T15:39:00Z</dcterms:created>
  <dcterms:modified xsi:type="dcterms:W3CDTF">2012-05-26T15:39:00Z</dcterms:modified>
</cp:coreProperties>
</file>