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FCF" w:rsidP="006E1FCF">
      <w:pPr>
        <w:pStyle w:val="Title"/>
      </w:pPr>
      <w:r>
        <w:fldChar w:fldCharType="begin"/>
      </w:r>
      <w:r>
        <w:instrText xml:space="preserve"> TITLE   \* MERGEFORMAT </w:instrText>
      </w:r>
      <w:r>
        <w:fldChar w:fldCharType="separate"/>
      </w:r>
      <w:r>
        <w:t>CUVGRD504A Create and manipulate graphics</w:t>
      </w:r>
      <w:r>
        <w:fldChar w:fldCharType="end"/>
      </w:r>
    </w:p>
    <w:p w:rsidR="006E1FCF" w:rsidP="006E1FCF">
      <w:pPr>
        <w:pStyle w:val="Version"/>
        <w:sectPr w:rsidSect="00C65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94E" w:rsidP="00C6594E">
      <w:pPr>
        <w:pStyle w:val="SuperHeading"/>
      </w:pPr>
      <w:r w:rsidRPr="00C6594E">
        <w:t>CUVGRD504A Create and manipulate graphics</w:t>
      </w:r>
    </w:p>
    <w:p w:rsidR="00000000" w:rsidRPr="00C6594E" w:rsidP="00C6594E">
      <w:pPr>
        <w:pStyle w:val="Heading1"/>
      </w:pPr>
      <w:bookmarkStart w:id="1" w:name="O_354327"/>
      <w:bookmarkEnd w:id="1"/>
      <w:r w:rsidRPr="00C6594E">
        <w:t>Modification History</w:t>
      </w:r>
    </w:p>
    <w:tbl>
      <w:tblPr>
        <w:tblW w:w="0" w:type="auto"/>
        <w:tblLayout w:type="fixed"/>
        <w:tblCellMar>
          <w:left w:w="62" w:type="dxa"/>
          <w:right w:w="62" w:type="dxa"/>
        </w:tblCellMar>
        <w:tblLook w:val="0000"/>
      </w:tblPr>
      <w:tblGrid>
        <w:gridCol w:w="3153"/>
        <w:gridCol w:w="5873"/>
      </w:tblGrid>
      <w:tr w:rsidTr="00C659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SpecialBold"/>
              </w:rPr>
              <w:t>Comments</w:t>
            </w:r>
          </w:p>
        </w:tc>
      </w:tr>
      <w:tr w:rsidTr="00C659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t>CUVGRD504A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 xml:space="preserve">This version first released with </w:t>
            </w:r>
            <w:r w:rsidRPr="00C6594E">
              <w:rPr>
                <w:rStyle w:val="Emphasis"/>
              </w:rPr>
              <w:t>CUV11 Visual Arts, Craft and Design Training Package version 1.0</w:t>
            </w:r>
          </w:p>
        </w:tc>
      </w:tr>
    </w:tbl>
    <w:p w:rsidR="00000000" w:rsidRPr="00C6594E" w:rsidP="00C6594E">
      <w:pPr>
        <w:pStyle w:val="BodyText"/>
      </w:pPr>
    </w:p>
    <w:p w:rsidR="00000000" w:rsidRPr="00C6594E" w:rsidP="00C6594E">
      <w:pPr>
        <w:pStyle w:val="AllowPageBreak"/>
      </w:pPr>
    </w:p>
    <w:p w:rsidR="00000000" w:rsidRPr="00C6594E" w:rsidP="00C6594E">
      <w:pPr>
        <w:pStyle w:val="Heading1"/>
      </w:pPr>
      <w:bookmarkStart w:id="2" w:name="O_354328"/>
      <w:bookmarkEnd w:id="2"/>
      <w:r w:rsidRPr="00C6594E">
        <w:t>Unit Descriptor</w:t>
      </w:r>
    </w:p>
    <w:p w:rsidR="00000000" w:rsidRPr="00C6594E" w:rsidP="00C6594E">
      <w:pPr>
        <w:pStyle w:val="BodyText"/>
      </w:pPr>
      <w:r w:rsidRPr="00C6594E">
        <w:t>This unit describes the performance outcomes, skills and knowledge required to create and manipulate graphics by using a combination of creative design skills and technical software proficiency.</w:t>
      </w:r>
    </w:p>
    <w:p w:rsidR="00000000" w:rsidRPr="00C6594E" w:rsidP="00C6594E">
      <w:pPr>
        <w:pStyle w:val="AllowPageBreak"/>
      </w:pPr>
    </w:p>
    <w:p w:rsidR="00000000" w:rsidRPr="00C6594E" w:rsidP="00C6594E">
      <w:pPr>
        <w:pStyle w:val="Heading1"/>
      </w:pPr>
      <w:bookmarkStart w:id="3" w:name="O_354329"/>
      <w:bookmarkEnd w:id="3"/>
      <w:r w:rsidRPr="00C6594E">
        <w:t>Application of the Unit</w:t>
      </w:r>
    </w:p>
    <w:p w:rsidR="00000000" w:rsidRPr="00C6594E" w:rsidP="00C6594E">
      <w:pPr>
        <w:pStyle w:val="BodyText"/>
      </w:pPr>
      <w:r w:rsidRPr="00C6594E">
        <w:t>Graphic designers work in many different industry contexts. They may be employed in graphic design studios, commercial printing companies, advertising agencies, book and magazine publishers, television stations or in the marketing division of any business.</w:t>
      </w:r>
      <w:r w:rsidRPr="00C6594E">
        <w:t xml:space="preserve"> Graphic designers also frequently offer their services on a freelance basis.</w:t>
      </w:r>
    </w:p>
    <w:p w:rsidR="00000000" w:rsidRPr="00C6594E" w:rsidP="00C6594E">
      <w:pPr>
        <w:pStyle w:val="BodyText"/>
      </w:pPr>
      <w:r w:rsidRPr="00C6594E">
        <w:t>Graphic designers need to be able to create original graphics as well as work with graphic objects created by others. At this level, the designer works independently, with mentor</w:t>
      </w:r>
      <w:r w:rsidRPr="00C6594E">
        <w:t>ing and guidance available as required.</w:t>
      </w:r>
    </w:p>
    <w:p w:rsidR="00000000" w:rsidRPr="00C6594E" w:rsidP="00C6594E">
      <w:pPr>
        <w:pStyle w:val="AllowPageBreak"/>
      </w:pPr>
    </w:p>
    <w:p w:rsidR="00000000" w:rsidRPr="00C6594E" w:rsidP="00C6594E">
      <w:pPr>
        <w:pStyle w:val="Heading1"/>
      </w:pPr>
      <w:bookmarkStart w:id="4" w:name="O_354330"/>
      <w:bookmarkEnd w:id="4"/>
      <w:r w:rsidRPr="00C6594E">
        <w:t>Licensing/Regulatory Information</w:t>
      </w:r>
    </w:p>
    <w:p w:rsidR="00000000" w:rsidRPr="00C6594E" w:rsidP="00C6594E">
      <w:pPr>
        <w:pStyle w:val="BodyText"/>
      </w:pPr>
      <w:r w:rsidRPr="00C6594E">
        <w:t>No licensing, legislative, regulatory or certification requirements apply to this unit at the time of endorsement.</w:t>
      </w:r>
    </w:p>
    <w:p w:rsidR="00000000" w:rsidRPr="00C6594E" w:rsidP="00C6594E">
      <w:pPr>
        <w:pStyle w:val="AllowPageBreak"/>
      </w:pPr>
    </w:p>
    <w:p w:rsidR="00000000" w:rsidRPr="00C6594E" w:rsidP="00C6594E">
      <w:pPr>
        <w:pStyle w:val="Heading1"/>
      </w:pPr>
      <w:bookmarkStart w:id="5" w:name="O_354331"/>
      <w:bookmarkEnd w:id="5"/>
      <w:r w:rsidRPr="00C6594E">
        <w:t>Pre-Requisites</w:t>
      </w:r>
    </w:p>
    <w:p w:rsidR="00000000" w:rsidRPr="00C6594E" w:rsidP="00C6594E">
      <w:pPr>
        <w:pStyle w:val="BodyText"/>
      </w:pPr>
      <w:r w:rsidRPr="00C6594E">
        <w:t>Not applicable.</w:t>
      </w:r>
    </w:p>
    <w:p w:rsidR="00000000" w:rsidRPr="00C6594E" w:rsidP="00C6594E">
      <w:pPr>
        <w:pStyle w:val="AllowPageBreak"/>
      </w:pPr>
    </w:p>
    <w:p w:rsidR="00000000" w:rsidRPr="00C6594E" w:rsidP="00C6594E">
      <w:pPr>
        <w:pStyle w:val="Heading1"/>
      </w:pPr>
      <w:bookmarkStart w:id="6" w:name="O_354332"/>
      <w:bookmarkEnd w:id="6"/>
      <w:r w:rsidRPr="00C6594E">
        <w:t>Employability Skills Information</w:t>
      </w:r>
    </w:p>
    <w:p w:rsidR="00000000" w:rsidRPr="00C6594E" w:rsidP="00C6594E">
      <w:pPr>
        <w:pStyle w:val="BodyText"/>
      </w:pPr>
      <w:r w:rsidRPr="00C6594E">
        <w:t>This unit contains employability skills.</w:t>
      </w:r>
    </w:p>
    <w:p w:rsidR="00000000" w:rsidRPr="00C6594E" w:rsidP="00C6594E">
      <w:pPr>
        <w:pStyle w:val="AllowPageBreak"/>
      </w:pPr>
    </w:p>
    <w:p w:rsidR="00000000" w:rsidRPr="00C6594E" w:rsidP="00C6594E">
      <w:pPr>
        <w:pStyle w:val="Heading1"/>
      </w:pPr>
      <w:bookmarkStart w:id="7" w:name="O_354333"/>
      <w:bookmarkEnd w:id="7"/>
      <w:r w:rsidRPr="00C6594E">
        <w:t>Elements and Performance Criteria Pre-Content</w:t>
      </w:r>
    </w:p>
    <w:tbl>
      <w:tblPr>
        <w:tblW w:w="0" w:type="auto"/>
        <w:tblLayout w:type="fixed"/>
        <w:tblCellMar>
          <w:left w:w="62" w:type="dxa"/>
          <w:right w:w="62" w:type="dxa"/>
        </w:tblCellMar>
        <w:tblLook w:val="0000"/>
      </w:tblPr>
      <w:tblGrid>
        <w:gridCol w:w="4327"/>
        <w:gridCol w:w="4327"/>
      </w:tblGrid>
      <w:tr w:rsidTr="006E1FC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4E" w:rsidP="00C6594E">
            <w:pPr>
              <w:pStyle w:val="BodyText"/>
            </w:pPr>
            <w:r w:rsidRPr="00C6594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4E">
            <w:pPr>
              <w:pStyle w:val="BodyText"/>
              <w:rPr>
                <w:lang w:val="en-NZ"/>
              </w:rPr>
            </w:pPr>
            <w:r w:rsidRPr="00C6594E">
              <w:rPr>
                <w:rStyle w:val="SpecialBold"/>
              </w:rPr>
              <w:t>Performance Criteria</w:t>
            </w:r>
          </w:p>
        </w:tc>
      </w:tr>
      <w:tr w:rsidTr="006E1FC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4E" w:rsidP="00C6594E">
            <w:pPr>
              <w:pStyle w:val="BodyText"/>
            </w:pPr>
            <w:r w:rsidRPr="00C6594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4E" w:rsidP="00C6594E">
            <w:pPr>
              <w:pStyle w:val="BodyText"/>
            </w:pPr>
            <w:r w:rsidRPr="00C6594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6594E">
              <w:rPr>
                <w:rStyle w:val="Emphasis"/>
              </w:rPr>
              <w:t>nce is to be consistent with the evidence guide.</w:t>
            </w:r>
          </w:p>
        </w:tc>
      </w:tr>
    </w:tbl>
    <w:p w:rsidR="00000000" w:rsidRPr="00C6594E" w:rsidP="00C6594E">
      <w:pPr>
        <w:pStyle w:val="BodyText"/>
      </w:pPr>
    </w:p>
    <w:p w:rsidR="00000000" w:rsidRPr="00C6594E" w:rsidP="00C6594E">
      <w:pPr>
        <w:pStyle w:val="AllowPageBreak"/>
      </w:pPr>
    </w:p>
    <w:p w:rsidR="00000000" w:rsidRPr="00C6594E" w:rsidP="00C6594E">
      <w:pPr>
        <w:pStyle w:val="Heading1"/>
      </w:pPr>
      <w:bookmarkStart w:id="8" w:name="O_354334"/>
      <w:bookmarkEnd w:id="8"/>
      <w:r w:rsidRPr="00C6594E">
        <w:t>Elements and Performance Criteria</w:t>
      </w:r>
    </w:p>
    <w:tbl>
      <w:tblPr>
        <w:tblW w:w="0" w:type="auto"/>
        <w:tblLayout w:type="fixed"/>
        <w:tblCellMar>
          <w:left w:w="62" w:type="dxa"/>
          <w:right w:w="62" w:type="dxa"/>
        </w:tblCellMar>
        <w:tblLook w:val="0000"/>
      </w:tblPr>
      <w:tblGrid>
        <w:gridCol w:w="2430"/>
        <w:gridCol w:w="6225"/>
      </w:tblGrid>
      <w:tr w:rsidTr="00C659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t>1. Analyse design needs</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 xml:space="preserve">1.1 Confirm </w:t>
            </w:r>
            <w:r w:rsidRPr="00C6594E">
              <w:rPr>
                <w:rStyle w:val="BoldandItalics"/>
              </w:rPr>
              <w:t>communication objectives</w:t>
            </w:r>
            <w:r w:rsidRPr="00C6594E">
              <w:t xml:space="preserve"> for the graphics work based on the </w:t>
            </w:r>
            <w:r w:rsidRPr="00C6594E">
              <w:rPr>
                <w:rStyle w:val="BoldandItalics"/>
              </w:rPr>
              <w:t>design brief</w:t>
            </w:r>
            <w:r w:rsidRPr="00C6594E">
              <w:t xml:space="preserve"> and consultation with </w:t>
            </w:r>
            <w:r w:rsidRPr="00C6594E">
              <w:rPr>
                <w:rStyle w:val="BoldandItalics"/>
              </w:rPr>
              <w:t>relevant people</w:t>
            </w:r>
            <w:r w:rsidRPr="00C6594E">
              <w:t xml:space="preserve"> as requ</w:t>
            </w:r>
            <w:r w:rsidRPr="00C6594E">
              <w:t>ired</w:t>
            </w:r>
          </w:p>
          <w:p w:rsidR="00000000" w:rsidRPr="00C6594E" w:rsidP="00C6594E">
            <w:pPr>
              <w:pStyle w:val="BodyText"/>
            </w:pPr>
            <w:r w:rsidRPr="00C6594E">
              <w:t xml:space="preserve">1.2 Evaluate design brief </w:t>
            </w:r>
            <w:r w:rsidRPr="00C6594E">
              <w:rPr>
                <w:rStyle w:val="BoldandItalics"/>
              </w:rPr>
              <w:t>specifications</w:t>
            </w:r>
          </w:p>
          <w:p w:rsidR="00000000" w:rsidP="00C6594E">
            <w:pPr>
              <w:pStyle w:val="BodyText"/>
              <w:rPr>
                <w:lang w:val="en-NZ"/>
              </w:rPr>
            </w:pPr>
            <w:r w:rsidRPr="00C6594E">
              <w:t xml:space="preserve">1.3 Source and evaluate </w:t>
            </w:r>
            <w:r w:rsidRPr="00C6594E">
              <w:rPr>
                <w:rStyle w:val="BoldandItalics"/>
              </w:rPr>
              <w:t>other information</w:t>
            </w:r>
            <w:r w:rsidRPr="00C6594E">
              <w:t xml:space="preserve"> pertinent to the project</w:t>
            </w:r>
          </w:p>
        </w:tc>
      </w:tr>
      <w:tr w:rsidTr="00C659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t>2. Develop and refine ideas for graphics</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 xml:space="preserve">2.1 Identify relevant </w:t>
            </w:r>
            <w:r w:rsidRPr="00C6594E">
              <w:rPr>
                <w:rStyle w:val="BoldandItalics"/>
              </w:rPr>
              <w:t>sources</w:t>
            </w:r>
            <w:r w:rsidRPr="00C6594E">
              <w:t xml:space="preserve"> and conduct research to inform ideas for graphics</w:t>
            </w:r>
          </w:p>
          <w:p w:rsidR="00000000" w:rsidRPr="00C6594E" w:rsidP="00C6594E">
            <w:pPr>
              <w:pStyle w:val="BodyText"/>
            </w:pPr>
            <w:r w:rsidRPr="00C6594E">
              <w:t xml:space="preserve">2.2 Consider the </w:t>
            </w:r>
            <w:r w:rsidRPr="00C6594E">
              <w:rPr>
                <w:rStyle w:val="BoldandItalics"/>
              </w:rPr>
              <w:t>opportunities and constraints</w:t>
            </w:r>
            <w:r w:rsidRPr="00C6594E">
              <w:t xml:space="preserve"> offered by different techniques and technologies</w:t>
            </w:r>
          </w:p>
          <w:p w:rsidR="00000000" w:rsidRPr="00C6594E" w:rsidP="00C6594E">
            <w:pPr>
              <w:pStyle w:val="BodyText"/>
            </w:pPr>
            <w:r w:rsidRPr="00C6594E">
              <w:t>2.3 Assess the relationship of the graphic objects to the other elements of the design</w:t>
            </w:r>
          </w:p>
          <w:p w:rsidR="00000000" w:rsidRPr="00C6594E" w:rsidP="00C6594E">
            <w:pPr>
              <w:pStyle w:val="BodyText"/>
            </w:pPr>
            <w:r w:rsidRPr="00C6594E">
              <w:t xml:space="preserve">2.4 Create and refine ideas and options by working with the </w:t>
            </w:r>
            <w:r w:rsidRPr="00C6594E">
              <w:rPr>
                <w:rStyle w:val="BoldandItalics"/>
              </w:rPr>
              <w:t>fundamental elements and princ</w:t>
            </w:r>
            <w:r w:rsidRPr="00C6594E">
              <w:rPr>
                <w:rStyle w:val="BoldandItalics"/>
              </w:rPr>
              <w:t>iples</w:t>
            </w:r>
            <w:r w:rsidRPr="00C6594E">
              <w:t xml:space="preserve"> of design</w:t>
            </w:r>
          </w:p>
          <w:p w:rsidR="00000000" w:rsidRPr="00C6594E" w:rsidP="00C6594E">
            <w:pPr>
              <w:pStyle w:val="BodyText"/>
            </w:pPr>
            <w:r w:rsidRPr="00C6594E">
              <w:t xml:space="preserve">2.5 Refine ideas through use of ongoing </w:t>
            </w:r>
            <w:r w:rsidRPr="00C6594E">
              <w:rPr>
                <w:rStyle w:val="BoldandItalics"/>
              </w:rPr>
              <w:t>technical experimentation</w:t>
            </w:r>
            <w:r w:rsidRPr="00C6594E">
              <w:t xml:space="preserve"> </w:t>
            </w:r>
          </w:p>
          <w:p w:rsidR="00000000" w:rsidRPr="00C6594E" w:rsidP="00C6594E">
            <w:pPr>
              <w:pStyle w:val="BodyText"/>
            </w:pPr>
            <w:r w:rsidRPr="00C6594E">
              <w:t>2.6 Evaluate and select approaches based on their potential to meet the communication need</w:t>
            </w:r>
          </w:p>
          <w:p w:rsidR="00000000" w:rsidP="00C6594E">
            <w:pPr>
              <w:pStyle w:val="BodyText"/>
              <w:rPr>
                <w:lang w:val="en-NZ"/>
              </w:rPr>
            </w:pPr>
            <w:r w:rsidRPr="00C6594E">
              <w:t xml:space="preserve">2.7 Produce and present </w:t>
            </w:r>
            <w:r w:rsidRPr="00C6594E">
              <w:rPr>
                <w:rStyle w:val="BoldandItalics"/>
              </w:rPr>
              <w:t>visual representations</w:t>
            </w:r>
            <w:r w:rsidRPr="00C6594E">
              <w:t xml:space="preserve"> of design ideas and communicate with others to confirm as required</w:t>
            </w:r>
          </w:p>
        </w:tc>
      </w:tr>
      <w:tr w:rsidTr="00C659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t>3. Manipulate graphic objects</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3.1 Create graphic objects based on selected ideas</w:t>
            </w:r>
          </w:p>
          <w:p w:rsidR="00000000" w:rsidRPr="00C6594E" w:rsidP="00C6594E">
            <w:pPr>
              <w:pStyle w:val="BodyText"/>
            </w:pPr>
            <w:r w:rsidRPr="00C6594E">
              <w:t xml:space="preserve">3.2 Manipulate, edit and enhance objects through use of an extended range of </w:t>
            </w:r>
            <w:r w:rsidRPr="00C6594E">
              <w:rPr>
                <w:rStyle w:val="BoldandItalics"/>
              </w:rPr>
              <w:t>tools and features</w:t>
            </w:r>
          </w:p>
          <w:p w:rsidR="00000000" w:rsidRPr="00C6594E" w:rsidP="00C6594E">
            <w:pPr>
              <w:pStyle w:val="BodyText"/>
            </w:pPr>
            <w:r w:rsidRPr="00C6594E">
              <w:t>3.3 Integr</w:t>
            </w:r>
            <w:r w:rsidRPr="00C6594E">
              <w:t>ate graphics with other visual design elements</w:t>
            </w:r>
          </w:p>
          <w:p w:rsidR="00000000" w:rsidRPr="00C6594E" w:rsidP="00C6594E">
            <w:pPr>
              <w:pStyle w:val="BodyText"/>
            </w:pPr>
            <w:r w:rsidRPr="00C6594E">
              <w:t>3.4 Identify and resolve technical problems based on developing expertise</w:t>
            </w:r>
          </w:p>
          <w:p w:rsidR="00000000" w:rsidRPr="00C6594E" w:rsidP="00C6594E">
            <w:pPr>
              <w:pStyle w:val="BodyText"/>
            </w:pPr>
            <w:r w:rsidRPr="00C6594E">
              <w:t>3.5 Achieve desired outcomes through application of design skills and technical expertise</w:t>
            </w:r>
          </w:p>
          <w:p w:rsidR="00000000" w:rsidP="00C6594E">
            <w:pPr>
              <w:pStyle w:val="BodyText"/>
              <w:rPr>
                <w:lang w:val="en-NZ"/>
              </w:rPr>
            </w:pPr>
            <w:r w:rsidRPr="00C6594E">
              <w:t xml:space="preserve">3.6 Establish and follow </w:t>
            </w:r>
            <w:r w:rsidRPr="00C6594E">
              <w:rPr>
                <w:rStyle w:val="BoldandItalics"/>
              </w:rPr>
              <w:t>safe work practices</w:t>
            </w:r>
            <w:r w:rsidRPr="00C6594E">
              <w:t xml:space="preserve"> </w:t>
            </w:r>
            <w:r w:rsidRPr="00C6594E">
              <w:t>in the work process</w:t>
            </w:r>
          </w:p>
        </w:tc>
      </w:tr>
      <w:tr w:rsidTr="00C659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t>4. Finalise technical aspects of graphics work</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 xml:space="preserve">4.1 Edit and refine graphics to meet </w:t>
            </w:r>
            <w:r w:rsidRPr="00C6594E">
              <w:rPr>
                <w:rStyle w:val="BoldandItalics"/>
              </w:rPr>
              <w:t>technical requirements</w:t>
            </w:r>
          </w:p>
          <w:p w:rsidR="00000000" w:rsidRPr="00C6594E" w:rsidP="00C6594E">
            <w:pPr>
              <w:pStyle w:val="BodyText"/>
            </w:pPr>
            <w:r w:rsidRPr="00C6594E">
              <w:t>4.2 Follow correct protocols for saving, exporting and storing files</w:t>
            </w:r>
          </w:p>
          <w:p w:rsidR="00000000" w:rsidP="00C6594E">
            <w:pPr>
              <w:pStyle w:val="BodyText"/>
              <w:rPr>
                <w:lang w:val="en-NZ"/>
              </w:rPr>
            </w:pPr>
            <w:r w:rsidRPr="00C6594E">
              <w:t xml:space="preserve">4.3 Establish appropriate </w:t>
            </w:r>
            <w:r w:rsidRPr="00C6594E">
              <w:rPr>
                <w:rStyle w:val="BoldandItalics"/>
              </w:rPr>
              <w:t>file formats</w:t>
            </w:r>
            <w:r w:rsidRPr="00C6594E">
              <w:t xml:space="preserve"> for output</w:t>
            </w:r>
          </w:p>
        </w:tc>
      </w:tr>
      <w:tr w:rsidTr="00C659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t>5. Evalu</w:t>
            </w:r>
            <w:r w:rsidRPr="00C6594E">
              <w:t>ate graphics work</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5.1 Critique graphics from both a technical and aesthetic perspective in the context of the design objectives</w:t>
            </w:r>
          </w:p>
          <w:p w:rsidR="00000000" w:rsidRPr="00C6594E" w:rsidP="00C6594E">
            <w:pPr>
              <w:pStyle w:val="BodyText"/>
            </w:pPr>
            <w:r w:rsidRPr="00C6594E">
              <w:t xml:space="preserve">5.2 Seek feedback from others as required, and make appropriate adjustments </w:t>
            </w:r>
          </w:p>
        </w:tc>
      </w:tr>
    </w:tbl>
    <w:p w:rsidR="00000000" w:rsidRPr="00C6594E" w:rsidP="00C6594E">
      <w:pPr>
        <w:pStyle w:val="BodyText"/>
      </w:pPr>
    </w:p>
    <w:p w:rsidR="00000000" w:rsidRPr="00C6594E" w:rsidP="00C6594E">
      <w:pPr>
        <w:pStyle w:val="AllowPageBreak"/>
      </w:pPr>
    </w:p>
    <w:p w:rsidR="00000000" w:rsidRPr="00C6594E" w:rsidP="00C6594E">
      <w:pPr>
        <w:pStyle w:val="Heading1"/>
      </w:pPr>
      <w:bookmarkStart w:id="9" w:name="O_354335"/>
      <w:bookmarkEnd w:id="9"/>
      <w:r w:rsidRPr="00C6594E">
        <w:t>Required Skills and Knowledge</w:t>
      </w:r>
    </w:p>
    <w:p w:rsidR="00000000" w:rsidRPr="00C6594E" w:rsidP="00C6594E">
      <w:pPr>
        <w:pStyle w:val="BodyText"/>
      </w:pPr>
      <w:r w:rsidRPr="00C6594E">
        <w:rPr>
          <w:rStyle w:val="Emphasis"/>
        </w:rPr>
        <w:t>This section describes the skills and knowledge required for this unit.</w:t>
      </w:r>
    </w:p>
    <w:p w:rsidR="00000000" w:rsidRPr="00C6594E" w:rsidP="00C6594E">
      <w:pPr>
        <w:pStyle w:val="BodyText"/>
      </w:pPr>
    </w:p>
    <w:p w:rsidR="00000000" w:rsidRPr="00C6594E" w:rsidP="00C6594E">
      <w:pPr>
        <w:pStyle w:val="BodyText"/>
      </w:pPr>
      <w:r w:rsidRPr="00C6594E">
        <w:rPr>
          <w:rStyle w:val="SpecialBold"/>
        </w:rPr>
        <w:t>Required skills</w:t>
      </w:r>
    </w:p>
    <w:p w:rsidR="00000000" w:rsidRPr="00C6594E" w:rsidP="00C6594E">
      <w:pPr>
        <w:pStyle w:val="ListBullet"/>
      </w:pPr>
      <w:r w:rsidRPr="00C6594E">
        <w:t>communication skills to liaise with others about work requirements</w:t>
      </w:r>
    </w:p>
    <w:p w:rsidR="00000000" w:rsidRPr="00C6594E" w:rsidP="00C6594E">
      <w:pPr>
        <w:pStyle w:val="ListBullet"/>
      </w:pPr>
      <w:r w:rsidRPr="00C6594E">
        <w:t>critical thinking and analytical skills to:</w:t>
      </w:r>
    </w:p>
    <w:p w:rsidR="00000000" w:rsidRPr="00C6594E" w:rsidP="00C6594E">
      <w:pPr>
        <w:pStyle w:val="ListBullet2"/>
      </w:pPr>
      <w:r w:rsidRPr="00C6594E">
        <w:t>interpret and respond to a design brief</w:t>
      </w:r>
    </w:p>
    <w:p w:rsidR="00000000" w:rsidRPr="00C6594E" w:rsidP="00C6594E">
      <w:pPr>
        <w:pStyle w:val="ListBullet2"/>
      </w:pPr>
      <w:r w:rsidRPr="00C6594E">
        <w:t>evaluate information from a wide range of sources to develop design ideas</w:t>
      </w:r>
    </w:p>
    <w:p w:rsidR="00000000" w:rsidRPr="00C6594E" w:rsidP="00C6594E">
      <w:pPr>
        <w:pStyle w:val="ListBullet"/>
      </w:pPr>
      <w:r w:rsidRPr="00C6594E">
        <w:t>initiative and enterprise skills to consider new and different ways of achieving required design outcomes</w:t>
      </w:r>
    </w:p>
    <w:p w:rsidR="00000000" w:rsidRPr="00C6594E" w:rsidP="00C6594E">
      <w:pPr>
        <w:pStyle w:val="ListBullet"/>
      </w:pPr>
      <w:r w:rsidRPr="00C6594E">
        <w:t>literacy skills to interpret technical information associated with using so</w:t>
      </w:r>
      <w:r w:rsidRPr="00C6594E">
        <w:t>ftware programs at an advanced level</w:t>
      </w:r>
    </w:p>
    <w:p w:rsidR="00000000" w:rsidRPr="00C6594E" w:rsidP="00C6594E">
      <w:pPr>
        <w:pStyle w:val="ListBullet"/>
      </w:pPr>
      <w:r w:rsidRPr="00C6594E">
        <w:t>planning and organising skills to develop and monitor a logical workflow for the technical design process</w:t>
      </w:r>
    </w:p>
    <w:p w:rsidR="00000000" w:rsidRPr="00C6594E" w:rsidP="00C6594E">
      <w:pPr>
        <w:pStyle w:val="ListBullet"/>
      </w:pPr>
      <w:r w:rsidRPr="00C6594E">
        <w:t>problem-solving skills to identify and resolve technical and conceptual issues with graphics</w:t>
      </w:r>
    </w:p>
    <w:p w:rsidR="00000000" w:rsidRPr="00C6594E" w:rsidP="00C6594E">
      <w:pPr>
        <w:pStyle w:val="ListBullet"/>
      </w:pPr>
      <w:r w:rsidRPr="00C6594E">
        <w:t>numeracy skills to u</w:t>
      </w:r>
      <w:r w:rsidRPr="00C6594E">
        <w:t>se numerical aspects of software programs</w:t>
      </w:r>
    </w:p>
    <w:p w:rsidR="00000000" w:rsidRPr="00C6594E" w:rsidP="00C6594E">
      <w:pPr>
        <w:pStyle w:val="ListBullet"/>
      </w:pPr>
      <w:r w:rsidRPr="00C6594E">
        <w:t>self-management skills to plan and coordinate own work</w:t>
      </w:r>
    </w:p>
    <w:p w:rsidR="00000000" w:rsidRPr="00C6594E" w:rsidP="00C6594E">
      <w:pPr>
        <w:pStyle w:val="ListBullet"/>
      </w:pPr>
      <w:r w:rsidRPr="00C6594E">
        <w:t>technology skills to:</w:t>
      </w:r>
    </w:p>
    <w:p w:rsidR="00000000" w:rsidRPr="00C6594E" w:rsidP="00C6594E">
      <w:pPr>
        <w:pStyle w:val="ListBullet2"/>
      </w:pPr>
      <w:r w:rsidRPr="00C6594E">
        <w:t>use the advanced features of a range of industry-current software programs</w:t>
      </w:r>
    </w:p>
    <w:p w:rsidR="00000000" w:rsidRPr="00C6594E" w:rsidP="00C6594E">
      <w:pPr>
        <w:pStyle w:val="ListBullet2"/>
      </w:pPr>
      <w:r w:rsidRPr="00C6594E">
        <w:t>manage files and file formats.</w:t>
      </w:r>
    </w:p>
    <w:p w:rsidR="00000000" w:rsidRPr="00C6594E" w:rsidP="00C6594E">
      <w:pPr>
        <w:pStyle w:val="BodyText"/>
      </w:pPr>
    </w:p>
    <w:p w:rsidR="00000000" w:rsidRPr="00C6594E" w:rsidP="00C6594E">
      <w:pPr>
        <w:pStyle w:val="BodyText"/>
      </w:pPr>
      <w:r w:rsidRPr="00C6594E">
        <w:rPr>
          <w:rStyle w:val="SpecialBold"/>
        </w:rPr>
        <w:t>Required knowledge</w:t>
      </w:r>
    </w:p>
    <w:p w:rsidR="00000000" w:rsidRPr="00C6594E" w:rsidP="00C6594E">
      <w:pPr>
        <w:pStyle w:val="ListBullet"/>
      </w:pPr>
      <w:r w:rsidRPr="00C6594E">
        <w:t>ways that</w:t>
      </w:r>
      <w:r w:rsidRPr="00C6594E">
        <w:t xml:space="preserve"> graphics are used within different types of communication, including corporate, editorial and promotional communication</w:t>
      </w:r>
    </w:p>
    <w:p w:rsidR="00000000" w:rsidRPr="00C6594E" w:rsidP="00C6594E">
      <w:pPr>
        <w:pStyle w:val="ListBullet"/>
      </w:pPr>
      <w:r w:rsidRPr="00C6594E">
        <w:t>sources of information for developing ideas about different graphics options</w:t>
      </w:r>
    </w:p>
    <w:p w:rsidR="00000000" w:rsidRPr="00C6594E" w:rsidP="00C6594E">
      <w:pPr>
        <w:pStyle w:val="ListBullet"/>
      </w:pPr>
      <w:r w:rsidRPr="00C6594E">
        <w:t>current range of soft</w:t>
      </w:r>
      <w:r w:rsidRPr="00C6594E">
        <w:t>ware programs available to graphic designers and the opportunities and constraints of different technologies</w:t>
      </w:r>
    </w:p>
    <w:p w:rsidR="00000000" w:rsidRPr="00C6594E" w:rsidP="00C6594E">
      <w:pPr>
        <w:pStyle w:val="ListBullet"/>
      </w:pPr>
      <w:r w:rsidRPr="00C6594E">
        <w:t>different graphic file formats and how and why these are used in different contexts</w:t>
      </w:r>
    </w:p>
    <w:p w:rsidR="00000000" w:rsidRPr="00C6594E" w:rsidP="00C6594E">
      <w:pPr>
        <w:pStyle w:val="ListBullet"/>
      </w:pPr>
      <w:r w:rsidRPr="00C6594E">
        <w:t>technical requirements for the manipulation and formatting of v</w:t>
      </w:r>
      <w:r w:rsidRPr="00C6594E">
        <w:t>arying visual components and file types, including:</w:t>
      </w:r>
    </w:p>
    <w:p w:rsidR="00000000" w:rsidRPr="00C6594E" w:rsidP="00C6594E">
      <w:pPr>
        <w:pStyle w:val="ListBullet2"/>
      </w:pPr>
      <w:r w:rsidRPr="00C6594E">
        <w:t>bitmap images</w:t>
      </w:r>
    </w:p>
    <w:p w:rsidR="00000000" w:rsidRPr="00C6594E" w:rsidP="00C6594E">
      <w:pPr>
        <w:pStyle w:val="ListBullet2"/>
      </w:pPr>
      <w:r w:rsidRPr="00C6594E">
        <w:t>charts</w:t>
      </w:r>
    </w:p>
    <w:p w:rsidR="00000000" w:rsidRPr="00C6594E" w:rsidP="00C6594E">
      <w:pPr>
        <w:pStyle w:val="ListBullet2"/>
      </w:pPr>
      <w:r w:rsidRPr="00C6594E">
        <w:t>graphics</w:t>
      </w:r>
    </w:p>
    <w:p w:rsidR="00000000" w:rsidRPr="00C6594E" w:rsidP="00C6594E">
      <w:pPr>
        <w:pStyle w:val="ListBullet2"/>
      </w:pPr>
      <w:r w:rsidRPr="00C6594E">
        <w:t>page layouts</w:t>
      </w:r>
    </w:p>
    <w:p w:rsidR="00000000" w:rsidRPr="00C6594E" w:rsidP="00C6594E">
      <w:pPr>
        <w:pStyle w:val="ListBullet2"/>
      </w:pPr>
      <w:r w:rsidRPr="00C6594E">
        <w:t>text</w:t>
      </w:r>
    </w:p>
    <w:p w:rsidR="00000000" w:rsidRPr="00C6594E" w:rsidP="00C6594E">
      <w:pPr>
        <w:pStyle w:val="ListBullet2"/>
      </w:pPr>
      <w:r w:rsidRPr="00C6594E">
        <w:t>vector graphics</w:t>
      </w:r>
    </w:p>
    <w:p w:rsidR="00000000" w:rsidRPr="00C6594E" w:rsidP="00C6594E">
      <w:pPr>
        <w:pStyle w:val="ListBullet"/>
      </w:pPr>
      <w:r w:rsidRPr="00C6594E">
        <w:t>file management protocols and procedures for a range of publications, both print and web-based</w:t>
      </w:r>
    </w:p>
    <w:p w:rsidR="00000000" w:rsidRPr="00C6594E" w:rsidP="00C6594E">
      <w:pPr>
        <w:pStyle w:val="ListBullet"/>
      </w:pPr>
      <w:r w:rsidRPr="00C6594E">
        <w:t>intellectual property issues to be consider</w:t>
      </w:r>
      <w:r w:rsidRPr="00C6594E">
        <w:t>ed in the context of graphic design work</w:t>
      </w:r>
    </w:p>
    <w:p w:rsidR="00000000" w:rsidRPr="00C6594E" w:rsidP="00C6594E">
      <w:pPr>
        <w:pStyle w:val="ListBullet"/>
      </w:pPr>
      <w:r w:rsidRPr="00C6594E">
        <w:t>OHS requirements as they apply to the use of computer and keyboard for periods of time.</w:t>
      </w:r>
    </w:p>
    <w:p w:rsidR="00000000" w:rsidRPr="00C6594E" w:rsidP="00C6594E">
      <w:pPr>
        <w:pStyle w:val="AllowPageBreak"/>
      </w:pPr>
    </w:p>
    <w:p w:rsidR="00000000" w:rsidRPr="00C6594E" w:rsidP="00C6594E">
      <w:pPr>
        <w:pStyle w:val="Heading1"/>
      </w:pPr>
      <w:bookmarkStart w:id="10" w:name="O_354336"/>
      <w:bookmarkEnd w:id="10"/>
      <w:r w:rsidRPr="00C6594E">
        <w:t>Evidence Guide</w:t>
      </w:r>
    </w:p>
    <w:p w:rsidR="00000000" w:rsidRPr="00C6594E" w:rsidP="00C6594E">
      <w:pPr>
        <w:pStyle w:val="BodyText"/>
      </w:pPr>
      <w:r w:rsidRPr="00C6594E">
        <w:rPr>
          <w:rStyle w:val="Emphasis"/>
        </w:rPr>
        <w:t>The evidence guide provi</w:t>
      </w:r>
      <w:r w:rsidRPr="00C6594E">
        <w:rPr>
          <w:rStyle w:val="Emphasis"/>
        </w:rPr>
        <w:t>des advice on assessment and must be read in conjunction with the performance criteria, required skills and knowledge, range statement and the Assessment Guidelines for the Training Package.</w:t>
      </w:r>
    </w:p>
    <w:p w:rsidR="00000000" w:rsidRPr="00C6594E" w:rsidP="00C6594E">
      <w:pPr>
        <w:pStyle w:val="BodyText"/>
      </w:pPr>
    </w:p>
    <w:tbl>
      <w:tblPr>
        <w:tblW w:w="0" w:type="auto"/>
        <w:tblLayout w:type="fixed"/>
        <w:tblCellMar>
          <w:left w:w="62" w:type="dxa"/>
          <w:right w:w="62" w:type="dxa"/>
        </w:tblCellMar>
        <w:tblLook w:val="0000"/>
      </w:tblPr>
      <w:tblGrid>
        <w:gridCol w:w="2477"/>
        <w:gridCol w:w="6178"/>
      </w:tblGrid>
      <w:tr w:rsidTr="00C6594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p>
        </w:tc>
      </w:tr>
      <w:tr w:rsidTr="00C6594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SpecialBold"/>
              </w:rPr>
              <w:t>Critical aspects for assessment and evi</w:t>
            </w:r>
            <w:r w:rsidRPr="00C6594E">
              <w:rPr>
                <w:rStyle w:val="SpecialBold"/>
              </w:rPr>
              <w:t>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Evidence of the ability to:</w:t>
            </w:r>
          </w:p>
          <w:p w:rsidR="00000000" w:rsidRPr="00C6594E" w:rsidP="00C6594E">
            <w:pPr>
              <w:pStyle w:val="ListBullet"/>
            </w:pPr>
            <w:r w:rsidRPr="00C6594E">
              <w:t xml:space="preserve">create original graphics for at least two different graphic design projects </w:t>
            </w:r>
          </w:p>
          <w:p w:rsidR="00000000" w:rsidRPr="00C6594E" w:rsidP="00C6594E">
            <w:pPr>
              <w:pStyle w:val="ListBullet"/>
            </w:pPr>
            <w:r w:rsidRPr="00C6594E">
              <w:t xml:space="preserve">use an extended range of tools and features of relevant software with a high level of technical </w:t>
            </w:r>
            <w:r w:rsidRPr="00C6594E">
              <w:t xml:space="preserve">proficiency </w:t>
            </w:r>
          </w:p>
          <w:p w:rsidR="00000000" w:rsidP="00C6594E">
            <w:pPr>
              <w:pStyle w:val="ListBullet"/>
              <w:rPr>
                <w:lang w:val="en-NZ"/>
              </w:rPr>
            </w:pPr>
            <w:r w:rsidRPr="00C6594E">
              <w:t>integrate technical and creative processes to produce outcomes that meet design objectives.</w:t>
            </w:r>
          </w:p>
        </w:tc>
      </w:tr>
      <w:tr w:rsidTr="00C6594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Assessment must ensure access to:</w:t>
            </w:r>
          </w:p>
          <w:p w:rsidR="00000000" w:rsidP="00C6594E">
            <w:pPr>
              <w:pStyle w:val="ListBullet"/>
              <w:rPr>
                <w:lang w:val="en-NZ"/>
              </w:rPr>
            </w:pPr>
            <w:r w:rsidRPr="00C6594E">
              <w:t>industry-current graphic design software.</w:t>
            </w:r>
          </w:p>
        </w:tc>
      </w:tr>
      <w:tr w:rsidTr="00C6594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A range of assessment methods should be used to assess practical skills and knowledge. The following examples are appropriate for this unit:</w:t>
            </w:r>
          </w:p>
          <w:p w:rsidR="00000000" w:rsidRPr="00C6594E" w:rsidP="00C6594E">
            <w:pPr>
              <w:pStyle w:val="ListBullet"/>
            </w:pPr>
            <w:r w:rsidRPr="00C6594E">
              <w:t>evaluation of audience response to graphics produced by the candidate</w:t>
            </w:r>
          </w:p>
          <w:p w:rsidR="00000000" w:rsidRPr="00C6594E" w:rsidP="00C6594E">
            <w:pPr>
              <w:pStyle w:val="ListBullet"/>
            </w:pPr>
            <w:r w:rsidRPr="00C6594E">
              <w:t>evaluation of processes used by the candidat</w:t>
            </w:r>
            <w:r w:rsidRPr="00C6594E">
              <w:t>e to develop the work</w:t>
            </w:r>
          </w:p>
          <w:p w:rsidR="00000000" w:rsidRPr="00C6594E" w:rsidP="00C6594E">
            <w:pPr>
              <w:pStyle w:val="ListBullet"/>
            </w:pPr>
            <w:r w:rsidRPr="00C6594E">
              <w:t>evaluation of technical aspects of the graphics</w:t>
            </w:r>
          </w:p>
          <w:p w:rsidR="00000000" w:rsidRPr="00C6594E" w:rsidP="00C6594E">
            <w:pPr>
              <w:pStyle w:val="ListBullet"/>
            </w:pPr>
            <w:r w:rsidRPr="00C6594E">
              <w:t>direct observation of work in progress, including use of software tools</w:t>
            </w:r>
          </w:p>
          <w:p w:rsidR="00000000" w:rsidRPr="00C6594E" w:rsidP="00C6594E">
            <w:pPr>
              <w:pStyle w:val="ListBullet"/>
            </w:pPr>
            <w:r w:rsidRPr="00C6594E">
              <w:t>evaluation of a candidate’s visual diary or other forms of documentation showing the development of the designs</w:t>
            </w:r>
          </w:p>
          <w:p w:rsidR="00000000" w:rsidRPr="00C6594E" w:rsidP="00C6594E">
            <w:pPr>
              <w:pStyle w:val="ListBullet"/>
            </w:pPr>
            <w:r w:rsidRPr="00C6594E">
              <w:t>gr</w:t>
            </w:r>
            <w:r w:rsidRPr="00C6594E">
              <w:t>oup peer review of graphics created by the candidate</w:t>
            </w:r>
          </w:p>
          <w:p w:rsidR="00000000" w:rsidRPr="00C6594E" w:rsidP="00C6594E">
            <w:pPr>
              <w:pStyle w:val="ListBullet"/>
            </w:pPr>
            <w:r w:rsidRPr="00C6594E">
              <w:t>questioning and discussion about candidate’s intentions and the work outcome</w:t>
            </w:r>
          </w:p>
          <w:p w:rsidR="00000000" w:rsidRPr="00C6594E" w:rsidP="00C6594E">
            <w:pPr>
              <w:pStyle w:val="ListBullet"/>
            </w:pPr>
            <w:r w:rsidRPr="00C6594E">
              <w:t xml:space="preserve">review of portfolios of evidence </w:t>
            </w:r>
          </w:p>
          <w:p w:rsidR="00000000" w:rsidRPr="00C6594E" w:rsidP="00C6594E">
            <w:pPr>
              <w:pStyle w:val="ListBullet"/>
            </w:pPr>
            <w:r w:rsidRPr="00C6594E">
              <w:t>review of third-party reports from experienced practitioners.</w:t>
            </w:r>
          </w:p>
          <w:p w:rsidR="00000000" w:rsidP="00C6594E">
            <w:pPr>
              <w:pStyle w:val="BodyText"/>
              <w:rPr>
                <w:lang w:val="en-NZ"/>
              </w:rPr>
            </w:pPr>
            <w:r w:rsidRPr="00C6594E">
              <w:t>Assessment methods should clos</w:t>
            </w:r>
            <w:r w:rsidRPr="00C6594E">
              <w:t xml:space="preserve">ely reflect workplace demands (e.g. literacy) and the needs of particular groups (e.g. people with disabilities, and people who may have literacy or numeracy difficulties, such as speakers of languages other than English, remote communities and those with </w:t>
            </w:r>
            <w:r w:rsidRPr="00C6594E">
              <w:t>interrupted schooling).</w:t>
            </w:r>
          </w:p>
        </w:tc>
      </w:tr>
      <w:tr w:rsidTr="00C6594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BodyText"/>
            </w:pPr>
            <w:r w:rsidRPr="00C6594E">
              <w:t>Holistic assessment with other units relevant to the industry sector, workplace and job role is recommended, for example:</w:t>
            </w:r>
          </w:p>
          <w:p w:rsidR="00000000" w:rsidRPr="00C6594E" w:rsidP="00C6594E">
            <w:pPr>
              <w:pStyle w:val="ListBullet"/>
            </w:pPr>
            <w:r w:rsidRPr="00C6594E">
              <w:t>CUVGRD505A Design and manipulate complex layouts.</w:t>
            </w:r>
          </w:p>
        </w:tc>
      </w:tr>
    </w:tbl>
    <w:p w:rsidR="00000000" w:rsidRPr="00C6594E" w:rsidP="00C6594E">
      <w:pPr>
        <w:pStyle w:val="BodyText"/>
      </w:pPr>
    </w:p>
    <w:p w:rsidR="00000000" w:rsidRPr="00C6594E" w:rsidP="00C6594E">
      <w:pPr>
        <w:pStyle w:val="AllowPageBreak"/>
      </w:pPr>
    </w:p>
    <w:p w:rsidR="00000000" w:rsidRPr="00C6594E" w:rsidP="00C6594E">
      <w:pPr>
        <w:pStyle w:val="Heading1"/>
      </w:pPr>
      <w:bookmarkStart w:id="11" w:name="O_354337"/>
      <w:bookmarkEnd w:id="11"/>
      <w:r w:rsidRPr="00C6594E">
        <w:t>Range Statement</w:t>
      </w:r>
    </w:p>
    <w:p w:rsidR="00000000" w:rsidRPr="00C6594E" w:rsidP="00C6594E">
      <w:pPr>
        <w:pStyle w:val="BodyText"/>
      </w:pPr>
      <w:r w:rsidRPr="00C6594E">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C6594E">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C6594E" w:rsidP="00C6594E">
      <w:pPr>
        <w:pStyle w:val="BodyText"/>
      </w:pPr>
    </w:p>
    <w:tbl>
      <w:tblPr>
        <w:tblW w:w="0" w:type="auto"/>
        <w:tblLayout w:type="fixed"/>
        <w:tblCellMar>
          <w:left w:w="62" w:type="dxa"/>
          <w:right w:w="62" w:type="dxa"/>
        </w:tblCellMar>
        <w:tblLook w:val="0000"/>
      </w:tblPr>
      <w:tblGrid>
        <w:gridCol w:w="2509"/>
        <w:gridCol w:w="6146"/>
      </w:tblGrid>
      <w:tr w:rsidTr="00C6594E">
        <w:tblPrEx>
          <w:tblW w:w="0" w:type="auto"/>
          <w:tblLayout w:type="fixed"/>
          <w:tblCellMar>
            <w:left w:w="62" w:type="dxa"/>
            <w:right w:w="62" w:type="dxa"/>
          </w:tblCellMar>
          <w:tblLook w:val="0000"/>
        </w:tblPrEx>
        <w:trPr>
          <w:trHeight w:val="1523"/>
        </w:trPr>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Communication objectives</w:t>
            </w:r>
            <w:r w:rsidRPr="00C6594E">
              <w:t xml:space="preserve"> may be t</w:t>
            </w:r>
            <w:r w:rsidRPr="00C6594E">
              <w:t>o:</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challenge</w:t>
            </w:r>
          </w:p>
          <w:p w:rsidR="00000000" w:rsidRPr="00C6594E" w:rsidP="00C6594E">
            <w:pPr>
              <w:pStyle w:val="ListBullet"/>
            </w:pPr>
            <w:r w:rsidRPr="00C6594E">
              <w:t>compare</w:t>
            </w:r>
          </w:p>
          <w:p w:rsidR="00000000" w:rsidRPr="00C6594E" w:rsidP="00C6594E">
            <w:pPr>
              <w:pStyle w:val="ListBullet"/>
            </w:pPr>
            <w:r w:rsidRPr="00C6594E">
              <w:t>contrast</w:t>
            </w:r>
          </w:p>
          <w:p w:rsidR="00000000" w:rsidRPr="00C6594E" w:rsidP="00C6594E">
            <w:pPr>
              <w:pStyle w:val="ListBullet"/>
            </w:pPr>
            <w:r w:rsidRPr="00C6594E">
              <w:t>entertain</w:t>
            </w:r>
          </w:p>
          <w:p w:rsidR="00000000" w:rsidRPr="00C6594E" w:rsidP="00C6594E">
            <w:pPr>
              <w:pStyle w:val="ListBullet"/>
            </w:pPr>
            <w:r w:rsidRPr="00C6594E">
              <w:t>inform</w:t>
            </w:r>
          </w:p>
          <w:p w:rsidR="00000000" w:rsidRPr="00C6594E" w:rsidP="00C6594E">
            <w:pPr>
              <w:pStyle w:val="ListBullet"/>
            </w:pPr>
            <w:r w:rsidRPr="00C6594E">
              <w:t>inspire</w:t>
            </w:r>
          </w:p>
          <w:p w:rsidR="00000000" w:rsidRPr="00C6594E" w:rsidP="00C6594E">
            <w:pPr>
              <w:pStyle w:val="ListBullet"/>
            </w:pPr>
            <w:r w:rsidRPr="00C6594E">
              <w:t>motivate</w:t>
            </w:r>
          </w:p>
          <w:p w:rsidR="00000000" w:rsidP="00C6594E">
            <w:pPr>
              <w:pStyle w:val="ListBullet"/>
              <w:rPr>
                <w:lang w:val="en-NZ"/>
              </w:rPr>
            </w:pPr>
            <w:r w:rsidRPr="00C6594E">
              <w:t>persuade.</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Design briefs</w:t>
            </w:r>
            <w:r w:rsidRPr="00C6594E">
              <w:t xml:space="preserve"> may be:</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diagrammatic</w:t>
            </w:r>
          </w:p>
          <w:p w:rsidR="00000000" w:rsidRPr="00C6594E" w:rsidP="00C6594E">
            <w:pPr>
              <w:pStyle w:val="ListBullet"/>
            </w:pPr>
            <w:r w:rsidRPr="00C6594E">
              <w:t xml:space="preserve">verbal </w:t>
            </w:r>
          </w:p>
          <w:p w:rsidR="00000000" w:rsidRPr="00C6594E" w:rsidP="00C6594E">
            <w:pPr>
              <w:pStyle w:val="ListBullet"/>
            </w:pPr>
            <w:r w:rsidRPr="00C6594E">
              <w:t xml:space="preserve">visual </w:t>
            </w:r>
          </w:p>
          <w:p w:rsidR="00000000" w:rsidP="00C6594E">
            <w:pPr>
              <w:pStyle w:val="ListBullet"/>
              <w:rPr>
                <w:lang w:val="en-NZ"/>
              </w:rPr>
            </w:pPr>
            <w:r w:rsidRPr="00C6594E">
              <w:t>written.</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Relevant people</w:t>
            </w:r>
            <w:r w:rsidRPr="00C6594E">
              <w:t xml:space="preserve"> may include:</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clients</w:t>
            </w:r>
          </w:p>
          <w:p w:rsidR="00000000" w:rsidRPr="00C6594E" w:rsidP="00C6594E">
            <w:pPr>
              <w:pStyle w:val="ListBullet"/>
            </w:pPr>
            <w:r w:rsidRPr="00C6594E">
              <w:t>employers</w:t>
            </w:r>
          </w:p>
          <w:p w:rsidR="00000000" w:rsidRPr="00C6594E" w:rsidP="00C6594E">
            <w:pPr>
              <w:pStyle w:val="ListBullet"/>
            </w:pPr>
            <w:r w:rsidRPr="00C6594E">
              <w:t>end users</w:t>
            </w:r>
          </w:p>
          <w:p w:rsidR="00000000" w:rsidRPr="00C6594E" w:rsidP="00C6594E">
            <w:pPr>
              <w:pStyle w:val="ListBullet"/>
            </w:pPr>
            <w:r w:rsidRPr="00C6594E">
              <w:t>mentors</w:t>
            </w:r>
          </w:p>
          <w:p w:rsidR="00000000" w:rsidRPr="00C6594E" w:rsidP="00C6594E">
            <w:pPr>
              <w:pStyle w:val="ListBullet"/>
            </w:pPr>
            <w:r w:rsidRPr="00C6594E">
              <w:t>other artists and designers</w:t>
            </w:r>
          </w:p>
          <w:p w:rsidR="00000000" w:rsidRPr="00C6594E" w:rsidP="00C6594E">
            <w:pPr>
              <w:pStyle w:val="ListBullet"/>
            </w:pPr>
            <w:r w:rsidRPr="00C6594E">
              <w:t>peers</w:t>
            </w:r>
          </w:p>
          <w:p w:rsidR="00000000" w:rsidRPr="00C6594E" w:rsidP="00C6594E">
            <w:pPr>
              <w:pStyle w:val="ListBullet"/>
            </w:pPr>
            <w:r w:rsidRPr="00C6594E">
              <w:t>potential customers</w:t>
            </w:r>
          </w:p>
          <w:p w:rsidR="00000000" w:rsidRPr="00C6594E" w:rsidP="00C6594E">
            <w:pPr>
              <w:pStyle w:val="ListBullet"/>
            </w:pPr>
            <w:r w:rsidRPr="00C6594E">
              <w:t>supervisors</w:t>
            </w:r>
          </w:p>
          <w:p w:rsidR="00000000" w:rsidRPr="00C6594E" w:rsidP="00C6594E">
            <w:pPr>
              <w:pStyle w:val="ListBullet"/>
            </w:pPr>
            <w:r w:rsidRPr="00C6594E">
              <w:t xml:space="preserve">teachers </w:t>
            </w:r>
          </w:p>
          <w:p w:rsidR="00000000" w:rsidP="00C6594E">
            <w:pPr>
              <w:pStyle w:val="ListBullet"/>
              <w:rPr>
                <w:lang w:val="en-NZ"/>
              </w:rPr>
            </w:pPr>
            <w:r w:rsidRPr="00C6594E">
              <w:t>technical experts.</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Specifications</w:t>
            </w:r>
            <w:r w:rsidRPr="00C6594E">
              <w:t xml:space="preserve"> may relate to:</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 xml:space="preserve">cost </w:t>
            </w:r>
          </w:p>
          <w:p w:rsidR="00000000" w:rsidRPr="00C6594E" w:rsidP="00C6594E">
            <w:pPr>
              <w:pStyle w:val="ListBullet"/>
            </w:pPr>
            <w:r w:rsidRPr="00C6594E">
              <w:t>delivery platform</w:t>
            </w:r>
          </w:p>
          <w:p w:rsidR="00000000" w:rsidRPr="00C6594E" w:rsidP="00C6594E">
            <w:pPr>
              <w:pStyle w:val="ListBullet"/>
            </w:pPr>
            <w:r w:rsidRPr="00C6594E">
              <w:t>environmental sustainability</w:t>
            </w:r>
          </w:p>
          <w:p w:rsidR="00000000" w:rsidRPr="00C6594E" w:rsidP="00C6594E">
            <w:pPr>
              <w:pStyle w:val="ListBullet"/>
            </w:pPr>
            <w:r w:rsidRPr="00C6594E">
              <w:t>material characteristics</w:t>
            </w:r>
          </w:p>
          <w:p w:rsidR="00000000" w:rsidRPr="00C6594E" w:rsidP="00C6594E">
            <w:pPr>
              <w:pStyle w:val="ListBullet"/>
            </w:pPr>
            <w:r w:rsidRPr="00C6594E">
              <w:t>quantity</w:t>
            </w:r>
          </w:p>
          <w:p w:rsidR="00000000" w:rsidRPr="00C6594E" w:rsidP="00C6594E">
            <w:pPr>
              <w:pStyle w:val="ListBullet"/>
            </w:pPr>
            <w:r w:rsidRPr="00C6594E">
              <w:t>technical requirements</w:t>
            </w:r>
          </w:p>
          <w:p w:rsidR="00000000" w:rsidRPr="00C6594E" w:rsidP="00C6594E">
            <w:pPr>
              <w:pStyle w:val="ListBullet"/>
            </w:pPr>
            <w:r w:rsidRPr="00C6594E">
              <w:t>technology</w:t>
            </w:r>
          </w:p>
          <w:p w:rsidR="00000000" w:rsidP="00C6594E">
            <w:pPr>
              <w:pStyle w:val="ListBullet"/>
              <w:rPr>
                <w:lang w:val="en-NZ"/>
              </w:rPr>
            </w:pPr>
            <w:r w:rsidRPr="00C6594E">
              <w:t>timeframe.</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Other information</w:t>
            </w:r>
            <w:r w:rsidRPr="00C6594E">
              <w:t xml:space="preserve"> may relate to:</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client’s organisational background</w:t>
            </w:r>
          </w:p>
          <w:p w:rsidR="00000000" w:rsidRPr="00C6594E" w:rsidP="00C6594E">
            <w:pPr>
              <w:pStyle w:val="ListBullet"/>
            </w:pPr>
            <w:r w:rsidRPr="00C6594E">
              <w:t>conflicting demands</w:t>
            </w:r>
          </w:p>
          <w:p w:rsidR="00000000" w:rsidRPr="00C6594E" w:rsidP="00C6594E">
            <w:pPr>
              <w:pStyle w:val="ListBullet"/>
            </w:pPr>
            <w:r w:rsidRPr="00C6594E">
              <w:t>considerations, such as:</w:t>
            </w:r>
          </w:p>
          <w:p w:rsidR="00000000" w:rsidRPr="00C6594E" w:rsidP="00C6594E">
            <w:pPr>
              <w:pStyle w:val="ListBullet2"/>
            </w:pPr>
            <w:r w:rsidRPr="00C6594E">
              <w:t>contractual</w:t>
            </w:r>
          </w:p>
          <w:p w:rsidR="00000000" w:rsidRPr="00C6594E" w:rsidP="00C6594E">
            <w:pPr>
              <w:pStyle w:val="ListBullet2"/>
            </w:pPr>
            <w:r w:rsidRPr="00C6594E">
              <w:t xml:space="preserve">copyright </w:t>
            </w:r>
          </w:p>
          <w:p w:rsidR="00000000" w:rsidRPr="00C6594E" w:rsidP="00C6594E">
            <w:pPr>
              <w:pStyle w:val="ListBullet2"/>
            </w:pPr>
            <w:r w:rsidRPr="00C6594E">
              <w:t>ethical</w:t>
            </w:r>
          </w:p>
          <w:p w:rsidR="00000000" w:rsidRPr="00C6594E" w:rsidP="00C6594E">
            <w:pPr>
              <w:pStyle w:val="ListBullet2"/>
            </w:pPr>
            <w:r w:rsidRPr="00C6594E">
              <w:t>legal</w:t>
            </w:r>
          </w:p>
          <w:p w:rsidR="00000000" w:rsidRPr="00C6594E" w:rsidP="00C6594E">
            <w:pPr>
              <w:pStyle w:val="ListBullet"/>
            </w:pPr>
            <w:r w:rsidRPr="00C6594E">
              <w:t>historical information</w:t>
            </w:r>
          </w:p>
          <w:p w:rsidR="00000000" w:rsidRPr="00C6594E" w:rsidP="00C6594E">
            <w:pPr>
              <w:pStyle w:val="ListBullet"/>
            </w:pPr>
            <w:r w:rsidRPr="00C6594E">
              <w:t>product characteristics and statistics</w:t>
            </w:r>
          </w:p>
          <w:p w:rsidR="00000000" w:rsidRPr="00C6594E" w:rsidP="00C6594E">
            <w:pPr>
              <w:pStyle w:val="ListBullet"/>
            </w:pPr>
            <w:r w:rsidRPr="00C6594E">
              <w:t>style considerations</w:t>
            </w:r>
          </w:p>
          <w:p w:rsidR="00000000" w:rsidP="00C6594E">
            <w:pPr>
              <w:pStyle w:val="ListBullet"/>
              <w:rPr>
                <w:lang w:val="en-NZ"/>
              </w:rPr>
            </w:pPr>
            <w:r w:rsidRPr="00C6594E">
              <w:t>subject matter.</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Sources</w:t>
            </w:r>
            <w:r w:rsidRPr="00C6594E">
              <w:t xml:space="preserve"> may include:</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art and design texts</w:t>
            </w:r>
          </w:p>
          <w:p w:rsidR="00000000" w:rsidRPr="00C6594E" w:rsidP="00C6594E">
            <w:pPr>
              <w:pStyle w:val="ListBullet"/>
            </w:pPr>
            <w:r w:rsidRPr="00C6594E">
              <w:t>corporate information</w:t>
            </w:r>
          </w:p>
          <w:p w:rsidR="00000000" w:rsidRPr="00C6594E" w:rsidP="00C6594E">
            <w:pPr>
              <w:pStyle w:val="ListBullet"/>
            </w:pPr>
            <w:r w:rsidRPr="00C6594E">
              <w:t>films</w:t>
            </w:r>
          </w:p>
          <w:p w:rsidR="00000000" w:rsidRPr="00C6594E" w:rsidP="00C6594E">
            <w:pPr>
              <w:pStyle w:val="ListBullet"/>
            </w:pPr>
            <w:r w:rsidRPr="00C6594E">
              <w:t>images</w:t>
            </w:r>
          </w:p>
          <w:p w:rsidR="00000000" w:rsidRPr="00C6594E" w:rsidP="00C6594E">
            <w:pPr>
              <w:pStyle w:val="ListBullet"/>
            </w:pPr>
            <w:r w:rsidRPr="00C6594E">
              <w:t>internet</w:t>
            </w:r>
          </w:p>
          <w:p w:rsidR="00000000" w:rsidRPr="00C6594E" w:rsidP="00C6594E">
            <w:pPr>
              <w:pStyle w:val="ListBullet"/>
            </w:pPr>
            <w:r w:rsidRPr="00C6594E">
              <w:t>exhibitions</w:t>
            </w:r>
          </w:p>
          <w:p w:rsidR="00000000" w:rsidRPr="00C6594E" w:rsidP="00C6594E">
            <w:pPr>
              <w:pStyle w:val="ListBullet"/>
            </w:pPr>
            <w:r w:rsidRPr="00C6594E">
              <w:t>own experience</w:t>
            </w:r>
          </w:p>
          <w:p w:rsidR="00000000" w:rsidRPr="00C6594E" w:rsidP="00C6594E">
            <w:pPr>
              <w:pStyle w:val="ListBullet"/>
            </w:pPr>
            <w:r w:rsidRPr="00C6594E">
              <w:t>previous iterations</w:t>
            </w:r>
          </w:p>
          <w:p w:rsidR="00000000" w:rsidP="00C6594E">
            <w:pPr>
              <w:pStyle w:val="ListBullet"/>
              <w:rPr>
                <w:lang w:val="en-NZ"/>
              </w:rPr>
            </w:pPr>
            <w:r w:rsidRPr="00C6594E">
              <w:t>technical data.</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Opportunities and constraints</w:t>
            </w:r>
            <w:r w:rsidRPr="00C6594E">
              <w:t xml:space="preserve"> may relate to:</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audience capacity or skills</w:t>
            </w:r>
          </w:p>
          <w:p w:rsidR="00000000" w:rsidRPr="00C6594E" w:rsidP="00C6594E">
            <w:pPr>
              <w:pStyle w:val="ListBullet"/>
            </w:pPr>
            <w:r w:rsidRPr="00C6594E">
              <w:t>cost</w:t>
            </w:r>
          </w:p>
          <w:p w:rsidR="00000000" w:rsidRPr="00C6594E" w:rsidP="00C6594E">
            <w:pPr>
              <w:pStyle w:val="ListBullet"/>
            </w:pPr>
            <w:r w:rsidRPr="00C6594E">
              <w:t>own level of technical expertise</w:t>
            </w:r>
          </w:p>
          <w:p w:rsidR="00000000" w:rsidRPr="00C6594E" w:rsidP="00C6594E">
            <w:pPr>
              <w:pStyle w:val="ListBullet"/>
            </w:pPr>
            <w:r w:rsidRPr="00C6594E">
              <w:t>potential for innovative approaches</w:t>
            </w:r>
          </w:p>
          <w:p w:rsidR="00000000" w:rsidRPr="00C6594E" w:rsidP="00C6594E">
            <w:pPr>
              <w:pStyle w:val="ListBullet"/>
            </w:pPr>
            <w:r w:rsidRPr="00C6594E">
              <w:t>technical feasibility</w:t>
            </w:r>
          </w:p>
          <w:p w:rsidR="00000000" w:rsidP="00C6594E">
            <w:pPr>
              <w:pStyle w:val="ListBullet"/>
              <w:rPr>
                <w:lang w:val="en-NZ"/>
              </w:rPr>
            </w:pPr>
            <w:r w:rsidRPr="00C6594E">
              <w:t>time.</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Fundamental elements and principles</w:t>
            </w:r>
            <w:r w:rsidRPr="00C6594E">
              <w:t xml:space="preserve"> relate to:</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alignment</w:t>
            </w:r>
          </w:p>
          <w:p w:rsidR="00000000" w:rsidRPr="00C6594E" w:rsidP="00C6594E">
            <w:pPr>
              <w:pStyle w:val="ListBullet"/>
            </w:pPr>
            <w:r w:rsidRPr="00C6594E">
              <w:t>balance</w:t>
            </w:r>
          </w:p>
          <w:p w:rsidR="00000000" w:rsidRPr="00C6594E" w:rsidP="00C6594E">
            <w:pPr>
              <w:pStyle w:val="ListBullet"/>
            </w:pPr>
            <w:r w:rsidRPr="00C6594E">
              <w:t>coherence</w:t>
            </w:r>
          </w:p>
          <w:p w:rsidR="00000000" w:rsidRPr="00C6594E" w:rsidP="00C6594E">
            <w:pPr>
              <w:pStyle w:val="ListBullet"/>
            </w:pPr>
            <w:r w:rsidRPr="00C6594E">
              <w:t>colour</w:t>
            </w:r>
          </w:p>
          <w:p w:rsidR="00000000" w:rsidRPr="00C6594E" w:rsidP="00C6594E">
            <w:pPr>
              <w:pStyle w:val="ListBullet"/>
            </w:pPr>
            <w:r w:rsidRPr="00C6594E">
              <w:t>composition</w:t>
            </w:r>
          </w:p>
          <w:p w:rsidR="00000000" w:rsidRPr="00C6594E" w:rsidP="00C6594E">
            <w:pPr>
              <w:pStyle w:val="ListBullet"/>
            </w:pPr>
            <w:r w:rsidRPr="00C6594E">
              <w:t>contrast</w:t>
            </w:r>
          </w:p>
          <w:p w:rsidR="00000000" w:rsidRPr="00C6594E" w:rsidP="00C6594E">
            <w:pPr>
              <w:pStyle w:val="ListBullet"/>
            </w:pPr>
            <w:r w:rsidRPr="00C6594E">
              <w:t>direction</w:t>
            </w:r>
          </w:p>
          <w:p w:rsidR="00000000" w:rsidRPr="00C6594E" w:rsidP="00C6594E">
            <w:pPr>
              <w:pStyle w:val="ListBullet"/>
            </w:pPr>
            <w:r w:rsidRPr="00C6594E">
              <w:t>dominance</w:t>
            </w:r>
          </w:p>
          <w:p w:rsidR="00000000" w:rsidRPr="00C6594E" w:rsidP="00C6594E">
            <w:pPr>
              <w:pStyle w:val="ListBullet"/>
            </w:pPr>
            <w:r w:rsidRPr="00C6594E">
              <w:t>emphasis</w:t>
            </w:r>
          </w:p>
          <w:p w:rsidR="00000000" w:rsidRPr="00C6594E" w:rsidP="00C6594E">
            <w:pPr>
              <w:pStyle w:val="ListBullet"/>
            </w:pPr>
            <w:r w:rsidRPr="00C6594E">
              <w:t>form</w:t>
            </w:r>
          </w:p>
          <w:p w:rsidR="00000000" w:rsidRPr="00C6594E" w:rsidP="00C6594E">
            <w:pPr>
              <w:pStyle w:val="ListBullet"/>
            </w:pPr>
            <w:r w:rsidRPr="00C6594E">
              <w:t>line</w:t>
            </w:r>
          </w:p>
          <w:p w:rsidR="00000000" w:rsidRPr="00C6594E" w:rsidP="00C6594E">
            <w:pPr>
              <w:pStyle w:val="ListBullet"/>
            </w:pPr>
            <w:r w:rsidRPr="00C6594E">
              <w:t>movement</w:t>
            </w:r>
          </w:p>
          <w:p w:rsidR="00000000" w:rsidRPr="00C6594E" w:rsidP="00C6594E">
            <w:pPr>
              <w:pStyle w:val="ListBullet"/>
            </w:pPr>
            <w:r w:rsidRPr="00C6594E">
              <w:t>pattern</w:t>
            </w:r>
          </w:p>
          <w:p w:rsidR="00000000" w:rsidRPr="00C6594E" w:rsidP="00C6594E">
            <w:pPr>
              <w:pStyle w:val="ListBullet"/>
            </w:pPr>
            <w:r w:rsidRPr="00C6594E">
              <w:t>positive and negative space</w:t>
            </w:r>
          </w:p>
          <w:p w:rsidR="00000000" w:rsidRPr="00C6594E" w:rsidP="00C6594E">
            <w:pPr>
              <w:pStyle w:val="ListBullet"/>
            </w:pPr>
            <w:r w:rsidRPr="00C6594E">
              <w:t>proportion</w:t>
            </w:r>
          </w:p>
          <w:p w:rsidR="00000000" w:rsidRPr="00C6594E" w:rsidP="00C6594E">
            <w:pPr>
              <w:pStyle w:val="ListBullet"/>
            </w:pPr>
            <w:r w:rsidRPr="00C6594E">
              <w:t>proximity</w:t>
            </w:r>
          </w:p>
          <w:p w:rsidR="00000000" w:rsidRPr="00C6594E" w:rsidP="00C6594E">
            <w:pPr>
              <w:pStyle w:val="ListBullet"/>
            </w:pPr>
            <w:r w:rsidRPr="00C6594E">
              <w:t>repetition</w:t>
            </w:r>
          </w:p>
          <w:p w:rsidR="00000000" w:rsidRPr="00C6594E" w:rsidP="00C6594E">
            <w:pPr>
              <w:pStyle w:val="ListBullet"/>
            </w:pPr>
            <w:r w:rsidRPr="00C6594E">
              <w:t>rhythm</w:t>
            </w:r>
          </w:p>
          <w:p w:rsidR="00000000" w:rsidRPr="00C6594E" w:rsidP="00C6594E">
            <w:pPr>
              <w:pStyle w:val="ListBullet"/>
            </w:pPr>
            <w:r w:rsidRPr="00C6594E">
              <w:t>shape</w:t>
            </w:r>
          </w:p>
          <w:p w:rsidR="00000000" w:rsidRPr="00C6594E" w:rsidP="00C6594E">
            <w:pPr>
              <w:pStyle w:val="ListBullet"/>
            </w:pPr>
            <w:r w:rsidRPr="00C6594E">
              <w:t>simplicity or complexity</w:t>
            </w:r>
          </w:p>
          <w:p w:rsidR="00000000" w:rsidRPr="00C6594E" w:rsidP="00C6594E">
            <w:pPr>
              <w:pStyle w:val="ListBullet"/>
            </w:pPr>
            <w:r w:rsidRPr="00C6594E">
              <w:t>subordination</w:t>
            </w:r>
          </w:p>
          <w:p w:rsidR="00000000" w:rsidRPr="00C6594E" w:rsidP="00C6594E">
            <w:pPr>
              <w:pStyle w:val="ListBullet"/>
            </w:pPr>
            <w:r w:rsidRPr="00C6594E">
              <w:t>texture</w:t>
            </w:r>
          </w:p>
          <w:p w:rsidR="00000000" w:rsidP="00C6594E">
            <w:pPr>
              <w:pStyle w:val="ListBullet"/>
              <w:rPr>
                <w:lang w:val="en-NZ"/>
              </w:rPr>
            </w:pPr>
            <w:r w:rsidRPr="00C6594E">
              <w:t>unity.</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Technical experimentation</w:t>
            </w:r>
            <w:r w:rsidRPr="00C6594E">
              <w:t xml:space="preserve"> may involve:</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challenging established ways of doing things</w:t>
            </w:r>
          </w:p>
          <w:p w:rsidR="00000000" w:rsidRPr="00C6594E" w:rsidP="00C6594E">
            <w:pPr>
              <w:pStyle w:val="ListBullet"/>
            </w:pPr>
            <w:r w:rsidRPr="00C6594E">
              <w:t>combining different approaches</w:t>
            </w:r>
          </w:p>
          <w:p w:rsidR="00000000" w:rsidP="00C6594E">
            <w:pPr>
              <w:pStyle w:val="ListBullet"/>
              <w:rPr>
                <w:lang w:val="en-NZ"/>
              </w:rPr>
            </w:pPr>
            <w:r w:rsidRPr="00C6594E">
              <w:t>using new features and tools.</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 xml:space="preserve">Visual representations </w:t>
            </w:r>
            <w:r w:rsidRPr="00C6594E">
              <w:t>may be:</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computer-aided drawing</w:t>
            </w:r>
          </w:p>
          <w:p w:rsidR="00000000" w:rsidRPr="00C6594E" w:rsidP="00C6594E">
            <w:pPr>
              <w:pStyle w:val="ListBullet"/>
            </w:pPr>
            <w:r w:rsidRPr="00C6594E">
              <w:t>mock-ups</w:t>
            </w:r>
          </w:p>
          <w:p w:rsidR="00000000" w:rsidRPr="00C6594E" w:rsidP="00C6594E">
            <w:pPr>
              <w:pStyle w:val="ListBullet"/>
            </w:pPr>
            <w:r w:rsidRPr="00C6594E">
              <w:t>models</w:t>
            </w:r>
          </w:p>
          <w:p w:rsidR="00000000" w:rsidRPr="00C6594E" w:rsidP="00C6594E">
            <w:pPr>
              <w:pStyle w:val="ListBullet"/>
            </w:pPr>
            <w:r w:rsidRPr="00C6594E">
              <w:t>presentations</w:t>
            </w:r>
          </w:p>
          <w:p w:rsidR="00000000" w:rsidRPr="00C6594E" w:rsidP="00C6594E">
            <w:pPr>
              <w:pStyle w:val="ListBullet"/>
            </w:pPr>
            <w:r w:rsidRPr="00C6594E">
              <w:t>sketching</w:t>
            </w:r>
          </w:p>
          <w:p w:rsidR="00000000" w:rsidP="00C6594E">
            <w:pPr>
              <w:pStyle w:val="ListBullet"/>
              <w:rPr>
                <w:lang w:val="en-NZ"/>
              </w:rPr>
            </w:pPr>
            <w:r w:rsidRPr="00C6594E">
              <w:t>technical drawings.</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Tools and features</w:t>
            </w:r>
            <w:r w:rsidRPr="00C6594E">
              <w:t xml:space="preserve"> may include:</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 xml:space="preserve">adjusting strokes and fills </w:t>
            </w:r>
          </w:p>
          <w:p w:rsidR="00000000" w:rsidRPr="00C6594E" w:rsidP="00C6594E">
            <w:pPr>
              <w:pStyle w:val="ListBullet"/>
            </w:pPr>
            <w:r w:rsidRPr="00C6594E">
              <w:t xml:space="preserve">alignment tools </w:t>
            </w:r>
          </w:p>
          <w:p w:rsidR="00000000" w:rsidRPr="00C6594E" w:rsidP="00C6594E">
            <w:pPr>
              <w:pStyle w:val="ListBullet"/>
            </w:pPr>
            <w:r w:rsidRPr="00C6594E">
              <w:t xml:space="preserve">applying envelopes </w:t>
            </w:r>
          </w:p>
          <w:p w:rsidR="00000000" w:rsidRPr="00C6594E" w:rsidP="00C6594E">
            <w:pPr>
              <w:pStyle w:val="ListBullet"/>
            </w:pPr>
            <w:r w:rsidRPr="00C6594E">
              <w:t xml:space="preserve">blending </w:t>
            </w:r>
          </w:p>
          <w:p w:rsidR="00000000" w:rsidRPr="00C6594E" w:rsidP="00C6594E">
            <w:pPr>
              <w:pStyle w:val="ListBullet"/>
            </w:pPr>
            <w:r w:rsidRPr="00C6594E">
              <w:t xml:space="preserve">clipping </w:t>
            </w:r>
          </w:p>
          <w:p w:rsidR="00000000" w:rsidRPr="00C6594E" w:rsidP="00C6594E">
            <w:pPr>
              <w:pStyle w:val="ListBullet"/>
            </w:pPr>
            <w:r w:rsidRPr="00C6594E">
              <w:t xml:space="preserve">compound objects </w:t>
            </w:r>
          </w:p>
          <w:p w:rsidR="00000000" w:rsidRPr="00C6594E" w:rsidP="00C6594E">
            <w:pPr>
              <w:pStyle w:val="ListBullet"/>
            </w:pPr>
            <w:r w:rsidRPr="00C6594E">
              <w:t xml:space="preserve">cutting, extending and closing paths </w:t>
            </w:r>
          </w:p>
          <w:p w:rsidR="00000000" w:rsidRPr="00C6594E" w:rsidP="00C6594E">
            <w:pPr>
              <w:pStyle w:val="ListBullet"/>
            </w:pPr>
            <w:r w:rsidRPr="00C6594E">
              <w:t xml:space="preserve">duplicating </w:t>
            </w:r>
          </w:p>
          <w:p w:rsidR="00000000" w:rsidRPr="00C6594E" w:rsidP="00C6594E">
            <w:pPr>
              <w:pStyle w:val="ListBullet"/>
            </w:pPr>
            <w:r w:rsidRPr="00C6594E">
              <w:t xml:space="preserve">filters and special effects </w:t>
            </w:r>
          </w:p>
          <w:p w:rsidR="00000000" w:rsidRPr="00C6594E" w:rsidP="00C6594E">
            <w:pPr>
              <w:pStyle w:val="ListBullet"/>
            </w:pPr>
            <w:r w:rsidRPr="00C6594E">
              <w:t xml:space="preserve">gradients and mesh </w:t>
            </w:r>
          </w:p>
          <w:p w:rsidR="00000000" w:rsidRPr="00C6594E" w:rsidP="00C6594E">
            <w:pPr>
              <w:pStyle w:val="ListBullet"/>
            </w:pPr>
            <w:r w:rsidRPr="00C6594E">
              <w:t xml:space="preserve">joining paths </w:t>
            </w:r>
          </w:p>
          <w:p w:rsidR="00000000" w:rsidRPr="00C6594E" w:rsidP="00C6594E">
            <w:pPr>
              <w:pStyle w:val="ListBullet"/>
            </w:pPr>
            <w:r w:rsidRPr="00C6594E">
              <w:t xml:space="preserve">modifying paths </w:t>
            </w:r>
          </w:p>
          <w:p w:rsidR="00000000" w:rsidRPr="00C6594E" w:rsidP="00C6594E">
            <w:pPr>
              <w:pStyle w:val="ListBullet"/>
            </w:pPr>
            <w:r w:rsidRPr="00C6594E">
              <w:t xml:space="preserve">moving in increments </w:t>
            </w:r>
          </w:p>
          <w:p w:rsidR="00000000" w:rsidRPr="00C6594E" w:rsidP="00C6594E">
            <w:pPr>
              <w:pStyle w:val="ListBullet"/>
            </w:pPr>
            <w:r w:rsidRPr="00C6594E">
              <w:t xml:space="preserve">other object manipulation tools and features </w:t>
            </w:r>
          </w:p>
          <w:p w:rsidR="00000000" w:rsidRPr="00C6594E" w:rsidP="00C6594E">
            <w:pPr>
              <w:pStyle w:val="ListBullet"/>
            </w:pPr>
            <w:r w:rsidRPr="00C6594E">
              <w:t xml:space="preserve">reshaping </w:t>
            </w:r>
          </w:p>
          <w:p w:rsidR="00000000" w:rsidRPr="00C6594E" w:rsidP="00C6594E">
            <w:pPr>
              <w:pStyle w:val="ListBullet"/>
            </w:pPr>
            <w:r w:rsidRPr="00C6594E">
              <w:t xml:space="preserve">scaling, rotating, skewing and distorting </w:t>
            </w:r>
          </w:p>
          <w:p w:rsidR="00000000" w:rsidRPr="00C6594E" w:rsidP="00C6594E">
            <w:pPr>
              <w:pStyle w:val="ListBullet"/>
            </w:pPr>
            <w:r w:rsidRPr="00C6594E">
              <w:t>sl</w:t>
            </w:r>
            <w:r w:rsidRPr="00C6594E">
              <w:t xml:space="preserve">icing and cutting </w:t>
            </w:r>
          </w:p>
          <w:p w:rsidR="00000000" w:rsidRPr="00C6594E" w:rsidP="00C6594E">
            <w:pPr>
              <w:pStyle w:val="ListBullet"/>
            </w:pPr>
            <w:r w:rsidRPr="00C6594E">
              <w:t xml:space="preserve">specialty fills and swatches </w:t>
            </w:r>
          </w:p>
          <w:p w:rsidR="00000000" w:rsidRPr="00C6594E" w:rsidP="00C6594E">
            <w:pPr>
              <w:pStyle w:val="ListBullet"/>
            </w:pPr>
            <w:r w:rsidRPr="00C6594E">
              <w:t xml:space="preserve">stroke and outline adjustments </w:t>
            </w:r>
          </w:p>
          <w:p w:rsidR="00000000" w:rsidRPr="00C6594E" w:rsidP="00C6594E">
            <w:pPr>
              <w:pStyle w:val="ListBullet"/>
            </w:pPr>
            <w:r w:rsidRPr="00C6594E">
              <w:t xml:space="preserve">transforming </w:t>
            </w:r>
          </w:p>
          <w:p w:rsidR="00000000" w:rsidRPr="00C6594E" w:rsidP="00C6594E">
            <w:pPr>
              <w:pStyle w:val="ListBullet"/>
            </w:pPr>
            <w:r w:rsidRPr="00C6594E">
              <w:t xml:space="preserve">transparency </w:t>
            </w:r>
          </w:p>
          <w:p w:rsidR="00000000" w:rsidRPr="00C6594E" w:rsidP="00C6594E">
            <w:pPr>
              <w:pStyle w:val="ListBullet"/>
            </w:pPr>
            <w:r w:rsidRPr="00C6594E">
              <w:t xml:space="preserve">trim, merge and outline </w:t>
            </w:r>
          </w:p>
          <w:p w:rsidR="00000000" w:rsidP="00C6594E">
            <w:pPr>
              <w:pStyle w:val="ListBullet"/>
              <w:rPr>
                <w:lang w:val="en-NZ"/>
              </w:rPr>
            </w:pPr>
            <w:r w:rsidRPr="00C6594E">
              <w:t>warping.</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Safe work practices</w:t>
            </w:r>
            <w:r w:rsidRPr="00C6594E">
              <w:t xml:space="preserve"> may </w:t>
            </w:r>
            <w:r w:rsidRPr="00C6594E">
              <w:t>relate to:</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ergonomics</w:t>
            </w:r>
          </w:p>
          <w:p w:rsidR="00000000" w:rsidP="00C6594E">
            <w:pPr>
              <w:pStyle w:val="ListBullet"/>
              <w:rPr>
                <w:lang w:val="en-NZ"/>
              </w:rPr>
            </w:pPr>
            <w:r w:rsidRPr="00C6594E">
              <w:t>use of consumables.</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Technical requirements</w:t>
            </w:r>
            <w:r w:rsidRPr="00C6594E">
              <w:t xml:space="preserve"> may relate to:</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bleed</w:t>
            </w:r>
          </w:p>
          <w:p w:rsidR="00000000" w:rsidRPr="00C6594E" w:rsidP="00C6594E">
            <w:pPr>
              <w:pStyle w:val="ListBullet"/>
            </w:pPr>
            <w:r w:rsidRPr="00C6594E">
              <w:t>colour</w:t>
            </w:r>
          </w:p>
          <w:p w:rsidR="00000000" w:rsidRPr="00C6594E" w:rsidP="00C6594E">
            <w:pPr>
              <w:pStyle w:val="ListBullet"/>
            </w:pPr>
            <w:r w:rsidRPr="00C6594E">
              <w:t>compression</w:t>
            </w:r>
          </w:p>
          <w:p w:rsidR="00000000" w:rsidRPr="00C6594E" w:rsidP="00C6594E">
            <w:pPr>
              <w:pStyle w:val="ListBullet"/>
            </w:pPr>
            <w:r w:rsidRPr="00C6594E">
              <w:t>export options</w:t>
            </w:r>
          </w:p>
          <w:p w:rsidR="00000000" w:rsidRPr="00C6594E" w:rsidP="00C6594E">
            <w:pPr>
              <w:pStyle w:val="ListBullet"/>
            </w:pPr>
            <w:r w:rsidRPr="00C6594E">
              <w:t>formats</w:t>
            </w:r>
          </w:p>
          <w:p w:rsidR="00000000" w:rsidRPr="00C6594E" w:rsidP="00C6594E">
            <w:pPr>
              <w:pStyle w:val="ListBullet"/>
            </w:pPr>
            <w:r w:rsidRPr="00C6594E">
              <w:t>layering</w:t>
            </w:r>
          </w:p>
          <w:p w:rsidR="00000000" w:rsidRPr="00C6594E" w:rsidP="00C6594E">
            <w:pPr>
              <w:pStyle w:val="ListBullet"/>
            </w:pPr>
            <w:r w:rsidRPr="00C6594E">
              <w:t>linking</w:t>
            </w:r>
          </w:p>
          <w:p w:rsidR="00000000" w:rsidRPr="00C6594E" w:rsidP="00C6594E">
            <w:pPr>
              <w:pStyle w:val="ListBullet"/>
            </w:pPr>
            <w:r w:rsidRPr="00C6594E">
              <w:t>metadata tags</w:t>
            </w:r>
          </w:p>
          <w:p w:rsidR="00000000" w:rsidRPr="00C6594E" w:rsidP="00C6594E">
            <w:pPr>
              <w:pStyle w:val="ListBullet"/>
            </w:pPr>
            <w:r w:rsidRPr="00C6594E">
              <w:t>resolution</w:t>
            </w:r>
          </w:p>
          <w:p w:rsidR="00000000" w:rsidP="00C6594E">
            <w:pPr>
              <w:pStyle w:val="ListBullet"/>
              <w:rPr>
                <w:lang w:val="en-NZ"/>
              </w:rPr>
            </w:pPr>
            <w:r w:rsidRPr="00C6594E">
              <w:t>spread and choke traps.</w:t>
            </w:r>
          </w:p>
        </w:tc>
      </w:tr>
      <w:tr w:rsidTr="00C6594E">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4E">
            <w:pPr>
              <w:pStyle w:val="BodyText"/>
              <w:rPr>
                <w:lang w:val="en-NZ"/>
              </w:rPr>
            </w:pPr>
            <w:r w:rsidRPr="00C6594E">
              <w:rPr>
                <w:rStyle w:val="BoldandItalics"/>
              </w:rPr>
              <w:t>File formats</w:t>
            </w:r>
            <w:r w:rsidRPr="00C6594E">
              <w:t xml:space="preserve"> may include:</w:t>
            </w:r>
          </w:p>
        </w:tc>
        <w:tc>
          <w:tcPr>
            <w:tcW w:w="6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4E" w:rsidP="00C6594E">
            <w:pPr>
              <w:pStyle w:val="ListBullet"/>
            </w:pPr>
            <w:r w:rsidRPr="00C6594E">
              <w:t>encapsulated postscript (EPS)</w:t>
            </w:r>
          </w:p>
          <w:p w:rsidR="00000000" w:rsidRPr="00C6594E" w:rsidP="00C6594E">
            <w:pPr>
              <w:pStyle w:val="ListBullet"/>
            </w:pPr>
            <w:r w:rsidRPr="00C6594E">
              <w:t>graphic interchange format (GIF)</w:t>
            </w:r>
          </w:p>
          <w:p w:rsidR="00000000" w:rsidRPr="00C6594E" w:rsidP="00C6594E">
            <w:pPr>
              <w:pStyle w:val="ListBullet"/>
            </w:pPr>
            <w:r w:rsidRPr="00C6594E">
              <w:t>joint photographic experts group (JPEG)</w:t>
            </w:r>
          </w:p>
          <w:p w:rsidR="00000000" w:rsidRPr="00C6594E" w:rsidP="00C6594E">
            <w:pPr>
              <w:pStyle w:val="ListBullet"/>
            </w:pPr>
            <w:r w:rsidRPr="00C6594E">
              <w:t xml:space="preserve">native format </w:t>
            </w:r>
          </w:p>
          <w:p w:rsidR="00000000" w:rsidRPr="00C6594E" w:rsidP="00C6594E">
            <w:pPr>
              <w:pStyle w:val="ListBullet"/>
            </w:pPr>
            <w:r w:rsidRPr="00C6594E">
              <w:t>other suitable formats</w:t>
            </w:r>
          </w:p>
          <w:p w:rsidR="00000000" w:rsidRPr="00C6594E" w:rsidP="00C6594E">
            <w:pPr>
              <w:pStyle w:val="ListBullet"/>
            </w:pPr>
            <w:r w:rsidRPr="00C6594E">
              <w:t>portable document format (PDF)</w:t>
            </w:r>
          </w:p>
          <w:p w:rsidR="00000000" w:rsidRPr="00C6594E" w:rsidP="00C6594E">
            <w:pPr>
              <w:pStyle w:val="ListBullet"/>
            </w:pPr>
            <w:r w:rsidRPr="00C6594E">
              <w:t>portable network graphics (PNG)</w:t>
            </w:r>
          </w:p>
          <w:p w:rsidR="00000000" w:rsidRPr="00C6594E" w:rsidP="00C6594E">
            <w:pPr>
              <w:pStyle w:val="ListBullet"/>
            </w:pPr>
            <w:r w:rsidRPr="00C6594E">
              <w:t>tagged image file format (TIFF).</w:t>
            </w:r>
          </w:p>
        </w:tc>
      </w:tr>
    </w:tbl>
    <w:p w:rsidR="00000000" w:rsidRPr="00C6594E" w:rsidP="00C6594E">
      <w:pPr>
        <w:pStyle w:val="BodyText"/>
      </w:pPr>
    </w:p>
    <w:p w:rsidR="00000000" w:rsidRPr="00C6594E" w:rsidP="00C6594E">
      <w:pPr>
        <w:pStyle w:val="AllowPageBreak"/>
      </w:pPr>
    </w:p>
    <w:p w:rsidR="00000000" w:rsidRPr="00C6594E" w:rsidP="00C6594E">
      <w:pPr>
        <w:pStyle w:val="Heading1"/>
      </w:pPr>
      <w:bookmarkStart w:id="12" w:name="O_354338"/>
      <w:bookmarkEnd w:id="12"/>
      <w:r w:rsidRPr="00C6594E">
        <w:t>Unit Sector(s)</w:t>
      </w:r>
    </w:p>
    <w:p w:rsidR="00000000" w:rsidRPr="00C6594E" w:rsidP="00C6594E">
      <w:pPr>
        <w:pStyle w:val="BodyText"/>
      </w:pPr>
      <w:r w:rsidRPr="00C6594E">
        <w:t>Visual communication – graphic design</w:t>
      </w:r>
    </w:p>
    <w:p w:rsidR="00000000" w:rsidRPr="00C6594E" w:rsidP="00C6594E">
      <w:pPr>
        <w:pStyle w:val="AllowPageBreak"/>
      </w:pPr>
    </w:p>
    <w:p w:rsidR="00000000" w:rsidRPr="00C6594E" w:rsidP="00C6594E">
      <w:pPr>
        <w:pStyle w:val="Heading1"/>
      </w:pPr>
      <w:bookmarkStart w:id="13" w:name="O_354339"/>
      <w:bookmarkEnd w:id="13"/>
      <w:r w:rsidRPr="00C6594E">
        <w:t>Custom Content Section</w:t>
      </w:r>
    </w:p>
    <w:p w:rsidR="00000000" w:rsidRPr="00C6594E" w:rsidP="00C6594E">
      <w:pPr>
        <w:pStyle w:val="BodyText"/>
      </w:pPr>
      <w:r w:rsidRPr="00C6594E">
        <w:t>Not applicable.</w:t>
      </w:r>
    </w:p>
    <w:p w:rsidR="00000000" w:rsidRPr="00C6594E" w:rsidP="00C6594E"/>
    <w:sectPr w:rsidSect="00C65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FCF" w:rsidP="006E1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CF" w:rsidP="00C65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1FCF" w:rsidP="00C659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1FCF" w:rsidP="00C659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FCF" w:rsidP="006E1F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CF" w:rsidP="00C6594E">
    <w:pPr>
      <w:pStyle w:val="Header"/>
      <w:framePr w:wrap="around"/>
    </w:pPr>
    <w:r>
      <w:fldChar w:fldCharType="begin"/>
    </w:r>
    <w:r>
      <w:instrText xml:space="preserve"> TITLE   \* MERGEFORMAT </w:instrText>
    </w:r>
    <w:r>
      <w:fldChar w:fldCharType="separate"/>
    </w:r>
    <w:r>
      <w:t>CUVGRD504A Create and manipulate graphics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1FCF" w:rsidP="00C659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01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C25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8D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594E"/>
    <w:pPr>
      <w:spacing w:before="360" w:after="60"/>
      <w:outlineLvl w:val="0"/>
    </w:pPr>
    <w:rPr>
      <w:sz w:val="32"/>
    </w:rPr>
  </w:style>
  <w:style w:type="paragraph" w:styleId="Heading2">
    <w:name w:val="heading 2"/>
    <w:basedOn w:val="HeadingBase"/>
    <w:next w:val="BodyText"/>
    <w:link w:val="Heading2Char"/>
    <w:qFormat/>
    <w:rsid w:val="00C6594E"/>
    <w:pPr>
      <w:keepLines/>
      <w:spacing w:before="240" w:after="120"/>
      <w:outlineLvl w:val="1"/>
    </w:pPr>
    <w:rPr>
      <w:sz w:val="28"/>
      <w:szCs w:val="40"/>
    </w:rPr>
  </w:style>
  <w:style w:type="paragraph" w:styleId="Heading3">
    <w:name w:val="heading 3"/>
    <w:basedOn w:val="HeadingBase"/>
    <w:next w:val="BodyText"/>
    <w:link w:val="Heading3Char"/>
    <w:qFormat/>
    <w:rsid w:val="00C6594E"/>
    <w:pPr>
      <w:spacing w:before="180" w:after="120"/>
      <w:outlineLvl w:val="2"/>
    </w:pPr>
    <w:rPr>
      <w:spacing w:val="-10"/>
      <w:kern w:val="32"/>
    </w:rPr>
  </w:style>
  <w:style w:type="paragraph" w:styleId="Heading4">
    <w:name w:val="heading 4"/>
    <w:basedOn w:val="HeadingBase"/>
    <w:next w:val="BodyText"/>
    <w:link w:val="Heading4Char"/>
    <w:qFormat/>
    <w:rsid w:val="00C6594E"/>
    <w:pPr>
      <w:spacing w:before="160" w:after="120"/>
      <w:outlineLvl w:val="3"/>
    </w:pPr>
    <w:rPr>
      <w:sz w:val="22"/>
    </w:rPr>
  </w:style>
  <w:style w:type="paragraph" w:styleId="Heading5">
    <w:name w:val="heading 5"/>
    <w:basedOn w:val="HeadingBase"/>
    <w:next w:val="Normal"/>
    <w:link w:val="Heading5Char"/>
    <w:qFormat/>
    <w:rsid w:val="00C6594E"/>
    <w:pPr>
      <w:spacing w:before="80"/>
      <w:outlineLvl w:val="4"/>
    </w:pPr>
    <w:rPr>
      <w:color w:val="918585"/>
      <w:sz w:val="20"/>
    </w:rPr>
  </w:style>
  <w:style w:type="paragraph" w:styleId="Heading6">
    <w:name w:val="heading 6"/>
    <w:basedOn w:val="HeadingBase"/>
    <w:next w:val="Normal"/>
    <w:link w:val="Heading6Char"/>
    <w:qFormat/>
    <w:rsid w:val="00C6594E"/>
    <w:pPr>
      <w:spacing w:before="60"/>
      <w:outlineLvl w:val="5"/>
    </w:pPr>
    <w:rPr>
      <w:color w:val="918585"/>
      <w:sz w:val="20"/>
    </w:rPr>
  </w:style>
  <w:style w:type="paragraph" w:styleId="Heading7">
    <w:name w:val="heading 7"/>
    <w:basedOn w:val="Normal"/>
    <w:next w:val="Normal"/>
    <w:link w:val="Heading7Char"/>
    <w:qFormat/>
    <w:rsid w:val="00C6594E"/>
    <w:pPr>
      <w:ind w:left="720"/>
      <w:outlineLvl w:val="6"/>
    </w:pPr>
    <w:rPr>
      <w:i/>
    </w:rPr>
  </w:style>
  <w:style w:type="paragraph" w:styleId="Heading8">
    <w:name w:val="heading 8"/>
    <w:basedOn w:val="Normal"/>
    <w:next w:val="Normal"/>
    <w:link w:val="Heading8Char"/>
    <w:qFormat/>
    <w:rsid w:val="00C6594E"/>
    <w:pPr>
      <w:ind w:left="720"/>
      <w:outlineLvl w:val="7"/>
    </w:pPr>
    <w:rPr>
      <w:i/>
    </w:rPr>
  </w:style>
  <w:style w:type="paragraph" w:styleId="Heading9">
    <w:name w:val="heading 9"/>
    <w:basedOn w:val="Normal"/>
    <w:next w:val="Normal"/>
    <w:link w:val="Heading9Char"/>
    <w:qFormat/>
    <w:rsid w:val="00C6594E"/>
    <w:pPr>
      <w:ind w:left="720"/>
      <w:outlineLvl w:val="8"/>
    </w:pPr>
    <w:rPr>
      <w:i/>
    </w:rPr>
  </w:style>
  <w:style w:type="character" w:default="1" w:styleId="DefaultParagraphFont">
    <w:name w:val="Default Paragraph Font"/>
    <w:uiPriority w:val="1"/>
    <w:unhideWhenUsed/>
    <w:rsid w:val="00C65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94E"/>
  </w:style>
  <w:style w:type="character" w:customStyle="1" w:styleId="Heading1Char">
    <w:name w:val="Heading 1 Char"/>
    <w:basedOn w:val="DefaultParagraphFont"/>
    <w:link w:val="Heading1"/>
    <w:rsid w:val="00C6594E"/>
    <w:rPr>
      <w:rFonts w:ascii="Times New Roman" w:eastAsia="Times New Roman" w:hAnsi="Times New Roman" w:cs="Times New Roman"/>
      <w:b/>
      <w:sz w:val="32"/>
      <w:szCs w:val="20"/>
      <w:lang w:eastAsia="en-US"/>
    </w:rPr>
  </w:style>
  <w:style w:type="paragraph" w:styleId="BodyText">
    <w:name w:val="Body Text"/>
    <w:basedOn w:val="Normal"/>
    <w:link w:val="BodyTextChar"/>
    <w:rsid w:val="00C659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594E"/>
    <w:rPr>
      <w:rFonts w:ascii="Times New Roman" w:eastAsia="Times New Roman" w:hAnsi="Times New Roman" w:cs="Times New Roman"/>
      <w:sz w:val="24"/>
      <w:lang w:val="en-US" w:eastAsia="en-US"/>
    </w:rPr>
  </w:style>
  <w:style w:type="paragraph" w:styleId="Footer">
    <w:name w:val="footer"/>
    <w:basedOn w:val="Normal"/>
    <w:link w:val="FooterChar"/>
    <w:rsid w:val="00C65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94E"/>
    <w:rPr>
      <w:rFonts w:ascii="Times New Roman" w:eastAsia="Times New Roman" w:hAnsi="Times New Roman" w:cs="Times New Roman"/>
      <w:sz w:val="16"/>
      <w:lang w:val="en-US" w:eastAsia="en-US"/>
    </w:rPr>
  </w:style>
  <w:style w:type="paragraph" w:styleId="ListBullet">
    <w:name w:val="List Bullet"/>
    <w:basedOn w:val="List"/>
    <w:rsid w:val="00C6594E"/>
    <w:pPr>
      <w:numPr>
        <w:numId w:val="13"/>
      </w:numPr>
      <w:tabs>
        <w:tab w:val="clear" w:pos="340"/>
      </w:tabs>
      <w:spacing w:before="40" w:after="40"/>
    </w:pPr>
  </w:style>
  <w:style w:type="character" w:customStyle="1" w:styleId="SpecialBold">
    <w:name w:val="Special Bold"/>
    <w:basedOn w:val="DefaultParagraphFont"/>
    <w:rsid w:val="00C6594E"/>
    <w:rPr>
      <w:b/>
      <w:spacing w:val="0"/>
    </w:rPr>
  </w:style>
  <w:style w:type="paragraph" w:styleId="ListBullet2">
    <w:name w:val="List Bullet 2"/>
    <w:basedOn w:val="List2"/>
    <w:rsid w:val="00C6594E"/>
    <w:pPr>
      <w:numPr>
        <w:numId w:val="14"/>
      </w:numPr>
      <w:tabs>
        <w:tab w:val="clear" w:pos="680"/>
      </w:tabs>
    </w:pPr>
  </w:style>
  <w:style w:type="paragraph" w:styleId="Header">
    <w:name w:val="header"/>
    <w:basedOn w:val="Normal"/>
    <w:link w:val="HeaderChar"/>
    <w:rsid w:val="00C65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94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594E"/>
    <w:rPr>
      <w:i/>
    </w:rPr>
  </w:style>
  <w:style w:type="paragraph" w:customStyle="1" w:styleId="SuperHeading">
    <w:name w:val="SuperHeading"/>
    <w:basedOn w:val="Normal"/>
    <w:rsid w:val="00C6594E"/>
    <w:pPr>
      <w:spacing w:before="240" w:after="120"/>
      <w:outlineLvl w:val="0"/>
    </w:pPr>
    <w:rPr>
      <w:rFonts w:ascii="Times New Roman" w:hAnsi="Times New Roman"/>
      <w:b/>
      <w:sz w:val="28"/>
    </w:rPr>
  </w:style>
  <w:style w:type="paragraph" w:customStyle="1" w:styleId="AllowPageBreak">
    <w:name w:val="AllowPageBreak"/>
    <w:rsid w:val="00C659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594E"/>
    <w:rPr>
      <w:b/>
      <w:i/>
      <w:u w:val="none"/>
    </w:rPr>
  </w:style>
  <w:style w:type="character" w:customStyle="1" w:styleId="Heading2Char">
    <w:name w:val="Heading 2 Char"/>
    <w:basedOn w:val="DefaultParagraphFont"/>
    <w:link w:val="Heading2"/>
    <w:rsid w:val="00C65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9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59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594E"/>
    <w:rPr>
      <w:rFonts w:ascii="Courier New" w:eastAsia="Times New Roman" w:hAnsi="Courier New" w:cs="Times New Roman"/>
      <w:i/>
      <w:szCs w:val="20"/>
      <w:lang w:val="en-US" w:eastAsia="en-US"/>
    </w:rPr>
  </w:style>
  <w:style w:type="paragraph" w:customStyle="1" w:styleId="HeadingBase">
    <w:name w:val="Heading Base"/>
    <w:rsid w:val="00C65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94E"/>
    <w:pPr>
      <w:tabs>
        <w:tab w:val="right" w:leader="dot" w:pos="9072"/>
      </w:tabs>
      <w:ind w:left="567"/>
    </w:pPr>
    <w:rPr>
      <w:szCs w:val="22"/>
    </w:rPr>
  </w:style>
  <w:style w:type="paragraph" w:customStyle="1" w:styleId="TOCBase">
    <w:name w:val="TOC Base"/>
    <w:rsid w:val="00C65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94E"/>
    <w:pPr>
      <w:tabs>
        <w:tab w:val="right" w:leader="dot" w:pos="9072"/>
      </w:tabs>
      <w:spacing w:before="40" w:after="40"/>
      <w:ind w:left="284"/>
    </w:pPr>
    <w:rPr>
      <w:rFonts w:ascii="Times New Roman" w:hAnsi="Times New Roman"/>
    </w:rPr>
  </w:style>
  <w:style w:type="paragraph" w:styleId="TOC1">
    <w:name w:val="toc 1"/>
    <w:basedOn w:val="TOCBase"/>
    <w:next w:val="Normal"/>
    <w:rsid w:val="00C659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594E"/>
    <w:pPr>
      <w:spacing w:before="5040"/>
      <w:jc w:val="center"/>
    </w:pPr>
    <w:rPr>
      <w:sz w:val="48"/>
      <w:szCs w:val="72"/>
      <w:lang w:val="en-US"/>
    </w:rPr>
  </w:style>
  <w:style w:type="character" w:customStyle="1" w:styleId="TitleChar">
    <w:name w:val="Title Char"/>
    <w:basedOn w:val="DefaultParagraphFont"/>
    <w:link w:val="Title"/>
    <w:rsid w:val="00C65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94E"/>
    <w:pPr>
      <w:tabs>
        <w:tab w:val="left" w:pos="3600"/>
        <w:tab w:val="left" w:pos="3958"/>
      </w:tabs>
    </w:pPr>
  </w:style>
  <w:style w:type="paragraph" w:styleId="List">
    <w:name w:val="List"/>
    <w:basedOn w:val="BodyText"/>
    <w:next w:val="BodyText"/>
    <w:rsid w:val="00C6594E"/>
    <w:pPr>
      <w:tabs>
        <w:tab w:val="left" w:pos="340"/>
      </w:tabs>
      <w:spacing w:before="60" w:after="60"/>
      <w:ind w:left="340" w:hanging="340"/>
    </w:pPr>
  </w:style>
  <w:style w:type="paragraph" w:customStyle="1" w:styleId="Note">
    <w:name w:val="Note"/>
    <w:basedOn w:val="BodyText"/>
    <w:rsid w:val="00C65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94E"/>
    <w:pPr>
      <w:framePr w:wrap="auto" w:hAnchor="text" w:y="6049"/>
    </w:pPr>
    <w:rPr>
      <w:color w:val="000000"/>
      <w:sz w:val="40"/>
    </w:rPr>
  </w:style>
  <w:style w:type="paragraph" w:customStyle="1" w:styleId="TOCTitle">
    <w:name w:val="TOCTitle"/>
    <w:basedOn w:val="Heading1"/>
    <w:rsid w:val="00C6594E"/>
    <w:pPr>
      <w:spacing w:after="240"/>
      <w:jc w:val="center"/>
      <w:outlineLvl w:val="9"/>
    </w:pPr>
    <w:rPr>
      <w:caps/>
    </w:rPr>
  </w:style>
  <w:style w:type="paragraph" w:customStyle="1" w:styleId="Version">
    <w:name w:val="Version"/>
    <w:rsid w:val="00C65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94E"/>
    <w:pPr>
      <w:keepNext w:val="0"/>
      <w:tabs>
        <w:tab w:val="right" w:pos="4176"/>
      </w:tabs>
      <w:ind w:left="198" w:hanging="198"/>
    </w:pPr>
    <w:rPr>
      <w:rFonts w:ascii="Garamond" w:hAnsi="Garamond"/>
    </w:rPr>
  </w:style>
  <w:style w:type="paragraph" w:styleId="IndexHeading">
    <w:name w:val="index heading"/>
    <w:basedOn w:val="Normal"/>
    <w:next w:val="Index1"/>
    <w:semiHidden/>
    <w:rsid w:val="00C6594E"/>
    <w:pPr>
      <w:spacing w:before="120" w:after="120"/>
    </w:pPr>
    <w:rPr>
      <w:rFonts w:ascii="Arial" w:hAnsi="Arial"/>
      <w:b/>
      <w:color w:val="918585"/>
      <w:sz w:val="24"/>
    </w:rPr>
  </w:style>
  <w:style w:type="paragraph" w:customStyle="1" w:styleId="Chapter">
    <w:name w:val="Chapter"/>
    <w:basedOn w:val="Normal"/>
    <w:rsid w:val="00C6594E"/>
    <w:pPr>
      <w:spacing w:before="240"/>
    </w:pPr>
    <w:rPr>
      <w:rFonts w:ascii="Times New Roman" w:hAnsi="Times New Roman"/>
      <w:smallCaps/>
      <w:spacing w:val="80"/>
      <w:sz w:val="28"/>
    </w:rPr>
  </w:style>
  <w:style w:type="paragraph" w:customStyle="1" w:styleId="InChapter">
    <w:name w:val="InChapter"/>
    <w:basedOn w:val="Heading3"/>
    <w:rsid w:val="00C6594E"/>
    <w:pPr>
      <w:spacing w:after="240"/>
      <w:outlineLvl w:val="9"/>
    </w:pPr>
    <w:rPr>
      <w:noProof/>
    </w:rPr>
  </w:style>
  <w:style w:type="paragraph" w:styleId="Index2">
    <w:name w:val="index 2"/>
    <w:basedOn w:val="Normal"/>
    <w:next w:val="Normal"/>
    <w:semiHidden/>
    <w:rsid w:val="00C6594E"/>
    <w:pPr>
      <w:tabs>
        <w:tab w:val="right" w:pos="4176"/>
      </w:tabs>
      <w:ind w:left="568" w:hanging="284"/>
    </w:pPr>
    <w:rPr>
      <w:rFonts w:ascii="Garamond" w:hAnsi="Garamond"/>
    </w:rPr>
  </w:style>
  <w:style w:type="paragraph" w:customStyle="1" w:styleId="Byline">
    <w:name w:val="Byline"/>
    <w:rsid w:val="00C65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94E"/>
    <w:pPr>
      <w:tabs>
        <w:tab w:val="clear" w:pos="3600"/>
        <w:tab w:val="clear" w:pos="3958"/>
      </w:tabs>
      <w:jc w:val="right"/>
    </w:pPr>
  </w:style>
  <w:style w:type="paragraph" w:styleId="Caption">
    <w:name w:val="caption"/>
    <w:basedOn w:val="BodyText"/>
    <w:next w:val="Normal"/>
    <w:qFormat/>
    <w:rsid w:val="00C6594E"/>
    <w:pPr>
      <w:framePr w:w="2268" w:hSpace="181" w:vSpace="181" w:wrap="around" w:vAnchor="text" w:hAnchor="page" w:x="1135" w:y="285" w:anchorLock="1"/>
    </w:pPr>
    <w:rPr>
      <w:i/>
    </w:rPr>
  </w:style>
  <w:style w:type="paragraph" w:customStyle="1" w:styleId="MiniTOCTitle">
    <w:name w:val="MiniTOCTitle"/>
    <w:basedOn w:val="Heading4"/>
    <w:rsid w:val="00C6594E"/>
    <w:pPr>
      <w:spacing w:before="240"/>
      <w:outlineLvl w:val="9"/>
    </w:pPr>
    <w:rPr>
      <w:noProof/>
      <w:sz w:val="24"/>
    </w:rPr>
  </w:style>
  <w:style w:type="paragraph" w:customStyle="1" w:styleId="MiniTOCItem">
    <w:name w:val="MiniTOCItem"/>
    <w:basedOn w:val="ListBullet"/>
    <w:rsid w:val="00C6594E"/>
    <w:pPr>
      <w:numPr>
        <w:numId w:val="0"/>
      </w:numPr>
      <w:tabs>
        <w:tab w:val="right" w:leader="dot" w:pos="6521"/>
      </w:tabs>
      <w:spacing w:before="0" w:after="0"/>
    </w:pPr>
  </w:style>
  <w:style w:type="paragraph" w:customStyle="1" w:styleId="TOFTitle">
    <w:name w:val="TOFTitle"/>
    <w:basedOn w:val="TOCTitle"/>
    <w:rsid w:val="00C6594E"/>
  </w:style>
  <w:style w:type="paragraph" w:styleId="TableofFigures">
    <w:name w:val="table of figures"/>
    <w:basedOn w:val="Normal"/>
    <w:next w:val="Normal"/>
    <w:semiHidden/>
    <w:rsid w:val="00C6594E"/>
    <w:pPr>
      <w:tabs>
        <w:tab w:val="right" w:leader="dot" w:pos="9072"/>
      </w:tabs>
      <w:ind w:left="970" w:hanging="403"/>
    </w:pPr>
    <w:rPr>
      <w:rFonts w:ascii="Times New Roman" w:hAnsi="Times New Roman"/>
      <w:b/>
    </w:rPr>
  </w:style>
  <w:style w:type="paragraph" w:styleId="ListNumber">
    <w:name w:val="List Number"/>
    <w:basedOn w:val="List"/>
    <w:rsid w:val="00C6594E"/>
    <w:pPr>
      <w:numPr>
        <w:numId w:val="11"/>
      </w:numPr>
    </w:pPr>
  </w:style>
  <w:style w:type="character" w:customStyle="1" w:styleId="WingdingSymbols">
    <w:name w:val="Wingding Symbols"/>
    <w:rsid w:val="00C6594E"/>
    <w:rPr>
      <w:rFonts w:ascii="Wingdings" w:hAnsi="Wingdings"/>
    </w:rPr>
  </w:style>
  <w:style w:type="paragraph" w:customStyle="1" w:styleId="TableHeading">
    <w:name w:val="Table Heading"/>
    <w:basedOn w:val="HeadingBase"/>
    <w:rsid w:val="00C6594E"/>
    <w:pPr>
      <w:keepLines/>
      <w:pBdr>
        <w:bottom w:val="single" w:sz="6" w:space="1" w:color="918585"/>
      </w:pBdr>
      <w:spacing w:before="240"/>
    </w:pPr>
  </w:style>
  <w:style w:type="character" w:customStyle="1" w:styleId="HotSpot">
    <w:name w:val="HotSpot"/>
    <w:rsid w:val="00C6594E"/>
    <w:rPr>
      <w:color w:val="0033CC"/>
      <w:u w:val="none"/>
    </w:rPr>
  </w:style>
  <w:style w:type="paragraph" w:customStyle="1" w:styleId="BodyTextRight">
    <w:name w:val="Body Text Right"/>
    <w:basedOn w:val="BodyText"/>
    <w:rsid w:val="00C6594E"/>
    <w:pPr>
      <w:spacing w:before="0" w:after="0"/>
      <w:jc w:val="right"/>
    </w:pPr>
  </w:style>
  <w:style w:type="paragraph" w:styleId="Index3">
    <w:name w:val="index 3"/>
    <w:basedOn w:val="ListNumber2"/>
    <w:next w:val="Normal"/>
    <w:semiHidden/>
    <w:rsid w:val="00C6594E"/>
    <w:pPr>
      <w:numPr>
        <w:numId w:val="0"/>
      </w:numPr>
      <w:tabs>
        <w:tab w:val="right" w:leader="dot" w:pos="4176"/>
      </w:tabs>
    </w:pPr>
  </w:style>
  <w:style w:type="paragraph" w:styleId="ListNumber2">
    <w:name w:val="List Number 2"/>
    <w:basedOn w:val="List2"/>
    <w:rsid w:val="00C6594E"/>
    <w:pPr>
      <w:numPr>
        <w:numId w:val="10"/>
      </w:numPr>
      <w:tabs>
        <w:tab w:val="clear" w:pos="1060"/>
      </w:tabs>
    </w:pPr>
  </w:style>
  <w:style w:type="paragraph" w:customStyle="1" w:styleId="MarginNote">
    <w:name w:val="Margin Note"/>
    <w:basedOn w:val="BodyText"/>
    <w:rsid w:val="00C65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9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594E"/>
    <w:rPr>
      <w:sz w:val="32"/>
    </w:rPr>
  </w:style>
  <w:style w:type="paragraph" w:customStyle="1" w:styleId="HeadingProcedure">
    <w:name w:val="Heading Procedure"/>
    <w:basedOn w:val="HeadingBase"/>
    <w:next w:val="Normal"/>
    <w:rsid w:val="00C6594E"/>
    <w:pPr>
      <w:tabs>
        <w:tab w:val="left" w:pos="0"/>
      </w:tabs>
      <w:spacing w:before="120" w:after="60"/>
    </w:pPr>
    <w:rPr>
      <w:i/>
      <w:color w:val="918585"/>
      <w:sz w:val="22"/>
    </w:rPr>
  </w:style>
  <w:style w:type="paragraph" w:customStyle="1" w:styleId="TableBodyText">
    <w:name w:val="Table Body Text"/>
    <w:basedOn w:val="BodyText"/>
    <w:rsid w:val="00C6594E"/>
    <w:pPr>
      <w:spacing w:before="60" w:after="60"/>
    </w:pPr>
  </w:style>
  <w:style w:type="paragraph" w:styleId="ListContinue">
    <w:name w:val="List Continue"/>
    <w:basedOn w:val="List"/>
    <w:rsid w:val="00C6594E"/>
    <w:pPr>
      <w:ind w:firstLine="0"/>
    </w:pPr>
  </w:style>
  <w:style w:type="paragraph" w:customStyle="1" w:styleId="ListNote">
    <w:name w:val="List Note"/>
    <w:basedOn w:val="List"/>
    <w:rsid w:val="00C6594E"/>
    <w:pPr>
      <w:pBdr>
        <w:top w:val="single" w:sz="6" w:space="2" w:color="918585"/>
        <w:bottom w:val="single" w:sz="6" w:space="2" w:color="918585"/>
      </w:pBdr>
      <w:tabs>
        <w:tab w:val="left" w:pos="1021"/>
      </w:tabs>
      <w:ind w:firstLine="0"/>
    </w:pPr>
  </w:style>
  <w:style w:type="paragraph" w:customStyle="1" w:styleId="Warning">
    <w:name w:val="Warning"/>
    <w:basedOn w:val="BodyText"/>
    <w:rsid w:val="00C6594E"/>
    <w:pPr>
      <w:shd w:val="clear" w:color="auto" w:fill="D9D9D9"/>
      <w:tabs>
        <w:tab w:val="left" w:pos="992"/>
      </w:tabs>
      <w:ind w:left="119" w:right="119"/>
    </w:pPr>
    <w:rPr>
      <w:sz w:val="20"/>
    </w:rPr>
  </w:style>
  <w:style w:type="paragraph" w:customStyle="1" w:styleId="MarginIcons">
    <w:name w:val="Margin Icons"/>
    <w:basedOn w:val="BodyText"/>
    <w:rsid w:val="00C65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94E"/>
    <w:rPr>
      <w:rFonts w:ascii="Courier New" w:hAnsi="Courier New"/>
    </w:rPr>
  </w:style>
  <w:style w:type="paragraph" w:customStyle="1" w:styleId="NoteBullet">
    <w:name w:val="Note Bullet"/>
    <w:basedOn w:val="Note"/>
    <w:rsid w:val="00C6594E"/>
    <w:pPr>
      <w:tabs>
        <w:tab w:val="clear" w:pos="680"/>
      </w:tabs>
      <w:spacing w:before="60" w:after="60"/>
    </w:pPr>
  </w:style>
  <w:style w:type="paragraph" w:customStyle="1" w:styleId="SubHeading2">
    <w:name w:val="SubHeading2"/>
    <w:basedOn w:val="HeadingBase"/>
    <w:rsid w:val="00C6594E"/>
    <w:pPr>
      <w:spacing w:before="240" w:after="60"/>
    </w:pPr>
    <w:rPr>
      <w:sz w:val="20"/>
    </w:rPr>
  </w:style>
  <w:style w:type="paragraph" w:customStyle="1" w:styleId="SubHeading1">
    <w:name w:val="SubHeading1"/>
    <w:basedOn w:val="HeadingBase"/>
    <w:rsid w:val="00C6594E"/>
    <w:pPr>
      <w:spacing w:before="240" w:after="60"/>
    </w:pPr>
    <w:rPr>
      <w:color w:val="918585"/>
      <w:sz w:val="22"/>
    </w:rPr>
  </w:style>
  <w:style w:type="paragraph" w:customStyle="1" w:styleId="SideHeading">
    <w:name w:val="Side Heading"/>
    <w:basedOn w:val="HeadingBase"/>
    <w:rsid w:val="00C65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94E"/>
    <w:pPr>
      <w:numPr>
        <w:numId w:val="12"/>
      </w:numPr>
    </w:pPr>
  </w:style>
  <w:style w:type="paragraph" w:styleId="PlainText">
    <w:name w:val="Plain Text"/>
    <w:basedOn w:val="Normal"/>
    <w:link w:val="PlainTextChar"/>
    <w:rsid w:val="00C6594E"/>
    <w:rPr>
      <w:sz w:val="20"/>
    </w:rPr>
  </w:style>
  <w:style w:type="character" w:customStyle="1" w:styleId="PlainTextChar">
    <w:name w:val="Plain Text Char"/>
    <w:basedOn w:val="DefaultParagraphFont"/>
    <w:link w:val="PlainText"/>
    <w:rsid w:val="00C659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594E"/>
    <w:rPr>
      <w:b/>
      <w:smallCaps/>
    </w:rPr>
  </w:style>
  <w:style w:type="paragraph" w:customStyle="1" w:styleId="TableListNumber">
    <w:name w:val="Table List Number"/>
    <w:basedOn w:val="ListNumber"/>
    <w:rsid w:val="00C6594E"/>
    <w:pPr>
      <w:numPr>
        <w:numId w:val="0"/>
      </w:numPr>
    </w:pPr>
  </w:style>
  <w:style w:type="paragraph" w:styleId="TOC4">
    <w:name w:val="toc 4"/>
    <w:basedOn w:val="TOCBase"/>
    <w:next w:val="Normal"/>
    <w:semiHidden/>
    <w:rsid w:val="00C6594E"/>
    <w:pPr>
      <w:tabs>
        <w:tab w:val="right" w:leader="dot" w:pos="9071"/>
      </w:tabs>
      <w:ind w:left="1701"/>
    </w:pPr>
  </w:style>
  <w:style w:type="paragraph" w:customStyle="1" w:styleId="ListAlpha">
    <w:name w:val="List Alpha"/>
    <w:basedOn w:val="List"/>
    <w:rsid w:val="00C6594E"/>
    <w:pPr>
      <w:numPr>
        <w:numId w:val="9"/>
      </w:numPr>
    </w:pPr>
  </w:style>
  <w:style w:type="paragraph" w:customStyle="1" w:styleId="ListAlpha2">
    <w:name w:val="List Alpha 2"/>
    <w:basedOn w:val="List2"/>
    <w:rsid w:val="00C6594E"/>
    <w:pPr>
      <w:numPr>
        <w:numId w:val="8"/>
      </w:numPr>
    </w:pPr>
  </w:style>
  <w:style w:type="paragraph" w:styleId="List2">
    <w:name w:val="List 2"/>
    <w:basedOn w:val="BodyText"/>
    <w:rsid w:val="00C6594E"/>
    <w:pPr>
      <w:tabs>
        <w:tab w:val="left" w:pos="680"/>
      </w:tabs>
      <w:spacing w:before="60" w:after="60"/>
      <w:ind w:left="680" w:hanging="340"/>
    </w:pPr>
  </w:style>
  <w:style w:type="paragraph" w:styleId="List3">
    <w:name w:val="List 3"/>
    <w:basedOn w:val="BodyText"/>
    <w:rsid w:val="00C6594E"/>
    <w:pPr>
      <w:tabs>
        <w:tab w:val="left" w:pos="1021"/>
      </w:tabs>
      <w:spacing w:before="60" w:after="60"/>
      <w:ind w:left="1020" w:hanging="340"/>
    </w:pPr>
  </w:style>
  <w:style w:type="paragraph" w:styleId="List4">
    <w:name w:val="List 4"/>
    <w:basedOn w:val="BodyText"/>
    <w:rsid w:val="00C6594E"/>
    <w:pPr>
      <w:tabs>
        <w:tab w:val="left" w:pos="1361"/>
      </w:tabs>
      <w:spacing w:before="60" w:after="60"/>
      <w:ind w:left="1361" w:hanging="340"/>
    </w:pPr>
  </w:style>
  <w:style w:type="paragraph" w:styleId="List5">
    <w:name w:val="List 5"/>
    <w:basedOn w:val="BodyText"/>
    <w:rsid w:val="00C6594E"/>
    <w:pPr>
      <w:tabs>
        <w:tab w:val="left" w:pos="1701"/>
      </w:tabs>
      <w:spacing w:before="60" w:after="60"/>
      <w:ind w:left="1701" w:hanging="340"/>
    </w:pPr>
  </w:style>
  <w:style w:type="paragraph" w:styleId="ListBullet3">
    <w:name w:val="List Bullet 3"/>
    <w:basedOn w:val="List3"/>
    <w:rsid w:val="00C6594E"/>
    <w:pPr>
      <w:numPr>
        <w:numId w:val="15"/>
      </w:numPr>
      <w:tabs>
        <w:tab w:val="clear" w:pos="1021"/>
      </w:tabs>
      <w:ind w:left="1037" w:hanging="357"/>
    </w:pPr>
  </w:style>
  <w:style w:type="paragraph" w:styleId="ListBullet4">
    <w:name w:val="List Bullet 4"/>
    <w:basedOn w:val="List4"/>
    <w:rsid w:val="00C6594E"/>
    <w:pPr>
      <w:numPr>
        <w:numId w:val="3"/>
      </w:numPr>
    </w:pPr>
  </w:style>
  <w:style w:type="paragraph" w:styleId="ListBullet5">
    <w:name w:val="List Bullet 5"/>
    <w:basedOn w:val="List5"/>
    <w:rsid w:val="00C6594E"/>
    <w:pPr>
      <w:numPr>
        <w:numId w:val="4"/>
      </w:numPr>
    </w:pPr>
  </w:style>
  <w:style w:type="paragraph" w:styleId="ListContinue2">
    <w:name w:val="List Continue 2"/>
    <w:basedOn w:val="List2"/>
    <w:rsid w:val="00C6594E"/>
    <w:pPr>
      <w:ind w:firstLine="0"/>
    </w:pPr>
  </w:style>
  <w:style w:type="paragraph" w:styleId="ListContinue3">
    <w:name w:val="List Continue 3"/>
    <w:basedOn w:val="List3"/>
    <w:rsid w:val="00C6594E"/>
    <w:pPr>
      <w:ind w:left="1021" w:firstLine="0"/>
    </w:pPr>
  </w:style>
  <w:style w:type="paragraph" w:styleId="ListContinue4">
    <w:name w:val="List Continue 4"/>
    <w:basedOn w:val="List4"/>
    <w:rsid w:val="00C6594E"/>
    <w:pPr>
      <w:ind w:firstLine="0"/>
    </w:pPr>
  </w:style>
  <w:style w:type="paragraph" w:styleId="ListContinue5">
    <w:name w:val="List Continue 5"/>
    <w:basedOn w:val="List5"/>
    <w:rsid w:val="00C6594E"/>
    <w:pPr>
      <w:ind w:firstLine="0"/>
    </w:pPr>
  </w:style>
  <w:style w:type="paragraph" w:styleId="ListNumber3">
    <w:name w:val="List Number 3"/>
    <w:basedOn w:val="List3"/>
    <w:rsid w:val="00C6594E"/>
    <w:pPr>
      <w:numPr>
        <w:numId w:val="5"/>
      </w:numPr>
    </w:pPr>
  </w:style>
  <w:style w:type="paragraph" w:styleId="ListNumber4">
    <w:name w:val="List Number 4"/>
    <w:basedOn w:val="List4"/>
    <w:rsid w:val="00C6594E"/>
    <w:pPr>
      <w:numPr>
        <w:numId w:val="6"/>
      </w:numPr>
    </w:pPr>
  </w:style>
  <w:style w:type="paragraph" w:styleId="ListNumber5">
    <w:name w:val="List Number 5"/>
    <w:basedOn w:val="List5"/>
    <w:rsid w:val="00C6594E"/>
    <w:pPr>
      <w:numPr>
        <w:numId w:val="7"/>
      </w:numPr>
    </w:pPr>
  </w:style>
  <w:style w:type="paragraph" w:styleId="BlockText">
    <w:name w:val="Block Text"/>
    <w:basedOn w:val="Normal"/>
    <w:rsid w:val="00C6594E"/>
    <w:pPr>
      <w:spacing w:after="120"/>
      <w:ind w:left="1440" w:right="1440"/>
    </w:pPr>
  </w:style>
  <w:style w:type="character" w:customStyle="1" w:styleId="Subscript">
    <w:name w:val="Subscript"/>
    <w:basedOn w:val="DefaultParagraphFont"/>
    <w:rsid w:val="00C6594E"/>
    <w:rPr>
      <w:sz w:val="16"/>
      <w:vertAlign w:val="subscript"/>
    </w:rPr>
  </w:style>
  <w:style w:type="character" w:customStyle="1" w:styleId="Superscript">
    <w:name w:val="Superscript"/>
    <w:basedOn w:val="DefaultParagraphFont"/>
    <w:rsid w:val="00C6594E"/>
    <w:rPr>
      <w:sz w:val="16"/>
      <w:vertAlign w:val="superscript"/>
    </w:rPr>
  </w:style>
  <w:style w:type="character" w:customStyle="1" w:styleId="Symbols">
    <w:name w:val="Symbols"/>
    <w:basedOn w:val="DefaultParagraphFont"/>
    <w:rsid w:val="00C6594E"/>
    <w:rPr>
      <w:rFonts w:ascii="Symbol" w:hAnsi="Symbol"/>
    </w:rPr>
  </w:style>
  <w:style w:type="character" w:customStyle="1" w:styleId="MenuOptions">
    <w:name w:val="Menu Options"/>
    <w:basedOn w:val="DefaultParagraphFont"/>
    <w:rsid w:val="00C6594E"/>
    <w:rPr>
      <w:rFonts w:ascii="Arial Narrow" w:hAnsi="Arial Narrow"/>
      <w:smallCaps/>
    </w:rPr>
  </w:style>
  <w:style w:type="character" w:customStyle="1" w:styleId="Buttons">
    <w:name w:val="Buttons"/>
    <w:basedOn w:val="DefaultParagraphFont"/>
    <w:rsid w:val="00C6594E"/>
    <w:rPr>
      <w:b/>
    </w:rPr>
  </w:style>
  <w:style w:type="character" w:customStyle="1" w:styleId="Underlined">
    <w:name w:val="Underlined"/>
    <w:basedOn w:val="DefaultParagraphFont"/>
    <w:rsid w:val="00C6594E"/>
    <w:rPr>
      <w:u w:val="single"/>
    </w:rPr>
  </w:style>
  <w:style w:type="paragraph" w:customStyle="1" w:styleId="TableBodyTextRight">
    <w:name w:val="Table Body Text Right"/>
    <w:basedOn w:val="TableBodyText"/>
    <w:rsid w:val="00C6594E"/>
    <w:pPr>
      <w:widowControl w:val="0"/>
      <w:autoSpaceDE w:val="0"/>
      <w:autoSpaceDN w:val="0"/>
      <w:adjustRightInd w:val="0"/>
      <w:jc w:val="right"/>
    </w:pPr>
    <w:rPr>
      <w:rFonts w:cs="Arial"/>
      <w:szCs w:val="18"/>
    </w:rPr>
  </w:style>
  <w:style w:type="paragraph" w:customStyle="1" w:styleId="CopyrightText">
    <w:name w:val="Copyright Text"/>
    <w:basedOn w:val="BodyText"/>
    <w:rsid w:val="00C6594E"/>
    <w:rPr>
      <w:sz w:val="18"/>
    </w:rPr>
  </w:style>
  <w:style w:type="paragraph" w:customStyle="1" w:styleId="BodySmallRight">
    <w:name w:val="Body Small Right"/>
    <w:basedOn w:val="BodyTextRight"/>
    <w:rsid w:val="00C6594E"/>
    <w:rPr>
      <w:sz w:val="18"/>
      <w:szCs w:val="18"/>
    </w:rPr>
  </w:style>
  <w:style w:type="paragraph" w:customStyle="1" w:styleId="MarginEdition">
    <w:name w:val="Margin Edition"/>
    <w:basedOn w:val="MarginNote"/>
    <w:rsid w:val="00C6594E"/>
    <w:pPr>
      <w:spacing w:before="0" w:after="0"/>
    </w:pPr>
    <w:rPr>
      <w:rFonts w:ascii="Times New Roman" w:hAnsi="Times New Roman"/>
      <w:color w:val="999999"/>
    </w:rPr>
  </w:style>
  <w:style w:type="paragraph" w:customStyle="1" w:styleId="Spacer">
    <w:name w:val="Spacer"/>
    <w:basedOn w:val="Normal"/>
    <w:rsid w:val="00C6594E"/>
    <w:rPr>
      <w:sz w:val="2"/>
      <w:szCs w:val="2"/>
    </w:rPr>
  </w:style>
  <w:style w:type="character" w:customStyle="1" w:styleId="Small">
    <w:name w:val="Small"/>
    <w:basedOn w:val="DefaultParagraphFont"/>
    <w:rsid w:val="00C6594E"/>
    <w:rPr>
      <w:sz w:val="16"/>
    </w:rPr>
  </w:style>
  <w:style w:type="paragraph" w:customStyle="1" w:styleId="WideTable">
    <w:name w:val="Wide Table"/>
    <w:basedOn w:val="Normal"/>
    <w:rsid w:val="00C6594E"/>
    <w:pPr>
      <w:ind w:left="-1418"/>
    </w:pPr>
    <w:rPr>
      <w:sz w:val="2"/>
      <w:szCs w:val="2"/>
    </w:rPr>
  </w:style>
  <w:style w:type="character" w:styleId="PageNumber">
    <w:name w:val="page number"/>
    <w:basedOn w:val="DefaultParagraphFont"/>
    <w:rsid w:val="00C6594E"/>
  </w:style>
  <w:style w:type="paragraph" w:styleId="Quote">
    <w:name w:val="Quote"/>
    <w:basedOn w:val="Heading1"/>
    <w:link w:val="QuoteChar"/>
    <w:qFormat/>
    <w:rsid w:val="00C6594E"/>
    <w:rPr>
      <w:b w:val="0"/>
      <w:sz w:val="72"/>
      <w:szCs w:val="72"/>
      <w:lang w:val="en-NZ"/>
    </w:rPr>
  </w:style>
  <w:style w:type="character" w:customStyle="1" w:styleId="QuoteChar">
    <w:name w:val="Quote Char"/>
    <w:basedOn w:val="DefaultParagraphFont"/>
    <w:link w:val="Quote"/>
    <w:rsid w:val="00C65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94E"/>
    <w:pPr>
      <w:pageBreakBefore/>
    </w:pPr>
  </w:style>
  <w:style w:type="paragraph" w:customStyle="1" w:styleId="Border">
    <w:name w:val="Border"/>
    <w:basedOn w:val="Normal"/>
    <w:qFormat/>
    <w:rsid w:val="00C65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94E"/>
    <w:rPr>
      <w:b/>
      <w:bCs/>
      <w:i/>
      <w:iCs/>
      <w:color w:val="auto"/>
    </w:rPr>
  </w:style>
  <w:style w:type="paragraph" w:styleId="IntenseQuote">
    <w:name w:val="Intense Quote"/>
    <w:basedOn w:val="Normal"/>
    <w:next w:val="Normal"/>
    <w:link w:val="IntenseQuoteChar"/>
    <w:uiPriority w:val="30"/>
    <w:qFormat/>
    <w:rsid w:val="00C65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9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594E"/>
    <w:rPr>
      <w:smallCaps/>
      <w:color w:val="auto"/>
      <w:u w:val="single"/>
    </w:rPr>
  </w:style>
  <w:style w:type="character" w:styleId="IntenseReference">
    <w:name w:val="Intense Reference"/>
    <w:basedOn w:val="DefaultParagraphFont"/>
    <w:uiPriority w:val="32"/>
    <w:qFormat/>
    <w:rsid w:val="00C6594E"/>
    <w:rPr>
      <w:b/>
      <w:bCs/>
      <w:smallCaps/>
      <w:color w:val="auto"/>
      <w:spacing w:val="5"/>
      <w:u w:val="single"/>
    </w:rPr>
  </w:style>
  <w:style w:type="paragraph" w:customStyle="1" w:styleId="2ColumnHeading">
    <w:name w:val="2Column Heading"/>
    <w:basedOn w:val="BodyText"/>
    <w:qFormat/>
    <w:rsid w:val="00C6594E"/>
    <w:pPr>
      <w:spacing w:after="60"/>
      <w:ind w:left="-2268"/>
    </w:pPr>
    <w:rPr>
      <w:b/>
    </w:rPr>
  </w:style>
  <w:style w:type="paragraph" w:customStyle="1" w:styleId="Heading1TOC">
    <w:name w:val="Heading1 TOC"/>
    <w:basedOn w:val="Normal"/>
    <w:qFormat/>
    <w:rsid w:val="00C6594E"/>
    <w:pPr>
      <w:spacing w:before="240" w:after="120"/>
    </w:pPr>
    <w:rPr>
      <w:rFonts w:ascii="Times New Roman" w:hAnsi="Times New Roman"/>
      <w:b/>
      <w:sz w:val="32"/>
    </w:rPr>
  </w:style>
  <w:style w:type="paragraph" w:customStyle="1" w:styleId="Heading2TOC">
    <w:name w:val="Heading2 TOC"/>
    <w:basedOn w:val="Normal"/>
    <w:qFormat/>
    <w:rsid w:val="00C6594E"/>
    <w:pPr>
      <w:spacing w:before="240" w:after="60"/>
    </w:pPr>
    <w:rPr>
      <w:rFonts w:ascii="Times New Roman" w:hAnsi="Times New Roman"/>
      <w:b/>
      <w:sz w:val="28"/>
    </w:rPr>
  </w:style>
  <w:style w:type="character" w:customStyle="1" w:styleId="Underline">
    <w:name w:val="Underline"/>
    <w:basedOn w:val="DefaultParagraphFont"/>
    <w:qFormat/>
    <w:rsid w:val="00C6594E"/>
    <w:rPr>
      <w:u w:val="single"/>
    </w:rPr>
  </w:style>
  <w:style w:type="paragraph" w:styleId="BalloonText">
    <w:name w:val="Balloon Text"/>
    <w:basedOn w:val="Normal"/>
    <w:link w:val="BalloonTextChar"/>
    <w:rsid w:val="00C6594E"/>
    <w:rPr>
      <w:rFonts w:ascii="Tahoma" w:hAnsi="Tahoma" w:cs="Tahoma"/>
      <w:sz w:val="16"/>
      <w:szCs w:val="16"/>
    </w:rPr>
  </w:style>
  <w:style w:type="character" w:customStyle="1" w:styleId="BalloonTextChar">
    <w:name w:val="Balloon Text Char"/>
    <w:basedOn w:val="DefaultParagraphFont"/>
    <w:link w:val="BalloonText"/>
    <w:rsid w:val="00C659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59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59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1485</Words>
  <Characters>9403</Characters>
  <Application>Microsoft Office Word</Application>
  <DocSecurity>0</DocSecurity>
  <Lines>378</Lines>
  <Paragraphs>259</Paragraphs>
  <ScaleCrop>false</ScaleCrop>
  <Company>Author-it Software Corporation Ltd.</Company>
  <LinksUpToDate>false</LinksUpToDate>
  <CharactersWithSpaces>10834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CUVGRD504A Create and manipulate graphics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2012-05-26T15:39:00Z</dcterms:created>
  <dcterms:modified xsi:type="dcterms:W3CDTF">2012-05-26T15:39:00Z</dcterms:modified>
</cp:coreProperties>
</file>