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646" w:rsidP="00BA6646">
      <w:pPr>
        <w:pStyle w:val="Title"/>
      </w:pPr>
      <w:r>
        <w:fldChar w:fldCharType="begin"/>
      </w:r>
      <w:r>
        <w:instrText xml:space="preserve"> TITLE   \* MERGEFORMAT </w:instrText>
      </w:r>
      <w:r>
        <w:fldChar w:fldCharType="separate"/>
      </w:r>
      <w:r>
        <w:t>CUVGRD503A Produce typographic design solutions</w:t>
      </w:r>
      <w:r>
        <w:fldChar w:fldCharType="end"/>
      </w:r>
    </w:p>
    <w:p w:rsidR="00BA6646" w:rsidP="00BA6646">
      <w:pPr>
        <w:pStyle w:val="Version"/>
        <w:sectPr w:rsidSect="00C264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464" w:rsidP="00C26464">
      <w:pPr>
        <w:pStyle w:val="SuperHeading"/>
      </w:pPr>
      <w:r w:rsidRPr="00C26464">
        <w:t>CUVGRD503A Produce typographic design solutions</w:t>
      </w:r>
    </w:p>
    <w:p w:rsidR="00000000" w:rsidRPr="00C26464" w:rsidP="00C26464">
      <w:pPr>
        <w:pStyle w:val="Heading1"/>
      </w:pPr>
      <w:bookmarkStart w:id="1" w:name="O_354312"/>
      <w:bookmarkEnd w:id="1"/>
      <w:r w:rsidRPr="00C26464">
        <w:t>Modification History</w:t>
      </w:r>
    </w:p>
    <w:tbl>
      <w:tblPr>
        <w:tblW w:w="0" w:type="auto"/>
        <w:tblLayout w:type="fixed"/>
        <w:tblCellMar>
          <w:left w:w="62" w:type="dxa"/>
          <w:right w:w="62" w:type="dxa"/>
        </w:tblCellMar>
        <w:tblLook w:val="0000"/>
      </w:tblPr>
      <w:tblGrid>
        <w:gridCol w:w="3153"/>
        <w:gridCol w:w="5873"/>
      </w:tblGrid>
      <w:tr w:rsidTr="00C2646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SpecialBold"/>
              </w:rPr>
              <w:t>Comments</w:t>
            </w:r>
          </w:p>
        </w:tc>
      </w:tr>
      <w:tr w:rsidTr="00C2646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t>CUVGRD503A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 xml:space="preserve">This version first released with </w:t>
            </w:r>
            <w:r w:rsidRPr="00C26464">
              <w:rPr>
                <w:rStyle w:val="Emphasis"/>
              </w:rPr>
              <w:t>CUV11 Visual Arts, Craft and Design Training Package version 1.0</w:t>
            </w:r>
          </w:p>
        </w:tc>
      </w:tr>
    </w:tbl>
    <w:p w:rsidR="00000000" w:rsidRPr="00C26464" w:rsidP="00C26464">
      <w:pPr>
        <w:pStyle w:val="BodyText"/>
      </w:pPr>
    </w:p>
    <w:p w:rsidR="00000000" w:rsidRPr="00C26464" w:rsidP="00C26464">
      <w:pPr>
        <w:pStyle w:val="AllowPageBreak"/>
      </w:pPr>
    </w:p>
    <w:p w:rsidR="00000000" w:rsidRPr="00C26464" w:rsidP="00C26464">
      <w:pPr>
        <w:pStyle w:val="Heading1"/>
      </w:pPr>
      <w:bookmarkStart w:id="2" w:name="O_354313"/>
      <w:bookmarkEnd w:id="2"/>
      <w:r w:rsidRPr="00C26464">
        <w:t>Unit Descriptor</w:t>
      </w:r>
    </w:p>
    <w:p w:rsidR="00000000" w:rsidRPr="00C26464" w:rsidP="00C26464">
      <w:pPr>
        <w:pStyle w:val="BodyText"/>
      </w:pPr>
      <w:r w:rsidRPr="00C26464">
        <w:t>This unit describes the performance outcomes, skills and knowledge required to produce professional typography for a wide range of communication needs. The graphic designer combines confidence and skill in working with the elements and principles of design</w:t>
      </w:r>
      <w:r w:rsidRPr="00C26464">
        <w:t xml:space="preserve"> with a well-developed understanding of type.</w:t>
      </w:r>
    </w:p>
    <w:p w:rsidR="00000000" w:rsidRPr="00C26464" w:rsidP="00C26464">
      <w:pPr>
        <w:pStyle w:val="AllowPageBreak"/>
      </w:pPr>
    </w:p>
    <w:p w:rsidR="00000000" w:rsidRPr="00C26464" w:rsidP="00C26464">
      <w:pPr>
        <w:pStyle w:val="Heading1"/>
      </w:pPr>
      <w:bookmarkStart w:id="3" w:name="O_354314"/>
      <w:bookmarkEnd w:id="3"/>
      <w:r w:rsidRPr="00C26464">
        <w:t>Application of the Unit</w:t>
      </w:r>
    </w:p>
    <w:p w:rsidR="00000000" w:rsidRPr="00C26464" w:rsidP="00C26464">
      <w:pPr>
        <w:pStyle w:val="BodyText"/>
      </w:pPr>
      <w:r w:rsidRPr="00C26464">
        <w:t xml:space="preserve">Graphic designers work in many different industry contexts. They may be employed in graphic design studios, commercial printing companies, advertising </w:t>
      </w:r>
      <w:r w:rsidRPr="00C26464">
        <w:t>agencies, book and magazine publishers, television stations or in the marketing division of any business. Graphic designers also frequently offer their services on a freelance basis.</w:t>
      </w:r>
    </w:p>
    <w:p w:rsidR="00000000" w:rsidRPr="00C26464" w:rsidP="00C26464">
      <w:pPr>
        <w:pStyle w:val="BodyText"/>
      </w:pPr>
      <w:r w:rsidRPr="00C26464">
        <w:t xml:space="preserve">At this level, graphic designers create typographic design solutions for </w:t>
      </w:r>
      <w:r w:rsidRPr="00C26464">
        <w:t>a wide range of applications, both print and digital. This might include advertisements, headlines, logotypes, signing systems, posters, charts or mass text applications.</w:t>
      </w:r>
    </w:p>
    <w:p w:rsidR="00000000" w:rsidRPr="00C26464" w:rsidP="00C26464">
      <w:pPr>
        <w:pStyle w:val="BodyText"/>
      </w:pPr>
      <w:r w:rsidRPr="00C26464">
        <w:t>Work at this level is independent with some mentoring and guidance as required.</w:t>
      </w:r>
    </w:p>
    <w:p w:rsidR="00000000" w:rsidRPr="00C26464" w:rsidP="00C26464">
      <w:pPr>
        <w:pStyle w:val="AllowPageBreak"/>
      </w:pPr>
    </w:p>
    <w:p w:rsidR="00000000" w:rsidRPr="00C26464" w:rsidP="00C26464">
      <w:pPr>
        <w:pStyle w:val="Heading1"/>
      </w:pPr>
      <w:bookmarkStart w:id="4" w:name="O_354315"/>
      <w:bookmarkEnd w:id="4"/>
      <w:r w:rsidRPr="00C26464">
        <w:t>Licensing/Regulatory Information</w:t>
      </w:r>
    </w:p>
    <w:p w:rsidR="00000000" w:rsidRPr="00C26464" w:rsidP="00C26464">
      <w:pPr>
        <w:pStyle w:val="BodyText"/>
      </w:pPr>
      <w:r w:rsidRPr="00C26464">
        <w:t>No licensing, legislative, regulatory or certification requirements apply to this unit at the time of endorsement.</w:t>
      </w:r>
    </w:p>
    <w:p w:rsidR="00000000" w:rsidRPr="00C26464" w:rsidP="00C26464">
      <w:pPr>
        <w:pStyle w:val="AllowPageBreak"/>
      </w:pPr>
    </w:p>
    <w:p w:rsidR="00000000" w:rsidRPr="00C26464" w:rsidP="00C26464">
      <w:pPr>
        <w:pStyle w:val="Heading1"/>
      </w:pPr>
      <w:bookmarkStart w:id="5" w:name="O_354316"/>
      <w:bookmarkEnd w:id="5"/>
      <w:r w:rsidRPr="00C26464">
        <w:t>Pre-Requisites</w:t>
      </w:r>
    </w:p>
    <w:p w:rsidR="00000000" w:rsidRPr="00C26464" w:rsidP="00C26464">
      <w:pPr>
        <w:pStyle w:val="BodyText"/>
      </w:pPr>
      <w:r w:rsidRPr="00C26464">
        <w:t>Not applicable.</w:t>
      </w:r>
    </w:p>
    <w:p w:rsidR="00000000" w:rsidRPr="00C26464" w:rsidP="00C26464">
      <w:pPr>
        <w:pStyle w:val="AllowPageBreak"/>
      </w:pPr>
    </w:p>
    <w:p w:rsidR="00000000" w:rsidRPr="00C26464" w:rsidP="00C26464">
      <w:pPr>
        <w:pStyle w:val="Heading1"/>
      </w:pPr>
      <w:bookmarkStart w:id="6" w:name="O_354317"/>
      <w:bookmarkEnd w:id="6"/>
      <w:r w:rsidRPr="00C26464">
        <w:t>Employability Skills Informatio</w:t>
      </w:r>
      <w:r w:rsidRPr="00C26464">
        <w:t>n</w:t>
      </w:r>
    </w:p>
    <w:p w:rsidR="00000000" w:rsidRPr="00C26464" w:rsidP="00C26464">
      <w:pPr>
        <w:pStyle w:val="BodyText"/>
      </w:pPr>
      <w:r w:rsidRPr="00C26464">
        <w:t>This unit contains employability skills.</w:t>
      </w:r>
    </w:p>
    <w:p w:rsidR="00000000" w:rsidRPr="00C26464" w:rsidP="00C26464">
      <w:pPr>
        <w:pStyle w:val="AllowPageBreak"/>
      </w:pPr>
    </w:p>
    <w:p w:rsidR="00000000" w:rsidRPr="00C26464" w:rsidP="00C26464">
      <w:pPr>
        <w:pStyle w:val="Heading1"/>
      </w:pPr>
      <w:bookmarkStart w:id="7" w:name="O_354318"/>
      <w:bookmarkEnd w:id="7"/>
      <w:r w:rsidRPr="00C26464">
        <w:t>Elements and Performance Criteria Pre-Content</w:t>
      </w:r>
    </w:p>
    <w:tbl>
      <w:tblPr>
        <w:tblW w:w="0" w:type="auto"/>
        <w:tblLayout w:type="fixed"/>
        <w:tblCellMar>
          <w:left w:w="62" w:type="dxa"/>
          <w:right w:w="62" w:type="dxa"/>
        </w:tblCellMar>
        <w:tblLook w:val="0000"/>
      </w:tblPr>
      <w:tblGrid>
        <w:gridCol w:w="4327"/>
        <w:gridCol w:w="4327"/>
      </w:tblGrid>
      <w:tr w:rsidTr="00BA6646">
        <w:tblPrEx>
          <w:tblW w:w="0" w:type="auto"/>
          <w:tblLayout w:type="fixed"/>
          <w:tblCellMar>
            <w:left w:w="62" w:type="dxa"/>
            <w:right w:w="62" w:type="dxa"/>
          </w:tblCellMar>
          <w:tblLook w:val="0000"/>
        </w:tblPrEx>
        <w:trPr>
          <w:trHeight w:val="57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64" w:rsidP="00C26464">
            <w:pPr>
              <w:pStyle w:val="BodyText"/>
            </w:pPr>
            <w:r w:rsidRPr="00C26464">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64">
            <w:pPr>
              <w:pStyle w:val="BodyText"/>
              <w:rPr>
                <w:lang w:val="en-NZ"/>
              </w:rPr>
            </w:pPr>
            <w:r w:rsidRPr="00C26464">
              <w:rPr>
                <w:rStyle w:val="SpecialBold"/>
              </w:rPr>
              <w:t>Performance Criteria</w:t>
            </w:r>
          </w:p>
        </w:tc>
      </w:tr>
      <w:tr w:rsidTr="00BA664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64" w:rsidP="00C26464">
            <w:pPr>
              <w:pStyle w:val="BodyText"/>
            </w:pPr>
            <w:r w:rsidRPr="00C26464">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64" w:rsidP="00C26464">
            <w:pPr>
              <w:pStyle w:val="BodyText"/>
            </w:pPr>
            <w:r w:rsidRPr="00C2646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26464">
              <w:rPr>
                <w:rStyle w:val="Emphasis"/>
              </w:rPr>
              <w:t>nce is to be consistent with the evidence guide.</w:t>
            </w:r>
          </w:p>
        </w:tc>
      </w:tr>
    </w:tbl>
    <w:p w:rsidR="00000000" w:rsidRPr="00C26464" w:rsidP="00C26464">
      <w:pPr>
        <w:pStyle w:val="BodyText"/>
      </w:pPr>
    </w:p>
    <w:p w:rsidR="00000000" w:rsidRPr="00C26464" w:rsidP="00C26464">
      <w:pPr>
        <w:pStyle w:val="AllowPageBreak"/>
      </w:pPr>
    </w:p>
    <w:p w:rsidR="00000000" w:rsidRPr="00C26464" w:rsidP="00C26464">
      <w:pPr>
        <w:pStyle w:val="Heading1"/>
      </w:pPr>
      <w:bookmarkStart w:id="8" w:name="O_354319"/>
      <w:bookmarkEnd w:id="8"/>
      <w:r w:rsidRPr="00C26464">
        <w:t>Elements and Performance Criteria</w:t>
      </w:r>
    </w:p>
    <w:tbl>
      <w:tblPr>
        <w:tblW w:w="0" w:type="auto"/>
        <w:tblLayout w:type="fixed"/>
        <w:tblCellMar>
          <w:left w:w="62" w:type="dxa"/>
          <w:right w:w="62" w:type="dxa"/>
        </w:tblCellMar>
        <w:tblLook w:val="0000"/>
      </w:tblPr>
      <w:tblGrid>
        <w:gridCol w:w="2525"/>
        <w:gridCol w:w="6130"/>
      </w:tblGrid>
      <w:tr w:rsidTr="00C2646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t>1. Research type as visual communication</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 xml:space="preserve">1.1 Research the </w:t>
            </w:r>
            <w:r w:rsidRPr="00C26464">
              <w:rPr>
                <w:rStyle w:val="BoldandItalics"/>
              </w:rPr>
              <w:t>history, theory and practice</w:t>
            </w:r>
            <w:r w:rsidRPr="00C26464">
              <w:t xml:space="preserve"> of typography and its application to design practice </w:t>
            </w:r>
          </w:p>
          <w:p w:rsidR="00000000" w:rsidRPr="00C26464" w:rsidP="00C26464">
            <w:pPr>
              <w:pStyle w:val="BodyText"/>
            </w:pPr>
            <w:r w:rsidRPr="00C26464">
              <w:t xml:space="preserve">1.2 Evaluate </w:t>
            </w:r>
            <w:r w:rsidRPr="00C26464">
              <w:t xml:space="preserve">the ways that </w:t>
            </w:r>
            <w:r w:rsidRPr="00C26464">
              <w:rPr>
                <w:rStyle w:val="BoldandItalics"/>
              </w:rPr>
              <w:t>fashions in typography</w:t>
            </w:r>
            <w:r w:rsidRPr="00C26464">
              <w:t xml:space="preserve"> have affected commercial design practice</w:t>
            </w:r>
          </w:p>
          <w:p w:rsidR="00000000" w:rsidP="00C26464">
            <w:pPr>
              <w:pStyle w:val="BodyText"/>
              <w:rPr>
                <w:lang w:val="en-NZ"/>
              </w:rPr>
            </w:pPr>
            <w:r w:rsidRPr="00C26464">
              <w:t>1.3 Evaluate current typography trends and their implications for professional practice</w:t>
            </w:r>
          </w:p>
        </w:tc>
      </w:tr>
      <w:tr w:rsidTr="00C2646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t>2. Analyse design needs</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 xml:space="preserve">2.1 Confirm </w:t>
            </w:r>
            <w:r w:rsidRPr="00C26464">
              <w:rPr>
                <w:rStyle w:val="BoldandItalics"/>
              </w:rPr>
              <w:t>communication objectives</w:t>
            </w:r>
            <w:r w:rsidRPr="00C26464">
              <w:t xml:space="preserve"> based on the </w:t>
            </w:r>
            <w:r w:rsidRPr="00C26464">
              <w:rPr>
                <w:rStyle w:val="BoldandItalics"/>
              </w:rPr>
              <w:t xml:space="preserve">design brief </w:t>
            </w:r>
            <w:r w:rsidRPr="00C26464">
              <w:t>and consultation with relevant people as required</w:t>
            </w:r>
          </w:p>
          <w:p w:rsidR="00000000" w:rsidRPr="00C26464" w:rsidP="00C26464">
            <w:pPr>
              <w:pStyle w:val="BodyText"/>
            </w:pPr>
            <w:r w:rsidRPr="00C26464">
              <w:t xml:space="preserve">2.2 Evaluate design brief </w:t>
            </w:r>
            <w:r w:rsidRPr="00C26464">
              <w:rPr>
                <w:rStyle w:val="BoldandItalics"/>
              </w:rPr>
              <w:t>specifications</w:t>
            </w:r>
          </w:p>
          <w:p w:rsidR="00000000" w:rsidP="00C26464">
            <w:pPr>
              <w:pStyle w:val="BodyText"/>
              <w:rPr>
                <w:lang w:val="en-NZ"/>
              </w:rPr>
            </w:pPr>
            <w:r w:rsidRPr="00C26464">
              <w:t xml:space="preserve">2.3 Source and evaluate </w:t>
            </w:r>
            <w:r w:rsidRPr="00C26464">
              <w:rPr>
                <w:rStyle w:val="BoldandItalics"/>
              </w:rPr>
              <w:t xml:space="preserve">other information pertinent to design </w:t>
            </w:r>
            <w:r w:rsidRPr="00C26464">
              <w:t>brief</w:t>
            </w:r>
          </w:p>
        </w:tc>
      </w:tr>
      <w:tr w:rsidTr="00C2646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t>3. Develop ideas for typographic solutions</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 xml:space="preserve">3.1 Assess </w:t>
            </w:r>
            <w:r w:rsidRPr="00C26464">
              <w:rPr>
                <w:rStyle w:val="BoldandItalics"/>
              </w:rPr>
              <w:t>typographic options</w:t>
            </w:r>
            <w:r w:rsidRPr="00C26464">
              <w:t xml:space="preserve"> in the context of the </w:t>
            </w:r>
            <w:r w:rsidRPr="00C26464">
              <w:t>brief</w:t>
            </w:r>
          </w:p>
          <w:p w:rsidR="00000000" w:rsidRPr="00C26464" w:rsidP="00C26464">
            <w:pPr>
              <w:pStyle w:val="BodyText"/>
            </w:pPr>
            <w:r w:rsidRPr="00C26464">
              <w:t xml:space="preserve">3.2 Identify and access </w:t>
            </w:r>
            <w:r w:rsidRPr="00C26464">
              <w:rPr>
                <w:rStyle w:val="BoldandItalics"/>
              </w:rPr>
              <w:t>sources of information and ideas about type</w:t>
            </w:r>
            <w:r w:rsidRPr="00C26464">
              <w:t xml:space="preserve"> to inform work</w:t>
            </w:r>
          </w:p>
          <w:p w:rsidR="00000000" w:rsidRPr="00C26464" w:rsidP="00C26464">
            <w:pPr>
              <w:pStyle w:val="BodyText"/>
            </w:pPr>
            <w:r w:rsidRPr="00C26464">
              <w:t>3.3 Experiment with different type fonts, faces and styles to determine suitability</w:t>
            </w:r>
          </w:p>
          <w:p w:rsidR="00000000" w:rsidRPr="00C26464" w:rsidP="00C26464">
            <w:pPr>
              <w:pStyle w:val="BodyText"/>
            </w:pPr>
            <w:r w:rsidRPr="00C26464">
              <w:t>3.4 Explore the creation of type through hand drawing and a range of media based on</w:t>
            </w:r>
            <w:r w:rsidRPr="00C26464">
              <w:t xml:space="preserve"> the needs of the brief</w:t>
            </w:r>
          </w:p>
          <w:p w:rsidR="00000000" w:rsidRPr="00C26464" w:rsidP="00C26464">
            <w:pPr>
              <w:pStyle w:val="BodyText"/>
            </w:pPr>
            <w:r w:rsidRPr="00C26464">
              <w:t xml:space="preserve">3.5 Consider the impact of the </w:t>
            </w:r>
            <w:r w:rsidRPr="00C26464">
              <w:rPr>
                <w:rStyle w:val="BoldandItalics"/>
              </w:rPr>
              <w:t>delivery platform</w:t>
            </w:r>
            <w:r w:rsidRPr="00C26464">
              <w:t xml:space="preserve"> and any </w:t>
            </w:r>
            <w:r w:rsidRPr="00C26464">
              <w:rPr>
                <w:rStyle w:val="BoldandItalics"/>
              </w:rPr>
              <w:t>production issues</w:t>
            </w:r>
            <w:r w:rsidRPr="00C26464">
              <w:t xml:space="preserve"> on type selection</w:t>
            </w:r>
          </w:p>
          <w:p w:rsidR="00000000" w:rsidRPr="00C26464" w:rsidP="00C26464">
            <w:pPr>
              <w:pStyle w:val="BodyText"/>
            </w:pPr>
            <w:r w:rsidRPr="00C26464">
              <w:t>3.6 Evaluate and select typographic approaches for their potential to meet the communication need</w:t>
            </w:r>
          </w:p>
          <w:p w:rsidR="00000000" w:rsidP="00C26464">
            <w:pPr>
              <w:pStyle w:val="BodyText"/>
              <w:rPr>
                <w:lang w:val="en-NZ"/>
              </w:rPr>
            </w:pPr>
            <w:r w:rsidRPr="00C26464">
              <w:t xml:space="preserve">3.7 Produce and present </w:t>
            </w:r>
            <w:r w:rsidRPr="00C26464">
              <w:rPr>
                <w:rStyle w:val="BoldandItalics"/>
              </w:rPr>
              <w:t>visual representations</w:t>
            </w:r>
            <w:r w:rsidRPr="00C26464">
              <w:t xml:space="preserve"> of design ideas and confirm as required</w:t>
            </w:r>
          </w:p>
        </w:tc>
      </w:tr>
      <w:tr w:rsidTr="00C2646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t xml:space="preserve">4. Manipulate and integrate type </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 xml:space="preserve">4.1 Apply a detailed knowledge of </w:t>
            </w:r>
            <w:r w:rsidRPr="00C26464">
              <w:rPr>
                <w:rStyle w:val="BoldandItalics"/>
              </w:rPr>
              <w:t>type fundamentals</w:t>
            </w:r>
            <w:r w:rsidRPr="00C26464">
              <w:t xml:space="preserve"> to explore options for type design</w:t>
            </w:r>
          </w:p>
          <w:p w:rsidR="00000000" w:rsidRPr="00C26464" w:rsidP="00C26464">
            <w:pPr>
              <w:pStyle w:val="BodyText"/>
            </w:pPr>
            <w:r w:rsidRPr="00C26464">
              <w:t xml:space="preserve">4.2 Use advanced technical features of </w:t>
            </w:r>
            <w:r w:rsidRPr="00C26464">
              <w:rPr>
                <w:rStyle w:val="BoldandItalics"/>
              </w:rPr>
              <w:t>software</w:t>
            </w:r>
            <w:r w:rsidRPr="00C26464">
              <w:t xml:space="preserve"> with skill and confiden</w:t>
            </w:r>
            <w:r w:rsidRPr="00C26464">
              <w:t>ce to manipulate and arrange type</w:t>
            </w:r>
          </w:p>
          <w:p w:rsidR="00000000" w:rsidRPr="00C26464" w:rsidP="00C26464">
            <w:pPr>
              <w:pStyle w:val="BodyText"/>
            </w:pPr>
            <w:r w:rsidRPr="00C26464">
              <w:t>4.3 Explore different ways of integrating type within the design</w:t>
            </w:r>
          </w:p>
          <w:p w:rsidR="00000000" w:rsidP="00C26464">
            <w:pPr>
              <w:pStyle w:val="BodyText"/>
              <w:rPr>
                <w:lang w:val="en-NZ"/>
              </w:rPr>
            </w:pPr>
            <w:r w:rsidRPr="00C26464">
              <w:t>4.4 Identify and resolve technical problems based on developing expertise</w:t>
            </w:r>
          </w:p>
        </w:tc>
      </w:tr>
      <w:tr w:rsidTr="00C2646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t>5. Integrate type within the overall design</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5.1 Realise the design solution by wor</w:t>
            </w:r>
            <w:r w:rsidRPr="00C26464">
              <w:t xml:space="preserve">king with the fundamental </w:t>
            </w:r>
            <w:r w:rsidRPr="00C26464">
              <w:rPr>
                <w:rStyle w:val="BoldandItalics"/>
              </w:rPr>
              <w:t>elements and principles</w:t>
            </w:r>
            <w:r w:rsidRPr="00C26464">
              <w:t xml:space="preserve"> of design</w:t>
            </w:r>
          </w:p>
          <w:p w:rsidR="00000000" w:rsidRPr="00C26464" w:rsidP="00C26464">
            <w:pPr>
              <w:pStyle w:val="BodyText"/>
            </w:pPr>
            <w:r w:rsidRPr="00C26464">
              <w:t xml:space="preserve">5.2 Integrate </w:t>
            </w:r>
            <w:r w:rsidRPr="00C26464">
              <w:rPr>
                <w:rStyle w:val="BoldandItalics"/>
              </w:rPr>
              <w:t>other visual design components</w:t>
            </w:r>
            <w:r w:rsidRPr="00C26464">
              <w:t xml:space="preserve"> into layouts</w:t>
            </w:r>
          </w:p>
          <w:p w:rsidR="00000000" w:rsidRPr="00C26464" w:rsidP="00C26464">
            <w:pPr>
              <w:pStyle w:val="BodyText"/>
            </w:pPr>
            <w:r w:rsidRPr="00C26464">
              <w:t>5.3 Explore ways of integrating all elements of the design</w:t>
            </w:r>
          </w:p>
          <w:p w:rsidR="00000000" w:rsidRPr="00C26464" w:rsidP="00C26464">
            <w:pPr>
              <w:pStyle w:val="BodyText"/>
            </w:pPr>
            <w:r w:rsidRPr="00C26464">
              <w:t>5.4 Realise a final design where the approach to type supports key communication objectives</w:t>
            </w:r>
          </w:p>
          <w:p w:rsidR="00000000" w:rsidP="00C26464">
            <w:pPr>
              <w:pStyle w:val="BodyText"/>
              <w:rPr>
                <w:lang w:val="en-NZ"/>
              </w:rPr>
            </w:pPr>
            <w:r w:rsidRPr="00C26464">
              <w:t>5.5 Establish and follow protocols for saving, exporting and storing work</w:t>
            </w:r>
          </w:p>
        </w:tc>
      </w:tr>
      <w:tr w:rsidTr="00C26464">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t>6. Evaluate typographic design solutions</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6.1 Evaluate typography from both a functional a</w:t>
            </w:r>
            <w:r w:rsidRPr="00C26464">
              <w:t>nd aesthetic perspective in the context of the overall design</w:t>
            </w:r>
          </w:p>
          <w:p w:rsidR="00000000" w:rsidRPr="00C26464" w:rsidP="00C26464">
            <w:pPr>
              <w:pStyle w:val="BodyText"/>
            </w:pPr>
            <w:r w:rsidRPr="00C26464">
              <w:t>6.2 Evaluate the chosen solution and its potential to inform future work</w:t>
            </w:r>
          </w:p>
        </w:tc>
      </w:tr>
    </w:tbl>
    <w:p w:rsidR="00000000" w:rsidRPr="00C26464" w:rsidP="00C26464">
      <w:pPr>
        <w:pStyle w:val="BodyText"/>
      </w:pPr>
    </w:p>
    <w:p w:rsidR="00000000" w:rsidRPr="00C26464" w:rsidP="00C26464">
      <w:pPr>
        <w:pStyle w:val="AllowPageBreak"/>
      </w:pPr>
    </w:p>
    <w:p w:rsidR="00000000" w:rsidRPr="00C26464" w:rsidP="00C26464">
      <w:pPr>
        <w:pStyle w:val="Heading1"/>
      </w:pPr>
      <w:bookmarkStart w:id="9" w:name="O_354320"/>
      <w:bookmarkEnd w:id="9"/>
      <w:r w:rsidRPr="00C26464">
        <w:t>Required Skills and Knowledge</w:t>
      </w:r>
    </w:p>
    <w:p w:rsidR="00000000" w:rsidRPr="00C26464" w:rsidP="00C26464">
      <w:pPr>
        <w:pStyle w:val="BodyText"/>
      </w:pPr>
      <w:r w:rsidRPr="00C26464">
        <w:rPr>
          <w:rStyle w:val="Emphasis"/>
        </w:rPr>
        <w:t>This section describes the skills and knowledge required for this unit.</w:t>
      </w:r>
    </w:p>
    <w:p w:rsidR="00000000" w:rsidRPr="00C26464" w:rsidP="00C26464">
      <w:pPr>
        <w:pStyle w:val="BodyText"/>
      </w:pPr>
    </w:p>
    <w:p w:rsidR="00000000" w:rsidRPr="00C26464" w:rsidP="00C26464">
      <w:pPr>
        <w:pStyle w:val="BodyText"/>
      </w:pPr>
      <w:r w:rsidRPr="00C26464">
        <w:rPr>
          <w:rStyle w:val="SpecialBold"/>
        </w:rPr>
        <w:t>Required skills</w:t>
      </w:r>
    </w:p>
    <w:p w:rsidR="00000000" w:rsidRPr="00C26464" w:rsidP="00C26464">
      <w:pPr>
        <w:pStyle w:val="ListBullet"/>
      </w:pPr>
      <w:r w:rsidRPr="00C26464">
        <w:t>communication skills to liaise and collaborate with others about work requirements</w:t>
      </w:r>
    </w:p>
    <w:p w:rsidR="00000000" w:rsidRPr="00C26464" w:rsidP="00C26464">
      <w:pPr>
        <w:pStyle w:val="ListBullet"/>
      </w:pPr>
      <w:r w:rsidRPr="00C26464">
        <w:t>critical thinking and analytical skills to:</w:t>
      </w:r>
    </w:p>
    <w:p w:rsidR="00000000" w:rsidRPr="00C26464" w:rsidP="00C26464">
      <w:pPr>
        <w:pStyle w:val="ListBullet2"/>
      </w:pPr>
      <w:r w:rsidRPr="00C26464">
        <w:t>interpret and respond to a typographic design brief</w:t>
      </w:r>
    </w:p>
    <w:p w:rsidR="00000000" w:rsidRPr="00C26464" w:rsidP="00C26464">
      <w:pPr>
        <w:pStyle w:val="ListBullet2"/>
      </w:pPr>
      <w:r w:rsidRPr="00C26464">
        <w:t>evaluate information from a wide range of sources to develop ideas for typography</w:t>
      </w:r>
    </w:p>
    <w:p w:rsidR="00000000" w:rsidRPr="00C26464" w:rsidP="00C26464">
      <w:pPr>
        <w:pStyle w:val="ListBullet"/>
      </w:pPr>
      <w:r w:rsidRPr="00C26464">
        <w:t>initiative and enterprise skills to consider new and different ways of achieving required design outcomes</w:t>
      </w:r>
    </w:p>
    <w:p w:rsidR="00000000" w:rsidRPr="00C26464" w:rsidP="00C26464">
      <w:pPr>
        <w:pStyle w:val="ListBullet"/>
      </w:pPr>
      <w:r w:rsidRPr="00C26464">
        <w:t xml:space="preserve">literacy skills to interpret technical information associated with </w:t>
      </w:r>
      <w:r w:rsidRPr="00C26464">
        <w:t>using software programs at an advanced level</w:t>
      </w:r>
    </w:p>
    <w:p w:rsidR="00000000" w:rsidRPr="00C26464" w:rsidP="00C26464">
      <w:pPr>
        <w:pStyle w:val="ListBullet"/>
      </w:pPr>
      <w:r w:rsidRPr="00C26464">
        <w:t>planning and organising skills to develop and monitor a logical workflow for the technical design process</w:t>
      </w:r>
    </w:p>
    <w:p w:rsidR="00000000" w:rsidRPr="00C26464" w:rsidP="00C26464">
      <w:pPr>
        <w:pStyle w:val="ListBullet"/>
      </w:pPr>
      <w:r w:rsidRPr="00C26464">
        <w:t>problem-solving skills to identify and resolve technical and conceptual issues with typography</w:t>
      </w:r>
    </w:p>
    <w:p w:rsidR="00000000" w:rsidRPr="00C26464" w:rsidP="00C26464">
      <w:pPr>
        <w:pStyle w:val="ListBullet"/>
      </w:pPr>
      <w:r w:rsidRPr="00C26464">
        <w:t>numeracy s</w:t>
      </w:r>
      <w:r w:rsidRPr="00C26464">
        <w:t>kills to use numerical aspects of software programs</w:t>
      </w:r>
    </w:p>
    <w:p w:rsidR="00000000" w:rsidRPr="00C26464" w:rsidP="00C26464">
      <w:pPr>
        <w:pStyle w:val="ListBullet"/>
      </w:pPr>
      <w:r w:rsidRPr="00C26464">
        <w:t>self-management and planning skills to plan and coordinate own work</w:t>
      </w:r>
    </w:p>
    <w:p w:rsidR="00000000" w:rsidRPr="00C26464" w:rsidP="00C26464">
      <w:pPr>
        <w:pStyle w:val="ListBullet"/>
      </w:pPr>
      <w:r w:rsidRPr="00C26464">
        <w:t>technology skills to:</w:t>
      </w:r>
    </w:p>
    <w:p w:rsidR="00000000" w:rsidRPr="00C26464" w:rsidP="00C26464">
      <w:pPr>
        <w:pStyle w:val="ListBullet2"/>
      </w:pPr>
      <w:r w:rsidRPr="00C26464">
        <w:t>use the advanced features of a range of industry-current software programs</w:t>
      </w:r>
    </w:p>
    <w:p w:rsidR="00000000" w:rsidRPr="00C26464" w:rsidP="00C26464">
      <w:pPr>
        <w:pStyle w:val="ListBullet2"/>
      </w:pPr>
      <w:r w:rsidRPr="00C26464">
        <w:t>manage files and file formats.</w:t>
      </w:r>
    </w:p>
    <w:p w:rsidR="00000000" w:rsidRPr="00C26464" w:rsidP="00C26464">
      <w:pPr>
        <w:pStyle w:val="BodyText"/>
      </w:pPr>
    </w:p>
    <w:p w:rsidR="00000000" w:rsidRPr="00C26464" w:rsidP="00C26464">
      <w:pPr>
        <w:pStyle w:val="BodyText"/>
      </w:pPr>
      <w:r w:rsidRPr="00C26464">
        <w:rPr>
          <w:rStyle w:val="SpecialBold"/>
        </w:rPr>
        <w:t>Required knowledge</w:t>
      </w:r>
    </w:p>
    <w:p w:rsidR="00000000" w:rsidRPr="00C26464" w:rsidP="00C26464">
      <w:pPr>
        <w:pStyle w:val="ListBullet"/>
      </w:pPr>
      <w:r w:rsidRPr="00C26464">
        <w:t>features and formats of graphic design briefs, particularly in relation to typography</w:t>
      </w:r>
    </w:p>
    <w:p w:rsidR="00000000" w:rsidRPr="00C26464" w:rsidP="00C26464">
      <w:pPr>
        <w:pStyle w:val="ListBullet"/>
      </w:pPr>
      <w:r w:rsidRPr="00C26464">
        <w:t>sources of information on typography and the range of typography options available to the graphic designer</w:t>
      </w:r>
    </w:p>
    <w:p w:rsidR="00000000" w:rsidRPr="00C26464" w:rsidP="00C26464">
      <w:pPr>
        <w:pStyle w:val="ListBullet"/>
      </w:pPr>
      <w:r w:rsidRPr="00C26464">
        <w:t>fundamentals of typography construction and</w:t>
      </w:r>
      <w:r w:rsidRPr="00C26464">
        <w:t xml:space="preserve"> use</w:t>
      </w:r>
    </w:p>
    <w:p w:rsidR="00000000" w:rsidRPr="00C26464" w:rsidP="00C26464">
      <w:pPr>
        <w:pStyle w:val="ListBullet"/>
      </w:pPr>
      <w:r w:rsidRPr="00C26464">
        <w:t>elements and principles of design and their application to typography</w:t>
      </w:r>
    </w:p>
    <w:p w:rsidR="00000000" w:rsidRPr="00C26464" w:rsidP="00C26464">
      <w:pPr>
        <w:pStyle w:val="ListBullet"/>
      </w:pPr>
      <w:r w:rsidRPr="00C26464">
        <w:t>interrelationships between text and visuals and the role of typography in the overall design solution</w:t>
      </w:r>
    </w:p>
    <w:p w:rsidR="00000000" w:rsidRPr="00C26464" w:rsidP="00C26464">
      <w:pPr>
        <w:pStyle w:val="ListBullet"/>
      </w:pPr>
      <w:r w:rsidRPr="00C26464">
        <w:t>current range of software programs available to graphic designers and their adv</w:t>
      </w:r>
      <w:r w:rsidRPr="00C26464">
        <w:t>anced features</w:t>
      </w:r>
    </w:p>
    <w:p w:rsidR="00000000" w:rsidRPr="00C26464" w:rsidP="00C26464">
      <w:pPr>
        <w:pStyle w:val="ListBullet"/>
      </w:pPr>
      <w:r w:rsidRPr="00C26464">
        <w:t>opportunities and constraints of different technologies</w:t>
      </w:r>
    </w:p>
    <w:p w:rsidR="00000000" w:rsidRPr="00C26464" w:rsidP="00C26464">
      <w:pPr>
        <w:pStyle w:val="ListBullet"/>
      </w:pPr>
      <w:r w:rsidRPr="00C26464">
        <w:t>manual typography techniques</w:t>
      </w:r>
    </w:p>
    <w:p w:rsidR="00000000" w:rsidRPr="00C26464" w:rsidP="00C26464">
      <w:pPr>
        <w:pStyle w:val="ListBullet"/>
      </w:pPr>
      <w:r w:rsidRPr="00C26464">
        <w:t>different delivery platforms for graphic design work and the technical constraints and considerations these impose</w:t>
      </w:r>
    </w:p>
    <w:p w:rsidR="00000000" w:rsidRPr="00C26464" w:rsidP="00C26464">
      <w:pPr>
        <w:pStyle w:val="ListBullet"/>
      </w:pPr>
      <w:r w:rsidRPr="00C26464">
        <w:t>intellectual property issues and legislat</w:t>
      </w:r>
      <w:r w:rsidRPr="00C26464">
        <w:t>ion to be considered in the context of graphic design work</w:t>
      </w:r>
    </w:p>
    <w:p w:rsidR="00000000" w:rsidRPr="00C26464" w:rsidP="00C26464">
      <w:pPr>
        <w:pStyle w:val="ListBullet"/>
      </w:pPr>
      <w:r w:rsidRPr="00C26464">
        <w:t>sustainability considerations for graphic design practice</w:t>
      </w:r>
    </w:p>
    <w:p w:rsidR="00000000" w:rsidRPr="00C26464" w:rsidP="00C26464">
      <w:pPr>
        <w:pStyle w:val="ListBullet"/>
      </w:pPr>
      <w:r w:rsidRPr="00C26464">
        <w:t>OHS requirements as they apply to the use of computer and keyboard for periods of time.</w:t>
      </w:r>
    </w:p>
    <w:p w:rsidR="00000000" w:rsidRPr="00C26464" w:rsidP="00C26464">
      <w:pPr>
        <w:pStyle w:val="AllowPageBreak"/>
      </w:pPr>
    </w:p>
    <w:p w:rsidR="00000000" w:rsidRPr="00C26464" w:rsidP="00C26464">
      <w:pPr>
        <w:pStyle w:val="Heading1"/>
      </w:pPr>
      <w:bookmarkStart w:id="10" w:name="O_354321"/>
      <w:bookmarkEnd w:id="10"/>
      <w:r w:rsidRPr="00C26464">
        <w:t>Evidence Guide</w:t>
      </w:r>
    </w:p>
    <w:p w:rsidR="00000000" w:rsidRPr="00C26464" w:rsidP="00C26464">
      <w:pPr>
        <w:pStyle w:val="BodyText"/>
      </w:pPr>
      <w:r w:rsidRPr="00C26464">
        <w:rPr>
          <w:rStyle w:val="Emphasis"/>
        </w:rPr>
        <w:t xml:space="preserve">The evidence guide </w:t>
      </w:r>
      <w:r w:rsidRPr="00C26464">
        <w:rPr>
          <w:rStyle w:val="Emphasis"/>
        </w:rPr>
        <w:t>provides advice on assessment and must be read in conjunction with the performance criteria, required skills and knowledge, range statement and the Assessment Guidelines for the Training Package.</w:t>
      </w:r>
    </w:p>
    <w:p w:rsidR="00000000" w:rsidRPr="00C26464" w:rsidP="00C26464">
      <w:pPr>
        <w:pStyle w:val="BodyText"/>
      </w:pPr>
    </w:p>
    <w:tbl>
      <w:tblPr>
        <w:tblW w:w="0" w:type="auto"/>
        <w:tblLayout w:type="fixed"/>
        <w:tblCellMar>
          <w:left w:w="62" w:type="dxa"/>
          <w:right w:w="62" w:type="dxa"/>
        </w:tblCellMar>
        <w:tblLook w:val="0000"/>
      </w:tblPr>
      <w:tblGrid>
        <w:gridCol w:w="2476"/>
        <w:gridCol w:w="6179"/>
      </w:tblGrid>
      <w:tr w:rsidTr="00C2646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SpecialBold"/>
              </w:rPr>
              <w:t>Overview of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p>
        </w:tc>
      </w:tr>
      <w:tr w:rsidTr="00C2646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SpecialBold"/>
              </w:rPr>
              <w:t>Critical aspects for assessment and evidence required to demonstrate competency in this unit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Evidence of the ability to:</w:t>
            </w:r>
          </w:p>
          <w:p w:rsidR="00000000" w:rsidRPr="00C26464" w:rsidP="00C26464">
            <w:pPr>
              <w:pStyle w:val="ListBullet"/>
            </w:pPr>
            <w:r w:rsidRPr="00C26464">
              <w:t xml:space="preserve">select, develop and manipulate type with a high level of technical proficiency using industry-current software programs </w:t>
            </w:r>
          </w:p>
          <w:p w:rsidR="00000000" w:rsidRPr="00C26464" w:rsidP="00C26464">
            <w:pPr>
              <w:pStyle w:val="ListBullet"/>
            </w:pPr>
            <w:r w:rsidRPr="00C26464">
              <w:t>effectively i</w:t>
            </w:r>
            <w:r w:rsidRPr="00C26464">
              <w:t>ntegrate the elements and principles of design into typography work</w:t>
            </w:r>
          </w:p>
          <w:p w:rsidR="00000000" w:rsidRPr="00C26464" w:rsidP="00C26464">
            <w:pPr>
              <w:pStyle w:val="ListBullet"/>
            </w:pPr>
            <w:r w:rsidRPr="00C26464">
              <w:t>develop typography that supports the overall visual communication objective</w:t>
            </w:r>
          </w:p>
          <w:p w:rsidR="00000000" w:rsidP="00C26464">
            <w:pPr>
              <w:pStyle w:val="ListBullet"/>
              <w:rPr>
                <w:lang w:val="en-NZ"/>
              </w:rPr>
            </w:pPr>
            <w:r w:rsidRPr="00C26464">
              <w:t>create multiple pieces of professional standard typography in response to a brief.</w:t>
            </w:r>
          </w:p>
        </w:tc>
      </w:tr>
      <w:tr w:rsidTr="00C2646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SpecialBold"/>
              </w:rPr>
              <w:t>Context of and specific reso</w:t>
            </w:r>
            <w:r w:rsidRPr="00C26464">
              <w:rPr>
                <w:rStyle w:val="SpecialBold"/>
              </w:rPr>
              <w:t>urces for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Assessment must ensure access to:</w:t>
            </w:r>
          </w:p>
          <w:p w:rsidR="00000000" w:rsidP="00C26464">
            <w:pPr>
              <w:pStyle w:val="ListBullet"/>
              <w:rPr>
                <w:lang w:val="en-NZ"/>
              </w:rPr>
            </w:pPr>
            <w:r w:rsidRPr="00C26464">
              <w:t>industry-current technologies used in graphic design.</w:t>
            </w:r>
          </w:p>
        </w:tc>
      </w:tr>
      <w:tr w:rsidTr="00C2646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SpecialBold"/>
              </w:rPr>
              <w:t>Method of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A range of assessment methods should be used to assess practical skills and knowledge. The following examples are appropriat</w:t>
            </w:r>
            <w:r w:rsidRPr="00C26464">
              <w:t>e for this unit:</w:t>
            </w:r>
          </w:p>
          <w:p w:rsidR="00000000" w:rsidRPr="00C26464" w:rsidP="00C26464">
            <w:pPr>
              <w:pStyle w:val="ListBullet"/>
            </w:pPr>
            <w:r w:rsidRPr="00C26464">
              <w:t>group peer review of typography produced by the candidate</w:t>
            </w:r>
          </w:p>
          <w:p w:rsidR="00000000" w:rsidRPr="00C26464" w:rsidP="00C26464">
            <w:pPr>
              <w:pStyle w:val="ListBullet"/>
            </w:pPr>
            <w:r w:rsidRPr="00C26464">
              <w:t>evaluation of audience response to typography produced by the candidate</w:t>
            </w:r>
          </w:p>
          <w:p w:rsidR="00000000" w:rsidRPr="00C26464" w:rsidP="00C26464">
            <w:pPr>
              <w:pStyle w:val="ListBullet"/>
            </w:pPr>
            <w:r w:rsidRPr="00C26464">
              <w:t>evaluation of processes used by the candidate to develop the work</w:t>
            </w:r>
          </w:p>
          <w:p w:rsidR="00000000" w:rsidRPr="00C26464" w:rsidP="00C26464">
            <w:pPr>
              <w:pStyle w:val="ListBullet"/>
            </w:pPr>
            <w:r w:rsidRPr="00C26464">
              <w:t>evaluation of technical aspects of the designs</w:t>
            </w:r>
          </w:p>
          <w:p w:rsidR="00000000" w:rsidRPr="00C26464" w:rsidP="00C26464">
            <w:pPr>
              <w:pStyle w:val="ListBullet"/>
            </w:pPr>
            <w:r w:rsidRPr="00C26464">
              <w:t>direct observation of work in progress, including use of software tools</w:t>
            </w:r>
          </w:p>
          <w:p w:rsidR="00000000" w:rsidRPr="00C26464" w:rsidP="00C26464">
            <w:pPr>
              <w:pStyle w:val="ListBullet"/>
            </w:pPr>
            <w:r w:rsidRPr="00C26464">
              <w:t>evaluation of a candidate’s visual diary or other forms of documentation showing the development of the designs</w:t>
            </w:r>
          </w:p>
          <w:p w:rsidR="00000000" w:rsidRPr="00C26464" w:rsidP="00C26464">
            <w:pPr>
              <w:pStyle w:val="ListBullet"/>
            </w:pPr>
            <w:r w:rsidRPr="00C26464">
              <w:t>questioning and discussio</w:t>
            </w:r>
            <w:r w:rsidRPr="00C26464">
              <w:t>n about candidate’s intentions and the work outcome</w:t>
            </w:r>
          </w:p>
          <w:p w:rsidR="00000000" w:rsidRPr="00C26464" w:rsidP="00C26464">
            <w:pPr>
              <w:pStyle w:val="ListBullet"/>
            </w:pPr>
            <w:r w:rsidRPr="00C26464">
              <w:t xml:space="preserve">review of portfolios of evidence </w:t>
            </w:r>
          </w:p>
          <w:p w:rsidR="00000000" w:rsidRPr="00C26464" w:rsidP="00C26464">
            <w:pPr>
              <w:pStyle w:val="ListBullet"/>
            </w:pPr>
            <w:r w:rsidRPr="00C26464">
              <w:t>review of third-party reports from experienced practitioners.</w:t>
            </w:r>
          </w:p>
          <w:p w:rsidR="00000000" w:rsidP="00C26464">
            <w:pPr>
              <w:pStyle w:val="BodyText"/>
              <w:rPr>
                <w:lang w:val="en-NZ"/>
              </w:rPr>
            </w:pPr>
            <w:r w:rsidRPr="00C26464">
              <w:t>Assessment methods should closely reflect workplace demands (e.g. literacy) and the needs of particular grou</w:t>
            </w:r>
            <w:r w:rsidRPr="00C26464">
              <w:t>ps (e.g. people with disabilities, and people who may have literacy or numeracy difficulties, such as speakers of languages other than English, remote communities and those with interrupted schooling).</w:t>
            </w:r>
          </w:p>
        </w:tc>
      </w:tr>
      <w:tr w:rsidTr="00C2646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SpecialBold"/>
              </w:rPr>
              <w:t>Guidance information for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BodyText"/>
            </w:pPr>
            <w:r w:rsidRPr="00C26464">
              <w:t>Holistic assessme</w:t>
            </w:r>
            <w:r w:rsidRPr="00C26464">
              <w:t>nt with other units relevant to the industry sector, workplace and job role is recommended, for example:</w:t>
            </w:r>
          </w:p>
          <w:p w:rsidR="00000000" w:rsidRPr="00C26464" w:rsidP="00C26464">
            <w:pPr>
              <w:pStyle w:val="ListBullet"/>
            </w:pPr>
            <w:r w:rsidRPr="00C26464">
              <w:t>CUVGRD502A Produce graphic designs for 2-D and 3-D applications.</w:t>
            </w:r>
          </w:p>
        </w:tc>
      </w:tr>
    </w:tbl>
    <w:p w:rsidR="00000000" w:rsidRPr="00C26464" w:rsidP="00C26464">
      <w:pPr>
        <w:pStyle w:val="BodyText"/>
      </w:pPr>
    </w:p>
    <w:p w:rsidR="00000000" w:rsidRPr="00C26464" w:rsidP="00C26464">
      <w:pPr>
        <w:pStyle w:val="AllowPageBreak"/>
      </w:pPr>
    </w:p>
    <w:p w:rsidR="00000000" w:rsidRPr="00C26464" w:rsidP="00C26464">
      <w:pPr>
        <w:pStyle w:val="Heading1"/>
      </w:pPr>
      <w:bookmarkStart w:id="11" w:name="O_354322"/>
      <w:bookmarkEnd w:id="11"/>
      <w:r w:rsidRPr="00C26464">
        <w:t>Range Statement</w:t>
      </w:r>
    </w:p>
    <w:p w:rsidR="00000000" w:rsidRPr="00C26464" w:rsidP="00C26464">
      <w:pPr>
        <w:pStyle w:val="BodyText"/>
      </w:pPr>
      <w:r w:rsidRPr="00C2646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26464">
        <w:rPr>
          <w:rStyle w:val="Emphasis"/>
        </w:rPr>
        <w:t xml:space="preserve">ditions that may be present with training and assessment (depending </w:t>
      </w:r>
      <w:r w:rsidRPr="00C26464">
        <w:rPr>
          <w:rStyle w:val="Emphasis"/>
        </w:rPr>
        <w:t>on the work situation, needs of the candidate, accessibility of the item, and local industry and regional contexts) may also be included.</w:t>
      </w:r>
    </w:p>
    <w:p w:rsidR="00000000" w:rsidRPr="00C26464" w:rsidP="00C26464">
      <w:pPr>
        <w:pStyle w:val="BodyText"/>
      </w:pPr>
    </w:p>
    <w:tbl>
      <w:tblPr>
        <w:tblW w:w="0" w:type="auto"/>
        <w:tblLayout w:type="fixed"/>
        <w:tblCellMar>
          <w:left w:w="62" w:type="dxa"/>
          <w:right w:w="62" w:type="dxa"/>
        </w:tblCellMar>
        <w:tblLook w:val="0000"/>
      </w:tblPr>
      <w:tblGrid>
        <w:gridCol w:w="2504"/>
        <w:gridCol w:w="6151"/>
      </w:tblGrid>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History, theory and practice</w:t>
            </w:r>
            <w:r w:rsidRPr="00C26464">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hist</w:t>
            </w:r>
            <w:r w:rsidRPr="00C26464">
              <w:t>orical examples, such as:</w:t>
            </w:r>
          </w:p>
          <w:p w:rsidR="00000000" w:rsidRPr="00C26464" w:rsidP="00C26464">
            <w:pPr>
              <w:pStyle w:val="ListBullet2"/>
            </w:pPr>
            <w:r w:rsidRPr="00C26464">
              <w:t>Egyptian hieroglyphics</w:t>
            </w:r>
          </w:p>
          <w:p w:rsidR="00000000" w:rsidRPr="00C26464" w:rsidP="00C26464">
            <w:pPr>
              <w:pStyle w:val="ListBullet2"/>
            </w:pPr>
            <w:r w:rsidRPr="00C26464">
              <w:t>Trajan column</w:t>
            </w:r>
          </w:p>
          <w:p w:rsidR="00000000" w:rsidRPr="00C26464" w:rsidP="00C26464">
            <w:pPr>
              <w:pStyle w:val="ListBullet2"/>
            </w:pPr>
            <w:r w:rsidRPr="00C26464">
              <w:t>Gutenberg bible</w:t>
            </w:r>
          </w:p>
          <w:p w:rsidR="00000000" w:rsidRPr="00C26464" w:rsidP="00C26464">
            <w:pPr>
              <w:pStyle w:val="ListBullet2"/>
            </w:pPr>
            <w:r w:rsidRPr="00C26464">
              <w:t>Bauhaus typography</w:t>
            </w:r>
          </w:p>
          <w:p w:rsidR="00000000" w:rsidRPr="00C26464" w:rsidP="00C26464">
            <w:pPr>
              <w:pStyle w:val="ListBullet"/>
            </w:pPr>
            <w:r w:rsidRPr="00C26464">
              <w:t>origins of type</w:t>
            </w:r>
          </w:p>
          <w:p w:rsidR="00000000" w:rsidRPr="00C26464" w:rsidP="00C26464">
            <w:pPr>
              <w:pStyle w:val="ListBullet"/>
            </w:pPr>
            <w:r w:rsidRPr="00C26464">
              <w:t>relationship with printing technologies</w:t>
            </w:r>
          </w:p>
          <w:p w:rsidR="00000000" w:rsidP="00C26464">
            <w:pPr>
              <w:pStyle w:val="ListBullet"/>
              <w:rPr>
                <w:lang w:val="en-NZ"/>
              </w:rPr>
            </w:pPr>
            <w:r w:rsidRPr="00C26464">
              <w:t>work of particular typographers.</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Fashions in typography</w:t>
            </w:r>
            <w:r w:rsidRPr="00C26464">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availability</w:t>
            </w:r>
          </w:p>
          <w:p w:rsidR="00000000" w:rsidRPr="00C26464" w:rsidP="00C26464">
            <w:pPr>
              <w:pStyle w:val="ListBullet"/>
            </w:pPr>
            <w:r w:rsidRPr="00C26464">
              <w:t>generational engagement with type</w:t>
            </w:r>
          </w:p>
          <w:p w:rsidR="00000000" w:rsidP="00C26464">
            <w:pPr>
              <w:pStyle w:val="ListBullet"/>
              <w:rPr>
                <w:lang w:val="en-NZ"/>
              </w:rPr>
            </w:pPr>
            <w:r w:rsidRPr="00C26464">
              <w:t>impact of technology.</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Communication objectives</w:t>
            </w:r>
            <w:r w:rsidRPr="00C26464">
              <w:t xml:space="preserve"> may be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challenge</w:t>
            </w:r>
          </w:p>
          <w:p w:rsidR="00000000" w:rsidRPr="00C26464" w:rsidP="00C26464">
            <w:pPr>
              <w:pStyle w:val="ListBullet"/>
            </w:pPr>
            <w:r w:rsidRPr="00C26464">
              <w:t>compare</w:t>
            </w:r>
          </w:p>
          <w:p w:rsidR="00000000" w:rsidRPr="00C26464" w:rsidP="00C26464">
            <w:pPr>
              <w:pStyle w:val="ListBullet"/>
            </w:pPr>
            <w:r w:rsidRPr="00C26464">
              <w:t>contrast</w:t>
            </w:r>
          </w:p>
          <w:p w:rsidR="00000000" w:rsidRPr="00C26464" w:rsidP="00C26464">
            <w:pPr>
              <w:pStyle w:val="ListBullet"/>
            </w:pPr>
            <w:r w:rsidRPr="00C26464">
              <w:t>entertain</w:t>
            </w:r>
          </w:p>
          <w:p w:rsidR="00000000" w:rsidRPr="00C26464" w:rsidP="00C26464">
            <w:pPr>
              <w:pStyle w:val="ListBullet"/>
            </w:pPr>
            <w:r w:rsidRPr="00C26464">
              <w:t>inform</w:t>
            </w:r>
          </w:p>
          <w:p w:rsidR="00000000" w:rsidRPr="00C26464" w:rsidP="00C26464">
            <w:pPr>
              <w:pStyle w:val="ListBullet"/>
            </w:pPr>
            <w:r w:rsidRPr="00C26464">
              <w:t>inspire</w:t>
            </w:r>
          </w:p>
          <w:p w:rsidR="00000000" w:rsidRPr="00C26464" w:rsidP="00C26464">
            <w:pPr>
              <w:pStyle w:val="ListBullet"/>
            </w:pPr>
            <w:r w:rsidRPr="00C26464">
              <w:t>motivate</w:t>
            </w:r>
          </w:p>
          <w:p w:rsidR="00000000" w:rsidP="00C26464">
            <w:pPr>
              <w:pStyle w:val="ListBullet"/>
              <w:rPr>
                <w:lang w:val="en-NZ"/>
              </w:rPr>
            </w:pPr>
            <w:r w:rsidRPr="00C26464">
              <w:t>persuade.</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Design briefs</w:t>
            </w:r>
            <w:r w:rsidRPr="00C26464">
              <w:t xml:space="preserve"> may be: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diagrammatic</w:t>
            </w:r>
          </w:p>
          <w:p w:rsidR="00000000" w:rsidRPr="00C26464" w:rsidP="00C26464">
            <w:pPr>
              <w:pStyle w:val="ListBullet"/>
            </w:pPr>
            <w:r w:rsidRPr="00C26464">
              <w:t xml:space="preserve">verbal </w:t>
            </w:r>
          </w:p>
          <w:p w:rsidR="00000000" w:rsidRPr="00C26464" w:rsidP="00C26464">
            <w:pPr>
              <w:pStyle w:val="ListBullet"/>
            </w:pPr>
            <w:r w:rsidRPr="00C26464">
              <w:t xml:space="preserve">visual </w:t>
            </w:r>
          </w:p>
          <w:p w:rsidR="00000000" w:rsidP="00C26464">
            <w:pPr>
              <w:pStyle w:val="ListBullet"/>
              <w:rPr>
                <w:lang w:val="en-NZ"/>
              </w:rPr>
            </w:pPr>
            <w:r w:rsidRPr="00C26464">
              <w:t>written.</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Specifications</w:t>
            </w:r>
            <w:r w:rsidRPr="00C26464">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cost</w:t>
            </w:r>
          </w:p>
          <w:p w:rsidR="00000000" w:rsidRPr="00C26464" w:rsidP="00C26464">
            <w:pPr>
              <w:pStyle w:val="ListBullet"/>
            </w:pPr>
            <w:r w:rsidRPr="00C26464">
              <w:t>delivery platform</w:t>
            </w:r>
          </w:p>
          <w:p w:rsidR="00000000" w:rsidRPr="00C26464" w:rsidP="00C26464">
            <w:pPr>
              <w:pStyle w:val="ListBullet"/>
            </w:pPr>
            <w:r w:rsidRPr="00C26464">
              <w:t>environmental sustainability</w:t>
            </w:r>
          </w:p>
          <w:p w:rsidR="00000000" w:rsidRPr="00C26464" w:rsidP="00C26464">
            <w:pPr>
              <w:pStyle w:val="ListBullet"/>
            </w:pPr>
            <w:r w:rsidRPr="00C26464">
              <w:t>material characteristics</w:t>
            </w:r>
          </w:p>
          <w:p w:rsidR="00000000" w:rsidRPr="00C26464" w:rsidP="00C26464">
            <w:pPr>
              <w:pStyle w:val="ListBullet"/>
            </w:pPr>
            <w:r w:rsidRPr="00C26464">
              <w:t>quantity</w:t>
            </w:r>
          </w:p>
          <w:p w:rsidR="00000000" w:rsidRPr="00C26464" w:rsidP="00C26464">
            <w:pPr>
              <w:pStyle w:val="ListBullet"/>
            </w:pPr>
            <w:r w:rsidRPr="00C26464">
              <w:t>technical requirements</w:t>
            </w:r>
          </w:p>
          <w:p w:rsidR="00000000" w:rsidRPr="00C26464" w:rsidP="00C26464">
            <w:pPr>
              <w:pStyle w:val="ListBullet"/>
            </w:pPr>
            <w:r w:rsidRPr="00C26464">
              <w:t>technology</w:t>
            </w:r>
          </w:p>
          <w:p w:rsidR="00000000" w:rsidP="00C26464">
            <w:pPr>
              <w:pStyle w:val="ListBullet"/>
              <w:rPr>
                <w:lang w:val="en-NZ"/>
              </w:rPr>
            </w:pPr>
            <w:r w:rsidRPr="00C26464">
              <w:t>timeframe.</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Other information pertinent to design brief</w:t>
            </w:r>
            <w:r w:rsidRPr="00C26464">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client’s organisational background</w:t>
            </w:r>
          </w:p>
          <w:p w:rsidR="00000000" w:rsidRPr="00C26464" w:rsidP="00C26464">
            <w:pPr>
              <w:pStyle w:val="ListBullet"/>
            </w:pPr>
            <w:r w:rsidRPr="00C26464">
              <w:t>conflicting demands</w:t>
            </w:r>
          </w:p>
          <w:p w:rsidR="00000000" w:rsidRPr="00C26464" w:rsidP="00C26464">
            <w:pPr>
              <w:pStyle w:val="ListBullet"/>
            </w:pPr>
            <w:r w:rsidRPr="00C26464">
              <w:t>considerations, such as:</w:t>
            </w:r>
          </w:p>
          <w:p w:rsidR="00000000" w:rsidRPr="00C26464" w:rsidP="00C26464">
            <w:pPr>
              <w:pStyle w:val="ListBullet2"/>
            </w:pPr>
            <w:r w:rsidRPr="00C26464">
              <w:t>contractual</w:t>
            </w:r>
          </w:p>
          <w:p w:rsidR="00000000" w:rsidRPr="00C26464" w:rsidP="00C26464">
            <w:pPr>
              <w:pStyle w:val="ListBullet2"/>
            </w:pPr>
            <w:r w:rsidRPr="00C26464">
              <w:t xml:space="preserve">copyright </w:t>
            </w:r>
          </w:p>
          <w:p w:rsidR="00000000" w:rsidRPr="00C26464" w:rsidP="00C26464">
            <w:pPr>
              <w:pStyle w:val="ListBullet2"/>
            </w:pPr>
            <w:r w:rsidRPr="00C26464">
              <w:t>ethical</w:t>
            </w:r>
          </w:p>
          <w:p w:rsidR="00000000" w:rsidRPr="00C26464" w:rsidP="00C26464">
            <w:pPr>
              <w:pStyle w:val="ListBullet2"/>
            </w:pPr>
            <w:r w:rsidRPr="00C26464">
              <w:t>legal</w:t>
            </w:r>
          </w:p>
          <w:p w:rsidR="00000000" w:rsidRPr="00C26464" w:rsidP="00C26464">
            <w:pPr>
              <w:pStyle w:val="ListBullet"/>
            </w:pPr>
            <w:r w:rsidRPr="00C26464">
              <w:t>health and safety considerations</w:t>
            </w:r>
          </w:p>
          <w:p w:rsidR="00000000" w:rsidRPr="00C26464" w:rsidP="00C26464">
            <w:pPr>
              <w:pStyle w:val="ListBullet"/>
            </w:pPr>
            <w:r w:rsidRPr="00C26464">
              <w:t>historical information</w:t>
            </w:r>
          </w:p>
          <w:p w:rsidR="00000000" w:rsidRPr="00C26464" w:rsidP="00C26464">
            <w:pPr>
              <w:pStyle w:val="ListBullet"/>
            </w:pPr>
            <w:r w:rsidRPr="00C26464">
              <w:t>product characteristics and statistics</w:t>
            </w:r>
          </w:p>
          <w:p w:rsidR="00000000" w:rsidRPr="00C26464" w:rsidP="00C26464">
            <w:pPr>
              <w:pStyle w:val="ListBullet"/>
            </w:pPr>
            <w:r w:rsidRPr="00C26464">
              <w:t>style considerations</w:t>
            </w:r>
          </w:p>
          <w:p w:rsidR="00000000" w:rsidP="00C26464">
            <w:pPr>
              <w:pStyle w:val="ListBullet"/>
              <w:rPr>
                <w:lang w:val="en-NZ"/>
              </w:rPr>
            </w:pPr>
            <w:r w:rsidRPr="00C26464">
              <w:t>subject matter.</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Typographic options</w:t>
            </w:r>
            <w:r w:rsidRPr="00C26464">
              <w:t xml:space="preserve"> may be: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computer-based</w:t>
            </w:r>
          </w:p>
          <w:p w:rsidR="00000000" w:rsidRPr="00C26464" w:rsidP="00C26464">
            <w:pPr>
              <w:pStyle w:val="ListBullet"/>
            </w:pPr>
            <w:r w:rsidRPr="00C26464">
              <w:t>collage</w:t>
            </w:r>
          </w:p>
          <w:p w:rsidR="00000000" w:rsidRPr="00C26464" w:rsidP="00C26464">
            <w:pPr>
              <w:pStyle w:val="ListBullet"/>
            </w:pPr>
            <w:r w:rsidRPr="00C26464">
              <w:t>traditional/manual</w:t>
            </w:r>
          </w:p>
          <w:p w:rsidR="00000000" w:rsidRPr="00C26464" w:rsidP="00C26464">
            <w:pPr>
              <w:pStyle w:val="ListBullet"/>
            </w:pPr>
            <w:r w:rsidRPr="00C26464">
              <w:t>type:</w:t>
            </w:r>
          </w:p>
          <w:p w:rsidR="00000000" w:rsidRPr="00C26464" w:rsidP="00C26464">
            <w:pPr>
              <w:pStyle w:val="ListBullet2"/>
            </w:pPr>
            <w:r w:rsidRPr="00C26464">
              <w:t>faces</w:t>
            </w:r>
          </w:p>
          <w:p w:rsidR="00000000" w:rsidRPr="00C26464" w:rsidP="00C26464">
            <w:pPr>
              <w:pStyle w:val="ListBullet2"/>
            </w:pPr>
            <w:r w:rsidRPr="00C26464">
              <w:t>fonts</w:t>
            </w:r>
          </w:p>
          <w:p w:rsidR="00000000" w:rsidP="00C26464">
            <w:pPr>
              <w:pStyle w:val="ListBullet2"/>
              <w:rPr>
                <w:lang w:val="en-NZ"/>
              </w:rPr>
            </w:pPr>
            <w:r w:rsidRPr="00C26464">
              <w:t>styles.</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Sources of information and ideas about type</w:t>
            </w:r>
            <w:r w:rsidRPr="00C26464">
              <w:t xml:space="preserve"> may include: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art and design texts</w:t>
            </w:r>
          </w:p>
          <w:p w:rsidR="00000000" w:rsidRPr="00C26464" w:rsidP="00C26464">
            <w:pPr>
              <w:pStyle w:val="ListBullet"/>
            </w:pPr>
            <w:r w:rsidRPr="00C26464">
              <w:t>built environment</w:t>
            </w:r>
          </w:p>
          <w:p w:rsidR="00000000" w:rsidRPr="00C26464" w:rsidP="00C26464">
            <w:pPr>
              <w:pStyle w:val="ListBullet"/>
            </w:pPr>
            <w:r w:rsidRPr="00C26464">
              <w:t>internet</w:t>
            </w:r>
          </w:p>
          <w:p w:rsidR="00000000" w:rsidRPr="00C26464" w:rsidP="00C26464">
            <w:pPr>
              <w:pStyle w:val="ListBullet"/>
            </w:pPr>
            <w:r w:rsidRPr="00C26464">
              <w:t>natural environment</w:t>
            </w:r>
          </w:p>
          <w:p w:rsidR="00000000" w:rsidP="00C26464">
            <w:pPr>
              <w:pStyle w:val="ListBullet"/>
              <w:rPr>
                <w:lang w:val="en-NZ"/>
              </w:rPr>
            </w:pPr>
            <w:r w:rsidRPr="00C26464">
              <w:t>other design work.</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Delivery platform</w:t>
            </w:r>
            <w:r w:rsidRPr="00C26464">
              <w:t xml:space="preserve"> may be: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digital:</w:t>
            </w:r>
          </w:p>
          <w:p w:rsidR="00000000" w:rsidRPr="00C26464" w:rsidP="00C26464">
            <w:pPr>
              <w:pStyle w:val="ListBullet2"/>
            </w:pPr>
            <w:r w:rsidRPr="00C26464">
              <w:t>CD</w:t>
            </w:r>
          </w:p>
          <w:p w:rsidR="00000000" w:rsidRPr="00C26464" w:rsidP="00C26464">
            <w:pPr>
              <w:pStyle w:val="ListBullet2"/>
            </w:pPr>
            <w:r w:rsidRPr="00C26464">
              <w:t>internet</w:t>
            </w:r>
          </w:p>
          <w:p w:rsidR="00000000" w:rsidRPr="00C26464" w:rsidP="00C26464">
            <w:pPr>
              <w:pStyle w:val="ListBullet2"/>
            </w:pPr>
            <w:r w:rsidRPr="00C26464">
              <w:t>personal digital assistant (PDA)</w:t>
            </w:r>
          </w:p>
          <w:p w:rsidR="00000000" w:rsidRPr="00C26464" w:rsidP="00C26464">
            <w:pPr>
              <w:pStyle w:val="ListBullet2"/>
            </w:pPr>
            <w:r w:rsidRPr="00C26464">
              <w:t>phone</w:t>
            </w:r>
          </w:p>
          <w:p w:rsidR="00000000" w:rsidP="00C26464">
            <w:pPr>
              <w:pStyle w:val="ListBullet"/>
              <w:rPr>
                <w:lang w:val="en-NZ"/>
              </w:rPr>
            </w:pPr>
            <w:r w:rsidRPr="00C26464">
              <w:t>print.</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Production issues</w:t>
            </w:r>
            <w:r w:rsidRPr="00C26464">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cost</w:t>
            </w:r>
          </w:p>
          <w:p w:rsidR="00000000" w:rsidRPr="00C26464" w:rsidP="00C26464">
            <w:pPr>
              <w:pStyle w:val="ListBullet"/>
            </w:pPr>
            <w:r w:rsidRPr="00C26464">
              <w:t>quality required</w:t>
            </w:r>
          </w:p>
          <w:p w:rsidR="00000000" w:rsidRPr="00C26464" w:rsidP="00C26464">
            <w:pPr>
              <w:pStyle w:val="ListBullet"/>
            </w:pPr>
            <w:r w:rsidRPr="00C26464">
              <w:t>number to be produced</w:t>
            </w:r>
          </w:p>
          <w:p w:rsidR="00000000" w:rsidRPr="00C26464" w:rsidP="00C26464">
            <w:pPr>
              <w:pStyle w:val="ListBullet"/>
            </w:pPr>
            <w:r w:rsidRPr="00C26464">
              <w:t>readability of fonts at different scales</w:t>
            </w:r>
          </w:p>
          <w:p w:rsidR="00000000" w:rsidRPr="00C26464" w:rsidP="00C26464">
            <w:pPr>
              <w:pStyle w:val="ListBullet"/>
            </w:pPr>
            <w:r w:rsidRPr="00C26464">
              <w:t>use of existing client fonts as described in brief</w:t>
            </w:r>
          </w:p>
          <w:p w:rsidR="00000000" w:rsidP="00C26464">
            <w:pPr>
              <w:pStyle w:val="ListBullet"/>
              <w:rPr>
                <w:lang w:val="en-NZ"/>
              </w:rPr>
            </w:pPr>
            <w:r w:rsidRPr="00C26464">
              <w:t>use of existing client colour palette as described in brief.</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Visual representations</w:t>
            </w:r>
            <w:r w:rsidRPr="00C26464">
              <w:t xml:space="preserve"> may be: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computer-aided drawing</w:t>
            </w:r>
          </w:p>
          <w:p w:rsidR="00000000" w:rsidRPr="00C26464" w:rsidP="00C26464">
            <w:pPr>
              <w:pStyle w:val="ListBullet"/>
            </w:pPr>
            <w:r w:rsidRPr="00C26464">
              <w:t>mock-ups</w:t>
            </w:r>
          </w:p>
          <w:p w:rsidR="00000000" w:rsidRPr="00C26464" w:rsidP="00C26464">
            <w:pPr>
              <w:pStyle w:val="ListBullet"/>
            </w:pPr>
            <w:r w:rsidRPr="00C26464">
              <w:t>models</w:t>
            </w:r>
          </w:p>
          <w:p w:rsidR="00000000" w:rsidRPr="00C26464" w:rsidP="00C26464">
            <w:pPr>
              <w:pStyle w:val="ListBullet"/>
            </w:pPr>
            <w:r w:rsidRPr="00C26464">
              <w:t>presentations</w:t>
            </w:r>
          </w:p>
          <w:p w:rsidR="00000000" w:rsidRPr="00C26464" w:rsidP="00C26464">
            <w:pPr>
              <w:pStyle w:val="ListBullet"/>
            </w:pPr>
            <w:r w:rsidRPr="00C26464">
              <w:t>sketching</w:t>
            </w:r>
          </w:p>
          <w:p w:rsidR="00000000" w:rsidP="00C26464">
            <w:pPr>
              <w:pStyle w:val="ListBullet"/>
              <w:rPr>
                <w:lang w:val="en-NZ"/>
              </w:rPr>
            </w:pPr>
            <w:r w:rsidRPr="00C26464">
              <w:t>technical drawings.</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Type fundamentals</w:t>
            </w:r>
            <w:r w:rsidRPr="00C26464">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anatomy of type</w:t>
            </w:r>
          </w:p>
          <w:p w:rsidR="00000000" w:rsidRPr="00C26464" w:rsidP="00C26464">
            <w:pPr>
              <w:pStyle w:val="ListBullet"/>
            </w:pPr>
            <w:r w:rsidRPr="00C26464">
              <w:t>classifications</w:t>
            </w:r>
          </w:p>
          <w:p w:rsidR="00000000" w:rsidRPr="00C26464" w:rsidP="00C26464">
            <w:pPr>
              <w:pStyle w:val="ListBullet"/>
            </w:pPr>
            <w:r w:rsidRPr="00C26464">
              <w:t>grids</w:t>
            </w:r>
          </w:p>
          <w:p w:rsidR="00000000" w:rsidRPr="00C26464" w:rsidP="00C26464">
            <w:pPr>
              <w:pStyle w:val="ListBullet"/>
            </w:pPr>
            <w:r w:rsidRPr="00C26464">
              <w:t>parts of the letterform</w:t>
            </w:r>
          </w:p>
          <w:p w:rsidR="00000000" w:rsidRPr="00C26464" w:rsidP="00C26464">
            <w:pPr>
              <w:pStyle w:val="ListBullet"/>
            </w:pPr>
            <w:r w:rsidRPr="00C26464">
              <w:t>type family</w:t>
            </w:r>
          </w:p>
          <w:p w:rsidR="00000000" w:rsidRPr="00C26464" w:rsidP="00C26464">
            <w:pPr>
              <w:pStyle w:val="ListBullet"/>
            </w:pPr>
            <w:r w:rsidRPr="00C26464">
              <w:t>typographic syntax:</w:t>
            </w:r>
          </w:p>
          <w:p w:rsidR="00000000" w:rsidRPr="00C26464" w:rsidP="00C26464">
            <w:pPr>
              <w:pStyle w:val="ListBullet2"/>
            </w:pPr>
            <w:r w:rsidRPr="00C26464">
              <w:t>letter</w:t>
            </w:r>
          </w:p>
          <w:p w:rsidR="00000000" w:rsidRPr="00C26464" w:rsidP="00C26464">
            <w:pPr>
              <w:pStyle w:val="ListBullet2"/>
            </w:pPr>
            <w:r w:rsidRPr="00C26464">
              <w:t>line</w:t>
            </w:r>
          </w:p>
          <w:p w:rsidR="00000000" w:rsidRPr="00C26464" w:rsidP="00C26464">
            <w:pPr>
              <w:pStyle w:val="ListBullet2"/>
            </w:pPr>
            <w:r w:rsidRPr="00C26464">
              <w:t>visual hierarchy</w:t>
            </w:r>
          </w:p>
          <w:p w:rsidR="00000000" w:rsidP="00C26464">
            <w:pPr>
              <w:pStyle w:val="ListBullet2"/>
              <w:rPr>
                <w:lang w:val="en-NZ"/>
              </w:rPr>
            </w:pPr>
            <w:r w:rsidRPr="00C26464">
              <w:t>word.</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Software</w:t>
            </w:r>
            <w:r w:rsidRPr="00C26464">
              <w:t xml:space="preserve"> may include applications for:</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page layout (e.g. InDesign or Quark)</w:t>
            </w:r>
          </w:p>
          <w:p w:rsidR="00000000" w:rsidRPr="00C26464" w:rsidP="00C26464">
            <w:pPr>
              <w:pStyle w:val="ListBullet"/>
            </w:pPr>
            <w:r w:rsidRPr="00C26464">
              <w:t>raster image manipulation (e.g. Photoshop)</w:t>
            </w:r>
          </w:p>
          <w:p w:rsidR="00000000" w:rsidRPr="00C26464" w:rsidP="00C26464">
            <w:pPr>
              <w:pStyle w:val="ListBullet"/>
            </w:pPr>
            <w:r w:rsidRPr="00C26464">
              <w:t>vector image production (e.g. Illustrator or FreeHand)</w:t>
            </w:r>
          </w:p>
          <w:p w:rsidR="00000000" w:rsidP="00C26464">
            <w:pPr>
              <w:pStyle w:val="ListBullet"/>
              <w:rPr>
                <w:lang w:val="en-NZ"/>
              </w:rPr>
            </w:pPr>
            <w:r w:rsidRPr="00C26464">
              <w:t>web interactivity and animation (e.g. Macromedia Suite).</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Elements and principles</w:t>
            </w:r>
            <w:r w:rsidRPr="00C26464">
              <w:t xml:space="preserve">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alignment</w:t>
            </w:r>
          </w:p>
          <w:p w:rsidR="00000000" w:rsidRPr="00C26464" w:rsidP="00C26464">
            <w:pPr>
              <w:pStyle w:val="ListBullet"/>
            </w:pPr>
            <w:r w:rsidRPr="00C26464">
              <w:t>balance</w:t>
            </w:r>
          </w:p>
          <w:p w:rsidR="00000000" w:rsidRPr="00C26464" w:rsidP="00C26464">
            <w:pPr>
              <w:pStyle w:val="ListBullet"/>
            </w:pPr>
            <w:r w:rsidRPr="00C26464">
              <w:t>coherence</w:t>
            </w:r>
          </w:p>
          <w:p w:rsidR="00000000" w:rsidRPr="00C26464" w:rsidP="00C26464">
            <w:pPr>
              <w:pStyle w:val="ListBullet"/>
            </w:pPr>
            <w:r w:rsidRPr="00C26464">
              <w:t>colour</w:t>
            </w:r>
          </w:p>
          <w:p w:rsidR="00000000" w:rsidRPr="00C26464" w:rsidP="00C26464">
            <w:pPr>
              <w:pStyle w:val="ListBullet"/>
            </w:pPr>
            <w:r w:rsidRPr="00C26464">
              <w:t>composition</w:t>
            </w:r>
          </w:p>
          <w:p w:rsidR="00000000" w:rsidRPr="00C26464" w:rsidP="00C26464">
            <w:pPr>
              <w:pStyle w:val="ListBullet"/>
            </w:pPr>
            <w:r w:rsidRPr="00C26464">
              <w:t>contrast</w:t>
            </w:r>
          </w:p>
          <w:p w:rsidR="00000000" w:rsidRPr="00C26464" w:rsidP="00C26464">
            <w:pPr>
              <w:pStyle w:val="ListBullet"/>
            </w:pPr>
            <w:r w:rsidRPr="00C26464">
              <w:t>direction</w:t>
            </w:r>
          </w:p>
          <w:p w:rsidR="00000000" w:rsidRPr="00C26464" w:rsidP="00C26464">
            <w:pPr>
              <w:pStyle w:val="ListBullet"/>
            </w:pPr>
            <w:r w:rsidRPr="00C26464">
              <w:t>dominance</w:t>
            </w:r>
          </w:p>
          <w:p w:rsidR="00000000" w:rsidRPr="00C26464" w:rsidP="00C26464">
            <w:pPr>
              <w:pStyle w:val="ListBullet"/>
            </w:pPr>
            <w:r w:rsidRPr="00C26464">
              <w:t>emphasis</w:t>
            </w:r>
          </w:p>
          <w:p w:rsidR="00000000" w:rsidRPr="00C26464" w:rsidP="00C26464">
            <w:pPr>
              <w:pStyle w:val="ListBullet"/>
            </w:pPr>
            <w:r w:rsidRPr="00C26464">
              <w:t>form</w:t>
            </w:r>
          </w:p>
          <w:p w:rsidR="00000000" w:rsidRPr="00C26464" w:rsidP="00C26464">
            <w:pPr>
              <w:pStyle w:val="ListBullet"/>
            </w:pPr>
            <w:r w:rsidRPr="00C26464">
              <w:t>line</w:t>
            </w:r>
          </w:p>
          <w:p w:rsidR="00000000" w:rsidRPr="00C26464" w:rsidP="00C26464">
            <w:pPr>
              <w:pStyle w:val="ListBullet"/>
            </w:pPr>
            <w:r w:rsidRPr="00C26464">
              <w:t>movement</w:t>
            </w:r>
          </w:p>
          <w:p w:rsidR="00000000" w:rsidRPr="00C26464" w:rsidP="00C26464">
            <w:pPr>
              <w:pStyle w:val="ListBullet"/>
            </w:pPr>
            <w:r w:rsidRPr="00C26464">
              <w:t>pattern</w:t>
            </w:r>
          </w:p>
          <w:p w:rsidR="00000000" w:rsidRPr="00C26464" w:rsidP="00C26464">
            <w:pPr>
              <w:pStyle w:val="ListBullet"/>
            </w:pPr>
            <w:r w:rsidRPr="00C26464">
              <w:t>positive and negative space</w:t>
            </w:r>
          </w:p>
          <w:p w:rsidR="00000000" w:rsidRPr="00C26464" w:rsidP="00C26464">
            <w:pPr>
              <w:pStyle w:val="ListBullet"/>
            </w:pPr>
            <w:r w:rsidRPr="00C26464">
              <w:t>proportion</w:t>
            </w:r>
          </w:p>
          <w:p w:rsidR="00000000" w:rsidRPr="00C26464" w:rsidP="00C26464">
            <w:pPr>
              <w:pStyle w:val="ListBullet"/>
            </w:pPr>
            <w:r w:rsidRPr="00C26464">
              <w:t>proximity</w:t>
            </w:r>
          </w:p>
          <w:p w:rsidR="00000000" w:rsidRPr="00C26464" w:rsidP="00C26464">
            <w:pPr>
              <w:pStyle w:val="ListBullet"/>
            </w:pPr>
            <w:r w:rsidRPr="00C26464">
              <w:t>repetition</w:t>
            </w:r>
          </w:p>
          <w:p w:rsidR="00000000" w:rsidRPr="00C26464" w:rsidP="00C26464">
            <w:pPr>
              <w:pStyle w:val="ListBullet"/>
            </w:pPr>
            <w:r w:rsidRPr="00C26464">
              <w:t>rhythm</w:t>
            </w:r>
          </w:p>
          <w:p w:rsidR="00000000" w:rsidRPr="00C26464" w:rsidP="00C26464">
            <w:pPr>
              <w:pStyle w:val="ListBullet"/>
            </w:pPr>
            <w:r w:rsidRPr="00C26464">
              <w:t>shape</w:t>
            </w:r>
          </w:p>
          <w:p w:rsidR="00000000" w:rsidRPr="00C26464" w:rsidP="00C26464">
            <w:pPr>
              <w:pStyle w:val="ListBullet"/>
            </w:pPr>
            <w:r w:rsidRPr="00C26464">
              <w:t>simplicity or complexity</w:t>
            </w:r>
          </w:p>
          <w:p w:rsidR="00000000" w:rsidRPr="00C26464" w:rsidP="00C26464">
            <w:pPr>
              <w:pStyle w:val="ListBullet"/>
            </w:pPr>
            <w:r w:rsidRPr="00C26464">
              <w:t>subordination</w:t>
            </w:r>
          </w:p>
          <w:p w:rsidR="00000000" w:rsidRPr="00C26464" w:rsidP="00C26464">
            <w:pPr>
              <w:pStyle w:val="ListBullet"/>
            </w:pPr>
            <w:r w:rsidRPr="00C26464">
              <w:t>texture</w:t>
            </w:r>
          </w:p>
          <w:p w:rsidR="00000000" w:rsidP="00C26464">
            <w:pPr>
              <w:pStyle w:val="ListBullet"/>
              <w:rPr>
                <w:lang w:val="en-NZ"/>
              </w:rPr>
            </w:pPr>
            <w:r w:rsidRPr="00C26464">
              <w:t>unity.</w:t>
            </w:r>
          </w:p>
        </w:tc>
      </w:tr>
      <w:tr w:rsidTr="00C26464">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464">
            <w:pPr>
              <w:pStyle w:val="BodyText"/>
              <w:rPr>
                <w:lang w:val="en-NZ"/>
              </w:rPr>
            </w:pPr>
            <w:r w:rsidRPr="00C26464">
              <w:rPr>
                <w:rStyle w:val="BoldandItalics"/>
              </w:rPr>
              <w:t>Other visual design components</w:t>
            </w:r>
            <w:r w:rsidRPr="00C26464">
              <w:t xml:space="preserve"> may include: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464" w:rsidP="00C26464">
            <w:pPr>
              <w:pStyle w:val="ListBullet"/>
            </w:pPr>
            <w:r w:rsidRPr="00C26464">
              <w:t>bitmap images</w:t>
            </w:r>
          </w:p>
          <w:p w:rsidR="00000000" w:rsidRPr="00C26464" w:rsidP="00C26464">
            <w:pPr>
              <w:pStyle w:val="ListBullet"/>
            </w:pPr>
            <w:r w:rsidRPr="00C26464">
              <w:t>charts</w:t>
            </w:r>
          </w:p>
          <w:p w:rsidR="00000000" w:rsidRPr="00C26464" w:rsidP="00C26464">
            <w:pPr>
              <w:pStyle w:val="ListBullet"/>
            </w:pPr>
            <w:r w:rsidRPr="00C26464">
              <w:t>graphics</w:t>
            </w:r>
          </w:p>
          <w:p w:rsidR="00000000" w:rsidRPr="00C26464" w:rsidP="00C26464">
            <w:pPr>
              <w:pStyle w:val="ListBullet"/>
            </w:pPr>
            <w:r w:rsidRPr="00C26464">
              <w:t>vector graphics.</w:t>
            </w:r>
          </w:p>
        </w:tc>
      </w:tr>
    </w:tbl>
    <w:p w:rsidR="00000000" w:rsidRPr="00C26464" w:rsidP="00C26464">
      <w:pPr>
        <w:pStyle w:val="BodyText"/>
      </w:pPr>
    </w:p>
    <w:p w:rsidR="00000000" w:rsidRPr="00C26464" w:rsidP="00C26464">
      <w:pPr>
        <w:pStyle w:val="AllowPageBreak"/>
      </w:pPr>
    </w:p>
    <w:p w:rsidR="00000000" w:rsidRPr="00C26464" w:rsidP="00C26464">
      <w:pPr>
        <w:pStyle w:val="Heading1"/>
      </w:pPr>
      <w:bookmarkStart w:id="12" w:name="O_354323"/>
      <w:bookmarkEnd w:id="12"/>
      <w:r w:rsidRPr="00C26464">
        <w:t>Unit Sector(s)</w:t>
      </w:r>
    </w:p>
    <w:p w:rsidR="00000000" w:rsidRPr="00C26464" w:rsidP="00C26464">
      <w:pPr>
        <w:pStyle w:val="BodyText"/>
      </w:pPr>
      <w:r w:rsidRPr="00C26464">
        <w:t>Visual communication – graphic design</w:t>
      </w:r>
    </w:p>
    <w:p w:rsidR="00000000" w:rsidRPr="00C26464" w:rsidP="00C26464">
      <w:pPr>
        <w:pStyle w:val="AllowPageBreak"/>
      </w:pPr>
    </w:p>
    <w:p w:rsidR="00000000" w:rsidRPr="00C26464" w:rsidP="00C26464">
      <w:pPr>
        <w:pStyle w:val="Heading1"/>
      </w:pPr>
      <w:bookmarkStart w:id="13" w:name="O_354324"/>
      <w:bookmarkEnd w:id="13"/>
      <w:r w:rsidRPr="00C26464">
        <w:t>Custom Content Section</w:t>
      </w:r>
    </w:p>
    <w:p w:rsidR="00000000" w:rsidRPr="00C26464" w:rsidP="00C26464">
      <w:pPr>
        <w:pStyle w:val="BodyText"/>
      </w:pPr>
      <w:r w:rsidRPr="00C26464">
        <w:t>Not applicable.</w:t>
      </w:r>
    </w:p>
    <w:p w:rsidR="00000000" w:rsidRPr="00C26464" w:rsidP="00C26464"/>
    <w:sectPr w:rsidSect="00C264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646" w:rsidP="00BA6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46" w:rsidP="00C26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6646" w:rsidP="00C264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6646" w:rsidP="00C264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646" w:rsidP="00BA66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46" w:rsidP="00C26464">
    <w:pPr>
      <w:pStyle w:val="Header"/>
      <w:framePr w:wrap="around"/>
    </w:pPr>
    <w:r>
      <w:fldChar w:fldCharType="begin"/>
    </w:r>
    <w:r>
      <w:instrText xml:space="preserve"> TITLE   \* MERGEFORMAT </w:instrText>
    </w:r>
    <w:r>
      <w:fldChar w:fldCharType="separate"/>
    </w:r>
    <w:r>
      <w:t>CUVGRD503A Produce typographic design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6646" w:rsidP="00C264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14A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2D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0A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4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6464"/>
    <w:pPr>
      <w:spacing w:before="360" w:after="60"/>
      <w:outlineLvl w:val="0"/>
    </w:pPr>
    <w:rPr>
      <w:sz w:val="32"/>
    </w:rPr>
  </w:style>
  <w:style w:type="paragraph" w:styleId="Heading2">
    <w:name w:val="heading 2"/>
    <w:basedOn w:val="HeadingBase"/>
    <w:next w:val="BodyText"/>
    <w:link w:val="Heading2Char"/>
    <w:qFormat/>
    <w:rsid w:val="00C26464"/>
    <w:pPr>
      <w:keepLines/>
      <w:spacing w:before="240" w:after="120"/>
      <w:outlineLvl w:val="1"/>
    </w:pPr>
    <w:rPr>
      <w:sz w:val="28"/>
      <w:szCs w:val="40"/>
    </w:rPr>
  </w:style>
  <w:style w:type="paragraph" w:styleId="Heading3">
    <w:name w:val="heading 3"/>
    <w:basedOn w:val="HeadingBase"/>
    <w:next w:val="BodyText"/>
    <w:link w:val="Heading3Char"/>
    <w:qFormat/>
    <w:rsid w:val="00C26464"/>
    <w:pPr>
      <w:spacing w:before="180" w:after="120"/>
      <w:outlineLvl w:val="2"/>
    </w:pPr>
    <w:rPr>
      <w:spacing w:val="-10"/>
      <w:kern w:val="32"/>
    </w:rPr>
  </w:style>
  <w:style w:type="paragraph" w:styleId="Heading4">
    <w:name w:val="heading 4"/>
    <w:basedOn w:val="HeadingBase"/>
    <w:next w:val="BodyText"/>
    <w:link w:val="Heading4Char"/>
    <w:qFormat/>
    <w:rsid w:val="00C26464"/>
    <w:pPr>
      <w:spacing w:before="160" w:after="120"/>
      <w:outlineLvl w:val="3"/>
    </w:pPr>
    <w:rPr>
      <w:sz w:val="22"/>
    </w:rPr>
  </w:style>
  <w:style w:type="paragraph" w:styleId="Heading5">
    <w:name w:val="heading 5"/>
    <w:basedOn w:val="HeadingBase"/>
    <w:next w:val="Normal"/>
    <w:link w:val="Heading5Char"/>
    <w:qFormat/>
    <w:rsid w:val="00C26464"/>
    <w:pPr>
      <w:spacing w:before="80"/>
      <w:outlineLvl w:val="4"/>
    </w:pPr>
    <w:rPr>
      <w:color w:val="918585"/>
      <w:sz w:val="20"/>
    </w:rPr>
  </w:style>
  <w:style w:type="paragraph" w:styleId="Heading6">
    <w:name w:val="heading 6"/>
    <w:basedOn w:val="HeadingBase"/>
    <w:next w:val="Normal"/>
    <w:link w:val="Heading6Char"/>
    <w:qFormat/>
    <w:rsid w:val="00C26464"/>
    <w:pPr>
      <w:spacing w:before="60"/>
      <w:outlineLvl w:val="5"/>
    </w:pPr>
    <w:rPr>
      <w:color w:val="918585"/>
      <w:sz w:val="20"/>
    </w:rPr>
  </w:style>
  <w:style w:type="paragraph" w:styleId="Heading7">
    <w:name w:val="heading 7"/>
    <w:basedOn w:val="Normal"/>
    <w:next w:val="Normal"/>
    <w:link w:val="Heading7Char"/>
    <w:qFormat/>
    <w:rsid w:val="00C26464"/>
    <w:pPr>
      <w:ind w:left="720"/>
      <w:outlineLvl w:val="6"/>
    </w:pPr>
    <w:rPr>
      <w:i/>
    </w:rPr>
  </w:style>
  <w:style w:type="paragraph" w:styleId="Heading8">
    <w:name w:val="heading 8"/>
    <w:basedOn w:val="Normal"/>
    <w:next w:val="Normal"/>
    <w:link w:val="Heading8Char"/>
    <w:qFormat/>
    <w:rsid w:val="00C26464"/>
    <w:pPr>
      <w:ind w:left="720"/>
      <w:outlineLvl w:val="7"/>
    </w:pPr>
    <w:rPr>
      <w:i/>
    </w:rPr>
  </w:style>
  <w:style w:type="paragraph" w:styleId="Heading9">
    <w:name w:val="heading 9"/>
    <w:basedOn w:val="Normal"/>
    <w:next w:val="Normal"/>
    <w:link w:val="Heading9Char"/>
    <w:qFormat/>
    <w:rsid w:val="00C26464"/>
    <w:pPr>
      <w:ind w:left="720"/>
      <w:outlineLvl w:val="8"/>
    </w:pPr>
    <w:rPr>
      <w:i/>
    </w:rPr>
  </w:style>
  <w:style w:type="character" w:default="1" w:styleId="DefaultParagraphFont">
    <w:name w:val="Default Paragraph Font"/>
    <w:uiPriority w:val="1"/>
    <w:unhideWhenUsed/>
    <w:rsid w:val="00C26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464"/>
  </w:style>
  <w:style w:type="character" w:customStyle="1" w:styleId="Heading1Char">
    <w:name w:val="Heading 1 Char"/>
    <w:basedOn w:val="DefaultParagraphFont"/>
    <w:link w:val="Heading1"/>
    <w:rsid w:val="00C26464"/>
    <w:rPr>
      <w:rFonts w:ascii="Times New Roman" w:eastAsia="Times New Roman" w:hAnsi="Times New Roman" w:cs="Times New Roman"/>
      <w:b/>
      <w:sz w:val="32"/>
      <w:szCs w:val="20"/>
      <w:lang w:eastAsia="en-US"/>
    </w:rPr>
  </w:style>
  <w:style w:type="paragraph" w:styleId="BodyText">
    <w:name w:val="Body Text"/>
    <w:basedOn w:val="Normal"/>
    <w:link w:val="BodyTextChar"/>
    <w:rsid w:val="00C264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464"/>
    <w:rPr>
      <w:rFonts w:ascii="Times New Roman" w:eastAsia="Times New Roman" w:hAnsi="Times New Roman" w:cs="Times New Roman"/>
      <w:sz w:val="24"/>
      <w:lang w:val="en-US" w:eastAsia="en-US"/>
    </w:rPr>
  </w:style>
  <w:style w:type="paragraph" w:styleId="Footer">
    <w:name w:val="footer"/>
    <w:basedOn w:val="Normal"/>
    <w:link w:val="FooterChar"/>
    <w:rsid w:val="00C26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464"/>
    <w:rPr>
      <w:rFonts w:ascii="Times New Roman" w:eastAsia="Times New Roman" w:hAnsi="Times New Roman" w:cs="Times New Roman"/>
      <w:sz w:val="16"/>
      <w:lang w:val="en-US" w:eastAsia="en-US"/>
    </w:rPr>
  </w:style>
  <w:style w:type="paragraph" w:styleId="ListBullet">
    <w:name w:val="List Bullet"/>
    <w:basedOn w:val="List"/>
    <w:rsid w:val="00C26464"/>
    <w:pPr>
      <w:numPr>
        <w:numId w:val="13"/>
      </w:numPr>
      <w:tabs>
        <w:tab w:val="clear" w:pos="340"/>
      </w:tabs>
      <w:spacing w:before="40" w:after="40"/>
    </w:pPr>
  </w:style>
  <w:style w:type="character" w:customStyle="1" w:styleId="SpecialBold">
    <w:name w:val="Special Bold"/>
    <w:basedOn w:val="DefaultParagraphFont"/>
    <w:rsid w:val="00C26464"/>
    <w:rPr>
      <w:b/>
      <w:spacing w:val="0"/>
    </w:rPr>
  </w:style>
  <w:style w:type="paragraph" w:styleId="ListBullet2">
    <w:name w:val="List Bullet 2"/>
    <w:basedOn w:val="List2"/>
    <w:rsid w:val="00C26464"/>
    <w:pPr>
      <w:numPr>
        <w:numId w:val="14"/>
      </w:numPr>
      <w:tabs>
        <w:tab w:val="clear" w:pos="680"/>
      </w:tabs>
    </w:pPr>
  </w:style>
  <w:style w:type="paragraph" w:styleId="Header">
    <w:name w:val="header"/>
    <w:basedOn w:val="Normal"/>
    <w:link w:val="HeaderChar"/>
    <w:rsid w:val="00C26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4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26464"/>
    <w:rPr>
      <w:i/>
    </w:rPr>
  </w:style>
  <w:style w:type="paragraph" w:customStyle="1" w:styleId="SuperHeading">
    <w:name w:val="SuperHeading"/>
    <w:basedOn w:val="Normal"/>
    <w:rsid w:val="00C26464"/>
    <w:pPr>
      <w:spacing w:before="240" w:after="120"/>
      <w:outlineLvl w:val="0"/>
    </w:pPr>
    <w:rPr>
      <w:rFonts w:ascii="Times New Roman" w:hAnsi="Times New Roman"/>
      <w:b/>
      <w:sz w:val="28"/>
    </w:rPr>
  </w:style>
  <w:style w:type="paragraph" w:customStyle="1" w:styleId="AllowPageBreak">
    <w:name w:val="AllowPageBreak"/>
    <w:rsid w:val="00C26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6464"/>
    <w:rPr>
      <w:b/>
      <w:i/>
      <w:u w:val="none"/>
    </w:rPr>
  </w:style>
  <w:style w:type="character" w:customStyle="1" w:styleId="Heading2Char">
    <w:name w:val="Heading 2 Char"/>
    <w:basedOn w:val="DefaultParagraphFont"/>
    <w:link w:val="Heading2"/>
    <w:rsid w:val="00C26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4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64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6464"/>
    <w:rPr>
      <w:rFonts w:ascii="Courier New" w:eastAsia="Times New Roman" w:hAnsi="Courier New" w:cs="Times New Roman"/>
      <w:i/>
      <w:szCs w:val="20"/>
      <w:lang w:val="en-US" w:eastAsia="en-US"/>
    </w:rPr>
  </w:style>
  <w:style w:type="paragraph" w:customStyle="1" w:styleId="HeadingBase">
    <w:name w:val="Heading Base"/>
    <w:rsid w:val="00C26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464"/>
    <w:pPr>
      <w:tabs>
        <w:tab w:val="right" w:leader="dot" w:pos="9072"/>
      </w:tabs>
      <w:ind w:left="567"/>
    </w:pPr>
    <w:rPr>
      <w:szCs w:val="22"/>
    </w:rPr>
  </w:style>
  <w:style w:type="paragraph" w:customStyle="1" w:styleId="TOCBase">
    <w:name w:val="TOC Base"/>
    <w:rsid w:val="00C26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464"/>
    <w:pPr>
      <w:tabs>
        <w:tab w:val="right" w:leader="dot" w:pos="9072"/>
      </w:tabs>
      <w:spacing w:before="40" w:after="40"/>
      <w:ind w:left="284"/>
    </w:pPr>
    <w:rPr>
      <w:rFonts w:ascii="Times New Roman" w:hAnsi="Times New Roman"/>
    </w:rPr>
  </w:style>
  <w:style w:type="paragraph" w:styleId="TOC1">
    <w:name w:val="toc 1"/>
    <w:basedOn w:val="TOCBase"/>
    <w:next w:val="Normal"/>
    <w:rsid w:val="00C264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464"/>
    <w:pPr>
      <w:spacing w:before="5040"/>
      <w:jc w:val="center"/>
    </w:pPr>
    <w:rPr>
      <w:sz w:val="48"/>
      <w:szCs w:val="72"/>
      <w:lang w:val="en-US"/>
    </w:rPr>
  </w:style>
  <w:style w:type="character" w:customStyle="1" w:styleId="TitleChar">
    <w:name w:val="Title Char"/>
    <w:basedOn w:val="DefaultParagraphFont"/>
    <w:link w:val="Title"/>
    <w:rsid w:val="00C26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464"/>
    <w:pPr>
      <w:tabs>
        <w:tab w:val="left" w:pos="3600"/>
        <w:tab w:val="left" w:pos="3958"/>
      </w:tabs>
    </w:pPr>
  </w:style>
  <w:style w:type="paragraph" w:styleId="List">
    <w:name w:val="List"/>
    <w:basedOn w:val="BodyText"/>
    <w:next w:val="BodyText"/>
    <w:rsid w:val="00C26464"/>
    <w:pPr>
      <w:tabs>
        <w:tab w:val="left" w:pos="340"/>
      </w:tabs>
      <w:spacing w:before="60" w:after="60"/>
      <w:ind w:left="340" w:hanging="340"/>
    </w:pPr>
  </w:style>
  <w:style w:type="paragraph" w:customStyle="1" w:styleId="Note">
    <w:name w:val="Note"/>
    <w:basedOn w:val="BodyText"/>
    <w:rsid w:val="00C26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464"/>
    <w:pPr>
      <w:framePr w:wrap="auto" w:hAnchor="text" w:y="6049"/>
    </w:pPr>
    <w:rPr>
      <w:color w:val="000000"/>
      <w:sz w:val="40"/>
    </w:rPr>
  </w:style>
  <w:style w:type="paragraph" w:customStyle="1" w:styleId="TOCTitle">
    <w:name w:val="TOCTitle"/>
    <w:basedOn w:val="Heading1"/>
    <w:rsid w:val="00C26464"/>
    <w:pPr>
      <w:spacing w:after="240"/>
      <w:jc w:val="center"/>
      <w:outlineLvl w:val="9"/>
    </w:pPr>
    <w:rPr>
      <w:caps/>
    </w:rPr>
  </w:style>
  <w:style w:type="paragraph" w:customStyle="1" w:styleId="Version">
    <w:name w:val="Version"/>
    <w:rsid w:val="00C26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464"/>
    <w:pPr>
      <w:keepNext w:val="0"/>
      <w:tabs>
        <w:tab w:val="right" w:pos="4176"/>
      </w:tabs>
      <w:ind w:left="198" w:hanging="198"/>
    </w:pPr>
    <w:rPr>
      <w:rFonts w:ascii="Garamond" w:hAnsi="Garamond"/>
    </w:rPr>
  </w:style>
  <w:style w:type="paragraph" w:styleId="IndexHeading">
    <w:name w:val="index heading"/>
    <w:basedOn w:val="Normal"/>
    <w:next w:val="Index1"/>
    <w:semiHidden/>
    <w:rsid w:val="00C26464"/>
    <w:pPr>
      <w:spacing w:before="120" w:after="120"/>
    </w:pPr>
    <w:rPr>
      <w:rFonts w:ascii="Arial" w:hAnsi="Arial"/>
      <w:b/>
      <w:color w:val="918585"/>
      <w:sz w:val="24"/>
    </w:rPr>
  </w:style>
  <w:style w:type="paragraph" w:customStyle="1" w:styleId="Chapter">
    <w:name w:val="Chapter"/>
    <w:basedOn w:val="Normal"/>
    <w:rsid w:val="00C26464"/>
    <w:pPr>
      <w:spacing w:before="240"/>
    </w:pPr>
    <w:rPr>
      <w:rFonts w:ascii="Times New Roman" w:hAnsi="Times New Roman"/>
      <w:smallCaps/>
      <w:spacing w:val="80"/>
      <w:sz w:val="28"/>
    </w:rPr>
  </w:style>
  <w:style w:type="paragraph" w:customStyle="1" w:styleId="InChapter">
    <w:name w:val="InChapter"/>
    <w:basedOn w:val="Heading3"/>
    <w:rsid w:val="00C26464"/>
    <w:pPr>
      <w:spacing w:after="240"/>
      <w:outlineLvl w:val="9"/>
    </w:pPr>
    <w:rPr>
      <w:noProof/>
    </w:rPr>
  </w:style>
  <w:style w:type="paragraph" w:styleId="Index2">
    <w:name w:val="index 2"/>
    <w:basedOn w:val="Normal"/>
    <w:next w:val="Normal"/>
    <w:semiHidden/>
    <w:rsid w:val="00C26464"/>
    <w:pPr>
      <w:tabs>
        <w:tab w:val="right" w:pos="4176"/>
      </w:tabs>
      <w:ind w:left="568" w:hanging="284"/>
    </w:pPr>
    <w:rPr>
      <w:rFonts w:ascii="Garamond" w:hAnsi="Garamond"/>
    </w:rPr>
  </w:style>
  <w:style w:type="paragraph" w:customStyle="1" w:styleId="Byline">
    <w:name w:val="Byline"/>
    <w:rsid w:val="00C26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464"/>
    <w:pPr>
      <w:tabs>
        <w:tab w:val="clear" w:pos="3600"/>
        <w:tab w:val="clear" w:pos="3958"/>
      </w:tabs>
      <w:jc w:val="right"/>
    </w:pPr>
  </w:style>
  <w:style w:type="paragraph" w:styleId="Caption">
    <w:name w:val="caption"/>
    <w:basedOn w:val="BodyText"/>
    <w:next w:val="Normal"/>
    <w:qFormat/>
    <w:rsid w:val="00C26464"/>
    <w:pPr>
      <w:framePr w:w="2268" w:hSpace="181" w:vSpace="181" w:wrap="around" w:vAnchor="text" w:hAnchor="page" w:x="1135" w:y="285" w:anchorLock="1"/>
    </w:pPr>
    <w:rPr>
      <w:i/>
    </w:rPr>
  </w:style>
  <w:style w:type="paragraph" w:customStyle="1" w:styleId="MiniTOCTitle">
    <w:name w:val="MiniTOCTitle"/>
    <w:basedOn w:val="Heading4"/>
    <w:rsid w:val="00C26464"/>
    <w:pPr>
      <w:spacing w:before="240"/>
      <w:outlineLvl w:val="9"/>
    </w:pPr>
    <w:rPr>
      <w:noProof/>
      <w:sz w:val="24"/>
    </w:rPr>
  </w:style>
  <w:style w:type="paragraph" w:customStyle="1" w:styleId="MiniTOCItem">
    <w:name w:val="MiniTOCItem"/>
    <w:basedOn w:val="ListBullet"/>
    <w:rsid w:val="00C26464"/>
    <w:pPr>
      <w:numPr>
        <w:numId w:val="0"/>
      </w:numPr>
      <w:tabs>
        <w:tab w:val="right" w:leader="dot" w:pos="6521"/>
      </w:tabs>
      <w:spacing w:before="0" w:after="0"/>
    </w:pPr>
  </w:style>
  <w:style w:type="paragraph" w:customStyle="1" w:styleId="TOFTitle">
    <w:name w:val="TOFTitle"/>
    <w:basedOn w:val="TOCTitle"/>
    <w:rsid w:val="00C26464"/>
  </w:style>
  <w:style w:type="paragraph" w:styleId="TableofFigures">
    <w:name w:val="table of figures"/>
    <w:basedOn w:val="Normal"/>
    <w:next w:val="Normal"/>
    <w:semiHidden/>
    <w:rsid w:val="00C26464"/>
    <w:pPr>
      <w:tabs>
        <w:tab w:val="right" w:leader="dot" w:pos="9072"/>
      </w:tabs>
      <w:ind w:left="970" w:hanging="403"/>
    </w:pPr>
    <w:rPr>
      <w:rFonts w:ascii="Times New Roman" w:hAnsi="Times New Roman"/>
      <w:b/>
    </w:rPr>
  </w:style>
  <w:style w:type="paragraph" w:styleId="ListNumber">
    <w:name w:val="List Number"/>
    <w:basedOn w:val="List"/>
    <w:rsid w:val="00C26464"/>
    <w:pPr>
      <w:numPr>
        <w:numId w:val="11"/>
      </w:numPr>
    </w:pPr>
  </w:style>
  <w:style w:type="character" w:customStyle="1" w:styleId="WingdingSymbols">
    <w:name w:val="Wingding Symbols"/>
    <w:rsid w:val="00C26464"/>
    <w:rPr>
      <w:rFonts w:ascii="Wingdings" w:hAnsi="Wingdings"/>
    </w:rPr>
  </w:style>
  <w:style w:type="paragraph" w:customStyle="1" w:styleId="TableHeading">
    <w:name w:val="Table Heading"/>
    <w:basedOn w:val="HeadingBase"/>
    <w:rsid w:val="00C26464"/>
    <w:pPr>
      <w:keepLines/>
      <w:pBdr>
        <w:bottom w:val="single" w:sz="6" w:space="1" w:color="918585"/>
      </w:pBdr>
      <w:spacing w:before="240"/>
    </w:pPr>
  </w:style>
  <w:style w:type="character" w:customStyle="1" w:styleId="HotSpot">
    <w:name w:val="HotSpot"/>
    <w:rsid w:val="00C26464"/>
    <w:rPr>
      <w:color w:val="0033CC"/>
      <w:u w:val="none"/>
    </w:rPr>
  </w:style>
  <w:style w:type="paragraph" w:customStyle="1" w:styleId="BodyTextRight">
    <w:name w:val="Body Text Right"/>
    <w:basedOn w:val="BodyText"/>
    <w:rsid w:val="00C26464"/>
    <w:pPr>
      <w:spacing w:before="0" w:after="0"/>
      <w:jc w:val="right"/>
    </w:pPr>
  </w:style>
  <w:style w:type="paragraph" w:styleId="Index3">
    <w:name w:val="index 3"/>
    <w:basedOn w:val="ListNumber2"/>
    <w:next w:val="Normal"/>
    <w:semiHidden/>
    <w:rsid w:val="00C26464"/>
    <w:pPr>
      <w:numPr>
        <w:numId w:val="0"/>
      </w:numPr>
      <w:tabs>
        <w:tab w:val="right" w:leader="dot" w:pos="4176"/>
      </w:tabs>
    </w:pPr>
  </w:style>
  <w:style w:type="paragraph" w:styleId="ListNumber2">
    <w:name w:val="List Number 2"/>
    <w:basedOn w:val="List2"/>
    <w:rsid w:val="00C26464"/>
    <w:pPr>
      <w:numPr>
        <w:numId w:val="10"/>
      </w:numPr>
      <w:tabs>
        <w:tab w:val="clear" w:pos="1060"/>
      </w:tabs>
    </w:pPr>
  </w:style>
  <w:style w:type="paragraph" w:customStyle="1" w:styleId="MarginNote">
    <w:name w:val="Margin Note"/>
    <w:basedOn w:val="BodyText"/>
    <w:rsid w:val="00C26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4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6464"/>
    <w:rPr>
      <w:sz w:val="32"/>
    </w:rPr>
  </w:style>
  <w:style w:type="paragraph" w:customStyle="1" w:styleId="HeadingProcedure">
    <w:name w:val="Heading Procedure"/>
    <w:basedOn w:val="HeadingBase"/>
    <w:next w:val="Normal"/>
    <w:rsid w:val="00C26464"/>
    <w:pPr>
      <w:tabs>
        <w:tab w:val="left" w:pos="0"/>
      </w:tabs>
      <w:spacing w:before="120" w:after="60"/>
    </w:pPr>
    <w:rPr>
      <w:i/>
      <w:color w:val="918585"/>
      <w:sz w:val="22"/>
    </w:rPr>
  </w:style>
  <w:style w:type="paragraph" w:customStyle="1" w:styleId="TableBodyText">
    <w:name w:val="Table Body Text"/>
    <w:basedOn w:val="BodyText"/>
    <w:rsid w:val="00C26464"/>
    <w:pPr>
      <w:spacing w:before="60" w:after="60"/>
    </w:pPr>
  </w:style>
  <w:style w:type="paragraph" w:styleId="ListContinue">
    <w:name w:val="List Continue"/>
    <w:basedOn w:val="List"/>
    <w:rsid w:val="00C26464"/>
    <w:pPr>
      <w:ind w:firstLine="0"/>
    </w:pPr>
  </w:style>
  <w:style w:type="paragraph" w:customStyle="1" w:styleId="ListNote">
    <w:name w:val="List Note"/>
    <w:basedOn w:val="List"/>
    <w:rsid w:val="00C26464"/>
    <w:pPr>
      <w:pBdr>
        <w:top w:val="single" w:sz="6" w:space="2" w:color="918585"/>
        <w:bottom w:val="single" w:sz="6" w:space="2" w:color="918585"/>
      </w:pBdr>
      <w:tabs>
        <w:tab w:val="left" w:pos="1021"/>
      </w:tabs>
      <w:ind w:firstLine="0"/>
    </w:pPr>
  </w:style>
  <w:style w:type="paragraph" w:customStyle="1" w:styleId="Warning">
    <w:name w:val="Warning"/>
    <w:basedOn w:val="BodyText"/>
    <w:rsid w:val="00C26464"/>
    <w:pPr>
      <w:shd w:val="clear" w:color="auto" w:fill="D9D9D9"/>
      <w:tabs>
        <w:tab w:val="left" w:pos="992"/>
      </w:tabs>
      <w:ind w:left="119" w:right="119"/>
    </w:pPr>
    <w:rPr>
      <w:sz w:val="20"/>
    </w:rPr>
  </w:style>
  <w:style w:type="paragraph" w:customStyle="1" w:styleId="MarginIcons">
    <w:name w:val="Margin Icons"/>
    <w:basedOn w:val="BodyText"/>
    <w:rsid w:val="00C26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464"/>
    <w:rPr>
      <w:rFonts w:ascii="Courier New" w:hAnsi="Courier New"/>
    </w:rPr>
  </w:style>
  <w:style w:type="paragraph" w:customStyle="1" w:styleId="NoteBullet">
    <w:name w:val="Note Bullet"/>
    <w:basedOn w:val="Note"/>
    <w:rsid w:val="00C26464"/>
    <w:pPr>
      <w:tabs>
        <w:tab w:val="clear" w:pos="680"/>
      </w:tabs>
      <w:spacing w:before="60" w:after="60"/>
    </w:pPr>
  </w:style>
  <w:style w:type="paragraph" w:customStyle="1" w:styleId="SubHeading2">
    <w:name w:val="SubHeading2"/>
    <w:basedOn w:val="HeadingBase"/>
    <w:rsid w:val="00C26464"/>
    <w:pPr>
      <w:spacing w:before="240" w:after="60"/>
    </w:pPr>
    <w:rPr>
      <w:sz w:val="20"/>
    </w:rPr>
  </w:style>
  <w:style w:type="paragraph" w:customStyle="1" w:styleId="SubHeading1">
    <w:name w:val="SubHeading1"/>
    <w:basedOn w:val="HeadingBase"/>
    <w:rsid w:val="00C26464"/>
    <w:pPr>
      <w:spacing w:before="240" w:after="60"/>
    </w:pPr>
    <w:rPr>
      <w:color w:val="918585"/>
      <w:sz w:val="22"/>
    </w:rPr>
  </w:style>
  <w:style w:type="paragraph" w:customStyle="1" w:styleId="SideHeading">
    <w:name w:val="Side Heading"/>
    <w:basedOn w:val="HeadingBase"/>
    <w:rsid w:val="00C26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464"/>
    <w:pPr>
      <w:numPr>
        <w:numId w:val="12"/>
      </w:numPr>
    </w:pPr>
  </w:style>
  <w:style w:type="paragraph" w:styleId="PlainText">
    <w:name w:val="Plain Text"/>
    <w:basedOn w:val="Normal"/>
    <w:link w:val="PlainTextChar"/>
    <w:rsid w:val="00C26464"/>
    <w:rPr>
      <w:sz w:val="20"/>
    </w:rPr>
  </w:style>
  <w:style w:type="character" w:customStyle="1" w:styleId="PlainTextChar">
    <w:name w:val="Plain Text Char"/>
    <w:basedOn w:val="DefaultParagraphFont"/>
    <w:link w:val="PlainText"/>
    <w:rsid w:val="00C264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6464"/>
    <w:rPr>
      <w:b/>
      <w:smallCaps/>
    </w:rPr>
  </w:style>
  <w:style w:type="paragraph" w:customStyle="1" w:styleId="TableListNumber">
    <w:name w:val="Table List Number"/>
    <w:basedOn w:val="ListNumber"/>
    <w:rsid w:val="00C26464"/>
    <w:pPr>
      <w:numPr>
        <w:numId w:val="0"/>
      </w:numPr>
    </w:pPr>
  </w:style>
  <w:style w:type="paragraph" w:styleId="TOC4">
    <w:name w:val="toc 4"/>
    <w:basedOn w:val="TOCBase"/>
    <w:next w:val="Normal"/>
    <w:semiHidden/>
    <w:rsid w:val="00C26464"/>
    <w:pPr>
      <w:tabs>
        <w:tab w:val="right" w:leader="dot" w:pos="9071"/>
      </w:tabs>
      <w:ind w:left="1701"/>
    </w:pPr>
  </w:style>
  <w:style w:type="paragraph" w:customStyle="1" w:styleId="ListAlpha">
    <w:name w:val="List Alpha"/>
    <w:basedOn w:val="List"/>
    <w:rsid w:val="00C26464"/>
    <w:pPr>
      <w:numPr>
        <w:numId w:val="9"/>
      </w:numPr>
    </w:pPr>
  </w:style>
  <w:style w:type="paragraph" w:customStyle="1" w:styleId="ListAlpha2">
    <w:name w:val="List Alpha 2"/>
    <w:basedOn w:val="List2"/>
    <w:rsid w:val="00C26464"/>
    <w:pPr>
      <w:numPr>
        <w:numId w:val="8"/>
      </w:numPr>
    </w:pPr>
  </w:style>
  <w:style w:type="paragraph" w:styleId="List2">
    <w:name w:val="List 2"/>
    <w:basedOn w:val="BodyText"/>
    <w:rsid w:val="00C26464"/>
    <w:pPr>
      <w:tabs>
        <w:tab w:val="left" w:pos="680"/>
      </w:tabs>
      <w:spacing w:before="60" w:after="60"/>
      <w:ind w:left="680" w:hanging="340"/>
    </w:pPr>
  </w:style>
  <w:style w:type="paragraph" w:styleId="List3">
    <w:name w:val="List 3"/>
    <w:basedOn w:val="BodyText"/>
    <w:rsid w:val="00C26464"/>
    <w:pPr>
      <w:tabs>
        <w:tab w:val="left" w:pos="1021"/>
      </w:tabs>
      <w:spacing w:before="60" w:after="60"/>
      <w:ind w:left="1020" w:hanging="340"/>
    </w:pPr>
  </w:style>
  <w:style w:type="paragraph" w:styleId="List4">
    <w:name w:val="List 4"/>
    <w:basedOn w:val="BodyText"/>
    <w:rsid w:val="00C26464"/>
    <w:pPr>
      <w:tabs>
        <w:tab w:val="left" w:pos="1361"/>
      </w:tabs>
      <w:spacing w:before="60" w:after="60"/>
      <w:ind w:left="1361" w:hanging="340"/>
    </w:pPr>
  </w:style>
  <w:style w:type="paragraph" w:styleId="List5">
    <w:name w:val="List 5"/>
    <w:basedOn w:val="BodyText"/>
    <w:rsid w:val="00C26464"/>
    <w:pPr>
      <w:tabs>
        <w:tab w:val="left" w:pos="1701"/>
      </w:tabs>
      <w:spacing w:before="60" w:after="60"/>
      <w:ind w:left="1701" w:hanging="340"/>
    </w:pPr>
  </w:style>
  <w:style w:type="paragraph" w:styleId="ListBullet3">
    <w:name w:val="List Bullet 3"/>
    <w:basedOn w:val="List3"/>
    <w:rsid w:val="00C26464"/>
    <w:pPr>
      <w:numPr>
        <w:numId w:val="15"/>
      </w:numPr>
      <w:tabs>
        <w:tab w:val="clear" w:pos="1021"/>
      </w:tabs>
      <w:ind w:left="1037" w:hanging="357"/>
    </w:pPr>
  </w:style>
  <w:style w:type="paragraph" w:styleId="ListBullet4">
    <w:name w:val="List Bullet 4"/>
    <w:basedOn w:val="List4"/>
    <w:rsid w:val="00C26464"/>
    <w:pPr>
      <w:numPr>
        <w:numId w:val="3"/>
      </w:numPr>
    </w:pPr>
  </w:style>
  <w:style w:type="paragraph" w:styleId="ListBullet5">
    <w:name w:val="List Bullet 5"/>
    <w:basedOn w:val="List5"/>
    <w:rsid w:val="00C26464"/>
    <w:pPr>
      <w:numPr>
        <w:numId w:val="4"/>
      </w:numPr>
    </w:pPr>
  </w:style>
  <w:style w:type="paragraph" w:styleId="ListContinue2">
    <w:name w:val="List Continue 2"/>
    <w:basedOn w:val="List2"/>
    <w:rsid w:val="00C26464"/>
    <w:pPr>
      <w:ind w:firstLine="0"/>
    </w:pPr>
  </w:style>
  <w:style w:type="paragraph" w:styleId="ListContinue3">
    <w:name w:val="List Continue 3"/>
    <w:basedOn w:val="List3"/>
    <w:rsid w:val="00C26464"/>
    <w:pPr>
      <w:ind w:left="1021" w:firstLine="0"/>
    </w:pPr>
  </w:style>
  <w:style w:type="paragraph" w:styleId="ListContinue4">
    <w:name w:val="List Continue 4"/>
    <w:basedOn w:val="List4"/>
    <w:rsid w:val="00C26464"/>
    <w:pPr>
      <w:ind w:firstLine="0"/>
    </w:pPr>
  </w:style>
  <w:style w:type="paragraph" w:styleId="ListContinue5">
    <w:name w:val="List Continue 5"/>
    <w:basedOn w:val="List5"/>
    <w:rsid w:val="00C26464"/>
    <w:pPr>
      <w:ind w:firstLine="0"/>
    </w:pPr>
  </w:style>
  <w:style w:type="paragraph" w:styleId="ListNumber3">
    <w:name w:val="List Number 3"/>
    <w:basedOn w:val="List3"/>
    <w:rsid w:val="00C26464"/>
    <w:pPr>
      <w:numPr>
        <w:numId w:val="5"/>
      </w:numPr>
    </w:pPr>
  </w:style>
  <w:style w:type="paragraph" w:styleId="ListNumber4">
    <w:name w:val="List Number 4"/>
    <w:basedOn w:val="List4"/>
    <w:rsid w:val="00C26464"/>
    <w:pPr>
      <w:numPr>
        <w:numId w:val="6"/>
      </w:numPr>
    </w:pPr>
  </w:style>
  <w:style w:type="paragraph" w:styleId="ListNumber5">
    <w:name w:val="List Number 5"/>
    <w:basedOn w:val="List5"/>
    <w:rsid w:val="00C26464"/>
    <w:pPr>
      <w:numPr>
        <w:numId w:val="7"/>
      </w:numPr>
    </w:pPr>
  </w:style>
  <w:style w:type="paragraph" w:styleId="BlockText">
    <w:name w:val="Block Text"/>
    <w:basedOn w:val="Normal"/>
    <w:rsid w:val="00C26464"/>
    <w:pPr>
      <w:spacing w:after="120"/>
      <w:ind w:left="1440" w:right="1440"/>
    </w:pPr>
  </w:style>
  <w:style w:type="character" w:customStyle="1" w:styleId="Subscript">
    <w:name w:val="Subscript"/>
    <w:basedOn w:val="DefaultParagraphFont"/>
    <w:rsid w:val="00C26464"/>
    <w:rPr>
      <w:sz w:val="16"/>
      <w:vertAlign w:val="subscript"/>
    </w:rPr>
  </w:style>
  <w:style w:type="character" w:customStyle="1" w:styleId="Superscript">
    <w:name w:val="Superscript"/>
    <w:basedOn w:val="DefaultParagraphFont"/>
    <w:rsid w:val="00C26464"/>
    <w:rPr>
      <w:sz w:val="16"/>
      <w:vertAlign w:val="superscript"/>
    </w:rPr>
  </w:style>
  <w:style w:type="character" w:customStyle="1" w:styleId="Symbols">
    <w:name w:val="Symbols"/>
    <w:basedOn w:val="DefaultParagraphFont"/>
    <w:rsid w:val="00C26464"/>
    <w:rPr>
      <w:rFonts w:ascii="Symbol" w:hAnsi="Symbol"/>
    </w:rPr>
  </w:style>
  <w:style w:type="character" w:customStyle="1" w:styleId="MenuOptions">
    <w:name w:val="Menu Options"/>
    <w:basedOn w:val="DefaultParagraphFont"/>
    <w:rsid w:val="00C26464"/>
    <w:rPr>
      <w:rFonts w:ascii="Arial Narrow" w:hAnsi="Arial Narrow"/>
      <w:smallCaps/>
    </w:rPr>
  </w:style>
  <w:style w:type="character" w:customStyle="1" w:styleId="Buttons">
    <w:name w:val="Buttons"/>
    <w:basedOn w:val="DefaultParagraphFont"/>
    <w:rsid w:val="00C26464"/>
    <w:rPr>
      <w:b/>
    </w:rPr>
  </w:style>
  <w:style w:type="character" w:customStyle="1" w:styleId="Underlined">
    <w:name w:val="Underlined"/>
    <w:basedOn w:val="DefaultParagraphFont"/>
    <w:rsid w:val="00C26464"/>
    <w:rPr>
      <w:u w:val="single"/>
    </w:rPr>
  </w:style>
  <w:style w:type="paragraph" w:customStyle="1" w:styleId="TableBodyTextRight">
    <w:name w:val="Table Body Text Right"/>
    <w:basedOn w:val="TableBodyText"/>
    <w:rsid w:val="00C26464"/>
    <w:pPr>
      <w:widowControl w:val="0"/>
      <w:autoSpaceDE w:val="0"/>
      <w:autoSpaceDN w:val="0"/>
      <w:adjustRightInd w:val="0"/>
      <w:jc w:val="right"/>
    </w:pPr>
    <w:rPr>
      <w:rFonts w:cs="Arial"/>
      <w:szCs w:val="18"/>
    </w:rPr>
  </w:style>
  <w:style w:type="paragraph" w:customStyle="1" w:styleId="CopyrightText">
    <w:name w:val="Copyright Text"/>
    <w:basedOn w:val="BodyText"/>
    <w:rsid w:val="00C26464"/>
    <w:rPr>
      <w:sz w:val="18"/>
    </w:rPr>
  </w:style>
  <w:style w:type="paragraph" w:customStyle="1" w:styleId="BodySmallRight">
    <w:name w:val="Body Small Right"/>
    <w:basedOn w:val="BodyTextRight"/>
    <w:rsid w:val="00C26464"/>
    <w:rPr>
      <w:sz w:val="18"/>
      <w:szCs w:val="18"/>
    </w:rPr>
  </w:style>
  <w:style w:type="paragraph" w:customStyle="1" w:styleId="MarginEdition">
    <w:name w:val="Margin Edition"/>
    <w:basedOn w:val="MarginNote"/>
    <w:rsid w:val="00C26464"/>
    <w:pPr>
      <w:spacing w:before="0" w:after="0"/>
    </w:pPr>
    <w:rPr>
      <w:rFonts w:ascii="Times New Roman" w:hAnsi="Times New Roman"/>
      <w:color w:val="999999"/>
    </w:rPr>
  </w:style>
  <w:style w:type="paragraph" w:customStyle="1" w:styleId="Spacer">
    <w:name w:val="Spacer"/>
    <w:basedOn w:val="Normal"/>
    <w:rsid w:val="00C26464"/>
    <w:rPr>
      <w:sz w:val="2"/>
      <w:szCs w:val="2"/>
    </w:rPr>
  </w:style>
  <w:style w:type="character" w:customStyle="1" w:styleId="Small">
    <w:name w:val="Small"/>
    <w:basedOn w:val="DefaultParagraphFont"/>
    <w:rsid w:val="00C26464"/>
    <w:rPr>
      <w:sz w:val="16"/>
    </w:rPr>
  </w:style>
  <w:style w:type="paragraph" w:customStyle="1" w:styleId="WideTable">
    <w:name w:val="Wide Table"/>
    <w:basedOn w:val="Normal"/>
    <w:rsid w:val="00C26464"/>
    <w:pPr>
      <w:ind w:left="-1418"/>
    </w:pPr>
    <w:rPr>
      <w:sz w:val="2"/>
      <w:szCs w:val="2"/>
    </w:rPr>
  </w:style>
  <w:style w:type="character" w:styleId="PageNumber">
    <w:name w:val="page number"/>
    <w:basedOn w:val="DefaultParagraphFont"/>
    <w:rsid w:val="00C26464"/>
  </w:style>
  <w:style w:type="paragraph" w:styleId="Quote">
    <w:name w:val="Quote"/>
    <w:basedOn w:val="Heading1"/>
    <w:link w:val="QuoteChar"/>
    <w:qFormat/>
    <w:rsid w:val="00C26464"/>
    <w:rPr>
      <w:b w:val="0"/>
      <w:sz w:val="72"/>
      <w:szCs w:val="72"/>
      <w:lang w:val="en-NZ"/>
    </w:rPr>
  </w:style>
  <w:style w:type="character" w:customStyle="1" w:styleId="QuoteChar">
    <w:name w:val="Quote Char"/>
    <w:basedOn w:val="DefaultParagraphFont"/>
    <w:link w:val="Quote"/>
    <w:rsid w:val="00C26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464"/>
    <w:pPr>
      <w:pageBreakBefore/>
    </w:pPr>
  </w:style>
  <w:style w:type="paragraph" w:customStyle="1" w:styleId="Border">
    <w:name w:val="Border"/>
    <w:basedOn w:val="Normal"/>
    <w:qFormat/>
    <w:rsid w:val="00C26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464"/>
    <w:rPr>
      <w:b/>
      <w:bCs/>
      <w:i/>
      <w:iCs/>
      <w:color w:val="auto"/>
    </w:rPr>
  </w:style>
  <w:style w:type="paragraph" w:styleId="IntenseQuote">
    <w:name w:val="Intense Quote"/>
    <w:basedOn w:val="Normal"/>
    <w:next w:val="Normal"/>
    <w:link w:val="IntenseQuoteChar"/>
    <w:uiPriority w:val="30"/>
    <w:qFormat/>
    <w:rsid w:val="00C26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4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6464"/>
    <w:rPr>
      <w:smallCaps/>
      <w:color w:val="auto"/>
      <w:u w:val="single"/>
    </w:rPr>
  </w:style>
  <w:style w:type="character" w:styleId="IntenseReference">
    <w:name w:val="Intense Reference"/>
    <w:basedOn w:val="DefaultParagraphFont"/>
    <w:uiPriority w:val="32"/>
    <w:qFormat/>
    <w:rsid w:val="00C26464"/>
    <w:rPr>
      <w:b/>
      <w:bCs/>
      <w:smallCaps/>
      <w:color w:val="auto"/>
      <w:spacing w:val="5"/>
      <w:u w:val="single"/>
    </w:rPr>
  </w:style>
  <w:style w:type="paragraph" w:customStyle="1" w:styleId="2ColumnHeading">
    <w:name w:val="2Column Heading"/>
    <w:basedOn w:val="BodyText"/>
    <w:qFormat/>
    <w:rsid w:val="00C26464"/>
    <w:pPr>
      <w:spacing w:after="60"/>
      <w:ind w:left="-2268"/>
    </w:pPr>
    <w:rPr>
      <w:b/>
    </w:rPr>
  </w:style>
  <w:style w:type="paragraph" w:customStyle="1" w:styleId="Heading1TOC">
    <w:name w:val="Heading1 TOC"/>
    <w:basedOn w:val="Normal"/>
    <w:qFormat/>
    <w:rsid w:val="00C26464"/>
    <w:pPr>
      <w:spacing w:before="240" w:after="120"/>
    </w:pPr>
    <w:rPr>
      <w:rFonts w:ascii="Times New Roman" w:hAnsi="Times New Roman"/>
      <w:b/>
      <w:sz w:val="32"/>
    </w:rPr>
  </w:style>
  <w:style w:type="paragraph" w:customStyle="1" w:styleId="Heading2TOC">
    <w:name w:val="Heading2 TOC"/>
    <w:basedOn w:val="Normal"/>
    <w:qFormat/>
    <w:rsid w:val="00C26464"/>
    <w:pPr>
      <w:spacing w:before="240" w:after="60"/>
    </w:pPr>
    <w:rPr>
      <w:rFonts w:ascii="Times New Roman" w:hAnsi="Times New Roman"/>
      <w:b/>
      <w:sz w:val="28"/>
    </w:rPr>
  </w:style>
  <w:style w:type="character" w:customStyle="1" w:styleId="Underline">
    <w:name w:val="Underline"/>
    <w:basedOn w:val="DefaultParagraphFont"/>
    <w:qFormat/>
    <w:rsid w:val="00C26464"/>
    <w:rPr>
      <w:u w:val="single"/>
    </w:rPr>
  </w:style>
  <w:style w:type="paragraph" w:styleId="BalloonText">
    <w:name w:val="Balloon Text"/>
    <w:basedOn w:val="Normal"/>
    <w:link w:val="BalloonTextChar"/>
    <w:rsid w:val="00C26464"/>
    <w:rPr>
      <w:rFonts w:ascii="Tahoma" w:hAnsi="Tahoma" w:cs="Tahoma"/>
      <w:sz w:val="16"/>
      <w:szCs w:val="16"/>
    </w:rPr>
  </w:style>
  <w:style w:type="character" w:customStyle="1" w:styleId="BalloonTextChar">
    <w:name w:val="Balloon Text Char"/>
    <w:basedOn w:val="DefaultParagraphFont"/>
    <w:link w:val="BalloonText"/>
    <w:rsid w:val="00C264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64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4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9955</Characters>
  <Application>Microsoft Office Word</Application>
  <DocSecurity>0</DocSecurity>
  <Lines>377</Lines>
  <Paragraphs>247</Paragraphs>
  <ScaleCrop>false</ScaleCrop>
  <Company>Author-it Software Corporation Ltd.</Company>
  <LinksUpToDate>false</LinksUpToDate>
  <CharactersWithSpaces>11459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CUVGRD503A Produce typographic design solutions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