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1CF7" w:rsidP="00621CF7">
      <w:pPr>
        <w:pStyle w:val="Title"/>
      </w:pPr>
      <w:r>
        <w:fldChar w:fldCharType="begin"/>
      </w:r>
      <w:r>
        <w:instrText xml:space="preserve"> TITLE   \* MERGEFORMAT </w:instrText>
      </w:r>
      <w:r>
        <w:fldChar w:fldCharType="separate"/>
      </w:r>
      <w:r>
        <w:t>CUVGRD502A Produce graphic designs for 2-D and 3-D applications</w:t>
      </w:r>
      <w:r>
        <w:fldChar w:fldCharType="end"/>
      </w:r>
    </w:p>
    <w:p w:rsidR="00621CF7" w:rsidP="00621CF7">
      <w:pPr>
        <w:pStyle w:val="Version"/>
        <w:sectPr w:rsidSect="00C065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655E" w:rsidP="00C0655E">
      <w:pPr>
        <w:pStyle w:val="SuperHeading"/>
      </w:pPr>
      <w:r w:rsidRPr="00C0655E">
        <w:t>CUVGRD502A Produce graphic designs for 2-D and 3-D applications</w:t>
      </w:r>
    </w:p>
    <w:p w:rsidR="00000000" w:rsidRPr="00C0655E" w:rsidP="00C0655E">
      <w:pPr>
        <w:pStyle w:val="Heading1"/>
      </w:pPr>
      <w:bookmarkStart w:id="1" w:name="O_354297"/>
      <w:bookmarkEnd w:id="1"/>
      <w:r w:rsidRPr="00C0655E">
        <w:t>Modification History</w:t>
      </w:r>
    </w:p>
    <w:tbl>
      <w:tblPr>
        <w:tblW w:w="0" w:type="auto"/>
        <w:tblLayout w:type="fixed"/>
        <w:tblCellMar>
          <w:left w:w="62" w:type="dxa"/>
          <w:right w:w="62" w:type="dxa"/>
        </w:tblCellMar>
        <w:tblLook w:val="0000"/>
      </w:tblPr>
      <w:tblGrid>
        <w:gridCol w:w="3153"/>
        <w:gridCol w:w="5873"/>
      </w:tblGrid>
      <w:tr w:rsidTr="00C0655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55E" w:rsidP="00C0655E">
            <w:pPr>
              <w:pStyle w:val="BodyText"/>
            </w:pPr>
            <w:r w:rsidRPr="00C0655E">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55E">
            <w:pPr>
              <w:pStyle w:val="BodyText"/>
              <w:rPr>
                <w:lang w:val="en-NZ"/>
              </w:rPr>
            </w:pPr>
            <w:r w:rsidRPr="00C0655E">
              <w:rPr>
                <w:rStyle w:val="SpecialBold"/>
              </w:rPr>
              <w:t>Comments</w:t>
            </w:r>
          </w:p>
        </w:tc>
      </w:tr>
      <w:tr w:rsidTr="00C0655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55E">
            <w:pPr>
              <w:pStyle w:val="BodyText"/>
              <w:rPr>
                <w:lang w:val="en-NZ"/>
              </w:rPr>
            </w:pPr>
            <w:r w:rsidRPr="00C0655E">
              <w:t>CUVGRD502A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55E" w:rsidP="00C0655E">
            <w:pPr>
              <w:pStyle w:val="BodyText"/>
            </w:pPr>
            <w:r w:rsidRPr="00C0655E">
              <w:t xml:space="preserve">This version first released with </w:t>
            </w:r>
            <w:r w:rsidRPr="00C0655E">
              <w:rPr>
                <w:rStyle w:val="Emphasis"/>
              </w:rPr>
              <w:t>CUV11 Visual Arts, Craft and Design Training Package version 1.0</w:t>
            </w:r>
          </w:p>
        </w:tc>
      </w:tr>
    </w:tbl>
    <w:p w:rsidR="00000000" w:rsidRPr="00C0655E" w:rsidP="00C0655E">
      <w:pPr>
        <w:pStyle w:val="BodyText"/>
      </w:pPr>
    </w:p>
    <w:p w:rsidR="00000000" w:rsidRPr="00C0655E" w:rsidP="00C0655E">
      <w:pPr>
        <w:pStyle w:val="AllowPageBreak"/>
      </w:pPr>
    </w:p>
    <w:p w:rsidR="00000000" w:rsidRPr="00C0655E" w:rsidP="00C0655E">
      <w:pPr>
        <w:pStyle w:val="Heading1"/>
      </w:pPr>
      <w:bookmarkStart w:id="2" w:name="O_354298"/>
      <w:bookmarkEnd w:id="2"/>
      <w:r w:rsidRPr="00C0655E">
        <w:t>Unit Descriptor</w:t>
      </w:r>
    </w:p>
    <w:p w:rsidR="00000000" w:rsidRPr="00C0655E" w:rsidP="00C0655E">
      <w:pPr>
        <w:pStyle w:val="BodyText"/>
      </w:pPr>
      <w:r w:rsidRPr="00C0655E">
        <w:t>This unit describes the performance outcomes, skills and knowledge required to plan and produce a body of two-dimensional (2-D) and three-dimensional (3-D) graphic design work in response to a variety of visual communication challenges that</w:t>
      </w:r>
      <w:r w:rsidRPr="00C0655E">
        <w:t xml:space="preserve"> shows a well-developed command of relevant software programs as well as the creative ability to generate ideas to meet different needs. It involves a combination of well-developed technical, conceptual and organisational skills.</w:t>
      </w:r>
    </w:p>
    <w:p w:rsidR="00000000" w:rsidRPr="00C0655E" w:rsidP="00C0655E">
      <w:pPr>
        <w:pStyle w:val="AllowPageBreak"/>
      </w:pPr>
    </w:p>
    <w:p w:rsidR="00000000" w:rsidRPr="00C0655E" w:rsidP="00C0655E">
      <w:pPr>
        <w:pStyle w:val="Heading1"/>
      </w:pPr>
      <w:bookmarkStart w:id="3" w:name="O_354299"/>
      <w:bookmarkEnd w:id="3"/>
      <w:r w:rsidRPr="00C0655E">
        <w:t>Application of the Unit</w:t>
      </w:r>
    </w:p>
    <w:p w:rsidR="00000000" w:rsidRPr="00C0655E" w:rsidP="00C0655E">
      <w:pPr>
        <w:pStyle w:val="BodyText"/>
      </w:pPr>
      <w:r w:rsidRPr="00C0655E">
        <w:t>Graphic designers work in many different industry contexts. They may be employed in graphic design studios, commercial printing companies, advertising agencies, book and magazine publishers, television stations or in the marketing d</w:t>
      </w:r>
      <w:r w:rsidRPr="00C0655E">
        <w:t>ivision of any business. Graphic designers also frequently offer their services on a freelance basis.</w:t>
      </w:r>
    </w:p>
    <w:p w:rsidR="00000000" w:rsidRPr="00C0655E" w:rsidP="00C0655E">
      <w:pPr>
        <w:pStyle w:val="BodyText"/>
      </w:pPr>
      <w:r w:rsidRPr="00C0655E">
        <w:t>This unit reflects the professional requirement for a substantial body of work. At this level, work is undertaken independently, but in response to establ</w:t>
      </w:r>
      <w:r w:rsidRPr="00C0655E">
        <w:t>ished design briefs. Mentoring and guidance is available as required.</w:t>
      </w:r>
    </w:p>
    <w:p w:rsidR="00000000" w:rsidRPr="00C0655E" w:rsidP="00C0655E">
      <w:pPr>
        <w:pStyle w:val="BodyText"/>
      </w:pPr>
      <w:r w:rsidRPr="00C0655E">
        <w:t>Specialised applications of 3-D skills (e.g. in design for packaging) are found in separate units.</w:t>
      </w:r>
    </w:p>
    <w:p w:rsidR="00000000" w:rsidRPr="00C0655E" w:rsidP="00C0655E">
      <w:pPr>
        <w:pStyle w:val="AllowPageBreak"/>
      </w:pPr>
    </w:p>
    <w:p w:rsidR="00000000" w:rsidRPr="00C0655E" w:rsidP="00C0655E">
      <w:pPr>
        <w:pStyle w:val="Heading1"/>
      </w:pPr>
      <w:bookmarkStart w:id="4" w:name="O_354300"/>
      <w:bookmarkEnd w:id="4"/>
      <w:r w:rsidRPr="00C0655E">
        <w:t>Licensing/Regulatory Information</w:t>
      </w:r>
    </w:p>
    <w:p w:rsidR="00000000" w:rsidRPr="00C0655E" w:rsidP="00C0655E">
      <w:pPr>
        <w:pStyle w:val="BodyText"/>
      </w:pPr>
      <w:r w:rsidRPr="00C0655E">
        <w:t>No licensing, legislative, regulatory</w:t>
      </w:r>
      <w:r w:rsidRPr="00C0655E">
        <w:t xml:space="preserve"> or certification requirements apply to this unit at the time of endorsement.</w:t>
      </w:r>
    </w:p>
    <w:p w:rsidR="00000000" w:rsidRPr="00C0655E" w:rsidP="00C0655E">
      <w:pPr>
        <w:pStyle w:val="AllowPageBreak"/>
      </w:pPr>
    </w:p>
    <w:p w:rsidR="00000000" w:rsidRPr="00C0655E" w:rsidP="00C0655E">
      <w:pPr>
        <w:pStyle w:val="Heading1"/>
      </w:pPr>
      <w:bookmarkStart w:id="5" w:name="O_354301"/>
      <w:bookmarkEnd w:id="5"/>
      <w:r w:rsidRPr="00C0655E">
        <w:t>Pre-Requisites</w:t>
      </w:r>
    </w:p>
    <w:p w:rsidR="00000000" w:rsidRPr="00C0655E" w:rsidP="00C0655E">
      <w:pPr>
        <w:pStyle w:val="BodyText"/>
      </w:pPr>
      <w:r w:rsidRPr="00C0655E">
        <w:t>Not applicable.</w:t>
      </w:r>
    </w:p>
    <w:p w:rsidR="00000000" w:rsidRPr="00C0655E" w:rsidP="00C0655E">
      <w:pPr>
        <w:pStyle w:val="AllowPageBreak"/>
      </w:pPr>
    </w:p>
    <w:p w:rsidR="00000000" w:rsidRPr="00C0655E" w:rsidP="00C0655E">
      <w:pPr>
        <w:pStyle w:val="Heading1"/>
      </w:pPr>
      <w:bookmarkStart w:id="6" w:name="O_354302"/>
      <w:bookmarkEnd w:id="6"/>
      <w:r w:rsidRPr="00C0655E">
        <w:t>Employability Skills Information</w:t>
      </w:r>
    </w:p>
    <w:p w:rsidR="00000000" w:rsidRPr="00C0655E" w:rsidP="00C0655E">
      <w:pPr>
        <w:pStyle w:val="BodyText"/>
      </w:pPr>
      <w:r w:rsidRPr="00C0655E">
        <w:t>This unit contains employability skills.</w:t>
      </w:r>
    </w:p>
    <w:p w:rsidR="00000000" w:rsidRPr="00C0655E" w:rsidP="00C0655E">
      <w:pPr>
        <w:pStyle w:val="AllowPageBreak"/>
      </w:pPr>
    </w:p>
    <w:p w:rsidR="00000000" w:rsidRPr="00C0655E" w:rsidP="00C0655E">
      <w:pPr>
        <w:pStyle w:val="Heading1"/>
      </w:pPr>
      <w:bookmarkStart w:id="7" w:name="O_354303"/>
      <w:bookmarkEnd w:id="7"/>
      <w:r w:rsidRPr="00C0655E">
        <w:t>Elements and Performance Criteria Pre-Content</w:t>
      </w:r>
    </w:p>
    <w:tbl>
      <w:tblPr>
        <w:tblW w:w="0" w:type="auto"/>
        <w:tblLayout w:type="fixed"/>
        <w:tblCellMar>
          <w:left w:w="62" w:type="dxa"/>
          <w:right w:w="62" w:type="dxa"/>
        </w:tblCellMar>
        <w:tblLook w:val="0000"/>
      </w:tblPr>
      <w:tblGrid>
        <w:gridCol w:w="4327"/>
        <w:gridCol w:w="4327"/>
      </w:tblGrid>
      <w:tr w:rsidTr="00621CF7">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55E" w:rsidP="00C0655E">
            <w:pPr>
              <w:pStyle w:val="BodyText"/>
            </w:pPr>
            <w:r w:rsidRPr="00C0655E">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55E">
            <w:pPr>
              <w:pStyle w:val="BodyText"/>
              <w:rPr>
                <w:lang w:val="en-NZ"/>
              </w:rPr>
            </w:pPr>
            <w:r w:rsidRPr="00C0655E">
              <w:rPr>
                <w:rStyle w:val="SpecialBold"/>
              </w:rPr>
              <w:t>Performance Criteria</w:t>
            </w:r>
          </w:p>
        </w:tc>
      </w:tr>
      <w:tr w:rsidTr="00621CF7">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55E" w:rsidP="00C0655E">
            <w:pPr>
              <w:pStyle w:val="BodyText"/>
            </w:pPr>
            <w:r w:rsidRPr="00C0655E">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55E" w:rsidP="00C0655E">
            <w:pPr>
              <w:pStyle w:val="BodyText"/>
            </w:pPr>
            <w:r w:rsidRPr="00C0655E">
              <w:rPr>
                <w:rStyle w:val="Emphasis"/>
              </w:rPr>
              <w:t>Performance criteria describe the performance needed to demonstrate achievement of the element. Where bold italici</w:t>
            </w:r>
            <w:r w:rsidRPr="00C0655E">
              <w:rPr>
                <w:rStyle w:val="Emphasis"/>
              </w:rPr>
              <w:t>sed text is used, further information is detailed in the required skills and knowledge section and the range statement. Assessment of performance is to be consistent with the evidence guide.</w:t>
            </w:r>
          </w:p>
        </w:tc>
      </w:tr>
    </w:tbl>
    <w:p w:rsidR="00000000" w:rsidRPr="00C0655E" w:rsidP="00C0655E">
      <w:pPr>
        <w:pStyle w:val="BodyText"/>
      </w:pPr>
    </w:p>
    <w:p w:rsidR="00000000" w:rsidRPr="00C0655E" w:rsidP="00C0655E">
      <w:pPr>
        <w:pStyle w:val="AllowPageBreak"/>
      </w:pPr>
    </w:p>
    <w:p w:rsidR="00000000" w:rsidRPr="00C0655E" w:rsidP="00C0655E">
      <w:pPr>
        <w:pStyle w:val="Heading1"/>
      </w:pPr>
      <w:bookmarkStart w:id="8" w:name="O_354304"/>
      <w:bookmarkEnd w:id="8"/>
      <w:r w:rsidRPr="00C0655E">
        <w:t>Elements and Performance Criteria</w:t>
      </w:r>
    </w:p>
    <w:tbl>
      <w:tblPr>
        <w:tblW w:w="0" w:type="auto"/>
        <w:tblLayout w:type="fixed"/>
        <w:tblCellMar>
          <w:left w:w="62" w:type="dxa"/>
          <w:right w:w="62" w:type="dxa"/>
        </w:tblCellMar>
        <w:tblLook w:val="0000"/>
      </w:tblPr>
      <w:tblGrid>
        <w:gridCol w:w="2442"/>
        <w:gridCol w:w="6213"/>
      </w:tblGrid>
      <w:tr w:rsidTr="00C0655E">
        <w:tblPrEx>
          <w:tblW w:w="0" w:type="auto"/>
          <w:tblLayout w:type="fixed"/>
          <w:tblCellMar>
            <w:left w:w="62" w:type="dxa"/>
            <w:right w:w="62" w:type="dxa"/>
          </w:tblCellMar>
          <w:tblLook w:val="0000"/>
        </w:tblPrEx>
        <w:tc>
          <w:tcPr>
            <w:tcW w:w="2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55E">
            <w:pPr>
              <w:pStyle w:val="BodyText"/>
              <w:rPr>
                <w:lang w:val="en-NZ"/>
              </w:rPr>
            </w:pPr>
            <w:r w:rsidRPr="00C0655E">
              <w:t>1. Interpret</w:t>
            </w:r>
            <w:r w:rsidRPr="00C0655E">
              <w:t xml:space="preserve"> briefs for 2-D and 3-D work</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55E" w:rsidP="00C0655E">
            <w:pPr>
              <w:pStyle w:val="BodyText"/>
            </w:pPr>
            <w:r w:rsidRPr="00C0655E">
              <w:t xml:space="preserve">1.1 Confirm the </w:t>
            </w:r>
            <w:r w:rsidRPr="00C0655E">
              <w:rPr>
                <w:rStyle w:val="BoldandItalics"/>
              </w:rPr>
              <w:t>objectives</w:t>
            </w:r>
            <w:r w:rsidRPr="00C0655E">
              <w:t xml:space="preserve"> of the work based on the </w:t>
            </w:r>
            <w:r w:rsidRPr="00C0655E">
              <w:rPr>
                <w:rStyle w:val="BoldandItalics"/>
              </w:rPr>
              <w:t>design brief</w:t>
            </w:r>
          </w:p>
          <w:p w:rsidR="00000000" w:rsidRPr="00C0655E" w:rsidP="00C0655E">
            <w:pPr>
              <w:pStyle w:val="BodyText"/>
            </w:pPr>
            <w:r w:rsidRPr="00C0655E">
              <w:t xml:space="preserve">1.2 Evaluate design brief </w:t>
            </w:r>
            <w:r w:rsidRPr="00C0655E">
              <w:rPr>
                <w:rStyle w:val="BoldandItalics"/>
              </w:rPr>
              <w:t>specifications</w:t>
            </w:r>
          </w:p>
          <w:p w:rsidR="00000000" w:rsidP="00C0655E">
            <w:pPr>
              <w:pStyle w:val="BodyText"/>
              <w:rPr>
                <w:lang w:val="en-NZ"/>
              </w:rPr>
            </w:pPr>
            <w:r w:rsidRPr="00C0655E">
              <w:t xml:space="preserve">1.3 Source and evaluate </w:t>
            </w:r>
            <w:r w:rsidRPr="00C0655E">
              <w:rPr>
                <w:rStyle w:val="BoldandItalics"/>
              </w:rPr>
              <w:t>other information pertinent to design brief</w:t>
            </w:r>
          </w:p>
        </w:tc>
      </w:tr>
      <w:tr w:rsidTr="00C0655E">
        <w:tblPrEx>
          <w:tblW w:w="0" w:type="auto"/>
          <w:tblLayout w:type="fixed"/>
          <w:tblCellMar>
            <w:left w:w="62" w:type="dxa"/>
            <w:right w:w="62" w:type="dxa"/>
          </w:tblCellMar>
          <w:tblLook w:val="0000"/>
        </w:tblPrEx>
        <w:tc>
          <w:tcPr>
            <w:tcW w:w="2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55E">
            <w:pPr>
              <w:pStyle w:val="BodyText"/>
              <w:rPr>
                <w:lang w:val="en-NZ"/>
              </w:rPr>
            </w:pPr>
            <w:r w:rsidRPr="00C0655E">
              <w:t>2. Collaborate and liaise with others</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55E" w:rsidP="00C0655E">
            <w:pPr>
              <w:pStyle w:val="BodyText"/>
            </w:pPr>
            <w:r w:rsidRPr="00C0655E">
              <w:t xml:space="preserve">2.1 Identify </w:t>
            </w:r>
            <w:r w:rsidRPr="00C0655E">
              <w:rPr>
                <w:rStyle w:val="BoldandItalics"/>
              </w:rPr>
              <w:t>relevant people</w:t>
            </w:r>
            <w:r w:rsidRPr="00C0655E">
              <w:t xml:space="preserve"> who contribute to the design process</w:t>
            </w:r>
          </w:p>
          <w:p w:rsidR="00000000" w:rsidRPr="00C0655E" w:rsidP="00C0655E">
            <w:pPr>
              <w:pStyle w:val="BodyText"/>
            </w:pPr>
            <w:r w:rsidRPr="00C0655E">
              <w:t xml:space="preserve">2.2 Enhance the design process through </w:t>
            </w:r>
            <w:r w:rsidRPr="00C0655E">
              <w:rPr>
                <w:rStyle w:val="BoldandItalics"/>
              </w:rPr>
              <w:t>collaboration</w:t>
            </w:r>
            <w:r w:rsidRPr="00C0655E">
              <w:t xml:space="preserve"> with others as required</w:t>
            </w:r>
          </w:p>
          <w:p w:rsidR="00000000" w:rsidRPr="00C0655E" w:rsidP="00C0655E">
            <w:pPr>
              <w:pStyle w:val="BodyText"/>
            </w:pPr>
            <w:r w:rsidRPr="00C0655E">
              <w:t>2.3 Be open to critical analysis of own work by others</w:t>
            </w:r>
          </w:p>
          <w:p w:rsidR="00000000" w:rsidP="00C0655E">
            <w:pPr>
              <w:pStyle w:val="BodyText"/>
              <w:rPr>
                <w:lang w:val="en-NZ"/>
              </w:rPr>
            </w:pPr>
            <w:r w:rsidRPr="00C0655E">
              <w:t>2.4 Proactively seek and act on feedback</w:t>
            </w:r>
          </w:p>
        </w:tc>
      </w:tr>
      <w:tr w:rsidTr="00C0655E">
        <w:tblPrEx>
          <w:tblW w:w="0" w:type="auto"/>
          <w:tblLayout w:type="fixed"/>
          <w:tblCellMar>
            <w:left w:w="62" w:type="dxa"/>
            <w:right w:w="62" w:type="dxa"/>
          </w:tblCellMar>
          <w:tblLook w:val="0000"/>
        </w:tblPrEx>
        <w:tc>
          <w:tcPr>
            <w:tcW w:w="2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55E">
            <w:pPr>
              <w:pStyle w:val="BodyText"/>
              <w:rPr>
                <w:lang w:val="en-NZ"/>
              </w:rPr>
            </w:pPr>
            <w:r w:rsidRPr="00C0655E">
              <w:t xml:space="preserve">3. Develop and present ideas </w:t>
            </w:r>
            <w:r w:rsidRPr="00C0655E">
              <w:t xml:space="preserve">for 2-D and 3-D work </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55E" w:rsidP="00C0655E">
            <w:pPr>
              <w:pStyle w:val="BodyText"/>
            </w:pPr>
            <w:r w:rsidRPr="00C0655E">
              <w:t xml:space="preserve">3.1 Inform ideas for work through exploration of a range of </w:t>
            </w:r>
            <w:r w:rsidRPr="00C0655E">
              <w:rPr>
                <w:rStyle w:val="BoldandItalics"/>
              </w:rPr>
              <w:t>sources</w:t>
            </w:r>
          </w:p>
          <w:p w:rsidR="00000000" w:rsidRPr="00C0655E" w:rsidP="00C0655E">
            <w:pPr>
              <w:pStyle w:val="BodyText"/>
            </w:pPr>
            <w:r w:rsidRPr="00C0655E">
              <w:t xml:space="preserve">3.2 Evaluate ideas and options for meeting the brief using </w:t>
            </w:r>
            <w:r w:rsidRPr="00C0655E">
              <w:rPr>
                <w:rStyle w:val="BoldandItalics"/>
              </w:rPr>
              <w:t>critical and creative thinking approaches</w:t>
            </w:r>
          </w:p>
          <w:p w:rsidR="00000000" w:rsidRPr="00C0655E" w:rsidP="00C0655E">
            <w:pPr>
              <w:pStyle w:val="BodyText"/>
            </w:pPr>
            <w:r w:rsidRPr="00C0655E">
              <w:t>3.3 Experiment with techniques, equipment and media as a mechanis</w:t>
            </w:r>
            <w:r w:rsidRPr="00C0655E">
              <w:t>m for developing ideas</w:t>
            </w:r>
          </w:p>
          <w:p w:rsidR="00000000" w:rsidRPr="00C0655E" w:rsidP="00C0655E">
            <w:pPr>
              <w:pStyle w:val="BodyText"/>
            </w:pPr>
            <w:r w:rsidRPr="00C0655E">
              <w:t xml:space="preserve">3.4 Consider </w:t>
            </w:r>
            <w:r w:rsidRPr="00C0655E">
              <w:rPr>
                <w:rStyle w:val="BoldandItalics"/>
              </w:rPr>
              <w:t>new and different approaches</w:t>
            </w:r>
            <w:r w:rsidRPr="00C0655E">
              <w:t xml:space="preserve"> to format, type and visuals</w:t>
            </w:r>
          </w:p>
          <w:p w:rsidR="00000000" w:rsidRPr="00C0655E" w:rsidP="00C0655E">
            <w:pPr>
              <w:pStyle w:val="BodyText"/>
            </w:pPr>
            <w:r w:rsidRPr="00C0655E">
              <w:t xml:space="preserve">3.5 Evaluate and review ideas for </w:t>
            </w:r>
            <w:r w:rsidRPr="00C0655E">
              <w:rPr>
                <w:rStyle w:val="BoldandItalics"/>
              </w:rPr>
              <w:t>technical feasibility</w:t>
            </w:r>
            <w:r w:rsidRPr="00C0655E">
              <w:t xml:space="preserve"> and suitability for communicating key messages</w:t>
            </w:r>
          </w:p>
          <w:p w:rsidR="00000000" w:rsidRPr="00C0655E" w:rsidP="00C0655E">
            <w:pPr>
              <w:pStyle w:val="BodyText"/>
            </w:pPr>
            <w:r w:rsidRPr="00C0655E">
              <w:t xml:space="preserve">3.6 Produce and present </w:t>
            </w:r>
            <w:r w:rsidRPr="00C0655E">
              <w:rPr>
                <w:rStyle w:val="BoldandItalics"/>
              </w:rPr>
              <w:t>visual representations</w:t>
            </w:r>
            <w:r w:rsidRPr="00C0655E">
              <w:t xml:space="preserve"> of the design proposal</w:t>
            </w:r>
          </w:p>
          <w:p w:rsidR="00000000" w:rsidP="00C0655E">
            <w:pPr>
              <w:pStyle w:val="BodyText"/>
              <w:rPr>
                <w:lang w:val="en-NZ"/>
              </w:rPr>
            </w:pPr>
            <w:r w:rsidRPr="00C0655E">
              <w:t xml:space="preserve">3.7 Support visual representation with </w:t>
            </w:r>
            <w:r w:rsidRPr="00C0655E">
              <w:rPr>
                <w:rStyle w:val="BoldandItalics"/>
              </w:rPr>
              <w:t>coherent written information</w:t>
            </w:r>
          </w:p>
        </w:tc>
      </w:tr>
      <w:tr w:rsidTr="00C0655E">
        <w:tblPrEx>
          <w:tblW w:w="0" w:type="auto"/>
          <w:tblLayout w:type="fixed"/>
          <w:tblCellMar>
            <w:left w:w="62" w:type="dxa"/>
            <w:right w:w="62" w:type="dxa"/>
          </w:tblCellMar>
          <w:tblLook w:val="0000"/>
        </w:tblPrEx>
        <w:tc>
          <w:tcPr>
            <w:tcW w:w="2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55E">
            <w:pPr>
              <w:pStyle w:val="BodyText"/>
              <w:rPr>
                <w:lang w:val="en-NZ"/>
              </w:rPr>
            </w:pPr>
            <w:r w:rsidRPr="00C0655E">
              <w:t>4. Plan and organise the production of work</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55E" w:rsidP="00C0655E">
            <w:pPr>
              <w:pStyle w:val="BodyText"/>
            </w:pPr>
            <w:r w:rsidRPr="00C0655E">
              <w:t xml:space="preserve">4.1 Assess specific </w:t>
            </w:r>
            <w:r w:rsidRPr="00C0655E">
              <w:rPr>
                <w:rStyle w:val="BoldandItalics"/>
              </w:rPr>
              <w:t xml:space="preserve">processes, materials and technologies </w:t>
            </w:r>
            <w:r w:rsidRPr="00C0655E">
              <w:t xml:space="preserve">needed to realise technical and creative aspects of proposed </w:t>
            </w:r>
            <w:r w:rsidRPr="00C0655E">
              <w:t>designs</w:t>
            </w:r>
          </w:p>
          <w:p w:rsidR="00000000" w:rsidRPr="00C0655E" w:rsidP="00C0655E">
            <w:pPr>
              <w:pStyle w:val="BodyText"/>
            </w:pPr>
            <w:r w:rsidRPr="00C0655E">
              <w:t>4.2 Determine and organise the financial, physical and other resources required to complete the project</w:t>
            </w:r>
          </w:p>
          <w:p w:rsidR="00000000" w:rsidRPr="00C0655E" w:rsidP="00C0655E">
            <w:pPr>
              <w:pStyle w:val="BodyText"/>
            </w:pPr>
            <w:r w:rsidRPr="00C0655E">
              <w:t xml:space="preserve">4.3 Develop a </w:t>
            </w:r>
            <w:r w:rsidRPr="00C0655E">
              <w:rPr>
                <w:rStyle w:val="BoldandItalics"/>
              </w:rPr>
              <w:t>realistic timeframe</w:t>
            </w:r>
            <w:r w:rsidRPr="00C0655E">
              <w:t xml:space="preserve"> for the production of work</w:t>
            </w:r>
          </w:p>
          <w:p w:rsidR="00000000" w:rsidRPr="00C0655E" w:rsidP="00C0655E">
            <w:pPr>
              <w:pStyle w:val="BodyText"/>
            </w:pPr>
            <w:r w:rsidRPr="00C0655E">
              <w:t xml:space="preserve">4.4 Evaluate and respond to possible </w:t>
            </w:r>
            <w:r w:rsidRPr="00C0655E">
              <w:rPr>
                <w:rStyle w:val="BoldandItalics"/>
              </w:rPr>
              <w:t>project constraints and risks</w:t>
            </w:r>
          </w:p>
          <w:p w:rsidR="00000000" w:rsidRPr="00C0655E" w:rsidP="00C0655E">
            <w:pPr>
              <w:pStyle w:val="BodyText"/>
            </w:pPr>
            <w:r w:rsidRPr="00C0655E">
              <w:t xml:space="preserve">4.5 Monitor the </w:t>
            </w:r>
            <w:r w:rsidRPr="00C0655E">
              <w:t>project workflow against the plan</w:t>
            </w:r>
          </w:p>
          <w:p w:rsidR="00000000" w:rsidP="00C0655E">
            <w:pPr>
              <w:pStyle w:val="BodyText"/>
              <w:rPr>
                <w:lang w:val="en-NZ"/>
              </w:rPr>
            </w:pPr>
            <w:r w:rsidRPr="00C0655E">
              <w:t xml:space="preserve">4.6 Develop </w:t>
            </w:r>
            <w:r w:rsidRPr="00C0655E">
              <w:rPr>
                <w:rStyle w:val="BoldandItalics"/>
              </w:rPr>
              <w:t>production specifications</w:t>
            </w:r>
            <w:r w:rsidRPr="00C0655E">
              <w:t xml:space="preserve"> supported by accurate and complete </w:t>
            </w:r>
            <w:r w:rsidRPr="00C0655E">
              <w:rPr>
                <w:rStyle w:val="BoldandItalics"/>
              </w:rPr>
              <w:t>documentation</w:t>
            </w:r>
          </w:p>
        </w:tc>
      </w:tr>
      <w:tr w:rsidTr="00C0655E">
        <w:tblPrEx>
          <w:tblW w:w="0" w:type="auto"/>
          <w:tblLayout w:type="fixed"/>
          <w:tblCellMar>
            <w:left w:w="62" w:type="dxa"/>
            <w:right w:w="62" w:type="dxa"/>
          </w:tblCellMar>
          <w:tblLook w:val="0000"/>
        </w:tblPrEx>
        <w:tc>
          <w:tcPr>
            <w:tcW w:w="2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55E">
            <w:pPr>
              <w:pStyle w:val="BodyText"/>
              <w:rPr>
                <w:lang w:val="en-NZ"/>
              </w:rPr>
            </w:pPr>
            <w:r w:rsidRPr="00C0655E">
              <w:t>5. Realise 2-D and 3-D designs</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55E" w:rsidP="00C0655E">
            <w:pPr>
              <w:pStyle w:val="BodyText"/>
            </w:pPr>
            <w:r w:rsidRPr="00C0655E">
              <w:t>5.1 Fulfil the objecti</w:t>
            </w:r>
            <w:r w:rsidRPr="00C0655E">
              <w:t>ves of the brief by extending skills with selected processes, materials and technologies</w:t>
            </w:r>
          </w:p>
          <w:p w:rsidR="00000000" w:rsidRPr="00C0655E" w:rsidP="00C0655E">
            <w:pPr>
              <w:pStyle w:val="BodyText"/>
            </w:pPr>
            <w:r w:rsidRPr="00C0655E">
              <w:t>5.2 Manipulate format, type and visual elements to achieve desired effects</w:t>
            </w:r>
          </w:p>
          <w:p w:rsidR="00000000" w:rsidRPr="00C0655E" w:rsidP="00C0655E">
            <w:pPr>
              <w:pStyle w:val="BodyText"/>
            </w:pPr>
            <w:r w:rsidRPr="00C0655E">
              <w:t xml:space="preserve">5.3 Work confidently with the </w:t>
            </w:r>
            <w:r w:rsidRPr="00C0655E">
              <w:rPr>
                <w:rStyle w:val="BoldandItalics"/>
              </w:rPr>
              <w:t>elements and principles</w:t>
            </w:r>
            <w:r w:rsidRPr="00C0655E">
              <w:t xml:space="preserve"> of design</w:t>
            </w:r>
          </w:p>
          <w:p w:rsidR="00000000" w:rsidRPr="00C0655E" w:rsidP="00C0655E">
            <w:pPr>
              <w:pStyle w:val="BodyText"/>
            </w:pPr>
            <w:r w:rsidRPr="00C0655E">
              <w:t>5.4 Engage in ongoing evalua</w:t>
            </w:r>
            <w:r w:rsidRPr="00C0655E">
              <w:t>tion and refinement of creative and technical aspects</w:t>
            </w:r>
          </w:p>
          <w:p w:rsidR="00000000" w:rsidP="00C0655E">
            <w:pPr>
              <w:pStyle w:val="BodyText"/>
              <w:rPr>
                <w:lang w:val="en-NZ"/>
              </w:rPr>
            </w:pPr>
            <w:r w:rsidRPr="00C0655E">
              <w:t>5.5 Apply safe work practices during the production process</w:t>
            </w:r>
          </w:p>
        </w:tc>
      </w:tr>
      <w:tr w:rsidTr="00C0655E">
        <w:tblPrEx>
          <w:tblW w:w="0" w:type="auto"/>
          <w:tblLayout w:type="fixed"/>
          <w:tblCellMar>
            <w:left w:w="62" w:type="dxa"/>
            <w:right w:w="62" w:type="dxa"/>
          </w:tblCellMar>
          <w:tblLook w:val="0000"/>
        </w:tblPrEx>
        <w:tc>
          <w:tcPr>
            <w:tcW w:w="2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55E">
            <w:pPr>
              <w:pStyle w:val="BodyText"/>
              <w:rPr>
                <w:lang w:val="en-NZ"/>
              </w:rPr>
            </w:pPr>
            <w:r w:rsidRPr="00C0655E">
              <w:t xml:space="preserve">6. Finalise artwork </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55E" w:rsidP="00C0655E">
            <w:pPr>
              <w:pStyle w:val="BodyText"/>
            </w:pPr>
            <w:r w:rsidRPr="00C0655E">
              <w:t xml:space="preserve">6.1 Prepare artwork to meet technical production specifications </w:t>
            </w:r>
          </w:p>
          <w:p w:rsidR="00000000" w:rsidRPr="00C0655E" w:rsidP="00C0655E">
            <w:pPr>
              <w:pStyle w:val="BodyText"/>
            </w:pPr>
            <w:r w:rsidRPr="00C0655E">
              <w:t>6.2 Create documentation to support the final artwork</w:t>
            </w:r>
          </w:p>
          <w:p w:rsidR="00000000" w:rsidRPr="00C0655E" w:rsidP="00C0655E">
            <w:pPr>
              <w:pStyle w:val="BodyText"/>
            </w:pPr>
            <w:r w:rsidRPr="00C0655E">
              <w:t>6</w:t>
            </w:r>
            <w:r w:rsidRPr="00C0655E">
              <w:t>.3 Conduct final checks and proofing processes</w:t>
            </w:r>
          </w:p>
          <w:p w:rsidR="00000000" w:rsidP="00C0655E">
            <w:pPr>
              <w:pStyle w:val="BodyText"/>
              <w:rPr>
                <w:lang w:val="en-NZ"/>
              </w:rPr>
            </w:pPr>
            <w:r w:rsidRPr="00C0655E">
              <w:t>6.4 Make necessary adjustments and confirm final artwork with others as required</w:t>
            </w:r>
          </w:p>
        </w:tc>
      </w:tr>
      <w:tr w:rsidTr="00C0655E">
        <w:tblPrEx>
          <w:tblW w:w="0" w:type="auto"/>
          <w:tblLayout w:type="fixed"/>
          <w:tblCellMar>
            <w:left w:w="62" w:type="dxa"/>
            <w:right w:w="62" w:type="dxa"/>
          </w:tblCellMar>
          <w:tblLook w:val="0000"/>
        </w:tblPrEx>
        <w:tc>
          <w:tcPr>
            <w:tcW w:w="2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55E">
            <w:pPr>
              <w:pStyle w:val="BodyText"/>
              <w:rPr>
                <w:lang w:val="en-NZ"/>
              </w:rPr>
            </w:pPr>
            <w:r w:rsidRPr="00C0655E">
              <w:t>7. Evaluate own work</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55E" w:rsidP="00C0655E">
            <w:pPr>
              <w:pStyle w:val="BodyText"/>
            </w:pPr>
            <w:r w:rsidRPr="00C0655E">
              <w:t>7.1 Review work in progress and final work against requirements of the brief</w:t>
            </w:r>
          </w:p>
          <w:p w:rsidR="00000000" w:rsidRPr="00C0655E" w:rsidP="00C0655E">
            <w:pPr>
              <w:pStyle w:val="BodyText"/>
            </w:pPr>
            <w:r w:rsidRPr="00C0655E">
              <w:t xml:space="preserve">7.2 Identify and respond to </w:t>
            </w:r>
            <w:r w:rsidRPr="00C0655E">
              <w:rPr>
                <w:rStyle w:val="BoldandItalics"/>
              </w:rPr>
              <w:t>o</w:t>
            </w:r>
            <w:r w:rsidRPr="00C0655E">
              <w:rPr>
                <w:rStyle w:val="BoldandItalics"/>
              </w:rPr>
              <w:t>pportunities for refinement and re-thinking</w:t>
            </w:r>
          </w:p>
          <w:p w:rsidR="00000000" w:rsidRPr="00C0655E" w:rsidP="00C0655E">
            <w:pPr>
              <w:pStyle w:val="BodyText"/>
            </w:pPr>
            <w:r w:rsidRPr="00C0655E">
              <w:t xml:space="preserve">7.3 Evaluate </w:t>
            </w:r>
            <w:r w:rsidRPr="00C0655E">
              <w:rPr>
                <w:rStyle w:val="BoldandItalics"/>
              </w:rPr>
              <w:t>efficiency and effectiveness</w:t>
            </w:r>
            <w:r w:rsidRPr="00C0655E">
              <w:t xml:space="preserve"> of the work process</w:t>
            </w:r>
          </w:p>
          <w:p w:rsidR="00000000" w:rsidRPr="00C0655E" w:rsidP="00C0655E">
            <w:pPr>
              <w:pStyle w:val="BodyText"/>
            </w:pPr>
            <w:r w:rsidRPr="00C0655E">
              <w:t>7.4 Reflect on completed work in terms of own professional practice and skill development needs</w:t>
            </w:r>
          </w:p>
        </w:tc>
      </w:tr>
    </w:tbl>
    <w:p w:rsidR="00000000" w:rsidRPr="00C0655E" w:rsidP="00C0655E">
      <w:pPr>
        <w:pStyle w:val="BodyText"/>
      </w:pPr>
    </w:p>
    <w:p w:rsidR="00000000" w:rsidRPr="00C0655E" w:rsidP="00C0655E">
      <w:pPr>
        <w:pStyle w:val="AllowPageBreak"/>
      </w:pPr>
    </w:p>
    <w:p w:rsidR="00000000" w:rsidRPr="00C0655E" w:rsidP="00C0655E">
      <w:pPr>
        <w:pStyle w:val="Heading1"/>
      </w:pPr>
      <w:bookmarkStart w:id="9" w:name="O_354305"/>
      <w:bookmarkEnd w:id="9"/>
      <w:r w:rsidRPr="00C0655E">
        <w:t>Required Skills and Knowledge</w:t>
      </w:r>
    </w:p>
    <w:p w:rsidR="00000000" w:rsidRPr="00C0655E" w:rsidP="00C0655E">
      <w:pPr>
        <w:pStyle w:val="BodyText"/>
      </w:pPr>
      <w:r w:rsidRPr="00C0655E">
        <w:rPr>
          <w:rStyle w:val="Emphasis"/>
        </w:rPr>
        <w:t>This section describes the skills and knowledge required for this unit.</w:t>
      </w:r>
    </w:p>
    <w:p w:rsidR="00000000" w:rsidRPr="00C0655E" w:rsidP="00C0655E">
      <w:pPr>
        <w:pStyle w:val="BodyText"/>
      </w:pPr>
    </w:p>
    <w:p w:rsidR="00000000" w:rsidRPr="00C0655E" w:rsidP="00C0655E">
      <w:pPr>
        <w:pStyle w:val="BodyText"/>
      </w:pPr>
      <w:r w:rsidRPr="00C0655E">
        <w:rPr>
          <w:rStyle w:val="SpecialBold"/>
        </w:rPr>
        <w:t>Required skills</w:t>
      </w:r>
    </w:p>
    <w:p w:rsidR="00000000" w:rsidRPr="00C0655E" w:rsidP="00C0655E">
      <w:pPr>
        <w:pStyle w:val="ListBullet"/>
      </w:pPr>
      <w:r w:rsidRPr="00C0655E">
        <w:t>communication skills to collaborate with others as part of the creative process, either physically or virtually</w:t>
      </w:r>
    </w:p>
    <w:p w:rsidR="00000000" w:rsidRPr="00C0655E" w:rsidP="00C0655E">
      <w:pPr>
        <w:pStyle w:val="ListBullet"/>
      </w:pPr>
      <w:r w:rsidRPr="00C0655E">
        <w:t>critical thinking and analytical skills to:</w:t>
      </w:r>
    </w:p>
    <w:p w:rsidR="00000000" w:rsidRPr="00C0655E" w:rsidP="00C0655E">
      <w:pPr>
        <w:pStyle w:val="ListBullet2"/>
      </w:pPr>
      <w:r w:rsidRPr="00C0655E">
        <w:t>evaluate,</w:t>
      </w:r>
      <w:r w:rsidRPr="00C0655E">
        <w:t xml:space="preserve"> distil and select ideas for application to particular design briefs</w:t>
      </w:r>
    </w:p>
    <w:p w:rsidR="00000000" w:rsidRPr="00C0655E" w:rsidP="00C0655E">
      <w:pPr>
        <w:pStyle w:val="ListBullet2"/>
      </w:pPr>
      <w:r w:rsidRPr="00C0655E">
        <w:t>evaluate own work in terms of its technical and creative quality</w:t>
      </w:r>
    </w:p>
    <w:p w:rsidR="00000000" w:rsidRPr="00C0655E" w:rsidP="00C0655E">
      <w:pPr>
        <w:pStyle w:val="ListBullet"/>
      </w:pPr>
      <w:r w:rsidRPr="00C0655E">
        <w:t>initiative and enterprise skills to recognise and act on opportunities for refinement and enhancement</w:t>
      </w:r>
    </w:p>
    <w:p w:rsidR="00000000" w:rsidRPr="00C0655E" w:rsidP="00C0655E">
      <w:pPr>
        <w:pStyle w:val="ListBullet"/>
      </w:pPr>
      <w:r w:rsidRPr="00C0655E">
        <w:t>literacy skills to:</w:t>
      </w:r>
    </w:p>
    <w:p w:rsidR="00000000" w:rsidRPr="00C0655E" w:rsidP="00C0655E">
      <w:pPr>
        <w:pStyle w:val="ListBullet2"/>
      </w:pPr>
      <w:r w:rsidRPr="00C0655E">
        <w:t>interpret information dealing with complex or abstract ideas</w:t>
      </w:r>
    </w:p>
    <w:p w:rsidR="00000000" w:rsidRPr="00C0655E" w:rsidP="00C0655E">
      <w:pPr>
        <w:pStyle w:val="ListBullet2"/>
      </w:pPr>
      <w:r w:rsidRPr="00C0655E">
        <w:t>document work in ways that communicate processes and ideas</w:t>
      </w:r>
    </w:p>
    <w:p w:rsidR="00000000" w:rsidRPr="00C0655E" w:rsidP="00C0655E">
      <w:pPr>
        <w:pStyle w:val="ListBullet"/>
      </w:pPr>
      <w:r w:rsidRPr="00C0655E">
        <w:t>learning skills to proactively evaluate own work and act on professional development needs</w:t>
      </w:r>
    </w:p>
    <w:p w:rsidR="00000000" w:rsidRPr="00C0655E" w:rsidP="00C0655E">
      <w:pPr>
        <w:pStyle w:val="ListBullet"/>
      </w:pPr>
      <w:r w:rsidRPr="00C0655E">
        <w:t>numeracy skills to calculate project costs</w:t>
      </w:r>
    </w:p>
    <w:p w:rsidR="00000000" w:rsidRPr="00C0655E" w:rsidP="00C0655E">
      <w:pPr>
        <w:pStyle w:val="ListBullet"/>
      </w:pPr>
      <w:r w:rsidRPr="00C0655E">
        <w:t>problem-solving skills to:</w:t>
      </w:r>
    </w:p>
    <w:p w:rsidR="00000000" w:rsidRPr="00C0655E" w:rsidP="00C0655E">
      <w:pPr>
        <w:pStyle w:val="BodyText"/>
      </w:pPr>
      <w:r w:rsidRPr="00C0655E">
        <w:t xml:space="preserve">tease out themes and issues, and to respond with a range of ideas </w:t>
      </w:r>
    </w:p>
    <w:p w:rsidR="00000000" w:rsidRPr="00C0655E" w:rsidP="00C0655E">
      <w:pPr>
        <w:pStyle w:val="ListBullet2"/>
      </w:pPr>
      <w:r w:rsidRPr="00C0655E">
        <w:t>resolve conceptual and technical issues that arise in graphic design projects</w:t>
      </w:r>
    </w:p>
    <w:p w:rsidR="00000000" w:rsidRPr="00C0655E" w:rsidP="00C0655E">
      <w:pPr>
        <w:pStyle w:val="ListBullet"/>
      </w:pPr>
      <w:r w:rsidRPr="00C0655E">
        <w:t>self-management and planning skills to plan and coordinate graphic design work from initial concept to realisation</w:t>
      </w:r>
    </w:p>
    <w:p w:rsidR="00000000" w:rsidRPr="00C0655E" w:rsidP="00C0655E">
      <w:pPr>
        <w:pStyle w:val="ListBullet"/>
      </w:pPr>
      <w:r w:rsidRPr="00C0655E">
        <w:t>technology skills to work with current graphic design software programs.</w:t>
      </w:r>
    </w:p>
    <w:p w:rsidR="00000000" w:rsidRPr="00C0655E" w:rsidP="00C0655E">
      <w:pPr>
        <w:pStyle w:val="BodyText"/>
      </w:pPr>
    </w:p>
    <w:p w:rsidR="00000000" w:rsidRPr="00C0655E" w:rsidP="00C0655E">
      <w:pPr>
        <w:pStyle w:val="BodyText"/>
      </w:pPr>
      <w:r w:rsidRPr="00C0655E">
        <w:rPr>
          <w:rStyle w:val="SpecialBold"/>
        </w:rPr>
        <w:t>Required knowledge</w:t>
      </w:r>
    </w:p>
    <w:p w:rsidR="00000000" w:rsidRPr="00C0655E" w:rsidP="00C0655E">
      <w:pPr>
        <w:pStyle w:val="ListBullet"/>
      </w:pPr>
      <w:r w:rsidRPr="00C0655E">
        <w:t>design terminology in general, and graphic desi</w:t>
      </w:r>
      <w:r w:rsidRPr="00C0655E">
        <w:t>gn terminology in particular</w:t>
      </w:r>
    </w:p>
    <w:p w:rsidR="00000000" w:rsidRPr="00C0655E" w:rsidP="00C0655E">
      <w:pPr>
        <w:pStyle w:val="ListBullet"/>
      </w:pPr>
      <w:r w:rsidRPr="00C0655E">
        <w:t xml:space="preserve">considerations for 2-D and 3-D graphic design work </w:t>
      </w:r>
    </w:p>
    <w:p w:rsidR="00000000" w:rsidRPr="00C0655E" w:rsidP="00C0655E">
      <w:pPr>
        <w:pStyle w:val="ListBullet"/>
      </w:pPr>
      <w:r w:rsidRPr="00C0655E">
        <w:t>historical, current and emerging theories and ideas about visual communication</w:t>
      </w:r>
    </w:p>
    <w:p w:rsidR="00000000" w:rsidRPr="00C0655E" w:rsidP="00C0655E">
      <w:pPr>
        <w:pStyle w:val="ListBullet"/>
      </w:pPr>
      <w:r w:rsidRPr="00C0655E">
        <w:t>colour management techniques and theory, manual or digital</w:t>
      </w:r>
    </w:p>
    <w:p w:rsidR="00000000" w:rsidRPr="00C0655E" w:rsidP="00C0655E">
      <w:pPr>
        <w:pStyle w:val="ListBullet"/>
      </w:pPr>
      <w:r w:rsidRPr="00C0655E">
        <w:t>typographic theory and practice</w:t>
      </w:r>
    </w:p>
    <w:p w:rsidR="00000000" w:rsidRPr="00C0655E" w:rsidP="00C0655E">
      <w:pPr>
        <w:pStyle w:val="ListBullet"/>
      </w:pPr>
      <w:r w:rsidRPr="00C0655E">
        <w:t>pre-p</w:t>
      </w:r>
      <w:r w:rsidRPr="00C0655E">
        <w:t>ress processes and their relevance to the graphic design process</w:t>
      </w:r>
    </w:p>
    <w:p w:rsidR="00000000" w:rsidRPr="00C0655E" w:rsidP="00C0655E">
      <w:pPr>
        <w:pStyle w:val="ListBullet"/>
      </w:pPr>
      <w:r w:rsidRPr="00C0655E">
        <w:t>costing processes for graphic design work</w:t>
      </w:r>
    </w:p>
    <w:p w:rsidR="00000000" w:rsidRPr="00C0655E" w:rsidP="00C0655E">
      <w:pPr>
        <w:pStyle w:val="ListBullet"/>
      </w:pPr>
      <w:r w:rsidRPr="00C0655E">
        <w:t>typical visuals incorporated into graphic design work and the techniques for incorporating and manipulating them</w:t>
      </w:r>
    </w:p>
    <w:p w:rsidR="00000000" w:rsidRPr="00C0655E" w:rsidP="00C0655E">
      <w:pPr>
        <w:pStyle w:val="ListBullet"/>
      </w:pPr>
      <w:r w:rsidRPr="00C0655E">
        <w:t>critical and creative thinking techniques and how they work in the context of graphic design practice</w:t>
      </w:r>
    </w:p>
    <w:p w:rsidR="00000000" w:rsidRPr="00C0655E" w:rsidP="00C0655E">
      <w:pPr>
        <w:pStyle w:val="ListBullet"/>
      </w:pPr>
      <w:r w:rsidRPr="00C0655E">
        <w:t>typical problems that occur during the graphic design process, and how to avoid or resolve them</w:t>
      </w:r>
    </w:p>
    <w:p w:rsidR="00000000" w:rsidRPr="00C0655E" w:rsidP="00C0655E">
      <w:pPr>
        <w:pStyle w:val="ListBullet"/>
      </w:pPr>
      <w:r w:rsidRPr="00C0655E">
        <w:t>current and emerging practice for documenting and presenti</w:t>
      </w:r>
      <w:r w:rsidRPr="00C0655E">
        <w:t xml:space="preserve">ng graphic design work </w:t>
      </w:r>
    </w:p>
    <w:p w:rsidR="00000000" w:rsidRPr="00C0655E" w:rsidP="00C0655E">
      <w:pPr>
        <w:pStyle w:val="ListBullet"/>
      </w:pPr>
      <w:r w:rsidRPr="00C0655E">
        <w:t>basic project management techniques, particularly in relation to work planning, time management and resource management</w:t>
      </w:r>
    </w:p>
    <w:p w:rsidR="00000000" w:rsidRPr="00C0655E" w:rsidP="00C0655E">
      <w:pPr>
        <w:pStyle w:val="ListBullet"/>
      </w:pPr>
      <w:r w:rsidRPr="00C0655E">
        <w:t>intellectual property issues and legislation associated with graphic design practice</w:t>
      </w:r>
    </w:p>
    <w:p w:rsidR="00000000" w:rsidRPr="00C0655E" w:rsidP="00C0655E">
      <w:pPr>
        <w:pStyle w:val="ListBullet"/>
      </w:pPr>
      <w:r w:rsidRPr="00C0655E">
        <w:t>sustainability issues assoc</w:t>
      </w:r>
      <w:r w:rsidRPr="00C0655E">
        <w:t>iated with the tools and materials used in graphic design</w:t>
      </w:r>
    </w:p>
    <w:p w:rsidR="00000000" w:rsidRPr="00C0655E" w:rsidP="00C0655E">
      <w:pPr>
        <w:pStyle w:val="ListBullet"/>
      </w:pPr>
      <w:r w:rsidRPr="00C0655E">
        <w:t>OHS requirements for graphic design work.</w:t>
      </w:r>
    </w:p>
    <w:p w:rsidR="00000000" w:rsidRPr="00C0655E" w:rsidP="00C0655E">
      <w:pPr>
        <w:pStyle w:val="AllowPageBreak"/>
      </w:pPr>
    </w:p>
    <w:p w:rsidR="00000000" w:rsidRPr="00C0655E" w:rsidP="00C0655E">
      <w:pPr>
        <w:pStyle w:val="Heading1"/>
      </w:pPr>
      <w:bookmarkStart w:id="10" w:name="O_354306"/>
      <w:bookmarkEnd w:id="10"/>
      <w:r w:rsidRPr="00C0655E">
        <w:t>Evidence Guide</w:t>
      </w:r>
    </w:p>
    <w:p w:rsidR="00000000" w:rsidRPr="00C0655E" w:rsidP="00C0655E">
      <w:pPr>
        <w:pStyle w:val="BodyText"/>
      </w:pPr>
      <w:r w:rsidRPr="00C0655E">
        <w:rPr>
          <w:rStyle w:val="Emphasis"/>
        </w:rPr>
        <w:t>The evidence guide provides advice on assessment and must be read in conjunction with the performance criteria, required ski</w:t>
      </w:r>
      <w:r w:rsidRPr="00C0655E">
        <w:rPr>
          <w:rStyle w:val="Emphasis"/>
        </w:rPr>
        <w:t>lls and knowledge, range statement and the Assessment Guidelines for the Training Package.</w:t>
      </w:r>
    </w:p>
    <w:p w:rsidR="00000000" w:rsidRPr="00C0655E" w:rsidP="00C0655E">
      <w:pPr>
        <w:pStyle w:val="BodyText"/>
      </w:pPr>
    </w:p>
    <w:tbl>
      <w:tblPr>
        <w:tblW w:w="0" w:type="auto"/>
        <w:tblLayout w:type="fixed"/>
        <w:tblCellMar>
          <w:left w:w="62" w:type="dxa"/>
          <w:right w:w="62" w:type="dxa"/>
        </w:tblCellMar>
        <w:tblLook w:val="0000"/>
      </w:tblPr>
      <w:tblGrid>
        <w:gridCol w:w="2477"/>
        <w:gridCol w:w="6178"/>
      </w:tblGrid>
      <w:tr w:rsidTr="00C0655E">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55E">
            <w:pPr>
              <w:pStyle w:val="BodyText"/>
              <w:rPr>
                <w:lang w:val="en-NZ"/>
              </w:rPr>
            </w:pPr>
            <w:r w:rsidRPr="00C0655E">
              <w:rPr>
                <w:rStyle w:val="SpecialBold"/>
              </w:rPr>
              <w:t>Overview of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55E">
            <w:pPr>
              <w:pStyle w:val="BodyText"/>
              <w:rPr>
                <w:lang w:val="en-NZ"/>
              </w:rPr>
            </w:pPr>
          </w:p>
        </w:tc>
      </w:tr>
      <w:tr w:rsidTr="00C0655E">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55E">
            <w:pPr>
              <w:pStyle w:val="BodyText"/>
              <w:rPr>
                <w:lang w:val="en-NZ"/>
              </w:rPr>
            </w:pPr>
            <w:r w:rsidRPr="00C0655E">
              <w:rPr>
                <w:rStyle w:val="SpecialBold"/>
              </w:rPr>
              <w:t>Critical aspects for assessment and evidence required to demonstrate competency in this unit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55E" w:rsidP="00C0655E">
            <w:pPr>
              <w:pStyle w:val="BodyText"/>
            </w:pPr>
            <w:r w:rsidRPr="00C0655E">
              <w:t>Evidence of the ability to:</w:t>
            </w:r>
          </w:p>
          <w:p w:rsidR="00000000" w:rsidRPr="00C0655E" w:rsidP="00C0655E">
            <w:pPr>
              <w:pStyle w:val="ListBullet"/>
            </w:pPr>
            <w:r w:rsidRPr="00C0655E">
              <w:t>produce a body of graphic design work that meets the creative and technical requirements of a range of design briefs, including both 2-D and 3-D work</w:t>
            </w:r>
          </w:p>
          <w:p w:rsidR="00000000" w:rsidRPr="00C0655E" w:rsidP="00C0655E">
            <w:pPr>
              <w:pStyle w:val="ListBullet"/>
            </w:pPr>
            <w:r w:rsidRPr="00C0655E">
              <w:t>demonstrate a well-developed command of techniques, processes and current technologies</w:t>
            </w:r>
          </w:p>
          <w:p w:rsidR="00000000" w:rsidRPr="00C0655E" w:rsidP="00C0655E">
            <w:pPr>
              <w:pStyle w:val="ListBullet"/>
            </w:pPr>
            <w:r w:rsidRPr="00C0655E">
              <w:t>take account of ind</w:t>
            </w:r>
            <w:r w:rsidRPr="00C0655E">
              <w:t>ustry required timeframes for design work</w:t>
            </w:r>
          </w:p>
          <w:p w:rsidR="00000000" w:rsidRPr="00C0655E" w:rsidP="00C0655E">
            <w:pPr>
              <w:pStyle w:val="ListBullet"/>
            </w:pPr>
            <w:r w:rsidRPr="00C0655E">
              <w:t>evaluate and communicate about own work in an informed and critical way</w:t>
            </w:r>
          </w:p>
          <w:p w:rsidR="00000000" w:rsidRPr="00C0655E" w:rsidP="00C0655E">
            <w:pPr>
              <w:pStyle w:val="ListBullet"/>
            </w:pPr>
            <w:r w:rsidRPr="00C0655E">
              <w:t>present written information to support graphic design work</w:t>
            </w:r>
          </w:p>
          <w:p w:rsidR="00000000" w:rsidP="00C0655E">
            <w:pPr>
              <w:pStyle w:val="ListBullet"/>
              <w:rPr>
                <w:lang w:val="en-NZ"/>
              </w:rPr>
            </w:pPr>
            <w:r w:rsidRPr="00C0655E">
              <w:t>apply knowledge of the design process.</w:t>
            </w:r>
          </w:p>
        </w:tc>
      </w:tr>
      <w:tr w:rsidTr="00C0655E">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55E">
            <w:pPr>
              <w:pStyle w:val="BodyText"/>
              <w:rPr>
                <w:lang w:val="en-NZ"/>
              </w:rPr>
            </w:pPr>
            <w:r w:rsidRPr="00C0655E">
              <w:rPr>
                <w:rStyle w:val="SpecialBold"/>
              </w:rPr>
              <w:t>Context of and specific resources for asses</w:t>
            </w:r>
            <w:r w:rsidRPr="00C0655E">
              <w:rPr>
                <w:rStyle w:val="SpecialBold"/>
              </w:rPr>
              <w:t>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55E" w:rsidP="00C0655E">
            <w:pPr>
              <w:pStyle w:val="BodyText"/>
            </w:pPr>
            <w:r w:rsidRPr="00C0655E">
              <w:t>Assessment must ensure access to:</w:t>
            </w:r>
          </w:p>
          <w:p w:rsidR="00000000" w:rsidP="00C0655E">
            <w:pPr>
              <w:pStyle w:val="ListBullet"/>
              <w:rPr>
                <w:lang w:val="en-NZ"/>
              </w:rPr>
            </w:pPr>
            <w:r w:rsidRPr="00C0655E">
              <w:t>appropriate technology and other resources for the production of graphic design work.</w:t>
            </w:r>
          </w:p>
        </w:tc>
      </w:tr>
      <w:tr w:rsidTr="00C0655E">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55E">
            <w:pPr>
              <w:pStyle w:val="BodyText"/>
              <w:rPr>
                <w:lang w:val="en-NZ"/>
              </w:rPr>
            </w:pPr>
            <w:r w:rsidRPr="00C0655E">
              <w:rPr>
                <w:rStyle w:val="SpecialBold"/>
              </w:rPr>
              <w:t>Method of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55E" w:rsidP="00C0655E">
            <w:pPr>
              <w:pStyle w:val="BodyText"/>
            </w:pPr>
            <w:r w:rsidRPr="00C0655E">
              <w:t>A range of assessment methods should be used to assess practical skills and knowledge. The following exampl</w:t>
            </w:r>
            <w:r w:rsidRPr="00C0655E">
              <w:t>es are appropriate for this unit:</w:t>
            </w:r>
          </w:p>
          <w:p w:rsidR="00000000" w:rsidRPr="00C0655E" w:rsidP="00C0655E">
            <w:pPr>
              <w:pStyle w:val="ListBullet"/>
            </w:pPr>
            <w:r w:rsidRPr="00C0655E">
              <w:t xml:space="preserve">evaluation of a body of graphic design work produced by the candidate </w:t>
            </w:r>
          </w:p>
          <w:p w:rsidR="00000000" w:rsidRPr="00C0655E" w:rsidP="00C0655E">
            <w:pPr>
              <w:pStyle w:val="ListBullet"/>
            </w:pPr>
            <w:r w:rsidRPr="00C0655E">
              <w:t>evaluation of processes used by the candidate to conceive, plan and realise the work</w:t>
            </w:r>
          </w:p>
          <w:p w:rsidR="00000000" w:rsidRPr="00C0655E" w:rsidP="00C0655E">
            <w:pPr>
              <w:pStyle w:val="ListBullet"/>
            </w:pPr>
            <w:r w:rsidRPr="00C0655E">
              <w:t>direct observation of work in progress, including use of software tools</w:t>
            </w:r>
          </w:p>
          <w:p w:rsidR="00000000" w:rsidRPr="00C0655E" w:rsidP="00C0655E">
            <w:pPr>
              <w:pStyle w:val="ListBullet"/>
            </w:pPr>
            <w:r w:rsidRPr="00C0655E">
              <w:t>evaluation of a candidate’s visual diary or other forms of documentation showing the development of the designs</w:t>
            </w:r>
          </w:p>
          <w:p w:rsidR="00000000" w:rsidRPr="00C0655E" w:rsidP="00C0655E">
            <w:pPr>
              <w:pStyle w:val="ListBullet"/>
            </w:pPr>
            <w:r w:rsidRPr="00C0655E">
              <w:t>group peer review of the 2-D and 3-D work</w:t>
            </w:r>
          </w:p>
          <w:p w:rsidR="00000000" w:rsidRPr="00C0655E" w:rsidP="00C0655E">
            <w:pPr>
              <w:pStyle w:val="ListBullet"/>
            </w:pPr>
            <w:r w:rsidRPr="00C0655E">
              <w:t>questioning and discussion abo</w:t>
            </w:r>
            <w:r w:rsidRPr="00C0655E">
              <w:t>ut candidate’s intentions and the work outcome</w:t>
            </w:r>
          </w:p>
          <w:p w:rsidR="00000000" w:rsidRPr="00C0655E" w:rsidP="00C0655E">
            <w:pPr>
              <w:pStyle w:val="ListBullet"/>
            </w:pPr>
            <w:r w:rsidRPr="00C0655E">
              <w:t xml:space="preserve">review of portfolios of evidence </w:t>
            </w:r>
          </w:p>
          <w:p w:rsidR="00000000" w:rsidRPr="00C0655E" w:rsidP="00C0655E">
            <w:pPr>
              <w:pStyle w:val="ListBullet"/>
            </w:pPr>
            <w:r w:rsidRPr="00C0655E">
              <w:t>review of third-party reports from experienced practitioners.</w:t>
            </w:r>
          </w:p>
          <w:p w:rsidR="00000000" w:rsidP="00C0655E">
            <w:pPr>
              <w:pStyle w:val="BodyText"/>
              <w:rPr>
                <w:lang w:val="en-NZ"/>
              </w:rPr>
            </w:pPr>
            <w:r w:rsidRPr="00C0655E">
              <w:t>Assessment methods should closely reflect workplace demands (e.g. literacy) and the needs of particular groups (e</w:t>
            </w:r>
            <w:r w:rsidRPr="00C0655E">
              <w:t>.g. people with disabilities, and people who may have literacy or numeracy difficulties, such as speakers of languages other than English, remote communities and those with interrupted schooling).</w:t>
            </w:r>
          </w:p>
        </w:tc>
      </w:tr>
      <w:tr w:rsidTr="00C0655E">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55E">
            <w:pPr>
              <w:pStyle w:val="BodyText"/>
              <w:rPr>
                <w:lang w:val="en-NZ"/>
              </w:rPr>
            </w:pPr>
            <w:r w:rsidRPr="00C0655E">
              <w:rPr>
                <w:rStyle w:val="SpecialBold"/>
              </w:rPr>
              <w:t>Guidance information for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55E" w:rsidP="00C0655E">
            <w:pPr>
              <w:pStyle w:val="BodyText"/>
            </w:pPr>
            <w:r w:rsidRPr="00C0655E">
              <w:t>Holistic assessment wi</w:t>
            </w:r>
            <w:r w:rsidRPr="00C0655E">
              <w:t>th other units relevant to the industry sector, workplace and job role is recommended.</w:t>
            </w:r>
          </w:p>
        </w:tc>
      </w:tr>
    </w:tbl>
    <w:p w:rsidR="00000000" w:rsidRPr="00C0655E" w:rsidP="00C0655E">
      <w:pPr>
        <w:pStyle w:val="BodyText"/>
      </w:pPr>
    </w:p>
    <w:p w:rsidR="00000000" w:rsidRPr="00C0655E" w:rsidP="00C0655E">
      <w:pPr>
        <w:pStyle w:val="AllowPageBreak"/>
      </w:pPr>
    </w:p>
    <w:p w:rsidR="00000000" w:rsidRPr="00C0655E" w:rsidP="00C0655E">
      <w:pPr>
        <w:pStyle w:val="Heading1"/>
      </w:pPr>
      <w:bookmarkStart w:id="11" w:name="O_354307"/>
      <w:bookmarkEnd w:id="11"/>
      <w:r w:rsidRPr="00C0655E">
        <w:t>Range Statement</w:t>
      </w:r>
    </w:p>
    <w:p w:rsidR="00000000" w:rsidRPr="00C0655E" w:rsidP="00C0655E">
      <w:pPr>
        <w:pStyle w:val="BodyText"/>
      </w:pPr>
      <w:r w:rsidRPr="00C0655E">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C0655E">
        <w:rPr>
          <w:rStyle w:val="Emphasis"/>
        </w:rPr>
        <w:t>ditions that may be present with training and assessment (depending on the work situation, needs of the candidate, accessibility of the item, and local industry and regional contexts) may also be included.</w:t>
      </w:r>
    </w:p>
    <w:p w:rsidR="00000000" w:rsidRPr="00C0655E" w:rsidP="00C0655E">
      <w:pPr>
        <w:pStyle w:val="BodyText"/>
      </w:pPr>
    </w:p>
    <w:tbl>
      <w:tblPr>
        <w:tblW w:w="0" w:type="auto"/>
        <w:tblLayout w:type="fixed"/>
        <w:tblCellMar>
          <w:left w:w="62" w:type="dxa"/>
          <w:right w:w="62" w:type="dxa"/>
        </w:tblCellMar>
        <w:tblLook w:val="0000"/>
      </w:tblPr>
      <w:tblGrid>
        <w:gridCol w:w="2498"/>
        <w:gridCol w:w="6157"/>
      </w:tblGrid>
      <w:tr w:rsidTr="00C0655E">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55E">
            <w:pPr>
              <w:pStyle w:val="BodyText"/>
              <w:rPr>
                <w:lang w:val="en-NZ"/>
              </w:rPr>
            </w:pPr>
            <w:r w:rsidRPr="00C0655E">
              <w:rPr>
                <w:rStyle w:val="BoldandItalics"/>
              </w:rPr>
              <w:t>Objectives</w:t>
            </w:r>
            <w:r w:rsidRPr="00C0655E">
              <w:t xml:space="preserve"> may relate to:</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55E" w:rsidP="00C0655E">
            <w:pPr>
              <w:pStyle w:val="ListBullet"/>
            </w:pPr>
            <w:r w:rsidRPr="00C0655E">
              <w:t>audience characteristics</w:t>
            </w:r>
          </w:p>
          <w:p w:rsidR="00000000" w:rsidRPr="00C0655E" w:rsidP="00C0655E">
            <w:pPr>
              <w:pStyle w:val="ListBullet"/>
            </w:pPr>
            <w:r w:rsidRPr="00C0655E">
              <w:t>broader marketing strategies</w:t>
            </w:r>
          </w:p>
          <w:p w:rsidR="00000000" w:rsidRPr="00C0655E" w:rsidP="00C0655E">
            <w:pPr>
              <w:pStyle w:val="ListBullet"/>
            </w:pPr>
            <w:r w:rsidRPr="00C0655E">
              <w:t>business performance measures</w:t>
            </w:r>
          </w:p>
          <w:p w:rsidR="00000000" w:rsidRPr="00C0655E" w:rsidP="00C0655E">
            <w:pPr>
              <w:pStyle w:val="ListBullet"/>
            </w:pPr>
            <w:r w:rsidRPr="00C0655E">
              <w:t>community participation or response</w:t>
            </w:r>
          </w:p>
          <w:p w:rsidR="00000000" w:rsidRPr="00C0655E" w:rsidP="00C0655E">
            <w:pPr>
              <w:pStyle w:val="ListBullet"/>
            </w:pPr>
            <w:r w:rsidRPr="00C0655E">
              <w:t>competition criteria</w:t>
            </w:r>
          </w:p>
          <w:p w:rsidR="00000000" w:rsidRPr="00C0655E" w:rsidP="00C0655E">
            <w:pPr>
              <w:pStyle w:val="ListBullet"/>
            </w:pPr>
            <w:r w:rsidRPr="00C0655E">
              <w:t>creative criteria</w:t>
            </w:r>
          </w:p>
          <w:p w:rsidR="00000000" w:rsidRPr="00C0655E" w:rsidP="00C0655E">
            <w:pPr>
              <w:pStyle w:val="ListBullet"/>
            </w:pPr>
            <w:r w:rsidRPr="00C0655E">
              <w:t>timeframe</w:t>
            </w:r>
          </w:p>
          <w:p w:rsidR="00000000" w:rsidP="00C0655E">
            <w:pPr>
              <w:pStyle w:val="ListBullet"/>
              <w:rPr>
                <w:lang w:val="en-NZ"/>
              </w:rPr>
            </w:pPr>
            <w:r w:rsidRPr="00C0655E">
              <w:t>triple bottom line (people, planet, profit).</w:t>
            </w:r>
          </w:p>
        </w:tc>
      </w:tr>
      <w:tr w:rsidTr="00C0655E">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55E">
            <w:pPr>
              <w:pStyle w:val="BodyText"/>
              <w:rPr>
                <w:lang w:val="en-NZ"/>
              </w:rPr>
            </w:pPr>
            <w:r w:rsidRPr="00C0655E">
              <w:rPr>
                <w:rStyle w:val="BoldandItalics"/>
              </w:rPr>
              <w:t>Design briefs</w:t>
            </w:r>
            <w:r w:rsidRPr="00C0655E">
              <w:t xml:space="preserve"> may be:</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55E" w:rsidP="00C0655E">
            <w:pPr>
              <w:pStyle w:val="ListBullet"/>
            </w:pPr>
            <w:r w:rsidRPr="00C0655E">
              <w:t>diagrammatic</w:t>
            </w:r>
          </w:p>
          <w:p w:rsidR="00000000" w:rsidRPr="00C0655E" w:rsidP="00C0655E">
            <w:pPr>
              <w:pStyle w:val="ListBullet"/>
            </w:pPr>
            <w:r w:rsidRPr="00C0655E">
              <w:t>verbal</w:t>
            </w:r>
          </w:p>
          <w:p w:rsidR="00000000" w:rsidRPr="00C0655E" w:rsidP="00C0655E">
            <w:pPr>
              <w:pStyle w:val="ListBullet"/>
            </w:pPr>
            <w:r w:rsidRPr="00C0655E">
              <w:t>visual</w:t>
            </w:r>
          </w:p>
          <w:p w:rsidR="00000000" w:rsidP="00C0655E">
            <w:pPr>
              <w:pStyle w:val="ListBullet"/>
              <w:rPr>
                <w:lang w:val="en-NZ"/>
              </w:rPr>
            </w:pPr>
            <w:r w:rsidRPr="00C0655E">
              <w:t>written.</w:t>
            </w:r>
          </w:p>
        </w:tc>
      </w:tr>
      <w:tr w:rsidTr="00C0655E">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55E">
            <w:pPr>
              <w:pStyle w:val="BodyText"/>
              <w:rPr>
                <w:lang w:val="en-NZ"/>
              </w:rPr>
            </w:pPr>
            <w:r w:rsidRPr="00C0655E">
              <w:rPr>
                <w:rStyle w:val="BoldandItalics"/>
              </w:rPr>
              <w:t>Specifications</w:t>
            </w:r>
            <w:r w:rsidRPr="00C0655E">
              <w:t xml:space="preserve"> may relate to:</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55E" w:rsidP="00C0655E">
            <w:pPr>
              <w:pStyle w:val="ListBullet"/>
            </w:pPr>
            <w:r w:rsidRPr="00C0655E">
              <w:t>cost</w:t>
            </w:r>
          </w:p>
          <w:p w:rsidR="00000000" w:rsidRPr="00C0655E" w:rsidP="00C0655E">
            <w:pPr>
              <w:pStyle w:val="ListBullet"/>
            </w:pPr>
            <w:r w:rsidRPr="00C0655E">
              <w:t>delivery platform</w:t>
            </w:r>
          </w:p>
          <w:p w:rsidR="00000000" w:rsidRPr="00C0655E" w:rsidP="00C0655E">
            <w:pPr>
              <w:pStyle w:val="ListBullet"/>
            </w:pPr>
            <w:r w:rsidRPr="00C0655E">
              <w:t>environmental sustainability</w:t>
            </w:r>
          </w:p>
          <w:p w:rsidR="00000000" w:rsidRPr="00C0655E" w:rsidP="00C0655E">
            <w:pPr>
              <w:pStyle w:val="ListBullet"/>
            </w:pPr>
            <w:r w:rsidRPr="00C0655E">
              <w:t>material characteristics</w:t>
            </w:r>
          </w:p>
          <w:p w:rsidR="00000000" w:rsidRPr="00C0655E" w:rsidP="00C0655E">
            <w:pPr>
              <w:pStyle w:val="ListBullet"/>
            </w:pPr>
            <w:r w:rsidRPr="00C0655E">
              <w:t>quantity</w:t>
            </w:r>
          </w:p>
          <w:p w:rsidR="00000000" w:rsidRPr="00C0655E" w:rsidP="00C0655E">
            <w:pPr>
              <w:pStyle w:val="ListBullet"/>
            </w:pPr>
            <w:r w:rsidRPr="00C0655E">
              <w:t>technical requirements</w:t>
            </w:r>
          </w:p>
          <w:p w:rsidR="00000000" w:rsidRPr="00C0655E" w:rsidP="00C0655E">
            <w:pPr>
              <w:pStyle w:val="ListBullet"/>
            </w:pPr>
            <w:r w:rsidRPr="00C0655E">
              <w:t>technology</w:t>
            </w:r>
          </w:p>
          <w:p w:rsidR="00000000" w:rsidP="00C0655E">
            <w:pPr>
              <w:pStyle w:val="ListBullet"/>
              <w:rPr>
                <w:lang w:val="en-NZ"/>
              </w:rPr>
            </w:pPr>
            <w:r w:rsidRPr="00C0655E">
              <w:t>timeframe.</w:t>
            </w:r>
          </w:p>
        </w:tc>
      </w:tr>
      <w:tr w:rsidTr="00C0655E">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55E">
            <w:pPr>
              <w:pStyle w:val="BodyText"/>
              <w:rPr>
                <w:lang w:val="en-NZ"/>
              </w:rPr>
            </w:pPr>
            <w:r w:rsidRPr="00C0655E">
              <w:rPr>
                <w:rStyle w:val="BoldandItalics"/>
              </w:rPr>
              <w:t>Other information pertinent to design briefs</w:t>
            </w:r>
            <w:r w:rsidRPr="00C0655E">
              <w:t xml:space="preserve"> may relate to:</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55E" w:rsidP="00C0655E">
            <w:pPr>
              <w:pStyle w:val="ListBullet"/>
            </w:pPr>
            <w:r w:rsidRPr="00C0655E">
              <w:t>client’</w:t>
            </w:r>
            <w:r w:rsidRPr="00C0655E">
              <w:t>s organisational background</w:t>
            </w:r>
          </w:p>
          <w:p w:rsidR="00000000" w:rsidRPr="00C0655E" w:rsidP="00C0655E">
            <w:pPr>
              <w:pStyle w:val="ListBullet"/>
            </w:pPr>
            <w:r w:rsidRPr="00C0655E">
              <w:t>conflicting demands</w:t>
            </w:r>
          </w:p>
          <w:p w:rsidR="00000000" w:rsidRPr="00C0655E" w:rsidP="00C0655E">
            <w:pPr>
              <w:pStyle w:val="ListBullet"/>
            </w:pPr>
            <w:r w:rsidRPr="00C0655E">
              <w:t>considerations, such as:</w:t>
            </w:r>
          </w:p>
          <w:p w:rsidR="00000000" w:rsidRPr="00C0655E" w:rsidP="00C0655E">
            <w:pPr>
              <w:pStyle w:val="ListBullet2"/>
            </w:pPr>
            <w:r w:rsidRPr="00C0655E">
              <w:t>contractual</w:t>
            </w:r>
          </w:p>
          <w:p w:rsidR="00000000" w:rsidRPr="00C0655E" w:rsidP="00C0655E">
            <w:pPr>
              <w:pStyle w:val="ListBullet2"/>
            </w:pPr>
            <w:r w:rsidRPr="00C0655E">
              <w:t xml:space="preserve">copyright </w:t>
            </w:r>
          </w:p>
          <w:p w:rsidR="00000000" w:rsidRPr="00C0655E" w:rsidP="00C0655E">
            <w:pPr>
              <w:pStyle w:val="ListBullet2"/>
            </w:pPr>
            <w:r w:rsidRPr="00C0655E">
              <w:t>ethical</w:t>
            </w:r>
          </w:p>
          <w:p w:rsidR="00000000" w:rsidRPr="00C0655E" w:rsidP="00C0655E">
            <w:pPr>
              <w:pStyle w:val="ListBullet2"/>
            </w:pPr>
            <w:r w:rsidRPr="00C0655E">
              <w:t>legal</w:t>
            </w:r>
          </w:p>
          <w:p w:rsidR="00000000" w:rsidRPr="00C0655E" w:rsidP="00C0655E">
            <w:pPr>
              <w:pStyle w:val="ListBullet"/>
            </w:pPr>
            <w:r w:rsidRPr="00C0655E">
              <w:t>health and safety considerations</w:t>
            </w:r>
          </w:p>
          <w:p w:rsidR="00000000" w:rsidRPr="00C0655E" w:rsidP="00C0655E">
            <w:pPr>
              <w:pStyle w:val="ListBullet"/>
            </w:pPr>
            <w:r w:rsidRPr="00C0655E">
              <w:t>historical information</w:t>
            </w:r>
          </w:p>
          <w:p w:rsidR="00000000" w:rsidRPr="00C0655E" w:rsidP="00C0655E">
            <w:pPr>
              <w:pStyle w:val="ListBullet"/>
            </w:pPr>
            <w:r w:rsidRPr="00C0655E">
              <w:t>product characteristics and statistics</w:t>
            </w:r>
          </w:p>
          <w:p w:rsidR="00000000" w:rsidRPr="00C0655E" w:rsidP="00C0655E">
            <w:pPr>
              <w:pStyle w:val="ListBullet"/>
            </w:pPr>
            <w:r w:rsidRPr="00C0655E">
              <w:t>style considerations</w:t>
            </w:r>
          </w:p>
          <w:p w:rsidR="00000000" w:rsidP="00C0655E">
            <w:pPr>
              <w:pStyle w:val="ListBullet"/>
              <w:rPr>
                <w:lang w:val="en-NZ"/>
              </w:rPr>
            </w:pPr>
            <w:r w:rsidRPr="00C0655E">
              <w:t>subject matter.</w:t>
            </w:r>
          </w:p>
        </w:tc>
      </w:tr>
      <w:tr w:rsidTr="00C0655E">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55E">
            <w:pPr>
              <w:pStyle w:val="BodyText"/>
              <w:rPr>
                <w:lang w:val="en-NZ"/>
              </w:rPr>
            </w:pPr>
            <w:r w:rsidRPr="00C0655E">
              <w:rPr>
                <w:rStyle w:val="BoldandItalics"/>
              </w:rPr>
              <w:t>Relevant people</w:t>
            </w:r>
            <w:r w:rsidRPr="00C0655E">
              <w:t xml:space="preserve"> may include:</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55E" w:rsidP="00C0655E">
            <w:pPr>
              <w:pStyle w:val="ListBullet"/>
            </w:pPr>
            <w:r w:rsidRPr="00C0655E">
              <w:t>clients</w:t>
            </w:r>
          </w:p>
          <w:p w:rsidR="00000000" w:rsidRPr="00C0655E" w:rsidP="00C0655E">
            <w:pPr>
              <w:pStyle w:val="ListBullet"/>
            </w:pPr>
            <w:r w:rsidRPr="00C0655E">
              <w:t>employers</w:t>
            </w:r>
          </w:p>
          <w:p w:rsidR="00000000" w:rsidRPr="00C0655E" w:rsidP="00C0655E">
            <w:pPr>
              <w:pStyle w:val="ListBullet"/>
            </w:pPr>
            <w:r w:rsidRPr="00C0655E">
              <w:t>end users</w:t>
            </w:r>
          </w:p>
          <w:p w:rsidR="00000000" w:rsidRPr="00C0655E" w:rsidP="00C0655E">
            <w:pPr>
              <w:pStyle w:val="ListBullet"/>
            </w:pPr>
            <w:r w:rsidRPr="00C0655E">
              <w:t>mentors</w:t>
            </w:r>
          </w:p>
          <w:p w:rsidR="00000000" w:rsidRPr="00C0655E" w:rsidP="00C0655E">
            <w:pPr>
              <w:pStyle w:val="ListBullet"/>
            </w:pPr>
            <w:r w:rsidRPr="00C0655E">
              <w:t>other artists and designers</w:t>
            </w:r>
          </w:p>
          <w:p w:rsidR="00000000" w:rsidRPr="00C0655E" w:rsidP="00C0655E">
            <w:pPr>
              <w:pStyle w:val="ListBullet"/>
            </w:pPr>
            <w:r w:rsidRPr="00C0655E">
              <w:t>peers</w:t>
            </w:r>
          </w:p>
          <w:p w:rsidR="00000000" w:rsidRPr="00C0655E" w:rsidP="00C0655E">
            <w:pPr>
              <w:pStyle w:val="ListBullet"/>
            </w:pPr>
            <w:r w:rsidRPr="00C0655E">
              <w:t>potential customers</w:t>
            </w:r>
          </w:p>
          <w:p w:rsidR="00000000" w:rsidRPr="00C0655E" w:rsidP="00C0655E">
            <w:pPr>
              <w:pStyle w:val="ListBullet"/>
            </w:pPr>
            <w:r w:rsidRPr="00C0655E">
              <w:t>supervisors</w:t>
            </w:r>
          </w:p>
          <w:p w:rsidR="00000000" w:rsidRPr="00C0655E" w:rsidP="00C0655E">
            <w:pPr>
              <w:pStyle w:val="ListBullet"/>
            </w:pPr>
            <w:r w:rsidRPr="00C0655E">
              <w:t xml:space="preserve">teachers </w:t>
            </w:r>
          </w:p>
          <w:p w:rsidR="00000000" w:rsidP="00C0655E">
            <w:pPr>
              <w:pStyle w:val="ListBullet"/>
              <w:rPr>
                <w:lang w:val="en-NZ"/>
              </w:rPr>
            </w:pPr>
            <w:r w:rsidRPr="00C0655E">
              <w:t>technical experts.</w:t>
            </w:r>
          </w:p>
        </w:tc>
      </w:tr>
      <w:tr w:rsidTr="00C0655E">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55E">
            <w:pPr>
              <w:pStyle w:val="BodyText"/>
              <w:rPr>
                <w:lang w:val="en-NZ"/>
              </w:rPr>
            </w:pPr>
            <w:r w:rsidRPr="00C0655E">
              <w:rPr>
                <w:rStyle w:val="BoldandItalics"/>
              </w:rPr>
              <w:t>Collaboration</w:t>
            </w:r>
            <w:r w:rsidRPr="00C0655E">
              <w:t xml:space="preserve"> may be:</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55E" w:rsidP="00C0655E">
            <w:pPr>
              <w:pStyle w:val="ListBullet"/>
            </w:pPr>
            <w:r w:rsidRPr="00C0655E">
              <w:t>face-to-face</w:t>
            </w:r>
          </w:p>
          <w:p w:rsidR="00000000" w:rsidP="00C0655E">
            <w:pPr>
              <w:pStyle w:val="ListBullet"/>
              <w:rPr>
                <w:lang w:val="en-NZ"/>
              </w:rPr>
            </w:pPr>
            <w:r w:rsidRPr="00C0655E">
              <w:t>virtual.</w:t>
            </w:r>
          </w:p>
        </w:tc>
      </w:tr>
      <w:tr w:rsidTr="00C0655E">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55E">
            <w:pPr>
              <w:pStyle w:val="BodyText"/>
              <w:rPr>
                <w:lang w:val="en-NZ"/>
              </w:rPr>
            </w:pPr>
            <w:r w:rsidRPr="00C0655E">
              <w:rPr>
                <w:rStyle w:val="BoldandItalics"/>
              </w:rPr>
              <w:t>Sources</w:t>
            </w:r>
            <w:r w:rsidRPr="00C0655E">
              <w:t xml:space="preserve"> may include:</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55E" w:rsidP="00C0655E">
            <w:pPr>
              <w:pStyle w:val="ListBullet"/>
            </w:pPr>
            <w:r w:rsidRPr="00C0655E">
              <w:t>art and design texts</w:t>
            </w:r>
          </w:p>
          <w:p w:rsidR="00000000" w:rsidRPr="00C0655E" w:rsidP="00C0655E">
            <w:pPr>
              <w:pStyle w:val="ListBullet"/>
            </w:pPr>
            <w:r w:rsidRPr="00C0655E">
              <w:t>exhibitions, museums and galleries</w:t>
            </w:r>
          </w:p>
          <w:p w:rsidR="00000000" w:rsidRPr="00C0655E" w:rsidP="00C0655E">
            <w:pPr>
              <w:pStyle w:val="ListBullet"/>
            </w:pPr>
            <w:r w:rsidRPr="00C0655E">
              <w:t>films and documentaries</w:t>
            </w:r>
          </w:p>
          <w:p w:rsidR="00000000" w:rsidRPr="00C0655E" w:rsidP="00C0655E">
            <w:pPr>
              <w:pStyle w:val="ListBullet"/>
            </w:pPr>
            <w:r w:rsidRPr="00C0655E">
              <w:t>images, objects and artworks</w:t>
            </w:r>
          </w:p>
          <w:p w:rsidR="00000000" w:rsidRPr="00C0655E" w:rsidP="00C0655E">
            <w:pPr>
              <w:pStyle w:val="ListBullet"/>
            </w:pPr>
            <w:r w:rsidRPr="00C0655E">
              <w:t>internet</w:t>
            </w:r>
          </w:p>
          <w:p w:rsidR="00000000" w:rsidRPr="00C0655E" w:rsidP="00C0655E">
            <w:pPr>
              <w:pStyle w:val="ListBullet"/>
            </w:pPr>
            <w:r w:rsidRPr="00C0655E">
              <w:t>journal articles</w:t>
            </w:r>
          </w:p>
          <w:p w:rsidR="00000000" w:rsidRPr="00C0655E" w:rsidP="00C0655E">
            <w:pPr>
              <w:pStyle w:val="ListBullet"/>
            </w:pPr>
            <w:r w:rsidRPr="00C0655E">
              <w:t>own experience</w:t>
            </w:r>
          </w:p>
          <w:p w:rsidR="00000000" w:rsidRPr="00C0655E" w:rsidP="00C0655E">
            <w:pPr>
              <w:pStyle w:val="ListBullet"/>
            </w:pPr>
            <w:r w:rsidRPr="00C0655E">
              <w:t>performances and presentations</w:t>
            </w:r>
          </w:p>
          <w:p w:rsidR="00000000" w:rsidRPr="00C0655E" w:rsidP="00C0655E">
            <w:pPr>
              <w:pStyle w:val="ListBullet"/>
            </w:pPr>
            <w:r w:rsidRPr="00C0655E">
              <w:t>technical or medium-specific information</w:t>
            </w:r>
          </w:p>
          <w:p w:rsidR="00000000" w:rsidP="00C0655E">
            <w:pPr>
              <w:pStyle w:val="ListBullet"/>
              <w:rPr>
                <w:lang w:val="en-NZ"/>
              </w:rPr>
            </w:pPr>
            <w:r w:rsidRPr="00C0655E">
              <w:t>writings of art critics, cultural theorists, philosophe</w:t>
            </w:r>
            <w:r w:rsidRPr="00C0655E">
              <w:t>rs and social commentators.</w:t>
            </w:r>
          </w:p>
        </w:tc>
      </w:tr>
      <w:tr w:rsidTr="00C0655E">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55E">
            <w:pPr>
              <w:pStyle w:val="BodyText"/>
              <w:rPr>
                <w:lang w:val="en-NZ"/>
              </w:rPr>
            </w:pPr>
            <w:r w:rsidRPr="00C0655E">
              <w:rPr>
                <w:rStyle w:val="BoldandItalics"/>
              </w:rPr>
              <w:t>Critical and creative thinking approaches</w:t>
            </w:r>
            <w:r w:rsidRPr="00C0655E">
              <w:t xml:space="preserve"> may include:</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55E" w:rsidP="00C0655E">
            <w:pPr>
              <w:pStyle w:val="ListBullet"/>
            </w:pPr>
            <w:r w:rsidRPr="00C0655E">
              <w:t>blog or wiki</w:t>
            </w:r>
          </w:p>
          <w:p w:rsidR="00000000" w:rsidRPr="00C0655E" w:rsidP="00C0655E">
            <w:pPr>
              <w:pStyle w:val="ListBullet"/>
            </w:pPr>
            <w:r w:rsidRPr="00C0655E">
              <w:t>brainstorming:</w:t>
            </w:r>
          </w:p>
          <w:p w:rsidR="00000000" w:rsidRPr="00C0655E" w:rsidP="00C0655E">
            <w:pPr>
              <w:pStyle w:val="ListBullet2"/>
            </w:pPr>
            <w:r w:rsidRPr="00C0655E">
              <w:t>bulletin board</w:t>
            </w:r>
          </w:p>
          <w:p w:rsidR="00000000" w:rsidRPr="00C0655E" w:rsidP="00C0655E">
            <w:pPr>
              <w:pStyle w:val="ListBullet2"/>
            </w:pPr>
            <w:r w:rsidRPr="00C0655E">
              <w:t>buzz session</w:t>
            </w:r>
          </w:p>
          <w:p w:rsidR="00000000" w:rsidRPr="00C0655E" w:rsidP="00C0655E">
            <w:pPr>
              <w:pStyle w:val="ListBullet2"/>
            </w:pPr>
            <w:r w:rsidRPr="00C0655E">
              <w:t>computer-aided</w:t>
            </w:r>
          </w:p>
          <w:p w:rsidR="00000000" w:rsidRPr="00C0655E" w:rsidP="00C0655E">
            <w:pPr>
              <w:pStyle w:val="ListBullet2"/>
            </w:pPr>
            <w:r w:rsidRPr="00C0655E">
              <w:t>sequencing</w:t>
            </w:r>
          </w:p>
          <w:p w:rsidR="00000000" w:rsidRPr="00C0655E" w:rsidP="00C0655E">
            <w:pPr>
              <w:pStyle w:val="ListBullet2"/>
            </w:pPr>
            <w:r w:rsidRPr="00C0655E">
              <w:t>stop and go</w:t>
            </w:r>
          </w:p>
          <w:p w:rsidR="00000000" w:rsidRPr="00C0655E" w:rsidP="00C0655E">
            <w:pPr>
              <w:pStyle w:val="ListBullet"/>
            </w:pPr>
            <w:r w:rsidRPr="00C0655E">
              <w:t>daydreaming and mental wandering</w:t>
            </w:r>
          </w:p>
          <w:p w:rsidR="00000000" w:rsidRPr="00C0655E" w:rsidP="00C0655E">
            <w:pPr>
              <w:pStyle w:val="ListBullet"/>
            </w:pPr>
            <w:r w:rsidRPr="00C0655E">
              <w:t>discussion</w:t>
            </w:r>
          </w:p>
          <w:p w:rsidR="00000000" w:rsidRPr="00C0655E" w:rsidP="00C0655E">
            <w:pPr>
              <w:pStyle w:val="ListBullet"/>
            </w:pPr>
            <w:r w:rsidRPr="00C0655E">
              <w:t>Edward de Bono's Six Thinking Hats</w:t>
            </w:r>
          </w:p>
          <w:p w:rsidR="00000000" w:rsidRPr="00C0655E" w:rsidP="00C0655E">
            <w:pPr>
              <w:pStyle w:val="ListBullet"/>
            </w:pPr>
            <w:r w:rsidRPr="00C0655E">
              <w:t>graphic organisers:</w:t>
            </w:r>
          </w:p>
          <w:p w:rsidR="00000000" w:rsidRPr="00C0655E" w:rsidP="00C0655E">
            <w:pPr>
              <w:pStyle w:val="ListBullet2"/>
            </w:pPr>
            <w:r w:rsidRPr="00C0655E">
              <w:t>concept fans</w:t>
            </w:r>
          </w:p>
          <w:p w:rsidR="00000000" w:rsidRPr="00C0655E" w:rsidP="00C0655E">
            <w:pPr>
              <w:pStyle w:val="ListBullet2"/>
            </w:pPr>
            <w:r w:rsidRPr="00C0655E">
              <w:t>visual maps</w:t>
            </w:r>
          </w:p>
          <w:p w:rsidR="00000000" w:rsidRPr="00C0655E" w:rsidP="00C0655E">
            <w:pPr>
              <w:pStyle w:val="ListBullet2"/>
            </w:pPr>
            <w:r w:rsidRPr="00C0655E">
              <w:t>webbing</w:t>
            </w:r>
          </w:p>
          <w:p w:rsidR="00000000" w:rsidRPr="00C0655E" w:rsidP="00C0655E">
            <w:pPr>
              <w:pStyle w:val="ListBullet"/>
            </w:pPr>
            <w:r w:rsidRPr="00C0655E">
              <w:t>lateral thinking games</w:t>
            </w:r>
          </w:p>
          <w:p w:rsidR="00000000" w:rsidRPr="00C0655E" w:rsidP="00C0655E">
            <w:pPr>
              <w:pStyle w:val="ListBullet"/>
            </w:pPr>
            <w:r w:rsidRPr="00C0655E">
              <w:t>making associations</w:t>
            </w:r>
          </w:p>
          <w:p w:rsidR="00000000" w:rsidRPr="00C0655E" w:rsidP="00C0655E">
            <w:pPr>
              <w:pStyle w:val="ListBullet"/>
            </w:pPr>
            <w:r w:rsidRPr="00C0655E">
              <w:t>mind mapping</w:t>
            </w:r>
          </w:p>
          <w:p w:rsidR="00000000" w:rsidRPr="00C0655E" w:rsidP="00C0655E">
            <w:pPr>
              <w:pStyle w:val="ListBullet"/>
            </w:pPr>
            <w:r w:rsidRPr="00C0655E">
              <w:t>morphological analysis</w:t>
            </w:r>
          </w:p>
          <w:p w:rsidR="00000000" w:rsidRPr="00C0655E" w:rsidP="00C0655E">
            <w:pPr>
              <w:pStyle w:val="ListBullet"/>
            </w:pPr>
            <w:r w:rsidRPr="00C0655E">
              <w:t>sketching</w:t>
            </w:r>
          </w:p>
          <w:p w:rsidR="00000000" w:rsidRPr="00C0655E" w:rsidP="00C0655E">
            <w:pPr>
              <w:pStyle w:val="ListBullet"/>
            </w:pPr>
            <w:r w:rsidRPr="00C0655E">
              <w:t>social networking</w:t>
            </w:r>
          </w:p>
          <w:p w:rsidR="00000000" w:rsidRPr="00C0655E" w:rsidP="00C0655E">
            <w:pPr>
              <w:pStyle w:val="ListBullet"/>
            </w:pPr>
            <w:r w:rsidRPr="00C0655E">
              <w:t>storytelling</w:t>
            </w:r>
          </w:p>
          <w:p w:rsidR="00000000" w:rsidRPr="00C0655E" w:rsidP="00C0655E">
            <w:pPr>
              <w:pStyle w:val="ListBullet"/>
            </w:pPr>
            <w:r w:rsidRPr="00C0655E">
              <w:t>sub-culture surfing</w:t>
            </w:r>
          </w:p>
          <w:p w:rsidR="00000000" w:rsidRPr="00C0655E" w:rsidP="00C0655E">
            <w:pPr>
              <w:pStyle w:val="ListBullet"/>
            </w:pPr>
            <w:r w:rsidRPr="00C0655E">
              <w:t>trigger words</w:t>
            </w:r>
          </w:p>
          <w:p w:rsidR="00000000" w:rsidRPr="00C0655E" w:rsidP="00C0655E">
            <w:pPr>
              <w:pStyle w:val="ListBullet"/>
            </w:pPr>
            <w:r w:rsidRPr="00C0655E">
              <w:t>use of metaphors and analogies</w:t>
            </w:r>
          </w:p>
          <w:p w:rsidR="00000000" w:rsidRPr="00C0655E" w:rsidP="00C0655E">
            <w:pPr>
              <w:pStyle w:val="ListBullet"/>
            </w:pPr>
            <w:r w:rsidRPr="00C0655E">
              <w:t>vision circles</w:t>
            </w:r>
          </w:p>
          <w:p w:rsidR="00000000" w:rsidRPr="00C0655E" w:rsidP="00C0655E">
            <w:pPr>
              <w:pStyle w:val="ListBullet"/>
            </w:pPr>
            <w:r w:rsidRPr="00C0655E">
              <w:t>visualisation</w:t>
            </w:r>
          </w:p>
          <w:p w:rsidR="00000000" w:rsidRPr="00C0655E" w:rsidP="00C0655E">
            <w:pPr>
              <w:pStyle w:val="ListBullet"/>
            </w:pPr>
            <w:r w:rsidRPr="00C0655E">
              <w:t>wishful thinking</w:t>
            </w:r>
          </w:p>
          <w:p w:rsidR="00000000" w:rsidP="00C0655E">
            <w:pPr>
              <w:pStyle w:val="ListBullet"/>
              <w:rPr>
                <w:lang w:val="en-NZ"/>
              </w:rPr>
            </w:pPr>
            <w:r w:rsidRPr="00C0655E">
              <w:t>word salads.</w:t>
            </w:r>
          </w:p>
        </w:tc>
      </w:tr>
      <w:tr w:rsidTr="00C0655E">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55E">
            <w:pPr>
              <w:pStyle w:val="BodyText"/>
              <w:rPr>
                <w:lang w:val="en-NZ"/>
              </w:rPr>
            </w:pPr>
            <w:r w:rsidRPr="00C0655E">
              <w:rPr>
                <w:rStyle w:val="BoldandItalics"/>
              </w:rPr>
              <w:t>New and different approaches</w:t>
            </w:r>
            <w:r w:rsidRPr="00C0655E">
              <w:t xml:space="preserve"> may relate to experimentation with:</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55E" w:rsidP="00C0655E">
            <w:pPr>
              <w:pStyle w:val="ListBullet"/>
            </w:pPr>
            <w:r w:rsidRPr="00C0655E">
              <w:t>colour</w:t>
            </w:r>
          </w:p>
          <w:p w:rsidR="00000000" w:rsidRPr="00C0655E" w:rsidP="00C0655E">
            <w:pPr>
              <w:pStyle w:val="ListBullet"/>
            </w:pPr>
            <w:r w:rsidRPr="00C0655E">
              <w:t>imagery</w:t>
            </w:r>
          </w:p>
          <w:p w:rsidR="00000000" w:rsidRPr="00C0655E" w:rsidP="00C0655E">
            <w:pPr>
              <w:pStyle w:val="ListBullet"/>
            </w:pPr>
            <w:r w:rsidRPr="00C0655E">
              <w:t>layout</w:t>
            </w:r>
          </w:p>
          <w:p w:rsidR="00000000" w:rsidRPr="00C0655E" w:rsidP="00C0655E">
            <w:pPr>
              <w:pStyle w:val="ListBullet"/>
            </w:pPr>
            <w:r w:rsidRPr="00C0655E">
              <w:t>new software</w:t>
            </w:r>
          </w:p>
          <w:p w:rsidR="00000000" w:rsidP="00C0655E">
            <w:pPr>
              <w:pStyle w:val="ListBullet"/>
              <w:rPr>
                <w:lang w:val="en-NZ"/>
              </w:rPr>
            </w:pPr>
            <w:r w:rsidRPr="00C0655E">
              <w:t>type.</w:t>
            </w:r>
          </w:p>
        </w:tc>
      </w:tr>
      <w:tr w:rsidTr="00C0655E">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55E">
            <w:pPr>
              <w:pStyle w:val="BodyText"/>
              <w:rPr>
                <w:lang w:val="en-NZ"/>
              </w:rPr>
            </w:pPr>
            <w:r w:rsidRPr="00C0655E">
              <w:rPr>
                <w:rStyle w:val="BoldandItalics"/>
              </w:rPr>
              <w:t>Technical feasibility</w:t>
            </w:r>
            <w:r w:rsidRPr="00C0655E">
              <w:t xml:space="preserve"> may relate to:</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55E" w:rsidP="00C0655E">
            <w:pPr>
              <w:pStyle w:val="ListBullet"/>
            </w:pPr>
            <w:r w:rsidRPr="00C0655E">
              <w:t>delivery platform:</w:t>
            </w:r>
          </w:p>
          <w:p w:rsidR="00000000" w:rsidRPr="00C0655E" w:rsidP="00C0655E">
            <w:pPr>
              <w:pStyle w:val="ListBullet2"/>
            </w:pPr>
            <w:r w:rsidRPr="00C0655E">
              <w:t>CD</w:t>
            </w:r>
          </w:p>
          <w:p w:rsidR="00000000" w:rsidRPr="00C0655E" w:rsidP="00C0655E">
            <w:pPr>
              <w:pStyle w:val="ListBullet2"/>
            </w:pPr>
            <w:r w:rsidRPr="00C0655E">
              <w:t>DVD</w:t>
            </w:r>
          </w:p>
          <w:p w:rsidR="00000000" w:rsidRPr="00C0655E" w:rsidP="00C0655E">
            <w:pPr>
              <w:pStyle w:val="ListBullet2"/>
            </w:pPr>
            <w:r w:rsidRPr="00C0655E">
              <w:t>film</w:t>
            </w:r>
          </w:p>
          <w:p w:rsidR="00000000" w:rsidRPr="00C0655E" w:rsidP="00C0655E">
            <w:pPr>
              <w:pStyle w:val="ListBullet2"/>
            </w:pPr>
            <w:r w:rsidRPr="00C0655E">
              <w:t>internet</w:t>
            </w:r>
          </w:p>
          <w:p w:rsidR="00000000" w:rsidRPr="00C0655E" w:rsidP="00C0655E">
            <w:pPr>
              <w:pStyle w:val="ListBullet2"/>
            </w:pPr>
            <w:r w:rsidRPr="00C0655E">
              <w:t>mobile phone</w:t>
            </w:r>
          </w:p>
          <w:p w:rsidR="00000000" w:rsidP="00C0655E">
            <w:pPr>
              <w:pStyle w:val="ListBullet2"/>
              <w:rPr>
                <w:lang w:val="en-NZ"/>
              </w:rPr>
            </w:pPr>
            <w:r w:rsidRPr="00C0655E">
              <w:t>print media.</w:t>
            </w:r>
          </w:p>
        </w:tc>
      </w:tr>
      <w:tr w:rsidTr="00C0655E">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55E">
            <w:pPr>
              <w:pStyle w:val="BodyText"/>
              <w:rPr>
                <w:lang w:val="en-NZ"/>
              </w:rPr>
            </w:pPr>
            <w:r w:rsidRPr="00C0655E">
              <w:rPr>
                <w:rStyle w:val="BoldandItalics"/>
              </w:rPr>
              <w:t xml:space="preserve">Visual representations </w:t>
            </w:r>
            <w:r w:rsidRPr="00C0655E">
              <w:t>may be:</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55E" w:rsidP="00C0655E">
            <w:pPr>
              <w:pStyle w:val="ListBullet"/>
            </w:pPr>
            <w:r w:rsidRPr="00C0655E">
              <w:t>computer-aided drawing</w:t>
            </w:r>
          </w:p>
          <w:p w:rsidR="00000000" w:rsidRPr="00C0655E" w:rsidP="00C0655E">
            <w:pPr>
              <w:pStyle w:val="ListBullet"/>
            </w:pPr>
            <w:r w:rsidRPr="00C0655E">
              <w:t>mock-ups</w:t>
            </w:r>
          </w:p>
          <w:p w:rsidR="00000000" w:rsidRPr="00C0655E" w:rsidP="00C0655E">
            <w:pPr>
              <w:pStyle w:val="ListBullet"/>
            </w:pPr>
            <w:r w:rsidRPr="00C0655E">
              <w:t>models</w:t>
            </w:r>
          </w:p>
          <w:p w:rsidR="00000000" w:rsidRPr="00C0655E" w:rsidP="00C0655E">
            <w:pPr>
              <w:pStyle w:val="ListBullet"/>
            </w:pPr>
            <w:r w:rsidRPr="00C0655E">
              <w:t>presentations</w:t>
            </w:r>
          </w:p>
          <w:p w:rsidR="00000000" w:rsidRPr="00C0655E" w:rsidP="00C0655E">
            <w:pPr>
              <w:pStyle w:val="ListBullet"/>
            </w:pPr>
            <w:r w:rsidRPr="00C0655E">
              <w:t>sketching</w:t>
            </w:r>
          </w:p>
          <w:p w:rsidR="00000000" w:rsidP="00C0655E">
            <w:pPr>
              <w:pStyle w:val="ListBullet"/>
              <w:rPr>
                <w:lang w:val="en-NZ"/>
              </w:rPr>
            </w:pPr>
            <w:r w:rsidRPr="00C0655E">
              <w:t>technical drawing.</w:t>
            </w:r>
          </w:p>
        </w:tc>
      </w:tr>
      <w:tr w:rsidTr="00C0655E">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55E">
            <w:pPr>
              <w:pStyle w:val="BodyText"/>
              <w:rPr>
                <w:lang w:val="en-NZ"/>
              </w:rPr>
            </w:pPr>
            <w:r w:rsidRPr="00C0655E">
              <w:rPr>
                <w:rStyle w:val="BoldandItalics"/>
              </w:rPr>
              <w:t>Coherent written information</w:t>
            </w:r>
            <w:r w:rsidRPr="00C0655E">
              <w:t xml:space="preserve"> may be:</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55E" w:rsidP="00C0655E">
            <w:pPr>
              <w:pStyle w:val="ListBullet"/>
            </w:pPr>
            <w:r w:rsidRPr="00C0655E">
              <w:t>explanatory notes</w:t>
            </w:r>
          </w:p>
          <w:p w:rsidR="00000000" w:rsidRPr="00C0655E" w:rsidP="00C0655E">
            <w:pPr>
              <w:pStyle w:val="ListBullet"/>
            </w:pPr>
            <w:r w:rsidRPr="00C0655E">
              <w:t>research findings</w:t>
            </w:r>
          </w:p>
          <w:p w:rsidR="00000000" w:rsidP="00C0655E">
            <w:pPr>
              <w:pStyle w:val="ListBullet"/>
              <w:rPr>
                <w:lang w:val="en-NZ"/>
              </w:rPr>
            </w:pPr>
            <w:r w:rsidRPr="00C0655E">
              <w:t>return brief.</w:t>
            </w:r>
          </w:p>
        </w:tc>
      </w:tr>
      <w:tr w:rsidTr="00C0655E">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55E">
            <w:pPr>
              <w:pStyle w:val="BodyText"/>
              <w:rPr>
                <w:lang w:val="en-NZ"/>
              </w:rPr>
            </w:pPr>
            <w:r w:rsidRPr="00C0655E">
              <w:rPr>
                <w:rStyle w:val="BoldandItalics"/>
              </w:rPr>
              <w:t>Processes, materials and technologies</w:t>
            </w:r>
            <w:r w:rsidRPr="00C0655E">
              <w:t xml:space="preserve"> may include:</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55E" w:rsidP="00C0655E">
            <w:pPr>
              <w:pStyle w:val="ListBullet"/>
            </w:pPr>
            <w:r w:rsidRPr="00C0655E">
              <w:t>digital imaging</w:t>
            </w:r>
          </w:p>
          <w:p w:rsidR="00000000" w:rsidRPr="00C0655E" w:rsidP="00C0655E">
            <w:pPr>
              <w:pStyle w:val="ListBullet"/>
            </w:pPr>
            <w:r w:rsidRPr="00C0655E">
              <w:t xml:space="preserve">drawing </w:t>
            </w:r>
          </w:p>
          <w:p w:rsidR="00000000" w:rsidRPr="00C0655E" w:rsidP="00C0655E">
            <w:pPr>
              <w:pStyle w:val="ListBullet"/>
            </w:pPr>
            <w:r w:rsidRPr="00C0655E">
              <w:t>handbuilding</w:t>
            </w:r>
          </w:p>
          <w:p w:rsidR="00000000" w:rsidRPr="00C0655E" w:rsidP="00C0655E">
            <w:pPr>
              <w:pStyle w:val="ListBullet"/>
            </w:pPr>
            <w:r w:rsidRPr="00C0655E">
              <w:t>illustration</w:t>
            </w:r>
          </w:p>
          <w:p w:rsidR="00000000" w:rsidRPr="00C0655E" w:rsidP="00C0655E">
            <w:pPr>
              <w:pStyle w:val="ListBullet"/>
            </w:pPr>
            <w:r w:rsidRPr="00C0655E">
              <w:t>lettering</w:t>
            </w:r>
          </w:p>
          <w:p w:rsidR="00000000" w:rsidRPr="00C0655E" w:rsidP="00C0655E">
            <w:pPr>
              <w:pStyle w:val="ListBullet"/>
            </w:pPr>
            <w:r w:rsidRPr="00C0655E">
              <w:t>scanning</w:t>
            </w:r>
          </w:p>
          <w:p w:rsidR="00000000" w:rsidRPr="00C0655E" w:rsidP="00C0655E">
            <w:pPr>
              <w:pStyle w:val="ListBullet"/>
            </w:pPr>
            <w:r w:rsidRPr="00C0655E">
              <w:t>software applications for:</w:t>
            </w:r>
          </w:p>
          <w:p w:rsidR="00000000" w:rsidRPr="00C0655E" w:rsidP="00C0655E">
            <w:pPr>
              <w:pStyle w:val="ListBullet2"/>
            </w:pPr>
            <w:r w:rsidRPr="00C0655E">
              <w:t>page layout (e.g. InDesign or Quark)</w:t>
            </w:r>
          </w:p>
          <w:p w:rsidR="00000000" w:rsidRPr="00C0655E" w:rsidP="00C0655E">
            <w:pPr>
              <w:pStyle w:val="ListBullet2"/>
            </w:pPr>
            <w:r w:rsidRPr="00C0655E">
              <w:t>raster image manipulation (e.g. Photoshop)</w:t>
            </w:r>
          </w:p>
          <w:p w:rsidR="00000000" w:rsidRPr="00C0655E" w:rsidP="00C0655E">
            <w:pPr>
              <w:pStyle w:val="ListBullet2"/>
            </w:pPr>
            <w:r w:rsidRPr="00C0655E">
              <w:t>vector image production (e.g. Illustrator or FreeHand)</w:t>
            </w:r>
          </w:p>
          <w:p w:rsidR="00000000" w:rsidP="00C0655E">
            <w:pPr>
              <w:pStyle w:val="ListBullet2"/>
              <w:rPr>
                <w:lang w:val="en-NZ"/>
              </w:rPr>
            </w:pPr>
            <w:r w:rsidRPr="00C0655E">
              <w:t>web interactivity and animation (e.g. Macromedia Suite).</w:t>
            </w:r>
          </w:p>
        </w:tc>
      </w:tr>
      <w:tr w:rsidTr="00C0655E">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55E">
            <w:pPr>
              <w:pStyle w:val="BodyText"/>
              <w:rPr>
                <w:lang w:val="en-NZ"/>
              </w:rPr>
            </w:pPr>
            <w:r w:rsidRPr="00C0655E">
              <w:rPr>
                <w:rStyle w:val="BoldandItalics"/>
              </w:rPr>
              <w:t>Realistic timeframe</w:t>
            </w:r>
            <w:r w:rsidRPr="00C0655E">
              <w:t xml:space="preserve"> takes account of:</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55E" w:rsidP="00C0655E">
            <w:pPr>
              <w:pStyle w:val="ListBullet"/>
            </w:pPr>
            <w:r w:rsidRPr="00C0655E">
              <w:t>availability of materials</w:t>
            </w:r>
          </w:p>
          <w:p w:rsidR="00000000" w:rsidRPr="00C0655E" w:rsidP="00C0655E">
            <w:pPr>
              <w:pStyle w:val="ListBullet"/>
            </w:pPr>
            <w:r w:rsidRPr="00C0655E">
              <w:t>complexity of the work</w:t>
            </w:r>
          </w:p>
          <w:p w:rsidR="00000000" w:rsidRPr="00C0655E" w:rsidP="00C0655E">
            <w:pPr>
              <w:pStyle w:val="ListBullet"/>
            </w:pPr>
            <w:r w:rsidRPr="00C0655E">
              <w:t>client needs</w:t>
            </w:r>
          </w:p>
          <w:p w:rsidR="00000000" w:rsidRPr="00C0655E" w:rsidP="00C0655E">
            <w:pPr>
              <w:pStyle w:val="ListBullet"/>
            </w:pPr>
            <w:r w:rsidRPr="00C0655E">
              <w:t>other commitments</w:t>
            </w:r>
          </w:p>
          <w:p w:rsidR="00000000" w:rsidRPr="00C0655E" w:rsidP="00C0655E">
            <w:pPr>
              <w:pStyle w:val="ListBullet"/>
            </w:pPr>
            <w:r w:rsidRPr="00C0655E">
              <w:t>potential for external factors to impact</w:t>
            </w:r>
          </w:p>
          <w:p w:rsidR="00000000" w:rsidP="00C0655E">
            <w:pPr>
              <w:pStyle w:val="ListBullet"/>
              <w:rPr>
                <w:lang w:val="en-NZ"/>
              </w:rPr>
            </w:pPr>
            <w:r w:rsidRPr="00C0655E">
              <w:t>sponsor requirements.</w:t>
            </w:r>
          </w:p>
        </w:tc>
      </w:tr>
      <w:tr w:rsidTr="00C0655E">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55E">
            <w:pPr>
              <w:pStyle w:val="BodyText"/>
              <w:rPr>
                <w:lang w:val="en-NZ"/>
              </w:rPr>
            </w:pPr>
            <w:r w:rsidRPr="00C0655E">
              <w:rPr>
                <w:rStyle w:val="BoldandItalics"/>
              </w:rPr>
              <w:t>Project constraints and risks</w:t>
            </w:r>
            <w:r w:rsidRPr="00C0655E">
              <w:t xml:space="preserve"> may relate to:</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55E" w:rsidP="00C0655E">
            <w:pPr>
              <w:pStyle w:val="ListBullet"/>
            </w:pPr>
            <w:r w:rsidRPr="00C0655E">
              <w:t>budget</w:t>
            </w:r>
          </w:p>
          <w:p w:rsidR="00000000" w:rsidRPr="00C0655E" w:rsidP="00C0655E">
            <w:pPr>
              <w:pStyle w:val="ListBullet"/>
            </w:pPr>
            <w:r w:rsidRPr="00C0655E">
              <w:t>safety requirements</w:t>
            </w:r>
          </w:p>
          <w:p w:rsidR="00000000" w:rsidRPr="00C0655E" w:rsidP="00C0655E">
            <w:pPr>
              <w:pStyle w:val="ListBullet"/>
            </w:pPr>
            <w:r w:rsidRPr="00C0655E">
              <w:t>saleability</w:t>
            </w:r>
          </w:p>
          <w:p w:rsidR="00000000" w:rsidP="00C0655E">
            <w:pPr>
              <w:pStyle w:val="ListBullet"/>
              <w:rPr>
                <w:lang w:val="en-NZ"/>
              </w:rPr>
            </w:pPr>
            <w:r w:rsidRPr="00C0655E">
              <w:t>time.</w:t>
            </w:r>
          </w:p>
        </w:tc>
      </w:tr>
      <w:tr w:rsidTr="00C0655E">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55E">
            <w:pPr>
              <w:pStyle w:val="BodyText"/>
              <w:rPr>
                <w:lang w:val="en-NZ"/>
              </w:rPr>
            </w:pPr>
            <w:r w:rsidRPr="00C0655E">
              <w:rPr>
                <w:rStyle w:val="BoldandItalics"/>
              </w:rPr>
              <w:t>Production specifications</w:t>
            </w:r>
            <w:r w:rsidRPr="00C0655E">
              <w:t xml:space="preserve"> may relate to:</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55E" w:rsidP="00C0655E">
            <w:pPr>
              <w:pStyle w:val="ListBullet"/>
            </w:pPr>
            <w:r w:rsidRPr="00C0655E">
              <w:t>file formats</w:t>
            </w:r>
          </w:p>
          <w:p w:rsidR="00000000" w:rsidP="00C0655E">
            <w:pPr>
              <w:pStyle w:val="ListBullet"/>
              <w:rPr>
                <w:lang w:val="en-NZ"/>
              </w:rPr>
            </w:pPr>
            <w:r w:rsidRPr="00C0655E">
              <w:t>media type.</w:t>
            </w:r>
          </w:p>
        </w:tc>
      </w:tr>
      <w:tr w:rsidTr="00C0655E">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55E">
            <w:pPr>
              <w:pStyle w:val="BodyText"/>
              <w:rPr>
                <w:lang w:val="en-NZ"/>
              </w:rPr>
            </w:pPr>
            <w:r w:rsidRPr="00C0655E">
              <w:rPr>
                <w:rStyle w:val="BoldandItalics"/>
              </w:rPr>
              <w:t>Documentation</w:t>
            </w:r>
            <w:r w:rsidRPr="00C0655E">
              <w:t xml:space="preserve"> may include:</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55E" w:rsidP="00C0655E">
            <w:pPr>
              <w:pStyle w:val="ListBullet"/>
            </w:pPr>
            <w:r w:rsidRPr="00C0655E">
              <w:t>checklists</w:t>
            </w:r>
          </w:p>
          <w:p w:rsidR="00000000" w:rsidRPr="00C0655E" w:rsidP="00C0655E">
            <w:pPr>
              <w:pStyle w:val="ListBullet"/>
            </w:pPr>
            <w:r w:rsidRPr="00C0655E">
              <w:t>digital presentation</w:t>
            </w:r>
          </w:p>
          <w:p w:rsidR="00000000" w:rsidRPr="00C0655E" w:rsidP="00C0655E">
            <w:pPr>
              <w:pStyle w:val="ListBullet"/>
            </w:pPr>
            <w:r w:rsidRPr="00C0655E">
              <w:t>final drawings</w:t>
            </w:r>
          </w:p>
          <w:p w:rsidR="00000000" w:rsidRPr="00C0655E" w:rsidP="00C0655E">
            <w:pPr>
              <w:pStyle w:val="ListBullet"/>
            </w:pPr>
            <w:r w:rsidRPr="00C0655E">
              <w:t>illustrations</w:t>
            </w:r>
          </w:p>
          <w:p w:rsidR="00000000" w:rsidRPr="00C0655E" w:rsidP="00C0655E">
            <w:pPr>
              <w:pStyle w:val="ListBullet"/>
            </w:pPr>
            <w:r w:rsidRPr="00C0655E">
              <w:t>photographs</w:t>
            </w:r>
          </w:p>
          <w:p w:rsidR="00000000" w:rsidRPr="00C0655E" w:rsidP="00C0655E">
            <w:pPr>
              <w:pStyle w:val="ListBullet"/>
            </w:pPr>
            <w:r w:rsidRPr="00C0655E">
              <w:t>plans</w:t>
            </w:r>
          </w:p>
          <w:p w:rsidR="00000000" w:rsidRPr="00C0655E" w:rsidP="00C0655E">
            <w:pPr>
              <w:pStyle w:val="ListBullet"/>
            </w:pPr>
            <w:r w:rsidRPr="00C0655E">
              <w:t>record of the work process, including:</w:t>
            </w:r>
          </w:p>
          <w:p w:rsidR="00000000" w:rsidRPr="00C0655E" w:rsidP="00C0655E">
            <w:pPr>
              <w:pStyle w:val="ListBullet2"/>
            </w:pPr>
            <w:r w:rsidRPr="00C0655E">
              <w:t>initial ideas</w:t>
            </w:r>
          </w:p>
          <w:p w:rsidR="00000000" w:rsidRPr="00C0655E" w:rsidP="00C0655E">
            <w:pPr>
              <w:pStyle w:val="ListBullet2"/>
            </w:pPr>
            <w:r w:rsidRPr="00C0655E">
              <w:t>input from others</w:t>
            </w:r>
          </w:p>
          <w:p w:rsidR="00000000" w:rsidRPr="00C0655E" w:rsidP="00C0655E">
            <w:pPr>
              <w:pStyle w:val="ListBullet2"/>
            </w:pPr>
            <w:r w:rsidRPr="00C0655E">
              <w:t>practice pieces</w:t>
            </w:r>
          </w:p>
          <w:p w:rsidR="00000000" w:rsidRPr="00C0655E" w:rsidP="00C0655E">
            <w:pPr>
              <w:pStyle w:val="ListBullet2"/>
            </w:pPr>
            <w:r w:rsidRPr="00C0655E">
              <w:t>visual diary</w:t>
            </w:r>
          </w:p>
          <w:p w:rsidR="00000000" w:rsidP="00C0655E">
            <w:pPr>
              <w:pStyle w:val="ListBullet"/>
              <w:rPr>
                <w:lang w:val="en-NZ"/>
              </w:rPr>
            </w:pPr>
            <w:r w:rsidRPr="00C0655E">
              <w:t>written rationale or description.</w:t>
            </w:r>
          </w:p>
        </w:tc>
      </w:tr>
      <w:tr w:rsidTr="00C0655E">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55E">
            <w:pPr>
              <w:pStyle w:val="BodyText"/>
              <w:rPr>
                <w:lang w:val="en-NZ"/>
              </w:rPr>
            </w:pPr>
            <w:r w:rsidRPr="00C0655E">
              <w:rPr>
                <w:rStyle w:val="BoldandItalics"/>
              </w:rPr>
              <w:t>Elements and principles</w:t>
            </w:r>
            <w:r w:rsidRPr="00C0655E">
              <w:t xml:space="preserve"> relate to:</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55E" w:rsidP="00C0655E">
            <w:pPr>
              <w:pStyle w:val="ListBullet"/>
            </w:pPr>
            <w:r w:rsidRPr="00C0655E">
              <w:t>alignment</w:t>
            </w:r>
          </w:p>
          <w:p w:rsidR="00000000" w:rsidRPr="00C0655E" w:rsidP="00C0655E">
            <w:pPr>
              <w:pStyle w:val="ListBullet"/>
            </w:pPr>
            <w:r w:rsidRPr="00C0655E">
              <w:t>balance</w:t>
            </w:r>
          </w:p>
          <w:p w:rsidR="00000000" w:rsidRPr="00C0655E" w:rsidP="00C0655E">
            <w:pPr>
              <w:pStyle w:val="ListBullet"/>
            </w:pPr>
            <w:r w:rsidRPr="00C0655E">
              <w:t>coherence</w:t>
            </w:r>
          </w:p>
          <w:p w:rsidR="00000000" w:rsidRPr="00C0655E" w:rsidP="00C0655E">
            <w:pPr>
              <w:pStyle w:val="ListBullet"/>
            </w:pPr>
            <w:r w:rsidRPr="00C0655E">
              <w:t>colour</w:t>
            </w:r>
          </w:p>
          <w:p w:rsidR="00000000" w:rsidRPr="00C0655E" w:rsidP="00C0655E">
            <w:pPr>
              <w:pStyle w:val="ListBullet"/>
            </w:pPr>
            <w:r w:rsidRPr="00C0655E">
              <w:t>composition</w:t>
            </w:r>
          </w:p>
          <w:p w:rsidR="00000000" w:rsidRPr="00C0655E" w:rsidP="00C0655E">
            <w:pPr>
              <w:pStyle w:val="ListBullet"/>
            </w:pPr>
            <w:r w:rsidRPr="00C0655E">
              <w:t>contrast</w:t>
            </w:r>
          </w:p>
          <w:p w:rsidR="00000000" w:rsidRPr="00C0655E" w:rsidP="00C0655E">
            <w:pPr>
              <w:pStyle w:val="ListBullet"/>
            </w:pPr>
            <w:r w:rsidRPr="00C0655E">
              <w:t>direction</w:t>
            </w:r>
          </w:p>
          <w:p w:rsidR="00000000" w:rsidRPr="00C0655E" w:rsidP="00C0655E">
            <w:pPr>
              <w:pStyle w:val="ListBullet"/>
            </w:pPr>
            <w:r w:rsidRPr="00C0655E">
              <w:t>dominance</w:t>
            </w:r>
          </w:p>
          <w:p w:rsidR="00000000" w:rsidRPr="00C0655E" w:rsidP="00C0655E">
            <w:pPr>
              <w:pStyle w:val="ListBullet"/>
            </w:pPr>
            <w:r w:rsidRPr="00C0655E">
              <w:t>emphasis</w:t>
            </w:r>
          </w:p>
          <w:p w:rsidR="00000000" w:rsidRPr="00C0655E" w:rsidP="00C0655E">
            <w:pPr>
              <w:pStyle w:val="ListBullet"/>
            </w:pPr>
            <w:r w:rsidRPr="00C0655E">
              <w:t>form</w:t>
            </w:r>
          </w:p>
          <w:p w:rsidR="00000000" w:rsidRPr="00C0655E" w:rsidP="00C0655E">
            <w:pPr>
              <w:pStyle w:val="ListBullet"/>
            </w:pPr>
            <w:r w:rsidRPr="00C0655E">
              <w:t>line</w:t>
            </w:r>
          </w:p>
          <w:p w:rsidR="00000000" w:rsidRPr="00C0655E" w:rsidP="00C0655E">
            <w:pPr>
              <w:pStyle w:val="ListBullet"/>
            </w:pPr>
            <w:r w:rsidRPr="00C0655E">
              <w:t>movement</w:t>
            </w:r>
          </w:p>
          <w:p w:rsidR="00000000" w:rsidRPr="00C0655E" w:rsidP="00C0655E">
            <w:pPr>
              <w:pStyle w:val="ListBullet"/>
            </w:pPr>
            <w:r w:rsidRPr="00C0655E">
              <w:t>pattern</w:t>
            </w:r>
          </w:p>
          <w:p w:rsidR="00000000" w:rsidRPr="00C0655E" w:rsidP="00C0655E">
            <w:pPr>
              <w:pStyle w:val="ListBullet"/>
            </w:pPr>
            <w:r w:rsidRPr="00C0655E">
              <w:t>positive and negative space</w:t>
            </w:r>
          </w:p>
          <w:p w:rsidR="00000000" w:rsidRPr="00C0655E" w:rsidP="00C0655E">
            <w:pPr>
              <w:pStyle w:val="ListBullet"/>
            </w:pPr>
            <w:r w:rsidRPr="00C0655E">
              <w:t>proportion</w:t>
            </w:r>
          </w:p>
          <w:p w:rsidR="00000000" w:rsidRPr="00C0655E" w:rsidP="00C0655E">
            <w:pPr>
              <w:pStyle w:val="ListBullet"/>
            </w:pPr>
            <w:r w:rsidRPr="00C0655E">
              <w:t>proximity</w:t>
            </w:r>
          </w:p>
          <w:p w:rsidR="00000000" w:rsidRPr="00C0655E" w:rsidP="00C0655E">
            <w:pPr>
              <w:pStyle w:val="ListBullet"/>
            </w:pPr>
            <w:r w:rsidRPr="00C0655E">
              <w:t>repetition</w:t>
            </w:r>
          </w:p>
          <w:p w:rsidR="00000000" w:rsidRPr="00C0655E" w:rsidP="00C0655E">
            <w:pPr>
              <w:pStyle w:val="ListBullet"/>
            </w:pPr>
            <w:r w:rsidRPr="00C0655E">
              <w:t>rhythm</w:t>
            </w:r>
          </w:p>
          <w:p w:rsidR="00000000" w:rsidRPr="00C0655E" w:rsidP="00C0655E">
            <w:pPr>
              <w:pStyle w:val="ListBullet"/>
            </w:pPr>
            <w:r w:rsidRPr="00C0655E">
              <w:t>shape</w:t>
            </w:r>
          </w:p>
          <w:p w:rsidR="00000000" w:rsidRPr="00C0655E" w:rsidP="00C0655E">
            <w:pPr>
              <w:pStyle w:val="ListBullet"/>
            </w:pPr>
            <w:r w:rsidRPr="00C0655E">
              <w:t>simplicity and complexity</w:t>
            </w:r>
          </w:p>
          <w:p w:rsidR="00000000" w:rsidRPr="00C0655E" w:rsidP="00C0655E">
            <w:pPr>
              <w:pStyle w:val="ListBullet"/>
            </w:pPr>
            <w:r w:rsidRPr="00C0655E">
              <w:t>subordination</w:t>
            </w:r>
          </w:p>
          <w:p w:rsidR="00000000" w:rsidRPr="00C0655E" w:rsidP="00C0655E">
            <w:pPr>
              <w:pStyle w:val="ListBullet"/>
            </w:pPr>
            <w:r w:rsidRPr="00C0655E">
              <w:t>texture</w:t>
            </w:r>
          </w:p>
          <w:p w:rsidR="00000000" w:rsidP="00C0655E">
            <w:pPr>
              <w:pStyle w:val="ListBullet"/>
              <w:rPr>
                <w:lang w:val="en-NZ"/>
              </w:rPr>
            </w:pPr>
            <w:r w:rsidRPr="00C0655E">
              <w:t>unity.</w:t>
            </w:r>
          </w:p>
        </w:tc>
      </w:tr>
      <w:tr w:rsidTr="00C0655E">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55E">
            <w:pPr>
              <w:pStyle w:val="BodyText"/>
              <w:rPr>
                <w:lang w:val="en-NZ"/>
              </w:rPr>
            </w:pPr>
            <w:r w:rsidRPr="00C0655E">
              <w:rPr>
                <w:rStyle w:val="BoldandItalics"/>
              </w:rPr>
              <w:t>Opportunities for refinement and re-thinking</w:t>
            </w:r>
            <w:r w:rsidRPr="00C0655E">
              <w:t xml:space="preserve"> may relate to:</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55E" w:rsidP="00C0655E">
            <w:pPr>
              <w:pStyle w:val="ListBullet"/>
            </w:pPr>
            <w:r w:rsidRPr="00C0655E">
              <w:t>collaboration</w:t>
            </w:r>
          </w:p>
          <w:p w:rsidR="00000000" w:rsidRPr="00C0655E" w:rsidP="00C0655E">
            <w:pPr>
              <w:pStyle w:val="ListBullet"/>
            </w:pPr>
            <w:r w:rsidRPr="00C0655E">
              <w:t>ideas</w:t>
            </w:r>
          </w:p>
          <w:p w:rsidR="00000000" w:rsidRPr="00C0655E" w:rsidP="00C0655E">
            <w:pPr>
              <w:pStyle w:val="ListBullet"/>
            </w:pPr>
            <w:r w:rsidRPr="00C0655E">
              <w:t>materials</w:t>
            </w:r>
          </w:p>
          <w:p w:rsidR="00000000" w:rsidRPr="00C0655E" w:rsidP="00C0655E">
            <w:pPr>
              <w:pStyle w:val="ListBullet"/>
            </w:pPr>
            <w:r w:rsidRPr="00C0655E">
              <w:t>processes</w:t>
            </w:r>
          </w:p>
          <w:p w:rsidR="00000000" w:rsidRPr="00C0655E" w:rsidP="00C0655E">
            <w:pPr>
              <w:pStyle w:val="ListBullet"/>
            </w:pPr>
            <w:r w:rsidRPr="00C0655E">
              <w:t>techniques</w:t>
            </w:r>
          </w:p>
          <w:p w:rsidR="00000000" w:rsidP="00C0655E">
            <w:pPr>
              <w:pStyle w:val="ListBullet"/>
              <w:rPr>
                <w:lang w:val="en-NZ"/>
              </w:rPr>
            </w:pPr>
            <w:r w:rsidRPr="00C0655E">
              <w:t>workflow.</w:t>
            </w:r>
          </w:p>
        </w:tc>
      </w:tr>
      <w:tr w:rsidTr="00C0655E">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55E">
            <w:pPr>
              <w:pStyle w:val="BodyText"/>
              <w:rPr>
                <w:lang w:val="en-NZ"/>
              </w:rPr>
            </w:pPr>
            <w:r w:rsidRPr="00C0655E">
              <w:rPr>
                <w:rStyle w:val="BoldandItalics"/>
              </w:rPr>
              <w:t>Efficiency and effectiveness</w:t>
            </w:r>
            <w:r w:rsidRPr="00C0655E">
              <w:t xml:space="preserve"> may relate to:</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55E" w:rsidP="00C0655E">
            <w:pPr>
              <w:pStyle w:val="ListBullet"/>
            </w:pPr>
            <w:r w:rsidRPr="00C0655E">
              <w:t>completion on budget</w:t>
            </w:r>
          </w:p>
          <w:p w:rsidR="00000000" w:rsidRPr="00C0655E" w:rsidP="00C0655E">
            <w:pPr>
              <w:pStyle w:val="ListBullet"/>
            </w:pPr>
            <w:r w:rsidRPr="00C0655E">
              <w:t>completion on time</w:t>
            </w:r>
          </w:p>
          <w:p w:rsidR="00000000" w:rsidRPr="00C0655E" w:rsidP="00C0655E">
            <w:pPr>
              <w:pStyle w:val="ListBullet"/>
            </w:pPr>
            <w:r w:rsidRPr="00C0655E">
              <w:t>quality of the work</w:t>
            </w:r>
          </w:p>
          <w:p w:rsidR="00000000" w:rsidRPr="00C0655E" w:rsidP="00C0655E">
            <w:pPr>
              <w:pStyle w:val="ListBullet"/>
            </w:pPr>
            <w:r w:rsidRPr="00C0655E">
              <w:t>success in communicating ide</w:t>
            </w:r>
            <w:r w:rsidRPr="00C0655E">
              <w:t>as</w:t>
            </w:r>
          </w:p>
          <w:p w:rsidR="00000000" w:rsidRPr="00C0655E" w:rsidP="00C0655E">
            <w:pPr>
              <w:pStyle w:val="ListBullet"/>
            </w:pPr>
            <w:r w:rsidRPr="00C0655E">
              <w:t>technical standard of work.</w:t>
            </w:r>
          </w:p>
        </w:tc>
      </w:tr>
    </w:tbl>
    <w:p w:rsidR="00000000" w:rsidRPr="00C0655E" w:rsidP="00C0655E">
      <w:pPr>
        <w:pStyle w:val="BodyText"/>
      </w:pPr>
    </w:p>
    <w:p w:rsidR="00000000" w:rsidRPr="00C0655E" w:rsidP="00C0655E">
      <w:pPr>
        <w:pStyle w:val="AllowPageBreak"/>
      </w:pPr>
    </w:p>
    <w:p w:rsidR="00000000" w:rsidRPr="00C0655E" w:rsidP="00C0655E">
      <w:pPr>
        <w:pStyle w:val="Heading1"/>
      </w:pPr>
      <w:bookmarkStart w:id="12" w:name="O_354308"/>
      <w:bookmarkEnd w:id="12"/>
      <w:r w:rsidRPr="00C0655E">
        <w:t>Unit Sector(s)</w:t>
      </w:r>
    </w:p>
    <w:p w:rsidR="00000000" w:rsidRPr="00C0655E" w:rsidP="00C0655E">
      <w:pPr>
        <w:pStyle w:val="BodyText"/>
      </w:pPr>
      <w:r w:rsidRPr="00C0655E">
        <w:t>Visual communication – graphic design</w:t>
      </w:r>
    </w:p>
    <w:p w:rsidR="00000000" w:rsidRPr="00C0655E" w:rsidP="00C0655E">
      <w:pPr>
        <w:pStyle w:val="AllowPageBreak"/>
      </w:pPr>
    </w:p>
    <w:p w:rsidR="00000000" w:rsidRPr="00C0655E" w:rsidP="00C0655E">
      <w:pPr>
        <w:pStyle w:val="Heading1"/>
      </w:pPr>
      <w:bookmarkStart w:id="13" w:name="O_354309"/>
      <w:bookmarkEnd w:id="13"/>
      <w:r w:rsidRPr="00C0655E">
        <w:t>Custom Content Section</w:t>
      </w:r>
    </w:p>
    <w:p w:rsidR="00000000" w:rsidRPr="00C0655E" w:rsidP="00C0655E">
      <w:pPr>
        <w:pStyle w:val="BodyText"/>
      </w:pPr>
      <w:r w:rsidRPr="00C0655E">
        <w:t>Not applicable.</w:t>
      </w:r>
    </w:p>
    <w:p w:rsidR="00000000" w:rsidRPr="00C0655E" w:rsidP="00C0655E"/>
    <w:sectPr w:rsidSect="00C065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5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1CF7" w:rsidP="00621C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5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CF7" w:rsidP="00C065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21CF7" w:rsidP="00C065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21CF7" w:rsidP="00C065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5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1CF7" w:rsidP="00621C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5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CF7" w:rsidP="00C0655E">
    <w:pPr>
      <w:pStyle w:val="Header"/>
      <w:framePr w:wrap="around"/>
    </w:pPr>
    <w:r>
      <w:fldChar w:fldCharType="begin"/>
    </w:r>
    <w:r>
      <w:instrText xml:space="preserve"> TITLE   \* MERGEFORMAT </w:instrText>
    </w:r>
    <w:r>
      <w:fldChar w:fldCharType="separate"/>
    </w:r>
    <w:r>
      <w:t>CUVGRD502A Produce graphic designs for 2-D and 3-D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21CF7" w:rsidP="00C065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7272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6C54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B8E7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5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655E"/>
    <w:pPr>
      <w:spacing w:before="360" w:after="60"/>
      <w:outlineLvl w:val="0"/>
    </w:pPr>
    <w:rPr>
      <w:sz w:val="32"/>
    </w:rPr>
  </w:style>
  <w:style w:type="paragraph" w:styleId="Heading2">
    <w:name w:val="heading 2"/>
    <w:basedOn w:val="HeadingBase"/>
    <w:next w:val="BodyText"/>
    <w:link w:val="Heading2Char"/>
    <w:qFormat/>
    <w:rsid w:val="00C0655E"/>
    <w:pPr>
      <w:keepLines/>
      <w:spacing w:before="240" w:after="120"/>
      <w:outlineLvl w:val="1"/>
    </w:pPr>
    <w:rPr>
      <w:sz w:val="28"/>
      <w:szCs w:val="40"/>
    </w:rPr>
  </w:style>
  <w:style w:type="paragraph" w:styleId="Heading3">
    <w:name w:val="heading 3"/>
    <w:basedOn w:val="HeadingBase"/>
    <w:next w:val="BodyText"/>
    <w:link w:val="Heading3Char"/>
    <w:qFormat/>
    <w:rsid w:val="00C0655E"/>
    <w:pPr>
      <w:spacing w:before="180" w:after="120"/>
      <w:outlineLvl w:val="2"/>
    </w:pPr>
    <w:rPr>
      <w:spacing w:val="-10"/>
      <w:kern w:val="32"/>
    </w:rPr>
  </w:style>
  <w:style w:type="paragraph" w:styleId="Heading4">
    <w:name w:val="heading 4"/>
    <w:basedOn w:val="HeadingBase"/>
    <w:next w:val="BodyText"/>
    <w:link w:val="Heading4Char"/>
    <w:qFormat/>
    <w:rsid w:val="00C0655E"/>
    <w:pPr>
      <w:spacing w:before="160" w:after="120"/>
      <w:outlineLvl w:val="3"/>
    </w:pPr>
    <w:rPr>
      <w:sz w:val="22"/>
    </w:rPr>
  </w:style>
  <w:style w:type="paragraph" w:styleId="Heading5">
    <w:name w:val="heading 5"/>
    <w:basedOn w:val="HeadingBase"/>
    <w:next w:val="Normal"/>
    <w:link w:val="Heading5Char"/>
    <w:qFormat/>
    <w:rsid w:val="00C0655E"/>
    <w:pPr>
      <w:spacing w:before="80"/>
      <w:outlineLvl w:val="4"/>
    </w:pPr>
    <w:rPr>
      <w:color w:val="918585"/>
      <w:sz w:val="20"/>
    </w:rPr>
  </w:style>
  <w:style w:type="paragraph" w:styleId="Heading6">
    <w:name w:val="heading 6"/>
    <w:basedOn w:val="HeadingBase"/>
    <w:next w:val="Normal"/>
    <w:link w:val="Heading6Char"/>
    <w:qFormat/>
    <w:rsid w:val="00C0655E"/>
    <w:pPr>
      <w:spacing w:before="60"/>
      <w:outlineLvl w:val="5"/>
    </w:pPr>
    <w:rPr>
      <w:color w:val="918585"/>
      <w:sz w:val="20"/>
    </w:rPr>
  </w:style>
  <w:style w:type="paragraph" w:styleId="Heading7">
    <w:name w:val="heading 7"/>
    <w:basedOn w:val="Normal"/>
    <w:next w:val="Normal"/>
    <w:link w:val="Heading7Char"/>
    <w:qFormat/>
    <w:rsid w:val="00C0655E"/>
    <w:pPr>
      <w:ind w:left="720"/>
      <w:outlineLvl w:val="6"/>
    </w:pPr>
    <w:rPr>
      <w:i/>
    </w:rPr>
  </w:style>
  <w:style w:type="paragraph" w:styleId="Heading8">
    <w:name w:val="heading 8"/>
    <w:basedOn w:val="Normal"/>
    <w:next w:val="Normal"/>
    <w:link w:val="Heading8Char"/>
    <w:qFormat/>
    <w:rsid w:val="00C0655E"/>
    <w:pPr>
      <w:ind w:left="720"/>
      <w:outlineLvl w:val="7"/>
    </w:pPr>
    <w:rPr>
      <w:i/>
    </w:rPr>
  </w:style>
  <w:style w:type="paragraph" w:styleId="Heading9">
    <w:name w:val="heading 9"/>
    <w:basedOn w:val="Normal"/>
    <w:next w:val="Normal"/>
    <w:link w:val="Heading9Char"/>
    <w:qFormat/>
    <w:rsid w:val="00C0655E"/>
    <w:pPr>
      <w:ind w:left="720"/>
      <w:outlineLvl w:val="8"/>
    </w:pPr>
    <w:rPr>
      <w:i/>
    </w:rPr>
  </w:style>
  <w:style w:type="character" w:default="1" w:styleId="DefaultParagraphFont">
    <w:name w:val="Default Paragraph Font"/>
    <w:uiPriority w:val="1"/>
    <w:unhideWhenUsed/>
    <w:rsid w:val="00C065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655E"/>
  </w:style>
  <w:style w:type="character" w:customStyle="1" w:styleId="Heading1Char">
    <w:name w:val="Heading 1 Char"/>
    <w:basedOn w:val="DefaultParagraphFont"/>
    <w:link w:val="Heading1"/>
    <w:rsid w:val="00C0655E"/>
    <w:rPr>
      <w:rFonts w:ascii="Times New Roman" w:eastAsia="Times New Roman" w:hAnsi="Times New Roman" w:cs="Times New Roman"/>
      <w:b/>
      <w:sz w:val="32"/>
      <w:szCs w:val="20"/>
      <w:lang w:eastAsia="en-US"/>
    </w:rPr>
  </w:style>
  <w:style w:type="paragraph" w:styleId="BodyText">
    <w:name w:val="Body Text"/>
    <w:basedOn w:val="Normal"/>
    <w:link w:val="BodyTextChar"/>
    <w:rsid w:val="00C065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655E"/>
    <w:rPr>
      <w:rFonts w:ascii="Times New Roman" w:eastAsia="Times New Roman" w:hAnsi="Times New Roman" w:cs="Times New Roman"/>
      <w:sz w:val="24"/>
      <w:lang w:val="en-US" w:eastAsia="en-US"/>
    </w:rPr>
  </w:style>
  <w:style w:type="paragraph" w:styleId="Footer">
    <w:name w:val="footer"/>
    <w:basedOn w:val="Normal"/>
    <w:link w:val="FooterChar"/>
    <w:rsid w:val="00C065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655E"/>
    <w:rPr>
      <w:rFonts w:ascii="Times New Roman" w:eastAsia="Times New Roman" w:hAnsi="Times New Roman" w:cs="Times New Roman"/>
      <w:sz w:val="16"/>
      <w:lang w:val="en-US" w:eastAsia="en-US"/>
    </w:rPr>
  </w:style>
  <w:style w:type="paragraph" w:styleId="ListBullet">
    <w:name w:val="List Bullet"/>
    <w:basedOn w:val="List"/>
    <w:rsid w:val="00C0655E"/>
    <w:pPr>
      <w:numPr>
        <w:numId w:val="13"/>
      </w:numPr>
      <w:tabs>
        <w:tab w:val="clear" w:pos="340"/>
      </w:tabs>
      <w:spacing w:before="40" w:after="40"/>
    </w:pPr>
  </w:style>
  <w:style w:type="character" w:customStyle="1" w:styleId="SpecialBold">
    <w:name w:val="Special Bold"/>
    <w:basedOn w:val="DefaultParagraphFont"/>
    <w:rsid w:val="00C0655E"/>
    <w:rPr>
      <w:b/>
      <w:spacing w:val="0"/>
    </w:rPr>
  </w:style>
  <w:style w:type="paragraph" w:styleId="ListBullet2">
    <w:name w:val="List Bullet 2"/>
    <w:basedOn w:val="List2"/>
    <w:rsid w:val="00C0655E"/>
    <w:pPr>
      <w:numPr>
        <w:numId w:val="14"/>
      </w:numPr>
      <w:tabs>
        <w:tab w:val="clear" w:pos="680"/>
      </w:tabs>
    </w:pPr>
  </w:style>
  <w:style w:type="paragraph" w:styleId="Header">
    <w:name w:val="header"/>
    <w:basedOn w:val="Normal"/>
    <w:link w:val="HeaderChar"/>
    <w:rsid w:val="00C065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655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0655E"/>
    <w:rPr>
      <w:i/>
    </w:rPr>
  </w:style>
  <w:style w:type="paragraph" w:customStyle="1" w:styleId="SuperHeading">
    <w:name w:val="SuperHeading"/>
    <w:basedOn w:val="Normal"/>
    <w:rsid w:val="00C0655E"/>
    <w:pPr>
      <w:spacing w:before="240" w:after="120"/>
      <w:outlineLvl w:val="0"/>
    </w:pPr>
    <w:rPr>
      <w:rFonts w:ascii="Times New Roman" w:hAnsi="Times New Roman"/>
      <w:b/>
      <w:sz w:val="28"/>
    </w:rPr>
  </w:style>
  <w:style w:type="paragraph" w:customStyle="1" w:styleId="AllowPageBreak">
    <w:name w:val="AllowPageBreak"/>
    <w:rsid w:val="00C065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0655E"/>
    <w:rPr>
      <w:b/>
      <w:i/>
      <w:u w:val="none"/>
    </w:rPr>
  </w:style>
  <w:style w:type="character" w:customStyle="1" w:styleId="Heading2Char">
    <w:name w:val="Heading 2 Char"/>
    <w:basedOn w:val="DefaultParagraphFont"/>
    <w:link w:val="Heading2"/>
    <w:rsid w:val="00C065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65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65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65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65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65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65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655E"/>
    <w:rPr>
      <w:rFonts w:ascii="Courier New" w:eastAsia="Times New Roman" w:hAnsi="Courier New" w:cs="Times New Roman"/>
      <w:i/>
      <w:szCs w:val="20"/>
      <w:lang w:val="en-US" w:eastAsia="en-US"/>
    </w:rPr>
  </w:style>
  <w:style w:type="paragraph" w:customStyle="1" w:styleId="HeadingBase">
    <w:name w:val="Heading Base"/>
    <w:rsid w:val="00C065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655E"/>
    <w:pPr>
      <w:tabs>
        <w:tab w:val="right" w:leader="dot" w:pos="9072"/>
      </w:tabs>
      <w:ind w:left="567"/>
    </w:pPr>
    <w:rPr>
      <w:szCs w:val="22"/>
    </w:rPr>
  </w:style>
  <w:style w:type="paragraph" w:customStyle="1" w:styleId="TOCBase">
    <w:name w:val="TOC Base"/>
    <w:rsid w:val="00C065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655E"/>
    <w:pPr>
      <w:tabs>
        <w:tab w:val="right" w:leader="dot" w:pos="9072"/>
      </w:tabs>
      <w:spacing w:before="40" w:after="40"/>
      <w:ind w:left="284"/>
    </w:pPr>
    <w:rPr>
      <w:rFonts w:ascii="Times New Roman" w:hAnsi="Times New Roman"/>
    </w:rPr>
  </w:style>
  <w:style w:type="paragraph" w:styleId="TOC1">
    <w:name w:val="toc 1"/>
    <w:basedOn w:val="TOCBase"/>
    <w:next w:val="Normal"/>
    <w:rsid w:val="00C065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655E"/>
    <w:pPr>
      <w:spacing w:before="5040"/>
      <w:jc w:val="center"/>
    </w:pPr>
    <w:rPr>
      <w:sz w:val="48"/>
      <w:szCs w:val="72"/>
      <w:lang w:val="en-US"/>
    </w:rPr>
  </w:style>
  <w:style w:type="character" w:customStyle="1" w:styleId="TitleChar">
    <w:name w:val="Title Char"/>
    <w:basedOn w:val="DefaultParagraphFont"/>
    <w:link w:val="Title"/>
    <w:rsid w:val="00C065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655E"/>
    <w:pPr>
      <w:tabs>
        <w:tab w:val="left" w:pos="3600"/>
        <w:tab w:val="left" w:pos="3958"/>
      </w:tabs>
    </w:pPr>
  </w:style>
  <w:style w:type="paragraph" w:styleId="List">
    <w:name w:val="List"/>
    <w:basedOn w:val="BodyText"/>
    <w:next w:val="BodyText"/>
    <w:rsid w:val="00C0655E"/>
    <w:pPr>
      <w:tabs>
        <w:tab w:val="left" w:pos="340"/>
      </w:tabs>
      <w:spacing w:before="60" w:after="60"/>
      <w:ind w:left="340" w:hanging="340"/>
    </w:pPr>
  </w:style>
  <w:style w:type="paragraph" w:customStyle="1" w:styleId="Note">
    <w:name w:val="Note"/>
    <w:basedOn w:val="BodyText"/>
    <w:rsid w:val="00C065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655E"/>
    <w:pPr>
      <w:framePr w:wrap="auto" w:hAnchor="text" w:y="6049"/>
    </w:pPr>
    <w:rPr>
      <w:color w:val="000000"/>
      <w:sz w:val="40"/>
    </w:rPr>
  </w:style>
  <w:style w:type="paragraph" w:customStyle="1" w:styleId="TOCTitle">
    <w:name w:val="TOCTitle"/>
    <w:basedOn w:val="Heading1"/>
    <w:rsid w:val="00C0655E"/>
    <w:pPr>
      <w:spacing w:after="240"/>
      <w:jc w:val="center"/>
      <w:outlineLvl w:val="9"/>
    </w:pPr>
    <w:rPr>
      <w:caps/>
    </w:rPr>
  </w:style>
  <w:style w:type="paragraph" w:customStyle="1" w:styleId="Version">
    <w:name w:val="Version"/>
    <w:rsid w:val="00C065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655E"/>
    <w:pPr>
      <w:keepNext w:val="0"/>
      <w:tabs>
        <w:tab w:val="right" w:pos="4176"/>
      </w:tabs>
      <w:ind w:left="198" w:hanging="198"/>
    </w:pPr>
    <w:rPr>
      <w:rFonts w:ascii="Garamond" w:hAnsi="Garamond"/>
    </w:rPr>
  </w:style>
  <w:style w:type="paragraph" w:styleId="IndexHeading">
    <w:name w:val="index heading"/>
    <w:basedOn w:val="Normal"/>
    <w:next w:val="Index1"/>
    <w:semiHidden/>
    <w:rsid w:val="00C0655E"/>
    <w:pPr>
      <w:spacing w:before="120" w:after="120"/>
    </w:pPr>
    <w:rPr>
      <w:rFonts w:ascii="Arial" w:hAnsi="Arial"/>
      <w:b/>
      <w:color w:val="918585"/>
      <w:sz w:val="24"/>
    </w:rPr>
  </w:style>
  <w:style w:type="paragraph" w:customStyle="1" w:styleId="Chapter">
    <w:name w:val="Chapter"/>
    <w:basedOn w:val="Normal"/>
    <w:rsid w:val="00C0655E"/>
    <w:pPr>
      <w:spacing w:before="240"/>
    </w:pPr>
    <w:rPr>
      <w:rFonts w:ascii="Times New Roman" w:hAnsi="Times New Roman"/>
      <w:smallCaps/>
      <w:spacing w:val="80"/>
      <w:sz w:val="28"/>
    </w:rPr>
  </w:style>
  <w:style w:type="paragraph" w:customStyle="1" w:styleId="InChapter">
    <w:name w:val="InChapter"/>
    <w:basedOn w:val="Heading3"/>
    <w:rsid w:val="00C0655E"/>
    <w:pPr>
      <w:spacing w:after="240"/>
      <w:outlineLvl w:val="9"/>
    </w:pPr>
    <w:rPr>
      <w:noProof/>
    </w:rPr>
  </w:style>
  <w:style w:type="paragraph" w:styleId="Index2">
    <w:name w:val="index 2"/>
    <w:basedOn w:val="Normal"/>
    <w:next w:val="Normal"/>
    <w:semiHidden/>
    <w:rsid w:val="00C0655E"/>
    <w:pPr>
      <w:tabs>
        <w:tab w:val="right" w:pos="4176"/>
      </w:tabs>
      <w:ind w:left="568" w:hanging="284"/>
    </w:pPr>
    <w:rPr>
      <w:rFonts w:ascii="Garamond" w:hAnsi="Garamond"/>
    </w:rPr>
  </w:style>
  <w:style w:type="paragraph" w:customStyle="1" w:styleId="Byline">
    <w:name w:val="Byline"/>
    <w:rsid w:val="00C065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655E"/>
    <w:pPr>
      <w:tabs>
        <w:tab w:val="clear" w:pos="3600"/>
        <w:tab w:val="clear" w:pos="3958"/>
      </w:tabs>
      <w:jc w:val="right"/>
    </w:pPr>
  </w:style>
  <w:style w:type="paragraph" w:styleId="Caption">
    <w:name w:val="caption"/>
    <w:basedOn w:val="BodyText"/>
    <w:next w:val="Normal"/>
    <w:qFormat/>
    <w:rsid w:val="00C0655E"/>
    <w:pPr>
      <w:framePr w:w="2268" w:hSpace="181" w:vSpace="181" w:wrap="around" w:vAnchor="text" w:hAnchor="page" w:x="1135" w:y="285" w:anchorLock="1"/>
    </w:pPr>
    <w:rPr>
      <w:i/>
    </w:rPr>
  </w:style>
  <w:style w:type="paragraph" w:customStyle="1" w:styleId="MiniTOCTitle">
    <w:name w:val="MiniTOCTitle"/>
    <w:basedOn w:val="Heading4"/>
    <w:rsid w:val="00C0655E"/>
    <w:pPr>
      <w:spacing w:before="240"/>
      <w:outlineLvl w:val="9"/>
    </w:pPr>
    <w:rPr>
      <w:noProof/>
      <w:sz w:val="24"/>
    </w:rPr>
  </w:style>
  <w:style w:type="paragraph" w:customStyle="1" w:styleId="MiniTOCItem">
    <w:name w:val="MiniTOCItem"/>
    <w:basedOn w:val="ListBullet"/>
    <w:rsid w:val="00C0655E"/>
    <w:pPr>
      <w:numPr>
        <w:numId w:val="0"/>
      </w:numPr>
      <w:tabs>
        <w:tab w:val="right" w:leader="dot" w:pos="6521"/>
      </w:tabs>
      <w:spacing w:before="0" w:after="0"/>
    </w:pPr>
  </w:style>
  <w:style w:type="paragraph" w:customStyle="1" w:styleId="TOFTitle">
    <w:name w:val="TOFTitle"/>
    <w:basedOn w:val="TOCTitle"/>
    <w:rsid w:val="00C0655E"/>
  </w:style>
  <w:style w:type="paragraph" w:styleId="TableofFigures">
    <w:name w:val="table of figures"/>
    <w:basedOn w:val="Normal"/>
    <w:next w:val="Normal"/>
    <w:semiHidden/>
    <w:rsid w:val="00C0655E"/>
    <w:pPr>
      <w:tabs>
        <w:tab w:val="right" w:leader="dot" w:pos="9072"/>
      </w:tabs>
      <w:ind w:left="970" w:hanging="403"/>
    </w:pPr>
    <w:rPr>
      <w:rFonts w:ascii="Times New Roman" w:hAnsi="Times New Roman"/>
      <w:b/>
    </w:rPr>
  </w:style>
  <w:style w:type="paragraph" w:styleId="ListNumber">
    <w:name w:val="List Number"/>
    <w:basedOn w:val="List"/>
    <w:rsid w:val="00C0655E"/>
    <w:pPr>
      <w:numPr>
        <w:numId w:val="11"/>
      </w:numPr>
    </w:pPr>
  </w:style>
  <w:style w:type="character" w:customStyle="1" w:styleId="WingdingSymbols">
    <w:name w:val="Wingding Symbols"/>
    <w:rsid w:val="00C0655E"/>
    <w:rPr>
      <w:rFonts w:ascii="Wingdings" w:hAnsi="Wingdings"/>
    </w:rPr>
  </w:style>
  <w:style w:type="paragraph" w:customStyle="1" w:styleId="TableHeading">
    <w:name w:val="Table Heading"/>
    <w:basedOn w:val="HeadingBase"/>
    <w:rsid w:val="00C0655E"/>
    <w:pPr>
      <w:keepLines/>
      <w:pBdr>
        <w:bottom w:val="single" w:sz="6" w:space="1" w:color="918585"/>
      </w:pBdr>
      <w:spacing w:before="240"/>
    </w:pPr>
  </w:style>
  <w:style w:type="character" w:customStyle="1" w:styleId="HotSpot">
    <w:name w:val="HotSpot"/>
    <w:rsid w:val="00C0655E"/>
    <w:rPr>
      <w:color w:val="0033CC"/>
      <w:u w:val="none"/>
    </w:rPr>
  </w:style>
  <w:style w:type="paragraph" w:customStyle="1" w:styleId="BodyTextRight">
    <w:name w:val="Body Text Right"/>
    <w:basedOn w:val="BodyText"/>
    <w:rsid w:val="00C0655E"/>
    <w:pPr>
      <w:spacing w:before="0" w:after="0"/>
      <w:jc w:val="right"/>
    </w:pPr>
  </w:style>
  <w:style w:type="paragraph" w:styleId="Index3">
    <w:name w:val="index 3"/>
    <w:basedOn w:val="ListNumber2"/>
    <w:next w:val="Normal"/>
    <w:semiHidden/>
    <w:rsid w:val="00C0655E"/>
    <w:pPr>
      <w:numPr>
        <w:numId w:val="0"/>
      </w:numPr>
      <w:tabs>
        <w:tab w:val="right" w:leader="dot" w:pos="4176"/>
      </w:tabs>
    </w:pPr>
  </w:style>
  <w:style w:type="paragraph" w:styleId="ListNumber2">
    <w:name w:val="List Number 2"/>
    <w:basedOn w:val="List2"/>
    <w:rsid w:val="00C0655E"/>
    <w:pPr>
      <w:numPr>
        <w:numId w:val="10"/>
      </w:numPr>
      <w:tabs>
        <w:tab w:val="clear" w:pos="1060"/>
      </w:tabs>
    </w:pPr>
  </w:style>
  <w:style w:type="paragraph" w:customStyle="1" w:styleId="MarginNote">
    <w:name w:val="Margin Note"/>
    <w:basedOn w:val="BodyText"/>
    <w:rsid w:val="00C065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65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65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655E"/>
    <w:rPr>
      <w:sz w:val="32"/>
    </w:rPr>
  </w:style>
  <w:style w:type="paragraph" w:customStyle="1" w:styleId="HeadingProcedure">
    <w:name w:val="Heading Procedure"/>
    <w:basedOn w:val="HeadingBase"/>
    <w:next w:val="Normal"/>
    <w:rsid w:val="00C0655E"/>
    <w:pPr>
      <w:tabs>
        <w:tab w:val="left" w:pos="0"/>
      </w:tabs>
      <w:spacing w:before="120" w:after="60"/>
    </w:pPr>
    <w:rPr>
      <w:i/>
      <w:color w:val="918585"/>
      <w:sz w:val="22"/>
    </w:rPr>
  </w:style>
  <w:style w:type="paragraph" w:customStyle="1" w:styleId="TableBodyText">
    <w:name w:val="Table Body Text"/>
    <w:basedOn w:val="BodyText"/>
    <w:rsid w:val="00C0655E"/>
    <w:pPr>
      <w:spacing w:before="60" w:after="60"/>
    </w:pPr>
  </w:style>
  <w:style w:type="paragraph" w:styleId="ListContinue">
    <w:name w:val="List Continue"/>
    <w:basedOn w:val="List"/>
    <w:rsid w:val="00C0655E"/>
    <w:pPr>
      <w:ind w:firstLine="0"/>
    </w:pPr>
  </w:style>
  <w:style w:type="paragraph" w:customStyle="1" w:styleId="ListNote">
    <w:name w:val="List Note"/>
    <w:basedOn w:val="List"/>
    <w:rsid w:val="00C0655E"/>
    <w:pPr>
      <w:pBdr>
        <w:top w:val="single" w:sz="6" w:space="2" w:color="918585"/>
        <w:bottom w:val="single" w:sz="6" w:space="2" w:color="918585"/>
      </w:pBdr>
      <w:tabs>
        <w:tab w:val="left" w:pos="1021"/>
      </w:tabs>
      <w:ind w:firstLine="0"/>
    </w:pPr>
  </w:style>
  <w:style w:type="paragraph" w:customStyle="1" w:styleId="Warning">
    <w:name w:val="Warning"/>
    <w:basedOn w:val="BodyText"/>
    <w:rsid w:val="00C0655E"/>
    <w:pPr>
      <w:shd w:val="clear" w:color="auto" w:fill="D9D9D9"/>
      <w:tabs>
        <w:tab w:val="left" w:pos="992"/>
      </w:tabs>
      <w:ind w:left="119" w:right="119"/>
    </w:pPr>
    <w:rPr>
      <w:sz w:val="20"/>
    </w:rPr>
  </w:style>
  <w:style w:type="paragraph" w:customStyle="1" w:styleId="MarginIcons">
    <w:name w:val="Margin Icons"/>
    <w:basedOn w:val="BodyText"/>
    <w:rsid w:val="00C065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655E"/>
    <w:rPr>
      <w:rFonts w:ascii="Courier New" w:hAnsi="Courier New"/>
    </w:rPr>
  </w:style>
  <w:style w:type="paragraph" w:customStyle="1" w:styleId="NoteBullet">
    <w:name w:val="Note Bullet"/>
    <w:basedOn w:val="Note"/>
    <w:rsid w:val="00C0655E"/>
    <w:pPr>
      <w:tabs>
        <w:tab w:val="clear" w:pos="680"/>
      </w:tabs>
      <w:spacing w:before="60" w:after="60"/>
    </w:pPr>
  </w:style>
  <w:style w:type="paragraph" w:customStyle="1" w:styleId="SubHeading2">
    <w:name w:val="SubHeading2"/>
    <w:basedOn w:val="HeadingBase"/>
    <w:rsid w:val="00C0655E"/>
    <w:pPr>
      <w:spacing w:before="240" w:after="60"/>
    </w:pPr>
    <w:rPr>
      <w:sz w:val="20"/>
    </w:rPr>
  </w:style>
  <w:style w:type="paragraph" w:customStyle="1" w:styleId="SubHeading1">
    <w:name w:val="SubHeading1"/>
    <w:basedOn w:val="HeadingBase"/>
    <w:rsid w:val="00C0655E"/>
    <w:pPr>
      <w:spacing w:before="240" w:after="60"/>
    </w:pPr>
    <w:rPr>
      <w:color w:val="918585"/>
      <w:sz w:val="22"/>
    </w:rPr>
  </w:style>
  <w:style w:type="paragraph" w:customStyle="1" w:styleId="SideHeading">
    <w:name w:val="Side Heading"/>
    <w:basedOn w:val="HeadingBase"/>
    <w:rsid w:val="00C065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655E"/>
    <w:pPr>
      <w:numPr>
        <w:numId w:val="12"/>
      </w:numPr>
    </w:pPr>
  </w:style>
  <w:style w:type="paragraph" w:styleId="PlainText">
    <w:name w:val="Plain Text"/>
    <w:basedOn w:val="Normal"/>
    <w:link w:val="PlainTextChar"/>
    <w:rsid w:val="00C0655E"/>
    <w:rPr>
      <w:sz w:val="20"/>
    </w:rPr>
  </w:style>
  <w:style w:type="character" w:customStyle="1" w:styleId="PlainTextChar">
    <w:name w:val="Plain Text Char"/>
    <w:basedOn w:val="DefaultParagraphFont"/>
    <w:link w:val="PlainText"/>
    <w:rsid w:val="00C065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655E"/>
    <w:rPr>
      <w:b/>
      <w:smallCaps/>
    </w:rPr>
  </w:style>
  <w:style w:type="paragraph" w:customStyle="1" w:styleId="TableListNumber">
    <w:name w:val="Table List Number"/>
    <w:basedOn w:val="ListNumber"/>
    <w:rsid w:val="00C0655E"/>
    <w:pPr>
      <w:numPr>
        <w:numId w:val="0"/>
      </w:numPr>
    </w:pPr>
  </w:style>
  <w:style w:type="paragraph" w:styleId="TOC4">
    <w:name w:val="toc 4"/>
    <w:basedOn w:val="TOCBase"/>
    <w:next w:val="Normal"/>
    <w:semiHidden/>
    <w:rsid w:val="00C0655E"/>
    <w:pPr>
      <w:tabs>
        <w:tab w:val="right" w:leader="dot" w:pos="9071"/>
      </w:tabs>
      <w:ind w:left="1701"/>
    </w:pPr>
  </w:style>
  <w:style w:type="paragraph" w:customStyle="1" w:styleId="ListAlpha">
    <w:name w:val="List Alpha"/>
    <w:basedOn w:val="List"/>
    <w:rsid w:val="00C0655E"/>
    <w:pPr>
      <w:numPr>
        <w:numId w:val="9"/>
      </w:numPr>
    </w:pPr>
  </w:style>
  <w:style w:type="paragraph" w:customStyle="1" w:styleId="ListAlpha2">
    <w:name w:val="List Alpha 2"/>
    <w:basedOn w:val="List2"/>
    <w:rsid w:val="00C0655E"/>
    <w:pPr>
      <w:numPr>
        <w:numId w:val="8"/>
      </w:numPr>
    </w:pPr>
  </w:style>
  <w:style w:type="paragraph" w:styleId="List2">
    <w:name w:val="List 2"/>
    <w:basedOn w:val="BodyText"/>
    <w:rsid w:val="00C0655E"/>
    <w:pPr>
      <w:tabs>
        <w:tab w:val="left" w:pos="680"/>
      </w:tabs>
      <w:spacing w:before="60" w:after="60"/>
      <w:ind w:left="680" w:hanging="340"/>
    </w:pPr>
  </w:style>
  <w:style w:type="paragraph" w:styleId="List3">
    <w:name w:val="List 3"/>
    <w:basedOn w:val="BodyText"/>
    <w:rsid w:val="00C0655E"/>
    <w:pPr>
      <w:tabs>
        <w:tab w:val="left" w:pos="1021"/>
      </w:tabs>
      <w:spacing w:before="60" w:after="60"/>
      <w:ind w:left="1020" w:hanging="340"/>
    </w:pPr>
  </w:style>
  <w:style w:type="paragraph" w:styleId="List4">
    <w:name w:val="List 4"/>
    <w:basedOn w:val="BodyText"/>
    <w:rsid w:val="00C0655E"/>
    <w:pPr>
      <w:tabs>
        <w:tab w:val="left" w:pos="1361"/>
      </w:tabs>
      <w:spacing w:before="60" w:after="60"/>
      <w:ind w:left="1361" w:hanging="340"/>
    </w:pPr>
  </w:style>
  <w:style w:type="paragraph" w:styleId="List5">
    <w:name w:val="List 5"/>
    <w:basedOn w:val="BodyText"/>
    <w:rsid w:val="00C0655E"/>
    <w:pPr>
      <w:tabs>
        <w:tab w:val="left" w:pos="1701"/>
      </w:tabs>
      <w:spacing w:before="60" w:after="60"/>
      <w:ind w:left="1701" w:hanging="340"/>
    </w:pPr>
  </w:style>
  <w:style w:type="paragraph" w:styleId="ListBullet3">
    <w:name w:val="List Bullet 3"/>
    <w:basedOn w:val="List3"/>
    <w:rsid w:val="00C0655E"/>
    <w:pPr>
      <w:numPr>
        <w:numId w:val="15"/>
      </w:numPr>
      <w:tabs>
        <w:tab w:val="clear" w:pos="1021"/>
      </w:tabs>
      <w:ind w:left="1037" w:hanging="357"/>
    </w:pPr>
  </w:style>
  <w:style w:type="paragraph" w:styleId="ListBullet4">
    <w:name w:val="List Bullet 4"/>
    <w:basedOn w:val="List4"/>
    <w:rsid w:val="00C0655E"/>
    <w:pPr>
      <w:numPr>
        <w:numId w:val="3"/>
      </w:numPr>
    </w:pPr>
  </w:style>
  <w:style w:type="paragraph" w:styleId="ListBullet5">
    <w:name w:val="List Bullet 5"/>
    <w:basedOn w:val="List5"/>
    <w:rsid w:val="00C0655E"/>
    <w:pPr>
      <w:numPr>
        <w:numId w:val="4"/>
      </w:numPr>
    </w:pPr>
  </w:style>
  <w:style w:type="paragraph" w:styleId="ListContinue2">
    <w:name w:val="List Continue 2"/>
    <w:basedOn w:val="List2"/>
    <w:rsid w:val="00C0655E"/>
    <w:pPr>
      <w:ind w:firstLine="0"/>
    </w:pPr>
  </w:style>
  <w:style w:type="paragraph" w:styleId="ListContinue3">
    <w:name w:val="List Continue 3"/>
    <w:basedOn w:val="List3"/>
    <w:rsid w:val="00C0655E"/>
    <w:pPr>
      <w:ind w:left="1021" w:firstLine="0"/>
    </w:pPr>
  </w:style>
  <w:style w:type="paragraph" w:styleId="ListContinue4">
    <w:name w:val="List Continue 4"/>
    <w:basedOn w:val="List4"/>
    <w:rsid w:val="00C0655E"/>
    <w:pPr>
      <w:ind w:firstLine="0"/>
    </w:pPr>
  </w:style>
  <w:style w:type="paragraph" w:styleId="ListContinue5">
    <w:name w:val="List Continue 5"/>
    <w:basedOn w:val="List5"/>
    <w:rsid w:val="00C0655E"/>
    <w:pPr>
      <w:ind w:firstLine="0"/>
    </w:pPr>
  </w:style>
  <w:style w:type="paragraph" w:styleId="ListNumber3">
    <w:name w:val="List Number 3"/>
    <w:basedOn w:val="List3"/>
    <w:rsid w:val="00C0655E"/>
    <w:pPr>
      <w:numPr>
        <w:numId w:val="5"/>
      </w:numPr>
    </w:pPr>
  </w:style>
  <w:style w:type="paragraph" w:styleId="ListNumber4">
    <w:name w:val="List Number 4"/>
    <w:basedOn w:val="List4"/>
    <w:rsid w:val="00C0655E"/>
    <w:pPr>
      <w:numPr>
        <w:numId w:val="6"/>
      </w:numPr>
    </w:pPr>
  </w:style>
  <w:style w:type="paragraph" w:styleId="ListNumber5">
    <w:name w:val="List Number 5"/>
    <w:basedOn w:val="List5"/>
    <w:rsid w:val="00C0655E"/>
    <w:pPr>
      <w:numPr>
        <w:numId w:val="7"/>
      </w:numPr>
    </w:pPr>
  </w:style>
  <w:style w:type="paragraph" w:styleId="BlockText">
    <w:name w:val="Block Text"/>
    <w:basedOn w:val="Normal"/>
    <w:rsid w:val="00C0655E"/>
    <w:pPr>
      <w:spacing w:after="120"/>
      <w:ind w:left="1440" w:right="1440"/>
    </w:pPr>
  </w:style>
  <w:style w:type="character" w:customStyle="1" w:styleId="Subscript">
    <w:name w:val="Subscript"/>
    <w:basedOn w:val="DefaultParagraphFont"/>
    <w:rsid w:val="00C0655E"/>
    <w:rPr>
      <w:sz w:val="16"/>
      <w:vertAlign w:val="subscript"/>
    </w:rPr>
  </w:style>
  <w:style w:type="character" w:customStyle="1" w:styleId="Superscript">
    <w:name w:val="Superscript"/>
    <w:basedOn w:val="DefaultParagraphFont"/>
    <w:rsid w:val="00C0655E"/>
    <w:rPr>
      <w:sz w:val="16"/>
      <w:vertAlign w:val="superscript"/>
    </w:rPr>
  </w:style>
  <w:style w:type="character" w:customStyle="1" w:styleId="Symbols">
    <w:name w:val="Symbols"/>
    <w:basedOn w:val="DefaultParagraphFont"/>
    <w:rsid w:val="00C0655E"/>
    <w:rPr>
      <w:rFonts w:ascii="Symbol" w:hAnsi="Symbol"/>
    </w:rPr>
  </w:style>
  <w:style w:type="character" w:customStyle="1" w:styleId="MenuOptions">
    <w:name w:val="Menu Options"/>
    <w:basedOn w:val="DefaultParagraphFont"/>
    <w:rsid w:val="00C0655E"/>
    <w:rPr>
      <w:rFonts w:ascii="Arial Narrow" w:hAnsi="Arial Narrow"/>
      <w:smallCaps/>
    </w:rPr>
  </w:style>
  <w:style w:type="character" w:customStyle="1" w:styleId="Buttons">
    <w:name w:val="Buttons"/>
    <w:basedOn w:val="DefaultParagraphFont"/>
    <w:rsid w:val="00C0655E"/>
    <w:rPr>
      <w:b/>
    </w:rPr>
  </w:style>
  <w:style w:type="character" w:customStyle="1" w:styleId="Underlined">
    <w:name w:val="Underlined"/>
    <w:basedOn w:val="DefaultParagraphFont"/>
    <w:rsid w:val="00C0655E"/>
    <w:rPr>
      <w:u w:val="single"/>
    </w:rPr>
  </w:style>
  <w:style w:type="paragraph" w:customStyle="1" w:styleId="TableBodyTextRight">
    <w:name w:val="Table Body Text Right"/>
    <w:basedOn w:val="TableBodyText"/>
    <w:rsid w:val="00C0655E"/>
    <w:pPr>
      <w:widowControl w:val="0"/>
      <w:autoSpaceDE w:val="0"/>
      <w:autoSpaceDN w:val="0"/>
      <w:adjustRightInd w:val="0"/>
      <w:jc w:val="right"/>
    </w:pPr>
    <w:rPr>
      <w:rFonts w:cs="Arial"/>
      <w:szCs w:val="18"/>
    </w:rPr>
  </w:style>
  <w:style w:type="paragraph" w:customStyle="1" w:styleId="CopyrightText">
    <w:name w:val="Copyright Text"/>
    <w:basedOn w:val="BodyText"/>
    <w:rsid w:val="00C0655E"/>
    <w:rPr>
      <w:sz w:val="18"/>
    </w:rPr>
  </w:style>
  <w:style w:type="paragraph" w:customStyle="1" w:styleId="BodySmallRight">
    <w:name w:val="Body Small Right"/>
    <w:basedOn w:val="BodyTextRight"/>
    <w:rsid w:val="00C0655E"/>
    <w:rPr>
      <w:sz w:val="18"/>
      <w:szCs w:val="18"/>
    </w:rPr>
  </w:style>
  <w:style w:type="paragraph" w:customStyle="1" w:styleId="MarginEdition">
    <w:name w:val="Margin Edition"/>
    <w:basedOn w:val="MarginNote"/>
    <w:rsid w:val="00C0655E"/>
    <w:pPr>
      <w:spacing w:before="0" w:after="0"/>
    </w:pPr>
    <w:rPr>
      <w:rFonts w:ascii="Times New Roman" w:hAnsi="Times New Roman"/>
      <w:color w:val="999999"/>
    </w:rPr>
  </w:style>
  <w:style w:type="paragraph" w:customStyle="1" w:styleId="Spacer">
    <w:name w:val="Spacer"/>
    <w:basedOn w:val="Normal"/>
    <w:rsid w:val="00C0655E"/>
    <w:rPr>
      <w:sz w:val="2"/>
      <w:szCs w:val="2"/>
    </w:rPr>
  </w:style>
  <w:style w:type="character" w:customStyle="1" w:styleId="Small">
    <w:name w:val="Small"/>
    <w:basedOn w:val="DefaultParagraphFont"/>
    <w:rsid w:val="00C0655E"/>
    <w:rPr>
      <w:sz w:val="16"/>
    </w:rPr>
  </w:style>
  <w:style w:type="paragraph" w:customStyle="1" w:styleId="WideTable">
    <w:name w:val="Wide Table"/>
    <w:basedOn w:val="Normal"/>
    <w:rsid w:val="00C0655E"/>
    <w:pPr>
      <w:ind w:left="-1418"/>
    </w:pPr>
    <w:rPr>
      <w:sz w:val="2"/>
      <w:szCs w:val="2"/>
    </w:rPr>
  </w:style>
  <w:style w:type="character" w:styleId="PageNumber">
    <w:name w:val="page number"/>
    <w:basedOn w:val="DefaultParagraphFont"/>
    <w:rsid w:val="00C0655E"/>
  </w:style>
  <w:style w:type="paragraph" w:styleId="Quote">
    <w:name w:val="Quote"/>
    <w:basedOn w:val="Heading1"/>
    <w:link w:val="QuoteChar"/>
    <w:qFormat/>
    <w:rsid w:val="00C0655E"/>
    <w:rPr>
      <w:b w:val="0"/>
      <w:sz w:val="72"/>
      <w:szCs w:val="72"/>
      <w:lang w:val="en-NZ"/>
    </w:rPr>
  </w:style>
  <w:style w:type="character" w:customStyle="1" w:styleId="QuoteChar">
    <w:name w:val="Quote Char"/>
    <w:basedOn w:val="DefaultParagraphFont"/>
    <w:link w:val="Quote"/>
    <w:rsid w:val="00C065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655E"/>
    <w:pPr>
      <w:pageBreakBefore/>
    </w:pPr>
  </w:style>
  <w:style w:type="paragraph" w:customStyle="1" w:styleId="Border">
    <w:name w:val="Border"/>
    <w:basedOn w:val="Normal"/>
    <w:qFormat/>
    <w:rsid w:val="00C065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655E"/>
    <w:rPr>
      <w:b/>
      <w:bCs/>
      <w:i/>
      <w:iCs/>
      <w:color w:val="auto"/>
    </w:rPr>
  </w:style>
  <w:style w:type="paragraph" w:styleId="IntenseQuote">
    <w:name w:val="Intense Quote"/>
    <w:basedOn w:val="Normal"/>
    <w:next w:val="Normal"/>
    <w:link w:val="IntenseQuoteChar"/>
    <w:uiPriority w:val="30"/>
    <w:qFormat/>
    <w:rsid w:val="00C065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65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655E"/>
    <w:rPr>
      <w:smallCaps/>
      <w:color w:val="auto"/>
      <w:u w:val="single"/>
    </w:rPr>
  </w:style>
  <w:style w:type="character" w:styleId="IntenseReference">
    <w:name w:val="Intense Reference"/>
    <w:basedOn w:val="DefaultParagraphFont"/>
    <w:uiPriority w:val="32"/>
    <w:qFormat/>
    <w:rsid w:val="00C0655E"/>
    <w:rPr>
      <w:b/>
      <w:bCs/>
      <w:smallCaps/>
      <w:color w:val="auto"/>
      <w:spacing w:val="5"/>
      <w:u w:val="single"/>
    </w:rPr>
  </w:style>
  <w:style w:type="paragraph" w:customStyle="1" w:styleId="2ColumnHeading">
    <w:name w:val="2Column Heading"/>
    <w:basedOn w:val="BodyText"/>
    <w:qFormat/>
    <w:rsid w:val="00C0655E"/>
    <w:pPr>
      <w:spacing w:after="60"/>
      <w:ind w:left="-2268"/>
    </w:pPr>
    <w:rPr>
      <w:b/>
    </w:rPr>
  </w:style>
  <w:style w:type="paragraph" w:customStyle="1" w:styleId="Heading1TOC">
    <w:name w:val="Heading1 TOC"/>
    <w:basedOn w:val="Normal"/>
    <w:qFormat/>
    <w:rsid w:val="00C0655E"/>
    <w:pPr>
      <w:spacing w:before="240" w:after="120"/>
    </w:pPr>
    <w:rPr>
      <w:rFonts w:ascii="Times New Roman" w:hAnsi="Times New Roman"/>
      <w:b/>
      <w:sz w:val="32"/>
    </w:rPr>
  </w:style>
  <w:style w:type="paragraph" w:customStyle="1" w:styleId="Heading2TOC">
    <w:name w:val="Heading2 TOC"/>
    <w:basedOn w:val="Normal"/>
    <w:qFormat/>
    <w:rsid w:val="00C0655E"/>
    <w:pPr>
      <w:spacing w:before="240" w:after="60"/>
    </w:pPr>
    <w:rPr>
      <w:rFonts w:ascii="Times New Roman" w:hAnsi="Times New Roman"/>
      <w:b/>
      <w:sz w:val="28"/>
    </w:rPr>
  </w:style>
  <w:style w:type="character" w:customStyle="1" w:styleId="Underline">
    <w:name w:val="Underline"/>
    <w:basedOn w:val="DefaultParagraphFont"/>
    <w:qFormat/>
    <w:rsid w:val="00C0655E"/>
    <w:rPr>
      <w:u w:val="single"/>
    </w:rPr>
  </w:style>
  <w:style w:type="paragraph" w:styleId="BalloonText">
    <w:name w:val="Balloon Text"/>
    <w:basedOn w:val="Normal"/>
    <w:link w:val="BalloonTextChar"/>
    <w:rsid w:val="00C0655E"/>
    <w:rPr>
      <w:rFonts w:ascii="Tahoma" w:hAnsi="Tahoma" w:cs="Tahoma"/>
      <w:sz w:val="16"/>
      <w:szCs w:val="16"/>
    </w:rPr>
  </w:style>
  <w:style w:type="character" w:customStyle="1" w:styleId="BalloonTextChar">
    <w:name w:val="Balloon Text Char"/>
    <w:basedOn w:val="DefaultParagraphFont"/>
    <w:link w:val="BalloonText"/>
    <w:rsid w:val="00C065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65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65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1895</Words>
  <Characters>11935</Characters>
  <Application>Microsoft Office Word</Application>
  <DocSecurity>0</DocSecurity>
  <Lines>471</Lines>
  <Paragraphs>325</Paragraphs>
  <ScaleCrop>false</ScaleCrop>
  <Company>Author-it Software Corporation Ltd.</Company>
  <LinksUpToDate>false</LinksUpToDate>
  <CharactersWithSpaces>13732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CUVGRD502A Produce graphic designs for 2-D and 3-D applications</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2012-05-26T15:39:00Z</dcterms:created>
  <dcterms:modified xsi:type="dcterms:W3CDTF">2012-05-26T15:39:00Z</dcterms:modified>
</cp:coreProperties>
</file>