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7855" w:rsidP="009D7855">
      <w:pPr>
        <w:pStyle w:val="Title"/>
      </w:pPr>
      <w:r>
        <w:fldChar w:fldCharType="begin"/>
      </w:r>
      <w:r>
        <w:instrText xml:space="preserve"> TITLE   \* MERGEFORMAT </w:instrText>
      </w:r>
      <w:r>
        <w:fldChar w:fldCharType="separate"/>
      </w:r>
      <w:r>
        <w:t>CUVDIG401A Experiment with techniques to enhance digital images</w:t>
      </w:r>
      <w:r>
        <w:fldChar w:fldCharType="end"/>
      </w:r>
    </w:p>
    <w:p w:rsidR="009D7855" w:rsidP="009D7855">
      <w:pPr>
        <w:pStyle w:val="Version"/>
        <w:sectPr w:rsidSect="008760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60E9" w:rsidP="008760E9">
      <w:pPr>
        <w:pStyle w:val="SuperHeading"/>
      </w:pPr>
      <w:r w:rsidRPr="008760E9">
        <w:t>CUVDIG401A Experiment with techniques to enhance digital images</w:t>
      </w:r>
    </w:p>
    <w:p w:rsidR="00000000" w:rsidRPr="008760E9" w:rsidP="008760E9">
      <w:pPr>
        <w:pStyle w:val="Heading1"/>
      </w:pPr>
      <w:bookmarkStart w:id="1" w:name="O_354012"/>
      <w:bookmarkEnd w:id="1"/>
      <w:r w:rsidRPr="008760E9">
        <w:t>Modification History</w:t>
      </w:r>
    </w:p>
    <w:tbl>
      <w:tblPr>
        <w:tblW w:w="0" w:type="auto"/>
        <w:tblLayout w:type="fixed"/>
        <w:tblCellMar>
          <w:left w:w="62" w:type="dxa"/>
          <w:right w:w="62" w:type="dxa"/>
        </w:tblCellMar>
        <w:tblLook w:val="0000"/>
      </w:tblPr>
      <w:tblGrid>
        <w:gridCol w:w="2895"/>
        <w:gridCol w:w="5310"/>
      </w:tblGrid>
      <w:tr w:rsidTr="008760E9">
        <w:tblPrEx>
          <w:tblW w:w="0" w:type="auto"/>
          <w:tblLayout w:type="fixed"/>
          <w:tblCellMar>
            <w:left w:w="62" w:type="dxa"/>
            <w:right w:w="62" w:type="dxa"/>
          </w:tblCellMar>
          <w:tblLook w:val="0000"/>
        </w:tblPrEx>
        <w:tc>
          <w:tcPr>
            <w:tcW w:w="2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60E9" w:rsidP="008760E9">
            <w:pPr>
              <w:pStyle w:val="BodyText"/>
            </w:pPr>
            <w:r w:rsidRPr="008760E9">
              <w:rPr>
                <w:rStyle w:val="SpecialBold"/>
              </w:rPr>
              <w:t>Version</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0E9">
            <w:pPr>
              <w:pStyle w:val="BodyText"/>
              <w:rPr>
                <w:lang w:val="en-NZ"/>
              </w:rPr>
            </w:pPr>
            <w:r w:rsidRPr="008760E9">
              <w:rPr>
                <w:rStyle w:val="SpecialBold"/>
              </w:rPr>
              <w:t>Comments</w:t>
            </w:r>
          </w:p>
        </w:tc>
      </w:tr>
      <w:tr w:rsidTr="008760E9">
        <w:tblPrEx>
          <w:tblW w:w="0" w:type="auto"/>
          <w:tblLayout w:type="fixed"/>
          <w:tblCellMar>
            <w:left w:w="62" w:type="dxa"/>
            <w:right w:w="62" w:type="dxa"/>
          </w:tblCellMar>
          <w:tblLook w:val="0000"/>
        </w:tblPrEx>
        <w:tc>
          <w:tcPr>
            <w:tcW w:w="2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0E9">
            <w:pPr>
              <w:pStyle w:val="BodyText"/>
              <w:rPr>
                <w:lang w:val="en-NZ"/>
              </w:rPr>
            </w:pPr>
            <w:r w:rsidRPr="008760E9">
              <w:t>CUVDIG401A</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60E9" w:rsidP="008760E9">
            <w:pPr>
              <w:pStyle w:val="BodyText"/>
            </w:pPr>
            <w:r w:rsidRPr="008760E9">
              <w:t>This version first released with</w:t>
            </w:r>
            <w:r w:rsidRPr="008760E9">
              <w:rPr>
                <w:rStyle w:val="Emphasis"/>
              </w:rPr>
              <w:t xml:space="preserve"> CUV11 Visual Arts, Craft and Design Training Package version 1.0</w:t>
            </w:r>
          </w:p>
        </w:tc>
      </w:tr>
    </w:tbl>
    <w:p w:rsidR="00000000" w:rsidRPr="008760E9" w:rsidP="008760E9">
      <w:pPr>
        <w:pStyle w:val="BodyText"/>
      </w:pPr>
    </w:p>
    <w:p w:rsidR="00000000" w:rsidRPr="008760E9" w:rsidP="008760E9">
      <w:pPr>
        <w:pStyle w:val="AllowPageBreak"/>
      </w:pPr>
    </w:p>
    <w:p w:rsidR="00000000" w:rsidRPr="008760E9" w:rsidP="008760E9">
      <w:pPr>
        <w:pStyle w:val="Heading1"/>
      </w:pPr>
      <w:bookmarkStart w:id="2" w:name="O_354013"/>
      <w:bookmarkEnd w:id="2"/>
      <w:r w:rsidRPr="008760E9">
        <w:t>Unit Descriptor</w:t>
      </w:r>
    </w:p>
    <w:p w:rsidR="00000000" w:rsidRPr="008760E9" w:rsidP="008760E9">
      <w:pPr>
        <w:pStyle w:val="BodyText"/>
      </w:pPr>
      <w:r w:rsidRPr="008760E9">
        <w:t>This unit describes the performance outcomes, skills and knowledge required to proactively experiment and innovate with various digital imaging techniques and ideas to develop an individual style or voice.</w:t>
      </w:r>
    </w:p>
    <w:p w:rsidR="00000000" w:rsidRPr="008760E9" w:rsidP="008760E9">
      <w:pPr>
        <w:pStyle w:val="AllowPageBreak"/>
      </w:pPr>
    </w:p>
    <w:p w:rsidR="00000000" w:rsidRPr="008760E9" w:rsidP="008760E9">
      <w:pPr>
        <w:pStyle w:val="Heading1"/>
      </w:pPr>
      <w:bookmarkStart w:id="3" w:name="O_354014"/>
      <w:bookmarkEnd w:id="3"/>
      <w:r w:rsidRPr="008760E9">
        <w:t>Application of the Unit</w:t>
      </w:r>
    </w:p>
    <w:p w:rsidR="00000000" w:rsidRPr="008760E9" w:rsidP="008760E9">
      <w:pPr>
        <w:pStyle w:val="BodyText"/>
      </w:pPr>
      <w:r w:rsidRPr="008760E9">
        <w:t>People with a command of digital techniques apply the skills and knowledge outlined in this unit. They could be producing digital images for electronic media or physical output.</w:t>
      </w:r>
    </w:p>
    <w:p w:rsidR="00000000" w:rsidRPr="008760E9" w:rsidP="008760E9">
      <w:pPr>
        <w:pStyle w:val="BodyText"/>
      </w:pPr>
      <w:r w:rsidRPr="008760E9">
        <w:t>At this level, work is undertaken independently with s</w:t>
      </w:r>
      <w:r w:rsidRPr="008760E9">
        <w:t>upervision and guidance as required.</w:t>
      </w:r>
    </w:p>
    <w:p w:rsidR="00000000" w:rsidRPr="008760E9" w:rsidP="008760E9">
      <w:pPr>
        <w:pStyle w:val="AllowPageBreak"/>
      </w:pPr>
    </w:p>
    <w:p w:rsidR="00000000" w:rsidRPr="008760E9" w:rsidP="008760E9">
      <w:pPr>
        <w:pStyle w:val="Heading1"/>
      </w:pPr>
      <w:bookmarkStart w:id="4" w:name="O_354015"/>
      <w:bookmarkEnd w:id="4"/>
      <w:r w:rsidRPr="008760E9">
        <w:t>Licensing/Regulatory Information</w:t>
      </w:r>
    </w:p>
    <w:p w:rsidR="00000000" w:rsidRPr="008760E9" w:rsidP="008760E9">
      <w:pPr>
        <w:pStyle w:val="BodyText"/>
      </w:pPr>
      <w:r w:rsidRPr="008760E9">
        <w:t>No licensing, legislative, regulatory or certification requirements apply to this unit at the time of endorsement.</w:t>
      </w:r>
    </w:p>
    <w:p w:rsidR="00000000" w:rsidRPr="008760E9" w:rsidP="008760E9">
      <w:pPr>
        <w:pStyle w:val="AllowPageBreak"/>
      </w:pPr>
    </w:p>
    <w:p w:rsidR="00000000" w:rsidRPr="008760E9" w:rsidP="008760E9">
      <w:pPr>
        <w:pStyle w:val="Heading1"/>
      </w:pPr>
      <w:bookmarkStart w:id="5" w:name="O_354016"/>
      <w:bookmarkEnd w:id="5"/>
      <w:r w:rsidRPr="008760E9">
        <w:t>Pre-Requisites</w:t>
      </w:r>
    </w:p>
    <w:p w:rsidR="00000000" w:rsidRPr="008760E9" w:rsidP="008760E9">
      <w:pPr>
        <w:pStyle w:val="BodyText"/>
      </w:pPr>
      <w:r w:rsidRPr="008760E9">
        <w:t>Not applicable.</w:t>
      </w:r>
    </w:p>
    <w:p w:rsidR="00000000" w:rsidRPr="008760E9" w:rsidP="008760E9">
      <w:pPr>
        <w:pStyle w:val="AllowPageBreak"/>
      </w:pPr>
    </w:p>
    <w:p w:rsidR="00000000" w:rsidRPr="008760E9" w:rsidP="008760E9">
      <w:pPr>
        <w:pStyle w:val="Heading1"/>
      </w:pPr>
      <w:bookmarkStart w:id="6" w:name="O_354017"/>
      <w:bookmarkEnd w:id="6"/>
      <w:r w:rsidRPr="008760E9">
        <w:t>Employability Skills Information</w:t>
      </w:r>
    </w:p>
    <w:p w:rsidR="00000000" w:rsidRPr="008760E9" w:rsidP="008760E9">
      <w:pPr>
        <w:pStyle w:val="BodyText"/>
      </w:pPr>
      <w:r w:rsidRPr="008760E9">
        <w:t>This unit contains employability skills.</w:t>
      </w:r>
    </w:p>
    <w:p w:rsidR="00000000" w:rsidRPr="008760E9" w:rsidP="008760E9">
      <w:pPr>
        <w:pStyle w:val="AllowPageBreak"/>
      </w:pPr>
    </w:p>
    <w:p w:rsidR="00000000" w:rsidRPr="008760E9" w:rsidP="008760E9">
      <w:pPr>
        <w:pStyle w:val="Heading1"/>
      </w:pPr>
      <w:bookmarkStart w:id="7" w:name="O_354018"/>
      <w:bookmarkEnd w:id="7"/>
      <w:r w:rsidRPr="008760E9">
        <w:t>Elements and Performance Criteria Pre-Content</w:t>
      </w:r>
    </w:p>
    <w:tbl>
      <w:tblPr>
        <w:tblW w:w="0" w:type="auto"/>
        <w:tblLayout w:type="fixed"/>
        <w:tblCellMar>
          <w:left w:w="62" w:type="dxa"/>
          <w:right w:w="62" w:type="dxa"/>
        </w:tblCellMar>
        <w:tblLook w:val="0000"/>
      </w:tblPr>
      <w:tblGrid>
        <w:gridCol w:w="4327"/>
        <w:gridCol w:w="4327"/>
      </w:tblGrid>
      <w:tr w:rsidTr="009D7855">
        <w:tblPrEx>
          <w:tblW w:w="0" w:type="auto"/>
          <w:tblLayout w:type="fixed"/>
          <w:tblCellMar>
            <w:left w:w="62" w:type="dxa"/>
            <w:right w:w="62" w:type="dxa"/>
          </w:tblCellMar>
          <w:tblLook w:val="0000"/>
        </w:tblPrEx>
        <w:tc>
          <w:tcPr>
            <w:tcW w:w="4327" w:type="dxa"/>
            <w:tcBorders>
              <w:top w:val="nil"/>
              <w:left w:val="nil"/>
              <w:bottom w:val="nil"/>
              <w:right w:val="nil"/>
            </w:tcBorders>
            <w:tcMar>
              <w:top w:w="0" w:type="dxa"/>
              <w:left w:w="62" w:type="dxa"/>
              <w:bottom w:w="0" w:type="dxa"/>
              <w:right w:w="62" w:type="dxa"/>
            </w:tcMar>
          </w:tcPr>
          <w:p w:rsidR="00000000" w:rsidRPr="008760E9" w:rsidP="008760E9">
            <w:pPr>
              <w:pStyle w:val="BodyText"/>
            </w:pPr>
            <w:r w:rsidRPr="008760E9">
              <w:rPr>
                <w:rStyle w:val="SpecialBold"/>
              </w:rPr>
              <w:t>Element</w:t>
            </w:r>
          </w:p>
        </w:tc>
        <w:tc>
          <w:tcPr>
            <w:tcW w:w="4327" w:type="dxa"/>
            <w:tcBorders>
              <w:top w:val="nil"/>
              <w:left w:val="nil"/>
              <w:bottom w:val="nil"/>
              <w:right w:val="nil"/>
            </w:tcBorders>
            <w:tcMar>
              <w:top w:w="0" w:type="dxa"/>
              <w:left w:w="62" w:type="dxa"/>
              <w:bottom w:w="0" w:type="dxa"/>
              <w:right w:w="62" w:type="dxa"/>
            </w:tcMar>
          </w:tcPr>
          <w:p w:rsidR="00000000" w:rsidP="008760E9">
            <w:pPr>
              <w:pStyle w:val="BodyText"/>
              <w:rPr>
                <w:lang w:val="en-NZ"/>
              </w:rPr>
            </w:pPr>
            <w:r w:rsidRPr="008760E9">
              <w:rPr>
                <w:rStyle w:val="SpecialBold"/>
              </w:rPr>
              <w:t>Performance Criteria</w:t>
            </w:r>
          </w:p>
        </w:tc>
      </w:tr>
      <w:tr w:rsidTr="009D7855">
        <w:tblPrEx>
          <w:tblW w:w="0" w:type="auto"/>
          <w:tblLayout w:type="fixed"/>
          <w:tblCellMar>
            <w:left w:w="62" w:type="dxa"/>
            <w:right w:w="62" w:type="dxa"/>
          </w:tblCellMar>
          <w:tblLook w:val="0000"/>
        </w:tblPrEx>
        <w:tc>
          <w:tcPr>
            <w:tcW w:w="4327" w:type="dxa"/>
            <w:tcBorders>
              <w:top w:val="nil"/>
              <w:left w:val="nil"/>
              <w:bottom w:val="nil"/>
              <w:right w:val="nil"/>
            </w:tcBorders>
            <w:tcMar>
              <w:top w:w="0" w:type="dxa"/>
              <w:left w:w="62" w:type="dxa"/>
              <w:bottom w:w="0" w:type="dxa"/>
              <w:right w:w="62" w:type="dxa"/>
            </w:tcMar>
          </w:tcPr>
          <w:p w:rsidR="00000000" w:rsidRPr="008760E9" w:rsidP="008760E9">
            <w:pPr>
              <w:pStyle w:val="BodyText"/>
            </w:pPr>
            <w:r w:rsidRPr="008760E9">
              <w:rPr>
                <w:rStyle w:val="Emphasis"/>
              </w:rPr>
              <w:t>Elements describe the essential outcomes of a unit of competency.</w:t>
            </w:r>
          </w:p>
        </w:tc>
        <w:tc>
          <w:tcPr>
            <w:tcW w:w="4327" w:type="dxa"/>
            <w:tcBorders>
              <w:top w:val="nil"/>
              <w:left w:val="nil"/>
              <w:bottom w:val="nil"/>
              <w:right w:val="nil"/>
            </w:tcBorders>
            <w:tcMar>
              <w:top w:w="0" w:type="dxa"/>
              <w:left w:w="62" w:type="dxa"/>
              <w:bottom w:w="0" w:type="dxa"/>
              <w:right w:w="62" w:type="dxa"/>
            </w:tcMar>
          </w:tcPr>
          <w:p w:rsidR="00000000" w:rsidRPr="008760E9" w:rsidP="008760E9">
            <w:pPr>
              <w:pStyle w:val="BodyText"/>
            </w:pPr>
            <w:r w:rsidRPr="008760E9">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8760E9">
              <w:rPr>
                <w:rStyle w:val="Emphasis"/>
              </w:rPr>
              <w:t>nce is to be consistent with the evidence guide.</w:t>
            </w:r>
          </w:p>
        </w:tc>
      </w:tr>
    </w:tbl>
    <w:p w:rsidR="00000000" w:rsidRPr="008760E9" w:rsidP="008760E9">
      <w:pPr>
        <w:pStyle w:val="BodyText"/>
      </w:pPr>
    </w:p>
    <w:p w:rsidR="00000000" w:rsidRPr="008760E9" w:rsidP="008760E9">
      <w:pPr>
        <w:pStyle w:val="AllowPageBreak"/>
      </w:pPr>
    </w:p>
    <w:p w:rsidR="00000000" w:rsidRPr="008760E9" w:rsidP="008760E9">
      <w:pPr>
        <w:pStyle w:val="Heading1"/>
      </w:pPr>
      <w:bookmarkStart w:id="8" w:name="O_354019"/>
      <w:bookmarkEnd w:id="8"/>
      <w:r w:rsidRPr="008760E9">
        <w:t>Elements and Performance Criteria</w:t>
      </w:r>
    </w:p>
    <w:tbl>
      <w:tblPr>
        <w:tblW w:w="0" w:type="auto"/>
        <w:tblLayout w:type="fixed"/>
        <w:tblCellMar>
          <w:left w:w="62" w:type="dxa"/>
          <w:right w:w="62" w:type="dxa"/>
        </w:tblCellMar>
        <w:tblLook w:val="0000"/>
      </w:tblPr>
      <w:tblGrid>
        <w:gridCol w:w="2468"/>
        <w:gridCol w:w="6187"/>
      </w:tblGrid>
      <w:tr w:rsidTr="008760E9">
        <w:tblPrEx>
          <w:tblW w:w="0" w:type="auto"/>
          <w:tblLayout w:type="fixed"/>
          <w:tblCellMar>
            <w:left w:w="62" w:type="dxa"/>
            <w:right w:w="62" w:type="dxa"/>
          </w:tblCellMar>
          <w:tblLook w:val="0000"/>
        </w:tblPrEx>
        <w:tc>
          <w:tcPr>
            <w:tcW w:w="24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0E9">
            <w:pPr>
              <w:pStyle w:val="BodyText"/>
              <w:rPr>
                <w:lang w:val="en-NZ"/>
              </w:rPr>
            </w:pPr>
            <w:r w:rsidRPr="008760E9">
              <w:t>1. Develop proficiency with a range of digital imaging techniques and media</w:t>
            </w:r>
          </w:p>
        </w:tc>
        <w:tc>
          <w:tcPr>
            <w:tcW w:w="61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60E9" w:rsidP="008760E9">
            <w:pPr>
              <w:pStyle w:val="BodyText"/>
            </w:pPr>
            <w:r w:rsidRPr="008760E9">
              <w:t>1.1. Evaluate the potential for new approaches to digital imaging based on cap</w:t>
            </w:r>
            <w:r w:rsidRPr="008760E9">
              <w:t xml:space="preserve">abilities of </w:t>
            </w:r>
            <w:r w:rsidRPr="008760E9">
              <w:rPr>
                <w:rStyle w:val="BoldandItalics"/>
              </w:rPr>
              <w:t>techniques</w:t>
            </w:r>
            <w:r w:rsidRPr="008760E9">
              <w:t xml:space="preserve"> already used</w:t>
            </w:r>
          </w:p>
          <w:p w:rsidR="00000000" w:rsidRPr="008760E9" w:rsidP="008760E9">
            <w:pPr>
              <w:pStyle w:val="BodyText"/>
            </w:pPr>
            <w:r w:rsidRPr="008760E9">
              <w:t xml:space="preserve">1.2. Adapt or introduce new tools, </w:t>
            </w:r>
            <w:r w:rsidRPr="008760E9">
              <w:rPr>
                <w:rStyle w:val="BoldandItalics"/>
              </w:rPr>
              <w:t>equipment</w:t>
            </w:r>
            <w:r w:rsidRPr="008760E9">
              <w:t xml:space="preserve"> and </w:t>
            </w:r>
            <w:r w:rsidRPr="008760E9">
              <w:rPr>
                <w:rStyle w:val="BoldandItalics"/>
              </w:rPr>
              <w:t>materials</w:t>
            </w:r>
            <w:r w:rsidRPr="008760E9">
              <w:t xml:space="preserve"> to achieve different effects</w:t>
            </w:r>
          </w:p>
          <w:p w:rsidR="00000000" w:rsidRPr="008760E9" w:rsidP="008760E9">
            <w:pPr>
              <w:pStyle w:val="BodyText"/>
            </w:pPr>
            <w:r w:rsidRPr="008760E9">
              <w:t>1.3. Extend the capabilities of digital imaging techniques through experimentation</w:t>
            </w:r>
          </w:p>
          <w:p w:rsidR="00000000" w:rsidP="008760E9">
            <w:pPr>
              <w:pStyle w:val="BodyText"/>
              <w:rPr>
                <w:lang w:val="en-NZ"/>
              </w:rPr>
            </w:pPr>
            <w:r w:rsidRPr="008760E9">
              <w:t xml:space="preserve">1.4. Take account of the </w:t>
            </w:r>
            <w:r w:rsidRPr="008760E9">
              <w:rPr>
                <w:rStyle w:val="BoldandItalics"/>
              </w:rPr>
              <w:t>safety and sustainabili</w:t>
            </w:r>
            <w:r w:rsidRPr="008760E9">
              <w:rPr>
                <w:rStyle w:val="BoldandItalics"/>
              </w:rPr>
              <w:t xml:space="preserve">ty considerations </w:t>
            </w:r>
            <w:r w:rsidRPr="008760E9">
              <w:t>for different techniques and media</w:t>
            </w:r>
          </w:p>
        </w:tc>
      </w:tr>
      <w:tr w:rsidTr="008760E9">
        <w:tblPrEx>
          <w:tblW w:w="0" w:type="auto"/>
          <w:tblLayout w:type="fixed"/>
          <w:tblCellMar>
            <w:left w:w="62" w:type="dxa"/>
            <w:right w:w="62" w:type="dxa"/>
          </w:tblCellMar>
          <w:tblLook w:val="0000"/>
        </w:tblPrEx>
        <w:tc>
          <w:tcPr>
            <w:tcW w:w="24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0E9">
            <w:pPr>
              <w:pStyle w:val="BodyText"/>
              <w:rPr>
                <w:lang w:val="en-NZ"/>
              </w:rPr>
            </w:pPr>
            <w:r w:rsidRPr="008760E9">
              <w:t>2. Develop ideas for digital imaging</w:t>
            </w:r>
          </w:p>
        </w:tc>
        <w:tc>
          <w:tcPr>
            <w:tcW w:w="61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60E9" w:rsidP="008760E9">
            <w:pPr>
              <w:pStyle w:val="BodyText"/>
            </w:pPr>
            <w:r w:rsidRPr="008760E9">
              <w:t>2.1. Articulate creative and other goals for digital image work</w:t>
            </w:r>
          </w:p>
          <w:p w:rsidR="00000000" w:rsidRPr="008760E9" w:rsidP="008760E9">
            <w:pPr>
              <w:pStyle w:val="BodyText"/>
            </w:pPr>
            <w:r w:rsidRPr="008760E9">
              <w:t xml:space="preserve">2.2. </w:t>
            </w:r>
            <w:r w:rsidRPr="008760E9">
              <w:rPr>
                <w:rStyle w:val="BoldandItalics"/>
              </w:rPr>
              <w:t>Research</w:t>
            </w:r>
            <w:r w:rsidRPr="008760E9">
              <w:t xml:space="preserve">, adapt and use relevant </w:t>
            </w:r>
            <w:r w:rsidRPr="008760E9">
              <w:rPr>
                <w:rStyle w:val="BoldandItalics"/>
              </w:rPr>
              <w:t>ideas</w:t>
            </w:r>
            <w:r w:rsidRPr="008760E9">
              <w:t xml:space="preserve"> and approaches from other practitioners with consideration of </w:t>
            </w:r>
            <w:r w:rsidRPr="008760E9">
              <w:rPr>
                <w:rStyle w:val="BoldandItalics"/>
              </w:rPr>
              <w:t>intellectual property requirements</w:t>
            </w:r>
          </w:p>
          <w:p w:rsidR="00000000" w:rsidRPr="008760E9" w:rsidP="008760E9">
            <w:pPr>
              <w:pStyle w:val="BodyText"/>
            </w:pPr>
            <w:r w:rsidRPr="008760E9">
              <w:t>2.3. Apply knowledge of different digital imaging techniques to inform ideas</w:t>
            </w:r>
          </w:p>
          <w:p w:rsidR="00000000" w:rsidRPr="008760E9" w:rsidP="008760E9">
            <w:pPr>
              <w:pStyle w:val="BodyText"/>
            </w:pPr>
            <w:r w:rsidRPr="008760E9">
              <w:t>2.4. Allow techniques and ideas to work together to inform each other</w:t>
            </w:r>
          </w:p>
          <w:p w:rsidR="00000000" w:rsidRPr="008760E9" w:rsidP="008760E9">
            <w:pPr>
              <w:pStyle w:val="BodyText"/>
            </w:pPr>
            <w:r w:rsidRPr="008760E9">
              <w:t>2.5. Consid</w:t>
            </w:r>
            <w:r w:rsidRPr="008760E9">
              <w:t xml:space="preserve">er the </w:t>
            </w:r>
            <w:r w:rsidRPr="008760E9">
              <w:rPr>
                <w:rStyle w:val="BoldandItalics"/>
              </w:rPr>
              <w:t>professional potential</w:t>
            </w:r>
            <w:r w:rsidRPr="008760E9">
              <w:t xml:space="preserve"> and </w:t>
            </w:r>
            <w:r w:rsidRPr="008760E9">
              <w:rPr>
                <w:rStyle w:val="BoldandItalics"/>
              </w:rPr>
              <w:t>other criteria</w:t>
            </w:r>
            <w:r w:rsidRPr="008760E9">
              <w:t xml:space="preserve"> for work when developing ideas</w:t>
            </w:r>
          </w:p>
          <w:p w:rsidR="00000000" w:rsidP="008760E9">
            <w:pPr>
              <w:pStyle w:val="BodyText"/>
              <w:rPr>
                <w:lang w:val="en-NZ"/>
              </w:rPr>
            </w:pPr>
            <w:r w:rsidRPr="008760E9">
              <w:t xml:space="preserve">2.6. </w:t>
            </w:r>
            <w:r w:rsidRPr="008760E9">
              <w:rPr>
                <w:rStyle w:val="BoldandItalics"/>
              </w:rPr>
              <w:t>Refine</w:t>
            </w:r>
            <w:r w:rsidRPr="008760E9">
              <w:t xml:space="preserve"> and confirm ideas based on experimentation, research and collaboration with others</w:t>
            </w:r>
          </w:p>
        </w:tc>
      </w:tr>
      <w:tr w:rsidTr="008760E9">
        <w:tblPrEx>
          <w:tblW w:w="0" w:type="auto"/>
          <w:tblLayout w:type="fixed"/>
          <w:tblCellMar>
            <w:left w:w="62" w:type="dxa"/>
            <w:right w:w="62" w:type="dxa"/>
          </w:tblCellMar>
          <w:tblLook w:val="0000"/>
        </w:tblPrEx>
        <w:tc>
          <w:tcPr>
            <w:tcW w:w="24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0E9">
            <w:pPr>
              <w:pStyle w:val="BodyText"/>
              <w:rPr>
                <w:lang w:val="en-NZ"/>
              </w:rPr>
            </w:pPr>
            <w:r w:rsidRPr="008760E9">
              <w:t>3. Organise digital imaging resources</w:t>
            </w:r>
          </w:p>
        </w:tc>
        <w:tc>
          <w:tcPr>
            <w:tcW w:w="61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60E9" w:rsidP="008760E9">
            <w:pPr>
              <w:pStyle w:val="BodyText"/>
            </w:pPr>
            <w:r w:rsidRPr="008760E9">
              <w:t>3.1. Assess specific resource requirements for the chosen work</w:t>
            </w:r>
          </w:p>
          <w:p w:rsidR="00000000" w:rsidRPr="008760E9" w:rsidP="008760E9">
            <w:pPr>
              <w:pStyle w:val="BodyText"/>
            </w:pPr>
            <w:r w:rsidRPr="008760E9">
              <w:t xml:space="preserve">3.2. Research and access potential </w:t>
            </w:r>
            <w:r w:rsidRPr="008760E9">
              <w:rPr>
                <w:rStyle w:val="BoldandItalics"/>
              </w:rPr>
              <w:t>sources of supply</w:t>
            </w:r>
            <w:r w:rsidRPr="008760E9">
              <w:t xml:space="preserve"> for digital imaging resources</w:t>
            </w:r>
          </w:p>
          <w:p w:rsidR="00000000" w:rsidRPr="008760E9" w:rsidP="008760E9">
            <w:pPr>
              <w:pStyle w:val="BodyText"/>
            </w:pPr>
            <w:r w:rsidRPr="008760E9">
              <w:t xml:space="preserve">3.3. Evaluate </w:t>
            </w:r>
            <w:r w:rsidRPr="008760E9">
              <w:rPr>
                <w:rStyle w:val="BoldandItalics"/>
              </w:rPr>
              <w:t>cost and other constraints</w:t>
            </w:r>
            <w:r w:rsidRPr="008760E9">
              <w:t xml:space="preserve"> that impact on the development of work</w:t>
            </w:r>
          </w:p>
          <w:p w:rsidR="00000000" w:rsidRPr="008760E9" w:rsidP="008760E9">
            <w:pPr>
              <w:pStyle w:val="BodyText"/>
            </w:pPr>
            <w:r w:rsidRPr="008760E9">
              <w:t xml:space="preserve">3.4. Evaluate and respond to </w:t>
            </w:r>
            <w:r w:rsidRPr="008760E9">
              <w:rPr>
                <w:rStyle w:val="BoldandItalics"/>
              </w:rPr>
              <w:t>p</w:t>
            </w:r>
            <w:r w:rsidRPr="008760E9">
              <w:rPr>
                <w:rStyle w:val="BoldandItalics"/>
              </w:rPr>
              <w:t>resentation considerations</w:t>
            </w:r>
            <w:r w:rsidRPr="008760E9">
              <w:t xml:space="preserve"> for finished digital images</w:t>
            </w:r>
          </w:p>
          <w:p w:rsidR="00000000" w:rsidP="008760E9">
            <w:pPr>
              <w:pStyle w:val="BodyText"/>
              <w:rPr>
                <w:lang w:val="en-NZ"/>
              </w:rPr>
            </w:pPr>
            <w:r w:rsidRPr="008760E9">
              <w:t>3.5. Set up or coordinate resource requirements according to safety and other workplace requirements</w:t>
            </w:r>
          </w:p>
        </w:tc>
      </w:tr>
      <w:tr w:rsidTr="008760E9">
        <w:tblPrEx>
          <w:tblW w:w="0" w:type="auto"/>
          <w:tblLayout w:type="fixed"/>
          <w:tblCellMar>
            <w:left w:w="62" w:type="dxa"/>
            <w:right w:w="62" w:type="dxa"/>
          </w:tblCellMar>
          <w:tblLook w:val="0000"/>
        </w:tblPrEx>
        <w:tc>
          <w:tcPr>
            <w:tcW w:w="24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0E9">
            <w:pPr>
              <w:pStyle w:val="BodyText"/>
              <w:rPr>
                <w:lang w:val="en-NZ"/>
              </w:rPr>
            </w:pPr>
            <w:r w:rsidRPr="008760E9">
              <w:t>4. Create finished digital images</w:t>
            </w:r>
          </w:p>
        </w:tc>
        <w:tc>
          <w:tcPr>
            <w:tcW w:w="61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60E9" w:rsidP="008760E9">
            <w:pPr>
              <w:pStyle w:val="BodyText"/>
            </w:pPr>
            <w:r w:rsidRPr="008760E9">
              <w:t>4.1. Create digital images, using techniques and media selected f</w:t>
            </w:r>
            <w:r w:rsidRPr="008760E9">
              <w:t>rom research and experimentation</w:t>
            </w:r>
          </w:p>
          <w:p w:rsidR="00000000" w:rsidRPr="008760E9" w:rsidP="008760E9">
            <w:pPr>
              <w:pStyle w:val="BodyText"/>
            </w:pPr>
            <w:r w:rsidRPr="008760E9">
              <w:t>4.2. Review and refine ideas and approaches based on ongoing experience with the production of work</w:t>
            </w:r>
          </w:p>
          <w:p w:rsidR="00000000" w:rsidRPr="008760E9" w:rsidP="008760E9">
            <w:pPr>
              <w:pStyle w:val="BodyText"/>
            </w:pPr>
            <w:r w:rsidRPr="008760E9">
              <w:t>4.3. Use safe and sustainable work practices throughout the production of work</w:t>
            </w:r>
          </w:p>
          <w:p w:rsidR="00000000" w:rsidP="008760E9">
            <w:pPr>
              <w:pStyle w:val="BodyText"/>
              <w:rPr>
                <w:lang w:val="en-NZ"/>
              </w:rPr>
            </w:pPr>
            <w:r w:rsidRPr="008760E9">
              <w:t xml:space="preserve">4.4. Document and record the development of </w:t>
            </w:r>
            <w:r w:rsidRPr="008760E9">
              <w:t>the work and the research and ideas that inform it</w:t>
            </w:r>
          </w:p>
        </w:tc>
      </w:tr>
      <w:tr w:rsidTr="008760E9">
        <w:tblPrEx>
          <w:tblW w:w="0" w:type="auto"/>
          <w:tblLayout w:type="fixed"/>
          <w:tblCellMar>
            <w:left w:w="62" w:type="dxa"/>
            <w:right w:w="62" w:type="dxa"/>
          </w:tblCellMar>
          <w:tblLook w:val="0000"/>
        </w:tblPrEx>
        <w:tc>
          <w:tcPr>
            <w:tcW w:w="24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0E9">
            <w:pPr>
              <w:pStyle w:val="BodyText"/>
              <w:rPr>
                <w:lang w:val="en-NZ"/>
              </w:rPr>
            </w:pPr>
            <w:r w:rsidRPr="008760E9">
              <w:t>5. Evaluate own digital imaging work</w:t>
            </w:r>
          </w:p>
        </w:tc>
        <w:tc>
          <w:tcPr>
            <w:tcW w:w="61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60E9" w:rsidP="008760E9">
            <w:pPr>
              <w:pStyle w:val="BodyText"/>
            </w:pPr>
            <w:r w:rsidRPr="008760E9">
              <w:t>5.1. Reflect on own work in terms of conceptual development and technical execution</w:t>
            </w:r>
          </w:p>
          <w:p w:rsidR="00000000" w:rsidRPr="008760E9" w:rsidP="008760E9">
            <w:pPr>
              <w:pStyle w:val="BodyText"/>
            </w:pPr>
            <w:r w:rsidRPr="008760E9">
              <w:t>5.2. Identify areas for future improvement especially in terms of own skill develop</w:t>
            </w:r>
            <w:r w:rsidRPr="008760E9">
              <w:t>ment</w:t>
            </w:r>
          </w:p>
          <w:p w:rsidR="00000000" w:rsidRPr="008760E9" w:rsidP="008760E9">
            <w:pPr>
              <w:pStyle w:val="BodyText"/>
            </w:pPr>
            <w:r w:rsidRPr="008760E9">
              <w:t xml:space="preserve">5.3. Discuss completed work with others and respond positively to feedback </w:t>
            </w:r>
          </w:p>
        </w:tc>
      </w:tr>
    </w:tbl>
    <w:p w:rsidR="00000000" w:rsidRPr="008760E9" w:rsidP="008760E9">
      <w:pPr>
        <w:pStyle w:val="BodyText"/>
      </w:pPr>
    </w:p>
    <w:p w:rsidR="00000000" w:rsidRPr="008760E9" w:rsidP="008760E9">
      <w:pPr>
        <w:pStyle w:val="AllowPageBreak"/>
      </w:pPr>
    </w:p>
    <w:p w:rsidR="00000000" w:rsidRPr="008760E9" w:rsidP="008760E9">
      <w:pPr>
        <w:pStyle w:val="Heading1"/>
      </w:pPr>
      <w:bookmarkStart w:id="9" w:name="O_354020"/>
      <w:bookmarkEnd w:id="9"/>
      <w:r w:rsidRPr="008760E9">
        <w:t>Required Skills and Knowledge</w:t>
      </w:r>
    </w:p>
    <w:p w:rsidR="00000000" w:rsidRPr="008760E9" w:rsidP="008760E9">
      <w:pPr>
        <w:pStyle w:val="BodyText"/>
      </w:pPr>
      <w:r w:rsidRPr="008760E9">
        <w:rPr>
          <w:rStyle w:val="Emphasis"/>
        </w:rPr>
        <w:t>This section describes the skills and knowledge required for this unit.</w:t>
      </w:r>
    </w:p>
    <w:p w:rsidR="00000000" w:rsidRPr="008760E9" w:rsidP="008760E9">
      <w:pPr>
        <w:pStyle w:val="BodyText"/>
      </w:pPr>
    </w:p>
    <w:p w:rsidR="00000000" w:rsidRPr="008760E9" w:rsidP="008760E9">
      <w:pPr>
        <w:pStyle w:val="BodyText"/>
      </w:pPr>
      <w:r w:rsidRPr="008760E9">
        <w:rPr>
          <w:rStyle w:val="SpecialBold"/>
        </w:rPr>
        <w:t>Required skills</w:t>
      </w:r>
    </w:p>
    <w:p w:rsidR="00000000" w:rsidRPr="008760E9" w:rsidP="008760E9">
      <w:pPr>
        <w:pStyle w:val="ListBullet"/>
      </w:pPr>
      <w:r w:rsidRPr="008760E9">
        <w:t>communication skills to:</w:t>
      </w:r>
    </w:p>
    <w:p w:rsidR="00000000" w:rsidRPr="008760E9" w:rsidP="008760E9">
      <w:pPr>
        <w:pStyle w:val="ListBullet2"/>
      </w:pPr>
      <w:r w:rsidRPr="008760E9">
        <w:t>discuss ideas and techniques in own work</w:t>
      </w:r>
    </w:p>
    <w:p w:rsidR="00000000" w:rsidRPr="008760E9" w:rsidP="008760E9">
      <w:pPr>
        <w:pStyle w:val="ListBullet2"/>
      </w:pPr>
      <w:r w:rsidRPr="008760E9">
        <w:t>create a record of the digital imaging work</w:t>
      </w:r>
    </w:p>
    <w:p w:rsidR="00000000" w:rsidRPr="008760E9" w:rsidP="008760E9">
      <w:pPr>
        <w:pStyle w:val="ListBullet"/>
      </w:pPr>
      <w:r w:rsidRPr="008760E9">
        <w:t>initiative and enterprise skills to:</w:t>
      </w:r>
    </w:p>
    <w:p w:rsidR="00000000" w:rsidRPr="008760E9" w:rsidP="008760E9">
      <w:pPr>
        <w:pStyle w:val="ListBullet2"/>
      </w:pPr>
      <w:r w:rsidRPr="008760E9">
        <w:t>experiment with digital imaging techniques to enhance final digital images</w:t>
      </w:r>
    </w:p>
    <w:p w:rsidR="00000000" w:rsidRPr="008760E9" w:rsidP="008760E9">
      <w:pPr>
        <w:pStyle w:val="ListBullet2"/>
      </w:pPr>
      <w:r w:rsidRPr="008760E9">
        <w:t>apply critical thinking and analytical skills when developing ideas for digital imaging</w:t>
      </w:r>
    </w:p>
    <w:p w:rsidR="00000000" w:rsidRPr="008760E9" w:rsidP="008760E9">
      <w:pPr>
        <w:pStyle w:val="ListBullet"/>
      </w:pPr>
      <w:r w:rsidRPr="008760E9">
        <w:t>learning skills to:</w:t>
      </w:r>
    </w:p>
    <w:p w:rsidR="00000000" w:rsidRPr="008760E9" w:rsidP="008760E9">
      <w:pPr>
        <w:pStyle w:val="ListBullet2"/>
      </w:pPr>
      <w:r w:rsidRPr="008760E9">
        <w:t>refine and improve a range of techniques</w:t>
      </w:r>
    </w:p>
    <w:p w:rsidR="00000000" w:rsidRPr="008760E9" w:rsidP="008760E9">
      <w:pPr>
        <w:pStyle w:val="ListBullet2"/>
      </w:pPr>
      <w:r w:rsidRPr="008760E9">
        <w:t>evaluate quality of own work and identify ways to enhance own practice</w:t>
      </w:r>
    </w:p>
    <w:p w:rsidR="00000000" w:rsidRPr="008760E9" w:rsidP="008760E9">
      <w:pPr>
        <w:pStyle w:val="ListBullet"/>
      </w:pPr>
      <w:r w:rsidRPr="008760E9">
        <w:t>literacy skills to undertake rese</w:t>
      </w:r>
      <w:r w:rsidRPr="008760E9">
        <w:t>arch about the work of other digital imaging artists and arts practitioners</w:t>
      </w:r>
    </w:p>
    <w:p w:rsidR="00000000" w:rsidRPr="008760E9" w:rsidP="008760E9">
      <w:pPr>
        <w:pStyle w:val="ListBullet"/>
      </w:pPr>
      <w:r w:rsidRPr="008760E9">
        <w:t xml:space="preserve">numeracy skills to: </w:t>
      </w:r>
    </w:p>
    <w:p w:rsidR="00000000" w:rsidRPr="008760E9" w:rsidP="008760E9">
      <w:pPr>
        <w:pStyle w:val="ListBullet2"/>
      </w:pPr>
      <w:r w:rsidRPr="008760E9">
        <w:t xml:space="preserve">evaluate resource costs </w:t>
      </w:r>
    </w:p>
    <w:p w:rsidR="00000000" w:rsidRPr="008760E9" w:rsidP="008760E9">
      <w:pPr>
        <w:pStyle w:val="ListBullet2"/>
      </w:pPr>
      <w:r w:rsidRPr="008760E9">
        <w:t>calculate material requirements</w:t>
      </w:r>
    </w:p>
    <w:p w:rsidR="00000000" w:rsidRPr="008760E9" w:rsidP="008760E9">
      <w:pPr>
        <w:pStyle w:val="ListBullet"/>
      </w:pPr>
      <w:r w:rsidRPr="008760E9">
        <w:t>planning and organising skills to plan work tasks and resources</w:t>
      </w:r>
    </w:p>
    <w:p w:rsidR="00000000" w:rsidRPr="008760E9" w:rsidP="008760E9">
      <w:pPr>
        <w:pStyle w:val="ListBullet"/>
      </w:pPr>
      <w:r w:rsidRPr="008760E9">
        <w:t>problem-solving skills to identify a</w:t>
      </w:r>
      <w:r w:rsidRPr="008760E9">
        <w:t>nd resolve technical and conceptual issues in digital imaging work</w:t>
      </w:r>
    </w:p>
    <w:p w:rsidR="00000000" w:rsidRPr="008760E9" w:rsidP="008760E9">
      <w:pPr>
        <w:pStyle w:val="ListBullet"/>
      </w:pPr>
      <w:r w:rsidRPr="008760E9">
        <w:t>technology skills to use the internet as a research tool.</w:t>
      </w:r>
    </w:p>
    <w:p w:rsidR="00000000" w:rsidRPr="008760E9" w:rsidP="008760E9">
      <w:pPr>
        <w:pStyle w:val="BodyText"/>
      </w:pPr>
    </w:p>
    <w:p w:rsidR="00000000" w:rsidRPr="008760E9" w:rsidP="008760E9">
      <w:pPr>
        <w:pStyle w:val="BodyText"/>
      </w:pPr>
      <w:r w:rsidRPr="008760E9">
        <w:rPr>
          <w:rStyle w:val="SpecialBold"/>
        </w:rPr>
        <w:t>Required knowledge</w:t>
      </w:r>
    </w:p>
    <w:p w:rsidR="00000000" w:rsidRPr="008760E9" w:rsidP="008760E9">
      <w:pPr>
        <w:pStyle w:val="ListBullet"/>
      </w:pPr>
      <w:r w:rsidRPr="008760E9">
        <w:t xml:space="preserve">role of experimentation in developing and refining ideas for digital imaging and how </w:t>
      </w:r>
      <w:r w:rsidRPr="008760E9">
        <w:t>this relates to the development of an individual style or voice</w:t>
      </w:r>
    </w:p>
    <w:p w:rsidR="00000000" w:rsidRPr="008760E9" w:rsidP="008760E9">
      <w:pPr>
        <w:pStyle w:val="ListBullet"/>
      </w:pPr>
      <w:r w:rsidRPr="008760E9">
        <w:t xml:space="preserve">ways to adapt, extend and combine the capabilities of a wide range of digital imaging technologies and techniques </w:t>
      </w:r>
    </w:p>
    <w:p w:rsidR="00000000" w:rsidRPr="008760E9" w:rsidP="008760E9">
      <w:pPr>
        <w:pStyle w:val="ListBullet"/>
      </w:pPr>
      <w:r w:rsidRPr="008760E9">
        <w:t>characteristics of different materials under different treatments and the pot</w:t>
      </w:r>
      <w:r w:rsidRPr="008760E9">
        <w:t>ential of these characteristics to achieve different effects in work</w:t>
      </w:r>
    </w:p>
    <w:p w:rsidR="00000000" w:rsidRPr="008760E9" w:rsidP="008760E9">
      <w:pPr>
        <w:pStyle w:val="ListBullet"/>
      </w:pPr>
      <w:r w:rsidRPr="008760E9">
        <w:t>formal elements and principles of design and how they may be used, adapted and challenged in digital imaging work</w:t>
      </w:r>
    </w:p>
    <w:p w:rsidR="00000000" w:rsidRPr="008760E9" w:rsidP="008760E9">
      <w:pPr>
        <w:pStyle w:val="ListBullet"/>
      </w:pPr>
      <w:r w:rsidRPr="008760E9">
        <w:t xml:space="preserve">research methodologies used by artists </w:t>
      </w:r>
    </w:p>
    <w:p w:rsidR="00000000" w:rsidRPr="008760E9" w:rsidP="008760E9">
      <w:pPr>
        <w:pStyle w:val="ListBullet"/>
      </w:pPr>
      <w:r w:rsidRPr="008760E9">
        <w:t>historical and theoretical contex</w:t>
      </w:r>
      <w:r w:rsidRPr="008760E9">
        <w:t>ts for digital imaging and how they may be used to inform individual practice</w:t>
      </w:r>
    </w:p>
    <w:p w:rsidR="00000000" w:rsidRPr="008760E9" w:rsidP="008760E9">
      <w:pPr>
        <w:pStyle w:val="ListBullet"/>
      </w:pPr>
      <w:r w:rsidRPr="008760E9">
        <w:t xml:space="preserve">sources of raw, part-processed and processed digital imaging materials </w:t>
      </w:r>
    </w:p>
    <w:p w:rsidR="00000000" w:rsidRPr="008760E9" w:rsidP="008760E9">
      <w:pPr>
        <w:pStyle w:val="ListBullet"/>
      </w:pPr>
      <w:r w:rsidRPr="008760E9">
        <w:t>sources of other resources needed in a professional digital imaging practice</w:t>
      </w:r>
    </w:p>
    <w:p w:rsidR="00000000" w:rsidRPr="008760E9" w:rsidP="008760E9">
      <w:pPr>
        <w:pStyle w:val="ListBullet"/>
      </w:pPr>
      <w:r w:rsidRPr="008760E9">
        <w:t xml:space="preserve">intellectual property issues </w:t>
      </w:r>
      <w:r w:rsidRPr="008760E9">
        <w:t xml:space="preserve">and legislation to be considered by independent arts practitioners </w:t>
      </w:r>
    </w:p>
    <w:p w:rsidR="00000000" w:rsidRPr="008760E9" w:rsidP="008760E9">
      <w:pPr>
        <w:pStyle w:val="ListBullet"/>
      </w:pPr>
      <w:r w:rsidRPr="008760E9">
        <w:t>sustainability considerations for the professional operation of a digital imaging practice</w:t>
      </w:r>
    </w:p>
    <w:p w:rsidR="00000000" w:rsidRPr="008760E9" w:rsidP="008760E9">
      <w:pPr>
        <w:pStyle w:val="ListBullet"/>
      </w:pPr>
      <w:r w:rsidRPr="008760E9">
        <w:t>OHS requirements for the set-up and operation of digital imaging work space.</w:t>
      </w:r>
    </w:p>
    <w:p w:rsidR="00000000" w:rsidRPr="008760E9" w:rsidP="008760E9">
      <w:pPr>
        <w:pStyle w:val="AllowPageBreak"/>
      </w:pPr>
    </w:p>
    <w:p w:rsidR="00000000" w:rsidRPr="008760E9" w:rsidP="008760E9">
      <w:pPr>
        <w:pStyle w:val="Heading1"/>
      </w:pPr>
      <w:bookmarkStart w:id="10" w:name="O_354021"/>
      <w:bookmarkEnd w:id="10"/>
      <w:r w:rsidRPr="008760E9">
        <w:t>Evi</w:t>
      </w:r>
      <w:r w:rsidRPr="008760E9">
        <w:t>dence Guide</w:t>
      </w:r>
    </w:p>
    <w:p w:rsidR="00000000" w:rsidRPr="008760E9" w:rsidP="008760E9">
      <w:pPr>
        <w:pStyle w:val="BodyText"/>
      </w:pPr>
      <w:r w:rsidRPr="008760E9">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8760E9" w:rsidP="008760E9">
      <w:pPr>
        <w:pStyle w:val="BodyText"/>
      </w:pPr>
    </w:p>
    <w:tbl>
      <w:tblPr>
        <w:tblW w:w="0" w:type="auto"/>
        <w:tblLayout w:type="fixed"/>
        <w:tblCellMar>
          <w:left w:w="62" w:type="dxa"/>
          <w:right w:w="62" w:type="dxa"/>
        </w:tblCellMar>
        <w:tblLook w:val="0000"/>
      </w:tblPr>
      <w:tblGrid>
        <w:gridCol w:w="2479"/>
        <w:gridCol w:w="6176"/>
      </w:tblGrid>
      <w:tr w:rsidTr="008760E9">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0E9">
            <w:pPr>
              <w:pStyle w:val="BodyText"/>
              <w:rPr>
                <w:lang w:val="en-NZ"/>
              </w:rPr>
            </w:pPr>
            <w:r w:rsidRPr="008760E9">
              <w:rPr>
                <w:rStyle w:val="SpecialBold"/>
              </w:rPr>
              <w:t>Overview of assessment</w:t>
            </w:r>
          </w:p>
        </w:tc>
        <w:tc>
          <w:tcPr>
            <w:tcW w:w="6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0E9">
            <w:pPr>
              <w:pStyle w:val="BodyText"/>
              <w:rPr>
                <w:lang w:val="en-NZ"/>
              </w:rPr>
            </w:pPr>
          </w:p>
        </w:tc>
      </w:tr>
      <w:tr w:rsidTr="008760E9">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0E9">
            <w:pPr>
              <w:pStyle w:val="BodyText"/>
              <w:rPr>
                <w:lang w:val="en-NZ"/>
              </w:rPr>
            </w:pPr>
            <w:r w:rsidRPr="008760E9">
              <w:rPr>
                <w:rStyle w:val="SpecialBold"/>
              </w:rPr>
              <w:t>Critical aspects for assessment and evidence required to demonstrate competency in this unit</w:t>
            </w:r>
          </w:p>
        </w:tc>
        <w:tc>
          <w:tcPr>
            <w:tcW w:w="6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60E9" w:rsidP="008760E9">
            <w:pPr>
              <w:pStyle w:val="BodyText"/>
            </w:pPr>
            <w:r w:rsidRPr="008760E9">
              <w:t>Evidence of the ability to:</w:t>
            </w:r>
          </w:p>
          <w:p w:rsidR="00000000" w:rsidRPr="008760E9" w:rsidP="008760E9">
            <w:pPr>
              <w:pStyle w:val="ListBullet"/>
            </w:pPr>
            <w:r w:rsidRPr="008760E9">
              <w:t>develop ideas and techniques through a process of research and experimentation</w:t>
            </w:r>
          </w:p>
          <w:p w:rsidR="00000000" w:rsidRPr="008760E9" w:rsidP="008760E9">
            <w:pPr>
              <w:pStyle w:val="ListBullet"/>
            </w:pPr>
            <w:r w:rsidRPr="008760E9">
              <w:t>produce a series of digital images or single major work</w:t>
            </w:r>
            <w:r w:rsidRPr="008760E9">
              <w:t xml:space="preserve"> that demonstrates a command of techniques </w:t>
            </w:r>
          </w:p>
          <w:p w:rsidR="00000000" w:rsidP="008760E9">
            <w:pPr>
              <w:pStyle w:val="ListBullet"/>
              <w:rPr>
                <w:lang w:val="en-NZ"/>
              </w:rPr>
            </w:pPr>
            <w:r w:rsidRPr="008760E9">
              <w:t>apply knowledge of digital imaging techniques, equipment and materials and the ways they may be adapted and combined.</w:t>
            </w:r>
          </w:p>
        </w:tc>
      </w:tr>
      <w:tr w:rsidTr="008760E9">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0E9">
            <w:pPr>
              <w:pStyle w:val="BodyText"/>
              <w:rPr>
                <w:lang w:val="en-NZ"/>
              </w:rPr>
            </w:pPr>
            <w:r w:rsidRPr="008760E9">
              <w:rPr>
                <w:rStyle w:val="SpecialBold"/>
              </w:rPr>
              <w:t>Context of and specific resources for assessment</w:t>
            </w:r>
          </w:p>
        </w:tc>
        <w:tc>
          <w:tcPr>
            <w:tcW w:w="6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60E9" w:rsidP="008760E9">
            <w:pPr>
              <w:pStyle w:val="BodyText"/>
            </w:pPr>
            <w:r w:rsidRPr="008760E9">
              <w:t>Assessment must ensure access to:</w:t>
            </w:r>
          </w:p>
          <w:p w:rsidR="00000000" w:rsidP="008760E9">
            <w:pPr>
              <w:pStyle w:val="ListBullet"/>
              <w:rPr>
                <w:lang w:val="en-NZ"/>
              </w:rPr>
            </w:pPr>
            <w:r w:rsidRPr="008760E9">
              <w:t>equipment</w:t>
            </w:r>
            <w:r w:rsidRPr="008760E9">
              <w:t xml:space="preserve"> and materials used in digital imaging work.</w:t>
            </w:r>
          </w:p>
        </w:tc>
      </w:tr>
      <w:tr w:rsidTr="008760E9">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0E9">
            <w:pPr>
              <w:pStyle w:val="BodyText"/>
              <w:rPr>
                <w:lang w:val="en-NZ"/>
              </w:rPr>
            </w:pPr>
            <w:r w:rsidRPr="008760E9">
              <w:rPr>
                <w:rStyle w:val="SpecialBold"/>
              </w:rPr>
              <w:t>Method of assessment</w:t>
            </w:r>
          </w:p>
        </w:tc>
        <w:tc>
          <w:tcPr>
            <w:tcW w:w="6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60E9" w:rsidP="008760E9">
            <w:pPr>
              <w:pStyle w:val="BodyText"/>
            </w:pPr>
            <w:r w:rsidRPr="008760E9">
              <w:t>A range of assessment methods should be used to assess practical skills and knowledge. The following examples are appropriate for this unit:</w:t>
            </w:r>
          </w:p>
          <w:p w:rsidR="00000000" w:rsidRPr="008760E9" w:rsidP="008760E9">
            <w:pPr>
              <w:pStyle w:val="ListBullet"/>
            </w:pPr>
            <w:r w:rsidRPr="008760E9">
              <w:t>evaluation of technical execution of work piece</w:t>
            </w:r>
            <w:r w:rsidRPr="008760E9">
              <w:t>s produced by the candidate</w:t>
            </w:r>
          </w:p>
          <w:p w:rsidR="00000000" w:rsidRPr="008760E9" w:rsidP="008760E9">
            <w:pPr>
              <w:pStyle w:val="ListBullet"/>
            </w:pPr>
            <w:r w:rsidRPr="008760E9">
              <w:t>direct observation of digital imaging in progress, including exploration of, and experimentation with, techniques</w:t>
            </w:r>
          </w:p>
          <w:p w:rsidR="00000000" w:rsidRPr="008760E9" w:rsidP="008760E9">
            <w:pPr>
              <w:pStyle w:val="ListBullet"/>
            </w:pPr>
            <w:r w:rsidRPr="008760E9">
              <w:t>questioning and discussion about candidate’s intentions and the work outcome</w:t>
            </w:r>
          </w:p>
          <w:p w:rsidR="00000000" w:rsidRPr="008760E9" w:rsidP="008760E9">
            <w:pPr>
              <w:pStyle w:val="ListBullet"/>
            </w:pPr>
            <w:r w:rsidRPr="008760E9">
              <w:t xml:space="preserve">review of portfolios of evidence </w:t>
            </w:r>
          </w:p>
          <w:p w:rsidR="00000000" w:rsidRPr="008760E9" w:rsidP="008760E9">
            <w:pPr>
              <w:pStyle w:val="ListBullet"/>
            </w:pPr>
            <w:r w:rsidRPr="008760E9">
              <w:t>review of third-party reports from experienced practitioners.</w:t>
            </w:r>
          </w:p>
          <w:p w:rsidR="00000000" w:rsidP="008760E9">
            <w:pPr>
              <w:pStyle w:val="BodyText"/>
              <w:rPr>
                <w:lang w:val="en-NZ"/>
              </w:rPr>
            </w:pPr>
            <w:r w:rsidRPr="008760E9">
              <w:t>Assessment methods should closely reflect workplace demands (e.g. literacy) and the needs of particular groups (e.g. people with disabilities, and people who may have literacy or numeracy diffic</w:t>
            </w:r>
            <w:r w:rsidRPr="008760E9">
              <w:t>ulties, such as speakers of languages other than English, remote communities and those with interrupted schooling).</w:t>
            </w:r>
          </w:p>
        </w:tc>
      </w:tr>
      <w:tr w:rsidTr="008760E9">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0E9">
            <w:pPr>
              <w:pStyle w:val="BodyText"/>
              <w:rPr>
                <w:lang w:val="en-NZ"/>
              </w:rPr>
            </w:pPr>
            <w:r w:rsidRPr="008760E9">
              <w:rPr>
                <w:rStyle w:val="SpecialBold"/>
              </w:rPr>
              <w:t>Guidance information for assessment</w:t>
            </w:r>
          </w:p>
        </w:tc>
        <w:tc>
          <w:tcPr>
            <w:tcW w:w="6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60E9" w:rsidP="008760E9">
            <w:pPr>
              <w:pStyle w:val="BodyText"/>
            </w:pPr>
            <w:r w:rsidRPr="008760E9">
              <w:t>Holistic assessment with other units relevant to the industry sector, workplace and job role is recomme</w:t>
            </w:r>
            <w:r w:rsidRPr="008760E9">
              <w:t>nded, for example:</w:t>
            </w:r>
          </w:p>
          <w:p w:rsidR="00000000" w:rsidRPr="008760E9" w:rsidP="008760E9">
            <w:pPr>
              <w:pStyle w:val="ListBullet"/>
            </w:pPr>
            <w:r w:rsidRPr="008760E9">
              <w:t>CUVPRP401A Realise a creative project</w:t>
            </w:r>
          </w:p>
          <w:p w:rsidR="00000000" w:rsidRPr="008760E9" w:rsidP="008760E9">
            <w:pPr>
              <w:pStyle w:val="ListBullet"/>
            </w:pPr>
            <w:r w:rsidRPr="008760E9">
              <w:t>ICPPP430C Manage colour.</w:t>
            </w:r>
          </w:p>
        </w:tc>
      </w:tr>
    </w:tbl>
    <w:p w:rsidR="00000000" w:rsidRPr="008760E9" w:rsidP="008760E9">
      <w:pPr>
        <w:pStyle w:val="BodyText"/>
      </w:pPr>
    </w:p>
    <w:p w:rsidR="00000000" w:rsidRPr="008760E9" w:rsidP="008760E9">
      <w:pPr>
        <w:pStyle w:val="AllowPageBreak"/>
      </w:pPr>
    </w:p>
    <w:p w:rsidR="00000000" w:rsidRPr="008760E9" w:rsidP="008760E9">
      <w:pPr>
        <w:pStyle w:val="Heading1"/>
      </w:pPr>
      <w:bookmarkStart w:id="11" w:name="O_354022"/>
      <w:bookmarkEnd w:id="11"/>
      <w:r w:rsidRPr="008760E9">
        <w:t>Range Statement</w:t>
      </w:r>
    </w:p>
    <w:p w:rsidR="00000000" w:rsidRPr="008760E9" w:rsidP="008760E9">
      <w:pPr>
        <w:pStyle w:val="BodyText"/>
      </w:pPr>
      <w:r w:rsidRPr="008760E9">
        <w:rPr>
          <w:rStyle w:val="Emphasis"/>
        </w:rPr>
        <w:t>The range statement relates to the unit of competency as a whole. It allows for different work environments and situations that may affect</w:t>
      </w:r>
      <w:r w:rsidRPr="008760E9">
        <w:rPr>
          <w:rStyle w:val="Emphasis"/>
        </w:rPr>
        <w:t xml:space="preserve"> performance. Bold italicised wording, if used in the performance criteria, is detailed below. Essential operating conditions that may be present with training and assessment (depending on the work situation, needs of the candidate, accessibility of the it</w:t>
      </w:r>
      <w:r w:rsidRPr="008760E9">
        <w:rPr>
          <w:rStyle w:val="Emphasis"/>
        </w:rPr>
        <w:t>em, and local industry and regional contexts) may also be included.</w:t>
      </w:r>
    </w:p>
    <w:p w:rsidR="00000000" w:rsidRPr="008760E9" w:rsidP="008760E9">
      <w:pPr>
        <w:pStyle w:val="BodyText"/>
      </w:pPr>
    </w:p>
    <w:tbl>
      <w:tblPr>
        <w:tblW w:w="0" w:type="auto"/>
        <w:tblLayout w:type="fixed"/>
        <w:tblCellMar>
          <w:left w:w="62" w:type="dxa"/>
          <w:right w:w="62" w:type="dxa"/>
        </w:tblCellMar>
        <w:tblLook w:val="0000"/>
      </w:tblPr>
      <w:tblGrid>
        <w:gridCol w:w="2485"/>
        <w:gridCol w:w="6170"/>
      </w:tblGrid>
      <w:tr w:rsidTr="008760E9">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0E9">
            <w:pPr>
              <w:pStyle w:val="BodyText"/>
              <w:rPr>
                <w:lang w:val="en-NZ"/>
              </w:rPr>
            </w:pPr>
            <w:r w:rsidRPr="008760E9">
              <w:rPr>
                <w:rStyle w:val="BoldandItalics"/>
              </w:rPr>
              <w:t>Techniques</w:t>
            </w:r>
            <w:r w:rsidRPr="008760E9">
              <w:t xml:space="preserve"> may include:</w:t>
            </w:r>
          </w:p>
        </w:tc>
        <w:tc>
          <w:tcPr>
            <w:tcW w:w="6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60E9" w:rsidP="008760E9">
            <w:pPr>
              <w:pStyle w:val="ListBullet"/>
            </w:pPr>
            <w:r w:rsidRPr="008760E9">
              <w:t>acquiring images:</w:t>
            </w:r>
          </w:p>
          <w:p w:rsidR="00000000" w:rsidRPr="008760E9" w:rsidP="008760E9">
            <w:pPr>
              <w:pStyle w:val="ListBullet2"/>
            </w:pPr>
            <w:r w:rsidRPr="008760E9">
              <w:t>from the internet</w:t>
            </w:r>
          </w:p>
          <w:p w:rsidR="00000000" w:rsidRPr="008760E9" w:rsidP="008760E9">
            <w:pPr>
              <w:pStyle w:val="ListBullet2"/>
            </w:pPr>
            <w:r w:rsidRPr="008760E9">
              <w:t>through digital photography</w:t>
            </w:r>
          </w:p>
          <w:p w:rsidR="00000000" w:rsidRPr="008760E9" w:rsidP="008760E9">
            <w:pPr>
              <w:pStyle w:val="ListBullet2"/>
            </w:pPr>
            <w:r w:rsidRPr="008760E9">
              <w:t>through scanning</w:t>
            </w:r>
          </w:p>
          <w:p w:rsidR="00000000" w:rsidRPr="008760E9" w:rsidP="008760E9">
            <w:pPr>
              <w:pStyle w:val="ListBullet"/>
            </w:pPr>
            <w:r w:rsidRPr="008760E9">
              <w:t xml:space="preserve">manipulating images using the full range of features in industry-standard digital imaging software </w:t>
            </w:r>
          </w:p>
          <w:p w:rsidR="00000000" w:rsidRPr="008760E9" w:rsidP="008760E9">
            <w:pPr>
              <w:pStyle w:val="ListBullet"/>
            </w:pPr>
            <w:r w:rsidRPr="008760E9">
              <w:t>matching resolution and format of output to reproduction requirements</w:t>
            </w:r>
          </w:p>
          <w:p w:rsidR="00000000" w:rsidRPr="008760E9" w:rsidP="008760E9">
            <w:pPr>
              <w:pStyle w:val="ListBullet"/>
            </w:pPr>
            <w:r w:rsidRPr="008760E9">
              <w:t>outputting image as:</w:t>
            </w:r>
          </w:p>
          <w:p w:rsidR="00000000" w:rsidRPr="008760E9" w:rsidP="008760E9">
            <w:pPr>
              <w:pStyle w:val="ListBullet2"/>
            </w:pPr>
            <w:r w:rsidRPr="008760E9">
              <w:t>a print</w:t>
            </w:r>
          </w:p>
          <w:p w:rsidR="00000000" w:rsidRPr="008760E9" w:rsidP="008760E9">
            <w:pPr>
              <w:pStyle w:val="ListBullet2"/>
            </w:pPr>
            <w:r w:rsidRPr="008760E9">
              <w:t>CD</w:t>
            </w:r>
          </w:p>
          <w:p w:rsidR="00000000" w:rsidRPr="008760E9" w:rsidP="008760E9">
            <w:pPr>
              <w:pStyle w:val="ListBullet2"/>
            </w:pPr>
            <w:r w:rsidRPr="008760E9">
              <w:t>other storage medium</w:t>
            </w:r>
          </w:p>
          <w:p w:rsidR="00000000" w:rsidP="008760E9">
            <w:pPr>
              <w:pStyle w:val="ListBullet"/>
              <w:rPr>
                <w:lang w:val="en-NZ"/>
              </w:rPr>
            </w:pPr>
            <w:r w:rsidRPr="008760E9">
              <w:t>uploading images to the internet.</w:t>
            </w:r>
          </w:p>
        </w:tc>
      </w:tr>
      <w:tr w:rsidTr="008760E9">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0E9">
            <w:pPr>
              <w:pStyle w:val="BodyText"/>
              <w:rPr>
                <w:lang w:val="en-NZ"/>
              </w:rPr>
            </w:pPr>
            <w:r w:rsidRPr="008760E9">
              <w:rPr>
                <w:rStyle w:val="BoldandItalics"/>
              </w:rPr>
              <w:t>Equipment</w:t>
            </w:r>
            <w:r w:rsidRPr="008760E9">
              <w:t xml:space="preserve"> may include:</w:t>
            </w:r>
          </w:p>
        </w:tc>
        <w:tc>
          <w:tcPr>
            <w:tcW w:w="6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60E9" w:rsidP="008760E9">
            <w:pPr>
              <w:pStyle w:val="ListBullet"/>
            </w:pPr>
            <w:r w:rsidRPr="008760E9">
              <w:t>computer</w:t>
            </w:r>
          </w:p>
          <w:p w:rsidR="00000000" w:rsidRPr="008760E9" w:rsidP="008760E9">
            <w:pPr>
              <w:pStyle w:val="ListBullet"/>
            </w:pPr>
            <w:r w:rsidRPr="008760E9">
              <w:t>digital camera</w:t>
            </w:r>
          </w:p>
          <w:p w:rsidR="00000000" w:rsidRPr="008760E9" w:rsidP="008760E9">
            <w:pPr>
              <w:pStyle w:val="ListBullet"/>
            </w:pPr>
            <w:r w:rsidRPr="008760E9">
              <w:t>digital imaging software</w:t>
            </w:r>
          </w:p>
          <w:p w:rsidR="00000000" w:rsidRPr="008760E9" w:rsidP="008760E9">
            <w:pPr>
              <w:pStyle w:val="ListBullet"/>
            </w:pPr>
            <w:r w:rsidRPr="008760E9">
              <w:t>discs and memory cards</w:t>
            </w:r>
          </w:p>
          <w:p w:rsidR="00000000" w:rsidRPr="008760E9" w:rsidP="008760E9">
            <w:pPr>
              <w:pStyle w:val="ListBullet"/>
            </w:pPr>
            <w:r w:rsidRPr="008760E9">
              <w:t>guillotine</w:t>
            </w:r>
          </w:p>
          <w:p w:rsidR="00000000" w:rsidRPr="008760E9" w:rsidP="008760E9">
            <w:pPr>
              <w:pStyle w:val="ListBullet"/>
            </w:pPr>
            <w:r w:rsidRPr="008760E9">
              <w:t>output devices</w:t>
            </w:r>
          </w:p>
          <w:p w:rsidR="00000000" w:rsidP="008760E9">
            <w:pPr>
              <w:pStyle w:val="ListBullet"/>
              <w:rPr>
                <w:lang w:val="en-NZ"/>
              </w:rPr>
            </w:pPr>
            <w:r w:rsidRPr="008760E9">
              <w:t>scanner.</w:t>
            </w:r>
          </w:p>
        </w:tc>
      </w:tr>
      <w:tr w:rsidTr="008760E9">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0E9">
            <w:pPr>
              <w:pStyle w:val="BodyText"/>
              <w:rPr>
                <w:lang w:val="en-NZ"/>
              </w:rPr>
            </w:pPr>
            <w:r w:rsidRPr="008760E9">
              <w:rPr>
                <w:rStyle w:val="BoldandItalics"/>
              </w:rPr>
              <w:t>Materials</w:t>
            </w:r>
            <w:r w:rsidRPr="008760E9">
              <w:t xml:space="preserve"> may include:</w:t>
            </w:r>
          </w:p>
        </w:tc>
        <w:tc>
          <w:tcPr>
            <w:tcW w:w="6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60E9" w:rsidP="008760E9">
            <w:pPr>
              <w:pStyle w:val="ListBullet"/>
            </w:pPr>
            <w:r w:rsidRPr="008760E9">
              <w:t>a range of printing surfaces:</w:t>
            </w:r>
          </w:p>
          <w:p w:rsidR="00000000" w:rsidRPr="008760E9" w:rsidP="008760E9">
            <w:pPr>
              <w:pStyle w:val="ListBullet2"/>
            </w:pPr>
            <w:r w:rsidRPr="008760E9">
              <w:t>papers</w:t>
            </w:r>
          </w:p>
          <w:p w:rsidR="00000000" w:rsidRPr="008760E9" w:rsidP="008760E9">
            <w:pPr>
              <w:pStyle w:val="ListBullet2"/>
            </w:pPr>
            <w:r w:rsidRPr="008760E9">
              <w:t>acetate</w:t>
            </w:r>
          </w:p>
          <w:p w:rsidR="00000000" w:rsidRPr="008760E9" w:rsidP="008760E9">
            <w:pPr>
              <w:pStyle w:val="ListBullet2"/>
            </w:pPr>
            <w:r w:rsidRPr="008760E9">
              <w:t>fabrics</w:t>
            </w:r>
          </w:p>
          <w:p w:rsidR="00000000" w:rsidRPr="008760E9" w:rsidP="008760E9">
            <w:pPr>
              <w:pStyle w:val="ListBullet"/>
            </w:pPr>
            <w:r w:rsidRPr="008760E9">
              <w:t>hard copy</w:t>
            </w:r>
            <w:r w:rsidRPr="008760E9">
              <w:t xml:space="preserve"> source material, such as:</w:t>
            </w:r>
          </w:p>
          <w:p w:rsidR="00000000" w:rsidRPr="008760E9" w:rsidP="008760E9">
            <w:pPr>
              <w:pStyle w:val="ListBullet2"/>
            </w:pPr>
            <w:r w:rsidRPr="008760E9">
              <w:t>photos</w:t>
            </w:r>
          </w:p>
          <w:p w:rsidR="00000000" w:rsidRPr="008760E9" w:rsidP="008760E9">
            <w:pPr>
              <w:pStyle w:val="ListBullet2"/>
            </w:pPr>
            <w:r w:rsidRPr="008760E9">
              <w:t>magazine clippings</w:t>
            </w:r>
          </w:p>
          <w:p w:rsidR="00000000" w:rsidP="008760E9">
            <w:pPr>
              <w:pStyle w:val="ListBullet2"/>
              <w:rPr>
                <w:lang w:val="en-NZ"/>
              </w:rPr>
            </w:pPr>
            <w:r w:rsidRPr="008760E9">
              <w:t>paintings.</w:t>
            </w:r>
          </w:p>
        </w:tc>
      </w:tr>
      <w:tr w:rsidTr="008760E9">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0E9">
            <w:pPr>
              <w:pStyle w:val="BodyText"/>
              <w:rPr>
                <w:lang w:val="en-NZ"/>
              </w:rPr>
            </w:pPr>
            <w:r w:rsidRPr="008760E9">
              <w:rPr>
                <w:rStyle w:val="BoldandItalics"/>
              </w:rPr>
              <w:t>Safety and sustainability considerations</w:t>
            </w:r>
            <w:r w:rsidRPr="008760E9">
              <w:t xml:space="preserve"> may include:</w:t>
            </w:r>
          </w:p>
        </w:tc>
        <w:tc>
          <w:tcPr>
            <w:tcW w:w="6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60E9" w:rsidP="008760E9">
            <w:pPr>
              <w:pStyle w:val="ListBullet"/>
            </w:pPr>
            <w:r w:rsidRPr="008760E9">
              <w:t>federal, state and territory legislation, regulations and standards</w:t>
            </w:r>
          </w:p>
          <w:p w:rsidR="00000000" w:rsidRPr="008760E9" w:rsidP="008760E9">
            <w:pPr>
              <w:pStyle w:val="ListBullet"/>
            </w:pPr>
            <w:r w:rsidRPr="008760E9">
              <w:t>personal protection</w:t>
            </w:r>
          </w:p>
          <w:p w:rsidR="00000000" w:rsidRPr="008760E9" w:rsidP="008760E9">
            <w:pPr>
              <w:pStyle w:val="ListBullet"/>
            </w:pPr>
            <w:r w:rsidRPr="008760E9">
              <w:t>recycling</w:t>
            </w:r>
          </w:p>
          <w:p w:rsidR="00000000" w:rsidP="008760E9">
            <w:pPr>
              <w:pStyle w:val="ListBullet"/>
              <w:rPr>
                <w:lang w:val="en-NZ"/>
              </w:rPr>
            </w:pPr>
            <w:r w:rsidRPr="008760E9">
              <w:t>safe disposal of waste.</w:t>
            </w:r>
          </w:p>
        </w:tc>
      </w:tr>
      <w:tr w:rsidTr="008760E9">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0E9">
            <w:pPr>
              <w:pStyle w:val="BodyText"/>
              <w:rPr>
                <w:lang w:val="en-NZ"/>
              </w:rPr>
            </w:pPr>
            <w:r w:rsidRPr="008760E9">
              <w:rPr>
                <w:rStyle w:val="BoldandItalics"/>
              </w:rPr>
              <w:t>Research</w:t>
            </w:r>
            <w:r w:rsidRPr="008760E9">
              <w:t xml:space="preserve"> may involve:</w:t>
            </w:r>
          </w:p>
        </w:tc>
        <w:tc>
          <w:tcPr>
            <w:tcW w:w="6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60E9" w:rsidP="008760E9">
            <w:pPr>
              <w:pStyle w:val="ListBullet"/>
            </w:pPr>
            <w:r w:rsidRPr="008760E9">
              <w:t>approaching individuals with relevant expertise</w:t>
            </w:r>
          </w:p>
          <w:p w:rsidR="00000000" w:rsidRPr="008760E9" w:rsidP="008760E9">
            <w:pPr>
              <w:pStyle w:val="ListBullet"/>
            </w:pPr>
            <w:r w:rsidRPr="008760E9">
              <w:t>attending lectures and talks</w:t>
            </w:r>
          </w:p>
          <w:p w:rsidR="00000000" w:rsidRPr="008760E9" w:rsidP="008760E9">
            <w:pPr>
              <w:pStyle w:val="ListBullet"/>
            </w:pPr>
            <w:r w:rsidRPr="008760E9">
              <w:t>conducting material and technical experiments and tests</w:t>
            </w:r>
          </w:p>
          <w:p w:rsidR="00000000" w:rsidRPr="008760E9" w:rsidP="008760E9">
            <w:pPr>
              <w:pStyle w:val="ListBullet"/>
            </w:pPr>
            <w:r w:rsidRPr="008760E9">
              <w:t>seeking out information in books, journals and newspapers</w:t>
            </w:r>
          </w:p>
          <w:p w:rsidR="00000000" w:rsidRPr="008760E9" w:rsidP="008760E9">
            <w:pPr>
              <w:pStyle w:val="ListBullet"/>
            </w:pPr>
            <w:r w:rsidRPr="008760E9">
              <w:t>searching the internet</w:t>
            </w:r>
          </w:p>
          <w:p w:rsidR="00000000" w:rsidP="008760E9">
            <w:pPr>
              <w:pStyle w:val="ListBullet"/>
              <w:rPr>
                <w:lang w:val="en-NZ"/>
              </w:rPr>
            </w:pPr>
            <w:r w:rsidRPr="008760E9">
              <w:t>visiting exhibitions and mu</w:t>
            </w:r>
            <w:r w:rsidRPr="008760E9">
              <w:t>seums.</w:t>
            </w:r>
          </w:p>
        </w:tc>
      </w:tr>
      <w:tr w:rsidTr="008760E9">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0E9">
            <w:pPr>
              <w:pStyle w:val="BodyText"/>
              <w:rPr>
                <w:lang w:val="en-NZ"/>
              </w:rPr>
            </w:pPr>
            <w:r w:rsidRPr="008760E9">
              <w:rPr>
                <w:rStyle w:val="BoldandItalics"/>
              </w:rPr>
              <w:t>Ideas</w:t>
            </w:r>
            <w:r w:rsidRPr="008760E9">
              <w:t xml:space="preserve"> may be influenced by:</w:t>
            </w:r>
          </w:p>
        </w:tc>
        <w:tc>
          <w:tcPr>
            <w:tcW w:w="6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60E9" w:rsidP="008760E9">
            <w:pPr>
              <w:pStyle w:val="ListBullet"/>
            </w:pPr>
            <w:r w:rsidRPr="008760E9">
              <w:t>artistic aspirations</w:t>
            </w:r>
          </w:p>
          <w:p w:rsidR="00000000" w:rsidRPr="008760E9" w:rsidP="008760E9">
            <w:pPr>
              <w:pStyle w:val="ListBullet"/>
            </w:pPr>
            <w:r w:rsidRPr="008760E9">
              <w:t>current capability with techniques</w:t>
            </w:r>
          </w:p>
          <w:p w:rsidR="00000000" w:rsidRPr="008760E9" w:rsidP="008760E9">
            <w:pPr>
              <w:pStyle w:val="ListBullet"/>
            </w:pPr>
            <w:r w:rsidRPr="008760E9">
              <w:t>historical and theoretical contexts</w:t>
            </w:r>
          </w:p>
          <w:p w:rsidR="00000000" w:rsidRPr="008760E9" w:rsidP="008760E9">
            <w:pPr>
              <w:pStyle w:val="ListBullet"/>
            </w:pPr>
            <w:r w:rsidRPr="008760E9">
              <w:t xml:space="preserve">subject matter or theme for the work, such as: </w:t>
            </w:r>
          </w:p>
          <w:p w:rsidR="00000000" w:rsidRPr="008760E9" w:rsidP="008760E9">
            <w:pPr>
              <w:pStyle w:val="ListBullet2"/>
            </w:pPr>
            <w:r w:rsidRPr="008760E9">
              <w:t>built environment</w:t>
            </w:r>
          </w:p>
          <w:p w:rsidR="00000000" w:rsidRPr="008760E9" w:rsidP="008760E9">
            <w:pPr>
              <w:pStyle w:val="ListBullet2"/>
            </w:pPr>
            <w:r w:rsidRPr="008760E9">
              <w:t>land and place</w:t>
            </w:r>
          </w:p>
          <w:p w:rsidR="00000000" w:rsidRPr="008760E9" w:rsidP="008760E9">
            <w:pPr>
              <w:pStyle w:val="ListBullet2"/>
            </w:pPr>
            <w:r w:rsidRPr="008760E9">
              <w:t>natural world</w:t>
            </w:r>
          </w:p>
          <w:p w:rsidR="00000000" w:rsidRPr="008760E9" w:rsidP="008760E9">
            <w:pPr>
              <w:pStyle w:val="ListBullet2"/>
            </w:pPr>
            <w:r w:rsidRPr="008760E9">
              <w:t>political, cultural and social issues</w:t>
            </w:r>
          </w:p>
          <w:p w:rsidR="00000000" w:rsidRPr="008760E9" w:rsidP="008760E9">
            <w:pPr>
              <w:pStyle w:val="ListBullet2"/>
            </w:pPr>
            <w:r w:rsidRPr="008760E9">
              <w:t>the body</w:t>
            </w:r>
          </w:p>
          <w:p w:rsidR="00000000" w:rsidP="008760E9">
            <w:pPr>
              <w:pStyle w:val="ListBullet"/>
              <w:rPr>
                <w:lang w:val="en-NZ"/>
              </w:rPr>
            </w:pPr>
            <w:r w:rsidRPr="008760E9">
              <w:t>spiritual concerns.</w:t>
            </w:r>
          </w:p>
        </w:tc>
      </w:tr>
      <w:tr w:rsidTr="008760E9">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0E9">
            <w:pPr>
              <w:pStyle w:val="BodyText"/>
              <w:rPr>
                <w:lang w:val="en-NZ"/>
              </w:rPr>
            </w:pPr>
            <w:r w:rsidRPr="008760E9">
              <w:rPr>
                <w:rStyle w:val="BoldandItalics"/>
              </w:rPr>
              <w:t>Intellectual property requirements</w:t>
            </w:r>
            <w:r w:rsidRPr="008760E9">
              <w:t xml:space="preserve"> may relate to:</w:t>
            </w:r>
          </w:p>
        </w:tc>
        <w:tc>
          <w:tcPr>
            <w:tcW w:w="6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60E9" w:rsidP="008760E9">
            <w:pPr>
              <w:pStyle w:val="ListBullet"/>
            </w:pPr>
            <w:r w:rsidRPr="008760E9">
              <w:t>extent to which the work may be used</w:t>
            </w:r>
          </w:p>
          <w:p w:rsidR="00000000" w:rsidRPr="008760E9" w:rsidP="008760E9">
            <w:pPr>
              <w:pStyle w:val="ListBullet"/>
            </w:pPr>
            <w:r w:rsidRPr="008760E9">
              <w:t>form of acknowledgement or credit</w:t>
            </w:r>
          </w:p>
          <w:p w:rsidR="00000000" w:rsidRPr="008760E9" w:rsidP="008760E9">
            <w:pPr>
              <w:pStyle w:val="ListBullet"/>
            </w:pPr>
            <w:r w:rsidRPr="008760E9">
              <w:t>procedures for seeking permission to use the work of others, including systems for the administration of copyright</w:t>
            </w:r>
          </w:p>
          <w:p w:rsidR="00000000" w:rsidP="008760E9">
            <w:pPr>
              <w:pStyle w:val="ListBullet"/>
              <w:rPr>
                <w:lang w:val="en-NZ"/>
              </w:rPr>
            </w:pPr>
            <w:r w:rsidRPr="008760E9">
              <w:t>protocols for the adaptation of work by others.</w:t>
            </w:r>
          </w:p>
        </w:tc>
      </w:tr>
      <w:tr w:rsidTr="008760E9">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0E9">
            <w:pPr>
              <w:pStyle w:val="BodyText"/>
              <w:rPr>
                <w:lang w:val="en-NZ"/>
              </w:rPr>
            </w:pPr>
            <w:r w:rsidRPr="008760E9">
              <w:rPr>
                <w:rStyle w:val="BoldandItalics"/>
              </w:rPr>
              <w:t>Professional potential</w:t>
            </w:r>
            <w:r w:rsidRPr="008760E9">
              <w:t xml:space="preserve"> may relate to:</w:t>
            </w:r>
          </w:p>
        </w:tc>
        <w:tc>
          <w:tcPr>
            <w:tcW w:w="6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60E9" w:rsidP="008760E9">
            <w:pPr>
              <w:pStyle w:val="ListBullet"/>
            </w:pPr>
            <w:r w:rsidRPr="008760E9">
              <w:t>cost of production</w:t>
            </w:r>
          </w:p>
          <w:p w:rsidR="00000000" w:rsidRPr="008760E9" w:rsidP="008760E9">
            <w:pPr>
              <w:pStyle w:val="ListBullet"/>
            </w:pPr>
            <w:r w:rsidRPr="008760E9">
              <w:t>existence of an established market</w:t>
            </w:r>
          </w:p>
          <w:p w:rsidR="00000000" w:rsidRPr="008760E9" w:rsidP="008760E9">
            <w:pPr>
              <w:pStyle w:val="ListBullet"/>
            </w:pPr>
            <w:r w:rsidRPr="008760E9">
              <w:t xml:space="preserve">how to promote or sell the work </w:t>
            </w:r>
          </w:p>
          <w:p w:rsidR="00000000" w:rsidRPr="008760E9" w:rsidP="008760E9">
            <w:pPr>
              <w:pStyle w:val="ListBullet"/>
            </w:pPr>
            <w:r w:rsidRPr="008760E9">
              <w:t>market trends</w:t>
            </w:r>
          </w:p>
          <w:p w:rsidR="00000000" w:rsidP="008760E9">
            <w:pPr>
              <w:pStyle w:val="ListBullet"/>
              <w:rPr>
                <w:lang w:val="en-NZ"/>
              </w:rPr>
            </w:pPr>
            <w:r w:rsidRPr="008760E9">
              <w:t>professional development.</w:t>
            </w:r>
          </w:p>
        </w:tc>
      </w:tr>
      <w:tr w:rsidTr="008760E9">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0E9">
            <w:pPr>
              <w:pStyle w:val="BodyText"/>
              <w:rPr>
                <w:lang w:val="en-NZ"/>
              </w:rPr>
            </w:pPr>
            <w:r w:rsidRPr="008760E9">
              <w:rPr>
                <w:rStyle w:val="BoldandItalics"/>
              </w:rPr>
              <w:t>Other criteria</w:t>
            </w:r>
            <w:r w:rsidRPr="008760E9">
              <w:t xml:space="preserve"> may relate to:</w:t>
            </w:r>
          </w:p>
        </w:tc>
        <w:tc>
          <w:tcPr>
            <w:tcW w:w="6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60E9" w:rsidP="008760E9">
            <w:pPr>
              <w:pStyle w:val="ListBullet"/>
            </w:pPr>
            <w:r w:rsidRPr="008760E9">
              <w:t>client and user expectations</w:t>
            </w:r>
          </w:p>
          <w:p w:rsidR="00000000" w:rsidRPr="008760E9" w:rsidP="008760E9">
            <w:pPr>
              <w:pStyle w:val="ListBullet"/>
            </w:pPr>
            <w:r w:rsidRPr="008760E9">
              <w:t>environment in which work will be viewed</w:t>
            </w:r>
          </w:p>
          <w:p w:rsidR="00000000" w:rsidRPr="008760E9" w:rsidP="008760E9">
            <w:pPr>
              <w:pStyle w:val="ListBullet"/>
            </w:pPr>
            <w:r w:rsidRPr="008760E9">
              <w:t>materials</w:t>
            </w:r>
          </w:p>
          <w:p w:rsidR="00000000" w:rsidRPr="008760E9" w:rsidP="008760E9">
            <w:pPr>
              <w:pStyle w:val="ListBullet"/>
            </w:pPr>
            <w:r w:rsidRPr="008760E9">
              <w:t>quality of final product</w:t>
            </w:r>
          </w:p>
          <w:p w:rsidR="00000000" w:rsidRPr="008760E9" w:rsidP="008760E9">
            <w:pPr>
              <w:pStyle w:val="ListBullet"/>
            </w:pPr>
            <w:r w:rsidRPr="008760E9">
              <w:t>techniques</w:t>
            </w:r>
          </w:p>
          <w:p w:rsidR="00000000" w:rsidRPr="008760E9" w:rsidP="008760E9">
            <w:pPr>
              <w:pStyle w:val="ListBullet"/>
            </w:pPr>
            <w:r w:rsidRPr="008760E9">
              <w:t>timelines</w:t>
            </w:r>
          </w:p>
          <w:p w:rsidR="00000000" w:rsidP="008760E9">
            <w:pPr>
              <w:pStyle w:val="ListBullet"/>
              <w:rPr>
                <w:lang w:val="en-NZ"/>
              </w:rPr>
            </w:pPr>
            <w:r w:rsidRPr="008760E9">
              <w:t>tools.</w:t>
            </w:r>
          </w:p>
        </w:tc>
      </w:tr>
      <w:tr w:rsidTr="008760E9">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0E9">
            <w:pPr>
              <w:pStyle w:val="BodyText"/>
              <w:rPr>
                <w:lang w:val="en-NZ"/>
              </w:rPr>
            </w:pPr>
            <w:r w:rsidRPr="008760E9">
              <w:t xml:space="preserve">Process followed to </w:t>
            </w:r>
            <w:r w:rsidRPr="008760E9">
              <w:rPr>
                <w:rStyle w:val="BoldandItalics"/>
              </w:rPr>
              <w:t>refine</w:t>
            </w:r>
            <w:r w:rsidRPr="008760E9">
              <w:t xml:space="preserve"> ideas may include:</w:t>
            </w:r>
          </w:p>
        </w:tc>
        <w:tc>
          <w:tcPr>
            <w:tcW w:w="6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60E9" w:rsidP="008760E9">
            <w:pPr>
              <w:pStyle w:val="ListBullet"/>
            </w:pPr>
            <w:r w:rsidRPr="008760E9">
              <w:t>adjustment to consideration of elements and principles of design</w:t>
            </w:r>
          </w:p>
          <w:p w:rsidR="00000000" w:rsidRPr="008760E9" w:rsidP="008760E9">
            <w:pPr>
              <w:pStyle w:val="ListBullet"/>
            </w:pPr>
            <w:r w:rsidRPr="008760E9">
              <w:t>adjustment to subject matter or theme</w:t>
            </w:r>
          </w:p>
          <w:p w:rsidR="00000000" w:rsidP="008760E9">
            <w:pPr>
              <w:pStyle w:val="ListBullet"/>
              <w:rPr>
                <w:lang w:val="en-NZ"/>
              </w:rPr>
            </w:pPr>
            <w:r w:rsidRPr="008760E9">
              <w:t>adjustment to use the extended capabilities of the technique.</w:t>
            </w:r>
          </w:p>
        </w:tc>
      </w:tr>
      <w:tr w:rsidTr="008760E9">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0E9">
            <w:pPr>
              <w:pStyle w:val="BodyText"/>
              <w:rPr>
                <w:lang w:val="en-NZ"/>
              </w:rPr>
            </w:pPr>
            <w:r w:rsidRPr="008760E9">
              <w:rPr>
                <w:rStyle w:val="BoldandItalics"/>
              </w:rPr>
              <w:t>Sources of supply</w:t>
            </w:r>
            <w:r w:rsidRPr="008760E9">
              <w:t xml:space="preserve"> may include:</w:t>
            </w:r>
          </w:p>
        </w:tc>
        <w:tc>
          <w:tcPr>
            <w:tcW w:w="6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60E9" w:rsidP="008760E9">
            <w:pPr>
              <w:pStyle w:val="ListBullet"/>
            </w:pPr>
            <w:r w:rsidRPr="008760E9">
              <w:t xml:space="preserve">commercial </w:t>
            </w:r>
            <w:r w:rsidRPr="008760E9">
              <w:t>outlets</w:t>
            </w:r>
          </w:p>
          <w:p w:rsidR="00000000" w:rsidRPr="008760E9" w:rsidP="008760E9">
            <w:pPr>
              <w:pStyle w:val="ListBullet"/>
            </w:pPr>
            <w:r w:rsidRPr="008760E9">
              <w:t>imaging bureaux</w:t>
            </w:r>
          </w:p>
          <w:p w:rsidR="00000000" w:rsidRPr="008760E9" w:rsidP="008760E9">
            <w:pPr>
              <w:pStyle w:val="ListBullet"/>
            </w:pPr>
            <w:r w:rsidRPr="008760E9">
              <w:t>internet</w:t>
            </w:r>
          </w:p>
          <w:p w:rsidR="00000000" w:rsidRPr="008760E9" w:rsidP="008760E9">
            <w:pPr>
              <w:pStyle w:val="ListBullet"/>
            </w:pPr>
            <w:r w:rsidRPr="008760E9">
              <w:t>share ware</w:t>
            </w:r>
          </w:p>
          <w:p w:rsidR="00000000" w:rsidP="008760E9">
            <w:pPr>
              <w:pStyle w:val="ListBullet"/>
              <w:rPr>
                <w:lang w:val="en-NZ"/>
              </w:rPr>
            </w:pPr>
            <w:r w:rsidRPr="008760E9">
              <w:t>software resources.</w:t>
            </w:r>
          </w:p>
        </w:tc>
      </w:tr>
      <w:tr w:rsidTr="008760E9">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0E9">
            <w:pPr>
              <w:pStyle w:val="BodyText"/>
              <w:rPr>
                <w:lang w:val="en-NZ"/>
              </w:rPr>
            </w:pPr>
            <w:r w:rsidRPr="008760E9">
              <w:rPr>
                <w:rStyle w:val="BoldandItalics"/>
              </w:rPr>
              <w:t>Cost and other constraints</w:t>
            </w:r>
            <w:r w:rsidRPr="008760E9">
              <w:t xml:space="preserve"> may relate to:</w:t>
            </w:r>
          </w:p>
        </w:tc>
        <w:tc>
          <w:tcPr>
            <w:tcW w:w="6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60E9" w:rsidP="008760E9">
            <w:pPr>
              <w:pStyle w:val="ListBullet"/>
            </w:pPr>
            <w:r w:rsidRPr="008760E9">
              <w:t>availability of materials and equipment</w:t>
            </w:r>
          </w:p>
          <w:p w:rsidR="00000000" w:rsidRPr="008760E9" w:rsidP="008760E9">
            <w:pPr>
              <w:pStyle w:val="ListBullet"/>
            </w:pPr>
            <w:r w:rsidRPr="008760E9">
              <w:t>budgeting</w:t>
            </w:r>
          </w:p>
          <w:p w:rsidR="00000000" w:rsidRPr="008760E9" w:rsidP="008760E9">
            <w:pPr>
              <w:pStyle w:val="ListBullet"/>
            </w:pPr>
            <w:r w:rsidRPr="008760E9">
              <w:t>sponsorship</w:t>
            </w:r>
          </w:p>
          <w:p w:rsidR="00000000" w:rsidP="008760E9">
            <w:pPr>
              <w:pStyle w:val="ListBullet"/>
              <w:rPr>
                <w:lang w:val="en-NZ"/>
              </w:rPr>
            </w:pPr>
            <w:r w:rsidRPr="008760E9">
              <w:t>timeframe.</w:t>
            </w:r>
          </w:p>
        </w:tc>
      </w:tr>
      <w:tr w:rsidTr="008760E9">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0E9">
            <w:pPr>
              <w:pStyle w:val="BodyText"/>
              <w:rPr>
                <w:lang w:val="en-NZ"/>
              </w:rPr>
            </w:pPr>
            <w:r w:rsidRPr="008760E9">
              <w:rPr>
                <w:rStyle w:val="BoldandItalics"/>
              </w:rPr>
              <w:t>Presentation considerations</w:t>
            </w:r>
            <w:r w:rsidRPr="008760E9">
              <w:t xml:space="preserve"> may include:</w:t>
            </w:r>
          </w:p>
        </w:tc>
        <w:tc>
          <w:tcPr>
            <w:tcW w:w="6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60E9" w:rsidP="008760E9">
            <w:pPr>
              <w:pStyle w:val="ListBullet"/>
            </w:pPr>
            <w:r w:rsidRPr="008760E9">
              <w:t>availability of space and equipment</w:t>
            </w:r>
          </w:p>
          <w:p w:rsidR="00000000" w:rsidRPr="008760E9" w:rsidP="008760E9">
            <w:pPr>
              <w:pStyle w:val="ListBullet"/>
            </w:pPr>
            <w:r w:rsidRPr="008760E9">
              <w:t>cost</w:t>
            </w:r>
          </w:p>
          <w:p w:rsidR="00000000" w:rsidRPr="008760E9" w:rsidP="008760E9">
            <w:pPr>
              <w:pStyle w:val="ListBullet"/>
            </w:pPr>
            <w:r w:rsidRPr="008760E9">
              <w:t>practical considerations</w:t>
            </w:r>
          </w:p>
          <w:p w:rsidR="00000000" w:rsidRPr="008760E9" w:rsidP="008760E9">
            <w:pPr>
              <w:pStyle w:val="ListBullet"/>
            </w:pPr>
            <w:r w:rsidRPr="008760E9">
              <w:t>presentation context</w:t>
            </w:r>
          </w:p>
          <w:p w:rsidR="00000000" w:rsidRPr="008760E9" w:rsidP="008760E9">
            <w:pPr>
              <w:pStyle w:val="ListBullet"/>
            </w:pPr>
            <w:r w:rsidRPr="008760E9">
              <w:t>timeframe.</w:t>
            </w:r>
          </w:p>
        </w:tc>
      </w:tr>
    </w:tbl>
    <w:p w:rsidR="00000000" w:rsidRPr="008760E9" w:rsidP="008760E9">
      <w:pPr>
        <w:pStyle w:val="BodyText"/>
      </w:pPr>
    </w:p>
    <w:p w:rsidR="00000000" w:rsidRPr="008760E9" w:rsidP="008760E9">
      <w:pPr>
        <w:pStyle w:val="AllowPageBreak"/>
      </w:pPr>
    </w:p>
    <w:p w:rsidR="00000000" w:rsidRPr="008760E9" w:rsidP="008760E9">
      <w:pPr>
        <w:pStyle w:val="Heading1"/>
      </w:pPr>
      <w:bookmarkStart w:id="12" w:name="O_354023"/>
      <w:bookmarkEnd w:id="12"/>
      <w:r w:rsidRPr="008760E9">
        <w:t>Unit Sector(s)</w:t>
      </w:r>
    </w:p>
    <w:p w:rsidR="00000000" w:rsidRPr="008760E9" w:rsidP="008760E9">
      <w:pPr>
        <w:pStyle w:val="BodyText"/>
      </w:pPr>
      <w:r w:rsidRPr="008760E9">
        <w:t>Visual communication – digital content and imaging</w:t>
      </w:r>
    </w:p>
    <w:p w:rsidR="00000000" w:rsidRPr="008760E9" w:rsidP="008760E9"/>
    <w:sectPr w:rsidSect="008760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0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7855" w:rsidP="009D78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0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855" w:rsidP="008760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D7855" w:rsidP="008760E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D7855" w:rsidP="008760E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0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7855" w:rsidP="009D7855">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0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855" w:rsidP="008760E9">
    <w:pPr>
      <w:pStyle w:val="Header"/>
      <w:framePr w:wrap="around"/>
    </w:pPr>
    <w:r>
      <w:fldChar w:fldCharType="begin"/>
    </w:r>
    <w:r>
      <w:instrText xml:space="preserve"> TITLE   \* MERGEFORMAT </w:instrText>
    </w:r>
    <w:r>
      <w:fldChar w:fldCharType="separate"/>
    </w:r>
    <w:r>
      <w:t>CUVDIG401A Experiment with techniques to enhance digital images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D7855" w:rsidP="008760E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2468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A4A0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C8C7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60E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760E9"/>
    <w:pPr>
      <w:spacing w:before="360" w:after="60"/>
      <w:outlineLvl w:val="0"/>
    </w:pPr>
    <w:rPr>
      <w:sz w:val="32"/>
    </w:rPr>
  </w:style>
  <w:style w:type="paragraph" w:styleId="Heading2">
    <w:name w:val="heading 2"/>
    <w:basedOn w:val="HeadingBase"/>
    <w:next w:val="BodyText"/>
    <w:link w:val="Heading2Char"/>
    <w:qFormat/>
    <w:rsid w:val="008760E9"/>
    <w:pPr>
      <w:keepLines/>
      <w:spacing w:before="240" w:after="120"/>
      <w:outlineLvl w:val="1"/>
    </w:pPr>
    <w:rPr>
      <w:sz w:val="28"/>
      <w:szCs w:val="40"/>
    </w:rPr>
  </w:style>
  <w:style w:type="paragraph" w:styleId="Heading3">
    <w:name w:val="heading 3"/>
    <w:basedOn w:val="HeadingBase"/>
    <w:next w:val="BodyText"/>
    <w:link w:val="Heading3Char"/>
    <w:qFormat/>
    <w:rsid w:val="008760E9"/>
    <w:pPr>
      <w:spacing w:before="180" w:after="120"/>
      <w:outlineLvl w:val="2"/>
    </w:pPr>
    <w:rPr>
      <w:spacing w:val="-10"/>
      <w:kern w:val="32"/>
    </w:rPr>
  </w:style>
  <w:style w:type="paragraph" w:styleId="Heading4">
    <w:name w:val="heading 4"/>
    <w:basedOn w:val="HeadingBase"/>
    <w:next w:val="BodyText"/>
    <w:link w:val="Heading4Char"/>
    <w:qFormat/>
    <w:rsid w:val="008760E9"/>
    <w:pPr>
      <w:spacing w:before="160" w:after="120"/>
      <w:outlineLvl w:val="3"/>
    </w:pPr>
    <w:rPr>
      <w:sz w:val="22"/>
    </w:rPr>
  </w:style>
  <w:style w:type="paragraph" w:styleId="Heading5">
    <w:name w:val="heading 5"/>
    <w:basedOn w:val="HeadingBase"/>
    <w:next w:val="Normal"/>
    <w:link w:val="Heading5Char"/>
    <w:qFormat/>
    <w:rsid w:val="008760E9"/>
    <w:pPr>
      <w:spacing w:before="80"/>
      <w:outlineLvl w:val="4"/>
    </w:pPr>
    <w:rPr>
      <w:color w:val="918585"/>
      <w:sz w:val="20"/>
    </w:rPr>
  </w:style>
  <w:style w:type="paragraph" w:styleId="Heading6">
    <w:name w:val="heading 6"/>
    <w:basedOn w:val="HeadingBase"/>
    <w:next w:val="Normal"/>
    <w:link w:val="Heading6Char"/>
    <w:qFormat/>
    <w:rsid w:val="008760E9"/>
    <w:pPr>
      <w:spacing w:before="60"/>
      <w:outlineLvl w:val="5"/>
    </w:pPr>
    <w:rPr>
      <w:color w:val="918585"/>
      <w:sz w:val="20"/>
    </w:rPr>
  </w:style>
  <w:style w:type="paragraph" w:styleId="Heading7">
    <w:name w:val="heading 7"/>
    <w:basedOn w:val="Normal"/>
    <w:next w:val="Normal"/>
    <w:link w:val="Heading7Char"/>
    <w:qFormat/>
    <w:rsid w:val="008760E9"/>
    <w:pPr>
      <w:ind w:left="720"/>
      <w:outlineLvl w:val="6"/>
    </w:pPr>
    <w:rPr>
      <w:i/>
    </w:rPr>
  </w:style>
  <w:style w:type="paragraph" w:styleId="Heading8">
    <w:name w:val="heading 8"/>
    <w:basedOn w:val="Normal"/>
    <w:next w:val="Normal"/>
    <w:link w:val="Heading8Char"/>
    <w:qFormat/>
    <w:rsid w:val="008760E9"/>
    <w:pPr>
      <w:ind w:left="720"/>
      <w:outlineLvl w:val="7"/>
    </w:pPr>
    <w:rPr>
      <w:i/>
    </w:rPr>
  </w:style>
  <w:style w:type="paragraph" w:styleId="Heading9">
    <w:name w:val="heading 9"/>
    <w:basedOn w:val="Normal"/>
    <w:next w:val="Normal"/>
    <w:link w:val="Heading9Char"/>
    <w:qFormat/>
    <w:rsid w:val="008760E9"/>
    <w:pPr>
      <w:ind w:left="720"/>
      <w:outlineLvl w:val="8"/>
    </w:pPr>
    <w:rPr>
      <w:i/>
    </w:rPr>
  </w:style>
  <w:style w:type="character" w:default="1" w:styleId="DefaultParagraphFont">
    <w:name w:val="Default Paragraph Font"/>
    <w:uiPriority w:val="1"/>
    <w:unhideWhenUsed/>
    <w:rsid w:val="008760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60E9"/>
  </w:style>
  <w:style w:type="character" w:customStyle="1" w:styleId="Heading1Char">
    <w:name w:val="Heading 1 Char"/>
    <w:basedOn w:val="DefaultParagraphFont"/>
    <w:link w:val="Heading1"/>
    <w:rsid w:val="008760E9"/>
    <w:rPr>
      <w:rFonts w:ascii="Times New Roman" w:eastAsia="Times New Roman" w:hAnsi="Times New Roman" w:cs="Times New Roman"/>
      <w:b/>
      <w:sz w:val="32"/>
      <w:szCs w:val="20"/>
      <w:lang w:eastAsia="en-US"/>
    </w:rPr>
  </w:style>
  <w:style w:type="paragraph" w:styleId="BodyText">
    <w:name w:val="Body Text"/>
    <w:basedOn w:val="Normal"/>
    <w:link w:val="BodyTextChar"/>
    <w:rsid w:val="008760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60E9"/>
    <w:rPr>
      <w:rFonts w:ascii="Times New Roman" w:eastAsia="Times New Roman" w:hAnsi="Times New Roman" w:cs="Times New Roman"/>
      <w:sz w:val="24"/>
      <w:lang w:val="en-US" w:eastAsia="en-US"/>
    </w:rPr>
  </w:style>
  <w:style w:type="paragraph" w:styleId="Footer">
    <w:name w:val="footer"/>
    <w:basedOn w:val="Normal"/>
    <w:link w:val="FooterChar"/>
    <w:rsid w:val="008760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60E9"/>
    <w:rPr>
      <w:rFonts w:ascii="Times New Roman" w:eastAsia="Times New Roman" w:hAnsi="Times New Roman" w:cs="Times New Roman"/>
      <w:sz w:val="16"/>
      <w:lang w:val="en-US" w:eastAsia="en-US"/>
    </w:rPr>
  </w:style>
  <w:style w:type="paragraph" w:styleId="ListBullet">
    <w:name w:val="List Bullet"/>
    <w:basedOn w:val="List"/>
    <w:rsid w:val="008760E9"/>
    <w:pPr>
      <w:numPr>
        <w:numId w:val="13"/>
      </w:numPr>
      <w:tabs>
        <w:tab w:val="clear" w:pos="340"/>
      </w:tabs>
      <w:spacing w:before="40" w:after="40"/>
    </w:pPr>
  </w:style>
  <w:style w:type="character" w:customStyle="1" w:styleId="SpecialBold">
    <w:name w:val="Special Bold"/>
    <w:basedOn w:val="DefaultParagraphFont"/>
    <w:rsid w:val="008760E9"/>
    <w:rPr>
      <w:b/>
      <w:spacing w:val="0"/>
    </w:rPr>
  </w:style>
  <w:style w:type="paragraph" w:styleId="ListBullet2">
    <w:name w:val="List Bullet 2"/>
    <w:basedOn w:val="List2"/>
    <w:rsid w:val="008760E9"/>
    <w:pPr>
      <w:numPr>
        <w:numId w:val="14"/>
      </w:numPr>
      <w:tabs>
        <w:tab w:val="clear" w:pos="680"/>
      </w:tabs>
    </w:pPr>
  </w:style>
  <w:style w:type="paragraph" w:styleId="Header">
    <w:name w:val="header"/>
    <w:basedOn w:val="Normal"/>
    <w:link w:val="HeaderChar"/>
    <w:rsid w:val="008760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60E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760E9"/>
    <w:rPr>
      <w:i/>
    </w:rPr>
  </w:style>
  <w:style w:type="paragraph" w:customStyle="1" w:styleId="SuperHeading">
    <w:name w:val="SuperHeading"/>
    <w:basedOn w:val="Normal"/>
    <w:rsid w:val="008760E9"/>
    <w:pPr>
      <w:spacing w:before="240" w:after="120"/>
      <w:outlineLvl w:val="0"/>
    </w:pPr>
    <w:rPr>
      <w:rFonts w:ascii="Times New Roman" w:hAnsi="Times New Roman"/>
      <w:b/>
      <w:sz w:val="28"/>
    </w:rPr>
  </w:style>
  <w:style w:type="paragraph" w:customStyle="1" w:styleId="AllowPageBreak">
    <w:name w:val="AllowPageBreak"/>
    <w:rsid w:val="008760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760E9"/>
    <w:rPr>
      <w:b/>
      <w:i/>
      <w:u w:val="none"/>
    </w:rPr>
  </w:style>
  <w:style w:type="character" w:customStyle="1" w:styleId="Heading2Char">
    <w:name w:val="Heading 2 Char"/>
    <w:basedOn w:val="DefaultParagraphFont"/>
    <w:link w:val="Heading2"/>
    <w:rsid w:val="008760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60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60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60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60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60E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760E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760E9"/>
    <w:rPr>
      <w:rFonts w:ascii="Courier New" w:eastAsia="Times New Roman" w:hAnsi="Courier New" w:cs="Times New Roman"/>
      <w:i/>
      <w:szCs w:val="20"/>
      <w:lang w:val="en-US" w:eastAsia="en-US"/>
    </w:rPr>
  </w:style>
  <w:style w:type="paragraph" w:customStyle="1" w:styleId="HeadingBase">
    <w:name w:val="Heading Base"/>
    <w:rsid w:val="008760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60E9"/>
    <w:pPr>
      <w:tabs>
        <w:tab w:val="right" w:leader="dot" w:pos="9072"/>
      </w:tabs>
      <w:ind w:left="567"/>
    </w:pPr>
    <w:rPr>
      <w:szCs w:val="22"/>
    </w:rPr>
  </w:style>
  <w:style w:type="paragraph" w:customStyle="1" w:styleId="TOCBase">
    <w:name w:val="TOC Base"/>
    <w:rsid w:val="008760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60E9"/>
    <w:pPr>
      <w:tabs>
        <w:tab w:val="right" w:leader="dot" w:pos="9072"/>
      </w:tabs>
      <w:spacing w:before="40" w:after="40"/>
      <w:ind w:left="284"/>
    </w:pPr>
    <w:rPr>
      <w:rFonts w:ascii="Times New Roman" w:hAnsi="Times New Roman"/>
    </w:rPr>
  </w:style>
  <w:style w:type="paragraph" w:styleId="TOC1">
    <w:name w:val="toc 1"/>
    <w:basedOn w:val="TOCBase"/>
    <w:next w:val="Normal"/>
    <w:rsid w:val="008760E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760E9"/>
    <w:pPr>
      <w:spacing w:before="5040"/>
      <w:jc w:val="center"/>
    </w:pPr>
    <w:rPr>
      <w:sz w:val="48"/>
      <w:szCs w:val="72"/>
      <w:lang w:val="en-US"/>
    </w:rPr>
  </w:style>
  <w:style w:type="character" w:customStyle="1" w:styleId="TitleChar">
    <w:name w:val="Title Char"/>
    <w:basedOn w:val="DefaultParagraphFont"/>
    <w:link w:val="Title"/>
    <w:rsid w:val="008760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60E9"/>
    <w:pPr>
      <w:tabs>
        <w:tab w:val="left" w:pos="3600"/>
        <w:tab w:val="left" w:pos="3958"/>
      </w:tabs>
    </w:pPr>
  </w:style>
  <w:style w:type="paragraph" w:styleId="List">
    <w:name w:val="List"/>
    <w:basedOn w:val="BodyText"/>
    <w:next w:val="BodyText"/>
    <w:rsid w:val="008760E9"/>
    <w:pPr>
      <w:tabs>
        <w:tab w:val="left" w:pos="340"/>
      </w:tabs>
      <w:spacing w:before="60" w:after="60"/>
      <w:ind w:left="340" w:hanging="340"/>
    </w:pPr>
  </w:style>
  <w:style w:type="paragraph" w:customStyle="1" w:styleId="Note">
    <w:name w:val="Note"/>
    <w:basedOn w:val="BodyText"/>
    <w:rsid w:val="008760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60E9"/>
    <w:pPr>
      <w:framePr w:wrap="auto" w:hAnchor="text" w:y="6049"/>
    </w:pPr>
    <w:rPr>
      <w:color w:val="000000"/>
      <w:sz w:val="40"/>
    </w:rPr>
  </w:style>
  <w:style w:type="paragraph" w:customStyle="1" w:styleId="TOCTitle">
    <w:name w:val="TOCTitle"/>
    <w:basedOn w:val="Heading1"/>
    <w:rsid w:val="008760E9"/>
    <w:pPr>
      <w:spacing w:after="240"/>
      <w:jc w:val="center"/>
      <w:outlineLvl w:val="9"/>
    </w:pPr>
    <w:rPr>
      <w:caps/>
    </w:rPr>
  </w:style>
  <w:style w:type="paragraph" w:customStyle="1" w:styleId="Version">
    <w:name w:val="Version"/>
    <w:rsid w:val="008760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60E9"/>
    <w:pPr>
      <w:keepNext w:val="0"/>
      <w:tabs>
        <w:tab w:val="right" w:pos="4176"/>
      </w:tabs>
      <w:ind w:left="198" w:hanging="198"/>
    </w:pPr>
    <w:rPr>
      <w:rFonts w:ascii="Garamond" w:hAnsi="Garamond"/>
    </w:rPr>
  </w:style>
  <w:style w:type="paragraph" w:styleId="IndexHeading">
    <w:name w:val="index heading"/>
    <w:basedOn w:val="Normal"/>
    <w:next w:val="Index1"/>
    <w:semiHidden/>
    <w:rsid w:val="008760E9"/>
    <w:pPr>
      <w:spacing w:before="120" w:after="120"/>
    </w:pPr>
    <w:rPr>
      <w:rFonts w:ascii="Arial" w:hAnsi="Arial"/>
      <w:b/>
      <w:color w:val="918585"/>
      <w:sz w:val="24"/>
    </w:rPr>
  </w:style>
  <w:style w:type="paragraph" w:customStyle="1" w:styleId="Chapter">
    <w:name w:val="Chapter"/>
    <w:basedOn w:val="Normal"/>
    <w:rsid w:val="008760E9"/>
    <w:pPr>
      <w:spacing w:before="240"/>
    </w:pPr>
    <w:rPr>
      <w:rFonts w:ascii="Times New Roman" w:hAnsi="Times New Roman"/>
      <w:smallCaps/>
      <w:spacing w:val="80"/>
      <w:sz w:val="28"/>
    </w:rPr>
  </w:style>
  <w:style w:type="paragraph" w:customStyle="1" w:styleId="InChapter">
    <w:name w:val="InChapter"/>
    <w:basedOn w:val="Heading3"/>
    <w:rsid w:val="008760E9"/>
    <w:pPr>
      <w:spacing w:after="240"/>
      <w:outlineLvl w:val="9"/>
    </w:pPr>
    <w:rPr>
      <w:noProof/>
    </w:rPr>
  </w:style>
  <w:style w:type="paragraph" w:styleId="Index2">
    <w:name w:val="index 2"/>
    <w:basedOn w:val="Normal"/>
    <w:next w:val="Normal"/>
    <w:semiHidden/>
    <w:rsid w:val="008760E9"/>
    <w:pPr>
      <w:tabs>
        <w:tab w:val="right" w:pos="4176"/>
      </w:tabs>
      <w:ind w:left="568" w:hanging="284"/>
    </w:pPr>
    <w:rPr>
      <w:rFonts w:ascii="Garamond" w:hAnsi="Garamond"/>
    </w:rPr>
  </w:style>
  <w:style w:type="paragraph" w:customStyle="1" w:styleId="Byline">
    <w:name w:val="Byline"/>
    <w:rsid w:val="008760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60E9"/>
    <w:pPr>
      <w:tabs>
        <w:tab w:val="clear" w:pos="3600"/>
        <w:tab w:val="clear" w:pos="3958"/>
      </w:tabs>
      <w:jc w:val="right"/>
    </w:pPr>
  </w:style>
  <w:style w:type="paragraph" w:styleId="Caption">
    <w:name w:val="caption"/>
    <w:basedOn w:val="BodyText"/>
    <w:next w:val="Normal"/>
    <w:qFormat/>
    <w:rsid w:val="008760E9"/>
    <w:pPr>
      <w:framePr w:w="2268" w:hSpace="181" w:vSpace="181" w:wrap="around" w:vAnchor="text" w:hAnchor="page" w:x="1135" w:y="285" w:anchorLock="1"/>
    </w:pPr>
    <w:rPr>
      <w:i/>
    </w:rPr>
  </w:style>
  <w:style w:type="paragraph" w:customStyle="1" w:styleId="MiniTOCTitle">
    <w:name w:val="MiniTOCTitle"/>
    <w:basedOn w:val="Heading4"/>
    <w:rsid w:val="008760E9"/>
    <w:pPr>
      <w:spacing w:before="240"/>
      <w:outlineLvl w:val="9"/>
    </w:pPr>
    <w:rPr>
      <w:noProof/>
      <w:sz w:val="24"/>
    </w:rPr>
  </w:style>
  <w:style w:type="paragraph" w:customStyle="1" w:styleId="MiniTOCItem">
    <w:name w:val="MiniTOCItem"/>
    <w:basedOn w:val="ListBullet"/>
    <w:rsid w:val="008760E9"/>
    <w:pPr>
      <w:numPr>
        <w:numId w:val="0"/>
      </w:numPr>
      <w:tabs>
        <w:tab w:val="right" w:leader="dot" w:pos="6521"/>
      </w:tabs>
      <w:spacing w:before="0" w:after="0"/>
    </w:pPr>
  </w:style>
  <w:style w:type="paragraph" w:customStyle="1" w:styleId="TOFTitle">
    <w:name w:val="TOFTitle"/>
    <w:basedOn w:val="TOCTitle"/>
    <w:rsid w:val="008760E9"/>
  </w:style>
  <w:style w:type="paragraph" w:styleId="TableofFigures">
    <w:name w:val="table of figures"/>
    <w:basedOn w:val="Normal"/>
    <w:next w:val="Normal"/>
    <w:semiHidden/>
    <w:rsid w:val="008760E9"/>
    <w:pPr>
      <w:tabs>
        <w:tab w:val="right" w:leader="dot" w:pos="9072"/>
      </w:tabs>
      <w:ind w:left="970" w:hanging="403"/>
    </w:pPr>
    <w:rPr>
      <w:rFonts w:ascii="Times New Roman" w:hAnsi="Times New Roman"/>
      <w:b/>
    </w:rPr>
  </w:style>
  <w:style w:type="paragraph" w:styleId="ListNumber">
    <w:name w:val="List Number"/>
    <w:basedOn w:val="List"/>
    <w:rsid w:val="008760E9"/>
    <w:pPr>
      <w:numPr>
        <w:numId w:val="11"/>
      </w:numPr>
    </w:pPr>
  </w:style>
  <w:style w:type="character" w:customStyle="1" w:styleId="WingdingSymbols">
    <w:name w:val="Wingding Symbols"/>
    <w:rsid w:val="008760E9"/>
    <w:rPr>
      <w:rFonts w:ascii="Wingdings" w:hAnsi="Wingdings"/>
    </w:rPr>
  </w:style>
  <w:style w:type="paragraph" w:customStyle="1" w:styleId="TableHeading">
    <w:name w:val="Table Heading"/>
    <w:basedOn w:val="HeadingBase"/>
    <w:rsid w:val="008760E9"/>
    <w:pPr>
      <w:keepLines/>
      <w:pBdr>
        <w:bottom w:val="single" w:sz="6" w:space="1" w:color="918585"/>
      </w:pBdr>
      <w:spacing w:before="240"/>
    </w:pPr>
  </w:style>
  <w:style w:type="character" w:customStyle="1" w:styleId="HotSpot">
    <w:name w:val="HotSpot"/>
    <w:rsid w:val="008760E9"/>
    <w:rPr>
      <w:color w:val="0033CC"/>
      <w:u w:val="none"/>
    </w:rPr>
  </w:style>
  <w:style w:type="paragraph" w:customStyle="1" w:styleId="BodyTextRight">
    <w:name w:val="Body Text Right"/>
    <w:basedOn w:val="BodyText"/>
    <w:rsid w:val="008760E9"/>
    <w:pPr>
      <w:spacing w:before="0" w:after="0"/>
      <w:jc w:val="right"/>
    </w:pPr>
  </w:style>
  <w:style w:type="paragraph" w:styleId="Index3">
    <w:name w:val="index 3"/>
    <w:basedOn w:val="ListNumber2"/>
    <w:next w:val="Normal"/>
    <w:semiHidden/>
    <w:rsid w:val="008760E9"/>
    <w:pPr>
      <w:numPr>
        <w:numId w:val="0"/>
      </w:numPr>
      <w:tabs>
        <w:tab w:val="right" w:leader="dot" w:pos="4176"/>
      </w:tabs>
    </w:pPr>
  </w:style>
  <w:style w:type="paragraph" w:styleId="ListNumber2">
    <w:name w:val="List Number 2"/>
    <w:basedOn w:val="List2"/>
    <w:rsid w:val="008760E9"/>
    <w:pPr>
      <w:numPr>
        <w:numId w:val="10"/>
      </w:numPr>
      <w:tabs>
        <w:tab w:val="clear" w:pos="1060"/>
      </w:tabs>
    </w:pPr>
  </w:style>
  <w:style w:type="paragraph" w:customStyle="1" w:styleId="MarginNote">
    <w:name w:val="Margin Note"/>
    <w:basedOn w:val="BodyText"/>
    <w:rsid w:val="008760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60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60E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760E9"/>
    <w:rPr>
      <w:sz w:val="32"/>
    </w:rPr>
  </w:style>
  <w:style w:type="paragraph" w:customStyle="1" w:styleId="HeadingProcedure">
    <w:name w:val="Heading Procedure"/>
    <w:basedOn w:val="HeadingBase"/>
    <w:next w:val="Normal"/>
    <w:rsid w:val="008760E9"/>
    <w:pPr>
      <w:tabs>
        <w:tab w:val="left" w:pos="0"/>
      </w:tabs>
      <w:spacing w:before="120" w:after="60"/>
    </w:pPr>
    <w:rPr>
      <w:i/>
      <w:color w:val="918585"/>
      <w:sz w:val="22"/>
    </w:rPr>
  </w:style>
  <w:style w:type="paragraph" w:customStyle="1" w:styleId="TableBodyText">
    <w:name w:val="Table Body Text"/>
    <w:basedOn w:val="BodyText"/>
    <w:rsid w:val="008760E9"/>
    <w:pPr>
      <w:spacing w:before="60" w:after="60"/>
    </w:pPr>
  </w:style>
  <w:style w:type="paragraph" w:styleId="ListContinue">
    <w:name w:val="List Continue"/>
    <w:basedOn w:val="List"/>
    <w:rsid w:val="008760E9"/>
    <w:pPr>
      <w:ind w:firstLine="0"/>
    </w:pPr>
  </w:style>
  <w:style w:type="paragraph" w:customStyle="1" w:styleId="ListNote">
    <w:name w:val="List Note"/>
    <w:basedOn w:val="List"/>
    <w:rsid w:val="008760E9"/>
    <w:pPr>
      <w:pBdr>
        <w:top w:val="single" w:sz="6" w:space="2" w:color="918585"/>
        <w:bottom w:val="single" w:sz="6" w:space="2" w:color="918585"/>
      </w:pBdr>
      <w:tabs>
        <w:tab w:val="left" w:pos="1021"/>
      </w:tabs>
      <w:ind w:firstLine="0"/>
    </w:pPr>
  </w:style>
  <w:style w:type="paragraph" w:customStyle="1" w:styleId="Warning">
    <w:name w:val="Warning"/>
    <w:basedOn w:val="BodyText"/>
    <w:rsid w:val="008760E9"/>
    <w:pPr>
      <w:shd w:val="clear" w:color="auto" w:fill="D9D9D9"/>
      <w:tabs>
        <w:tab w:val="left" w:pos="992"/>
      </w:tabs>
      <w:ind w:left="119" w:right="119"/>
    </w:pPr>
    <w:rPr>
      <w:sz w:val="20"/>
    </w:rPr>
  </w:style>
  <w:style w:type="paragraph" w:customStyle="1" w:styleId="MarginIcons">
    <w:name w:val="Margin Icons"/>
    <w:basedOn w:val="BodyText"/>
    <w:rsid w:val="008760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60E9"/>
    <w:rPr>
      <w:rFonts w:ascii="Courier New" w:hAnsi="Courier New"/>
    </w:rPr>
  </w:style>
  <w:style w:type="paragraph" w:customStyle="1" w:styleId="NoteBullet">
    <w:name w:val="Note Bullet"/>
    <w:basedOn w:val="Note"/>
    <w:rsid w:val="008760E9"/>
    <w:pPr>
      <w:tabs>
        <w:tab w:val="clear" w:pos="680"/>
      </w:tabs>
      <w:spacing w:before="60" w:after="60"/>
    </w:pPr>
  </w:style>
  <w:style w:type="paragraph" w:customStyle="1" w:styleId="SubHeading2">
    <w:name w:val="SubHeading2"/>
    <w:basedOn w:val="HeadingBase"/>
    <w:rsid w:val="008760E9"/>
    <w:pPr>
      <w:spacing w:before="240" w:after="60"/>
    </w:pPr>
    <w:rPr>
      <w:sz w:val="20"/>
    </w:rPr>
  </w:style>
  <w:style w:type="paragraph" w:customStyle="1" w:styleId="SubHeading1">
    <w:name w:val="SubHeading1"/>
    <w:basedOn w:val="HeadingBase"/>
    <w:rsid w:val="008760E9"/>
    <w:pPr>
      <w:spacing w:before="240" w:after="60"/>
    </w:pPr>
    <w:rPr>
      <w:color w:val="918585"/>
      <w:sz w:val="22"/>
    </w:rPr>
  </w:style>
  <w:style w:type="paragraph" w:customStyle="1" w:styleId="SideHeading">
    <w:name w:val="Side Heading"/>
    <w:basedOn w:val="HeadingBase"/>
    <w:rsid w:val="008760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60E9"/>
    <w:pPr>
      <w:numPr>
        <w:numId w:val="12"/>
      </w:numPr>
    </w:pPr>
  </w:style>
  <w:style w:type="paragraph" w:styleId="PlainText">
    <w:name w:val="Plain Text"/>
    <w:basedOn w:val="Normal"/>
    <w:link w:val="PlainTextChar"/>
    <w:rsid w:val="008760E9"/>
    <w:rPr>
      <w:sz w:val="20"/>
    </w:rPr>
  </w:style>
  <w:style w:type="character" w:customStyle="1" w:styleId="PlainTextChar">
    <w:name w:val="Plain Text Char"/>
    <w:basedOn w:val="DefaultParagraphFont"/>
    <w:link w:val="PlainText"/>
    <w:rsid w:val="008760E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760E9"/>
    <w:rPr>
      <w:b/>
      <w:smallCaps/>
    </w:rPr>
  </w:style>
  <w:style w:type="paragraph" w:customStyle="1" w:styleId="TableListNumber">
    <w:name w:val="Table List Number"/>
    <w:basedOn w:val="ListNumber"/>
    <w:rsid w:val="008760E9"/>
    <w:pPr>
      <w:numPr>
        <w:numId w:val="0"/>
      </w:numPr>
    </w:pPr>
  </w:style>
  <w:style w:type="paragraph" w:styleId="TOC4">
    <w:name w:val="toc 4"/>
    <w:basedOn w:val="TOCBase"/>
    <w:next w:val="Normal"/>
    <w:semiHidden/>
    <w:rsid w:val="008760E9"/>
    <w:pPr>
      <w:tabs>
        <w:tab w:val="right" w:leader="dot" w:pos="9071"/>
      </w:tabs>
      <w:ind w:left="1701"/>
    </w:pPr>
  </w:style>
  <w:style w:type="paragraph" w:customStyle="1" w:styleId="ListAlpha">
    <w:name w:val="List Alpha"/>
    <w:basedOn w:val="List"/>
    <w:rsid w:val="008760E9"/>
    <w:pPr>
      <w:numPr>
        <w:numId w:val="9"/>
      </w:numPr>
    </w:pPr>
  </w:style>
  <w:style w:type="paragraph" w:customStyle="1" w:styleId="ListAlpha2">
    <w:name w:val="List Alpha 2"/>
    <w:basedOn w:val="List2"/>
    <w:rsid w:val="008760E9"/>
    <w:pPr>
      <w:numPr>
        <w:numId w:val="8"/>
      </w:numPr>
    </w:pPr>
  </w:style>
  <w:style w:type="paragraph" w:styleId="List2">
    <w:name w:val="List 2"/>
    <w:basedOn w:val="BodyText"/>
    <w:rsid w:val="008760E9"/>
    <w:pPr>
      <w:tabs>
        <w:tab w:val="left" w:pos="680"/>
      </w:tabs>
      <w:spacing w:before="60" w:after="60"/>
      <w:ind w:left="680" w:hanging="340"/>
    </w:pPr>
  </w:style>
  <w:style w:type="paragraph" w:styleId="List3">
    <w:name w:val="List 3"/>
    <w:basedOn w:val="BodyText"/>
    <w:rsid w:val="008760E9"/>
    <w:pPr>
      <w:tabs>
        <w:tab w:val="left" w:pos="1021"/>
      </w:tabs>
      <w:spacing w:before="60" w:after="60"/>
      <w:ind w:left="1020" w:hanging="340"/>
    </w:pPr>
  </w:style>
  <w:style w:type="paragraph" w:styleId="List4">
    <w:name w:val="List 4"/>
    <w:basedOn w:val="BodyText"/>
    <w:rsid w:val="008760E9"/>
    <w:pPr>
      <w:tabs>
        <w:tab w:val="left" w:pos="1361"/>
      </w:tabs>
      <w:spacing w:before="60" w:after="60"/>
      <w:ind w:left="1361" w:hanging="340"/>
    </w:pPr>
  </w:style>
  <w:style w:type="paragraph" w:styleId="List5">
    <w:name w:val="List 5"/>
    <w:basedOn w:val="BodyText"/>
    <w:rsid w:val="008760E9"/>
    <w:pPr>
      <w:tabs>
        <w:tab w:val="left" w:pos="1701"/>
      </w:tabs>
      <w:spacing w:before="60" w:after="60"/>
      <w:ind w:left="1701" w:hanging="340"/>
    </w:pPr>
  </w:style>
  <w:style w:type="paragraph" w:styleId="ListBullet3">
    <w:name w:val="List Bullet 3"/>
    <w:basedOn w:val="List3"/>
    <w:rsid w:val="008760E9"/>
    <w:pPr>
      <w:numPr>
        <w:numId w:val="15"/>
      </w:numPr>
      <w:tabs>
        <w:tab w:val="clear" w:pos="1021"/>
      </w:tabs>
      <w:ind w:left="1037" w:hanging="357"/>
    </w:pPr>
  </w:style>
  <w:style w:type="paragraph" w:styleId="ListBullet4">
    <w:name w:val="List Bullet 4"/>
    <w:basedOn w:val="List4"/>
    <w:rsid w:val="008760E9"/>
    <w:pPr>
      <w:numPr>
        <w:numId w:val="3"/>
      </w:numPr>
    </w:pPr>
  </w:style>
  <w:style w:type="paragraph" w:styleId="ListBullet5">
    <w:name w:val="List Bullet 5"/>
    <w:basedOn w:val="List5"/>
    <w:rsid w:val="008760E9"/>
    <w:pPr>
      <w:numPr>
        <w:numId w:val="4"/>
      </w:numPr>
    </w:pPr>
  </w:style>
  <w:style w:type="paragraph" w:styleId="ListContinue2">
    <w:name w:val="List Continue 2"/>
    <w:basedOn w:val="List2"/>
    <w:rsid w:val="008760E9"/>
    <w:pPr>
      <w:ind w:firstLine="0"/>
    </w:pPr>
  </w:style>
  <w:style w:type="paragraph" w:styleId="ListContinue3">
    <w:name w:val="List Continue 3"/>
    <w:basedOn w:val="List3"/>
    <w:rsid w:val="008760E9"/>
    <w:pPr>
      <w:ind w:left="1021" w:firstLine="0"/>
    </w:pPr>
  </w:style>
  <w:style w:type="paragraph" w:styleId="ListContinue4">
    <w:name w:val="List Continue 4"/>
    <w:basedOn w:val="List4"/>
    <w:rsid w:val="008760E9"/>
    <w:pPr>
      <w:ind w:firstLine="0"/>
    </w:pPr>
  </w:style>
  <w:style w:type="paragraph" w:styleId="ListContinue5">
    <w:name w:val="List Continue 5"/>
    <w:basedOn w:val="List5"/>
    <w:rsid w:val="008760E9"/>
    <w:pPr>
      <w:ind w:firstLine="0"/>
    </w:pPr>
  </w:style>
  <w:style w:type="paragraph" w:styleId="ListNumber3">
    <w:name w:val="List Number 3"/>
    <w:basedOn w:val="List3"/>
    <w:rsid w:val="008760E9"/>
    <w:pPr>
      <w:numPr>
        <w:numId w:val="5"/>
      </w:numPr>
    </w:pPr>
  </w:style>
  <w:style w:type="paragraph" w:styleId="ListNumber4">
    <w:name w:val="List Number 4"/>
    <w:basedOn w:val="List4"/>
    <w:rsid w:val="008760E9"/>
    <w:pPr>
      <w:numPr>
        <w:numId w:val="6"/>
      </w:numPr>
    </w:pPr>
  </w:style>
  <w:style w:type="paragraph" w:styleId="ListNumber5">
    <w:name w:val="List Number 5"/>
    <w:basedOn w:val="List5"/>
    <w:rsid w:val="008760E9"/>
    <w:pPr>
      <w:numPr>
        <w:numId w:val="7"/>
      </w:numPr>
    </w:pPr>
  </w:style>
  <w:style w:type="paragraph" w:styleId="BlockText">
    <w:name w:val="Block Text"/>
    <w:basedOn w:val="Normal"/>
    <w:rsid w:val="008760E9"/>
    <w:pPr>
      <w:spacing w:after="120"/>
      <w:ind w:left="1440" w:right="1440"/>
    </w:pPr>
  </w:style>
  <w:style w:type="character" w:customStyle="1" w:styleId="Subscript">
    <w:name w:val="Subscript"/>
    <w:basedOn w:val="DefaultParagraphFont"/>
    <w:rsid w:val="008760E9"/>
    <w:rPr>
      <w:sz w:val="16"/>
      <w:vertAlign w:val="subscript"/>
    </w:rPr>
  </w:style>
  <w:style w:type="character" w:customStyle="1" w:styleId="Superscript">
    <w:name w:val="Superscript"/>
    <w:basedOn w:val="DefaultParagraphFont"/>
    <w:rsid w:val="008760E9"/>
    <w:rPr>
      <w:sz w:val="16"/>
      <w:vertAlign w:val="superscript"/>
    </w:rPr>
  </w:style>
  <w:style w:type="character" w:customStyle="1" w:styleId="Symbols">
    <w:name w:val="Symbols"/>
    <w:basedOn w:val="DefaultParagraphFont"/>
    <w:rsid w:val="008760E9"/>
    <w:rPr>
      <w:rFonts w:ascii="Symbol" w:hAnsi="Symbol"/>
    </w:rPr>
  </w:style>
  <w:style w:type="character" w:customStyle="1" w:styleId="MenuOptions">
    <w:name w:val="Menu Options"/>
    <w:basedOn w:val="DefaultParagraphFont"/>
    <w:rsid w:val="008760E9"/>
    <w:rPr>
      <w:rFonts w:ascii="Arial Narrow" w:hAnsi="Arial Narrow"/>
      <w:smallCaps/>
    </w:rPr>
  </w:style>
  <w:style w:type="character" w:customStyle="1" w:styleId="Buttons">
    <w:name w:val="Buttons"/>
    <w:basedOn w:val="DefaultParagraphFont"/>
    <w:rsid w:val="008760E9"/>
    <w:rPr>
      <w:b/>
    </w:rPr>
  </w:style>
  <w:style w:type="character" w:customStyle="1" w:styleId="Underlined">
    <w:name w:val="Underlined"/>
    <w:basedOn w:val="DefaultParagraphFont"/>
    <w:rsid w:val="008760E9"/>
    <w:rPr>
      <w:u w:val="single"/>
    </w:rPr>
  </w:style>
  <w:style w:type="paragraph" w:customStyle="1" w:styleId="TableBodyTextRight">
    <w:name w:val="Table Body Text Right"/>
    <w:basedOn w:val="TableBodyText"/>
    <w:rsid w:val="008760E9"/>
    <w:pPr>
      <w:widowControl w:val="0"/>
      <w:autoSpaceDE w:val="0"/>
      <w:autoSpaceDN w:val="0"/>
      <w:adjustRightInd w:val="0"/>
      <w:jc w:val="right"/>
    </w:pPr>
    <w:rPr>
      <w:rFonts w:cs="Arial"/>
      <w:szCs w:val="18"/>
    </w:rPr>
  </w:style>
  <w:style w:type="paragraph" w:customStyle="1" w:styleId="CopyrightText">
    <w:name w:val="Copyright Text"/>
    <w:basedOn w:val="BodyText"/>
    <w:rsid w:val="008760E9"/>
    <w:rPr>
      <w:sz w:val="18"/>
    </w:rPr>
  </w:style>
  <w:style w:type="paragraph" w:customStyle="1" w:styleId="BodySmallRight">
    <w:name w:val="Body Small Right"/>
    <w:basedOn w:val="BodyTextRight"/>
    <w:rsid w:val="008760E9"/>
    <w:rPr>
      <w:sz w:val="18"/>
      <w:szCs w:val="18"/>
    </w:rPr>
  </w:style>
  <w:style w:type="paragraph" w:customStyle="1" w:styleId="MarginEdition">
    <w:name w:val="Margin Edition"/>
    <w:basedOn w:val="MarginNote"/>
    <w:rsid w:val="008760E9"/>
    <w:pPr>
      <w:spacing w:before="0" w:after="0"/>
    </w:pPr>
    <w:rPr>
      <w:rFonts w:ascii="Times New Roman" w:hAnsi="Times New Roman"/>
      <w:color w:val="999999"/>
    </w:rPr>
  </w:style>
  <w:style w:type="paragraph" w:customStyle="1" w:styleId="Spacer">
    <w:name w:val="Spacer"/>
    <w:basedOn w:val="Normal"/>
    <w:rsid w:val="008760E9"/>
    <w:rPr>
      <w:sz w:val="2"/>
      <w:szCs w:val="2"/>
    </w:rPr>
  </w:style>
  <w:style w:type="character" w:customStyle="1" w:styleId="Small">
    <w:name w:val="Small"/>
    <w:basedOn w:val="DefaultParagraphFont"/>
    <w:rsid w:val="008760E9"/>
    <w:rPr>
      <w:sz w:val="16"/>
    </w:rPr>
  </w:style>
  <w:style w:type="paragraph" w:customStyle="1" w:styleId="WideTable">
    <w:name w:val="Wide Table"/>
    <w:basedOn w:val="Normal"/>
    <w:rsid w:val="008760E9"/>
    <w:pPr>
      <w:ind w:left="-1418"/>
    </w:pPr>
    <w:rPr>
      <w:sz w:val="2"/>
      <w:szCs w:val="2"/>
    </w:rPr>
  </w:style>
  <w:style w:type="character" w:styleId="PageNumber">
    <w:name w:val="page number"/>
    <w:basedOn w:val="DefaultParagraphFont"/>
    <w:rsid w:val="008760E9"/>
  </w:style>
  <w:style w:type="paragraph" w:styleId="Quote">
    <w:name w:val="Quote"/>
    <w:basedOn w:val="Heading1"/>
    <w:link w:val="QuoteChar"/>
    <w:qFormat/>
    <w:rsid w:val="008760E9"/>
    <w:rPr>
      <w:b w:val="0"/>
      <w:sz w:val="72"/>
      <w:szCs w:val="72"/>
      <w:lang w:val="en-NZ"/>
    </w:rPr>
  </w:style>
  <w:style w:type="character" w:customStyle="1" w:styleId="QuoteChar">
    <w:name w:val="Quote Char"/>
    <w:basedOn w:val="DefaultParagraphFont"/>
    <w:link w:val="Quote"/>
    <w:rsid w:val="008760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60E9"/>
    <w:pPr>
      <w:pageBreakBefore/>
    </w:pPr>
  </w:style>
  <w:style w:type="paragraph" w:customStyle="1" w:styleId="Border">
    <w:name w:val="Border"/>
    <w:basedOn w:val="Normal"/>
    <w:qFormat/>
    <w:rsid w:val="008760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60E9"/>
    <w:rPr>
      <w:b/>
      <w:bCs/>
      <w:i/>
      <w:iCs/>
      <w:color w:val="auto"/>
    </w:rPr>
  </w:style>
  <w:style w:type="paragraph" w:styleId="IntenseQuote">
    <w:name w:val="Intense Quote"/>
    <w:basedOn w:val="Normal"/>
    <w:next w:val="Normal"/>
    <w:link w:val="IntenseQuoteChar"/>
    <w:uiPriority w:val="30"/>
    <w:qFormat/>
    <w:rsid w:val="008760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60E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760E9"/>
    <w:rPr>
      <w:smallCaps/>
      <w:color w:val="auto"/>
      <w:u w:val="single"/>
    </w:rPr>
  </w:style>
  <w:style w:type="character" w:styleId="IntenseReference">
    <w:name w:val="Intense Reference"/>
    <w:basedOn w:val="DefaultParagraphFont"/>
    <w:uiPriority w:val="32"/>
    <w:qFormat/>
    <w:rsid w:val="008760E9"/>
    <w:rPr>
      <w:b/>
      <w:bCs/>
      <w:smallCaps/>
      <w:color w:val="auto"/>
      <w:spacing w:val="5"/>
      <w:u w:val="single"/>
    </w:rPr>
  </w:style>
  <w:style w:type="paragraph" w:customStyle="1" w:styleId="2ColumnHeading">
    <w:name w:val="2Column Heading"/>
    <w:basedOn w:val="BodyText"/>
    <w:qFormat/>
    <w:rsid w:val="008760E9"/>
    <w:pPr>
      <w:spacing w:after="60"/>
      <w:ind w:left="-2268"/>
    </w:pPr>
    <w:rPr>
      <w:b/>
    </w:rPr>
  </w:style>
  <w:style w:type="paragraph" w:customStyle="1" w:styleId="Heading1TOC">
    <w:name w:val="Heading1 TOC"/>
    <w:basedOn w:val="Normal"/>
    <w:qFormat/>
    <w:rsid w:val="008760E9"/>
    <w:pPr>
      <w:spacing w:before="240" w:after="120"/>
    </w:pPr>
    <w:rPr>
      <w:rFonts w:ascii="Times New Roman" w:hAnsi="Times New Roman"/>
      <w:b/>
      <w:sz w:val="32"/>
    </w:rPr>
  </w:style>
  <w:style w:type="paragraph" w:customStyle="1" w:styleId="Heading2TOC">
    <w:name w:val="Heading2 TOC"/>
    <w:basedOn w:val="Normal"/>
    <w:qFormat/>
    <w:rsid w:val="008760E9"/>
    <w:pPr>
      <w:spacing w:before="240" w:after="60"/>
    </w:pPr>
    <w:rPr>
      <w:rFonts w:ascii="Times New Roman" w:hAnsi="Times New Roman"/>
      <w:b/>
      <w:sz w:val="28"/>
    </w:rPr>
  </w:style>
  <w:style w:type="character" w:customStyle="1" w:styleId="Underline">
    <w:name w:val="Underline"/>
    <w:basedOn w:val="DefaultParagraphFont"/>
    <w:qFormat/>
    <w:rsid w:val="008760E9"/>
    <w:rPr>
      <w:u w:val="single"/>
    </w:rPr>
  </w:style>
  <w:style w:type="paragraph" w:styleId="BalloonText">
    <w:name w:val="Balloon Text"/>
    <w:basedOn w:val="Normal"/>
    <w:link w:val="BalloonTextChar"/>
    <w:rsid w:val="008760E9"/>
    <w:rPr>
      <w:rFonts w:ascii="Tahoma" w:hAnsi="Tahoma" w:cs="Tahoma"/>
      <w:sz w:val="16"/>
      <w:szCs w:val="16"/>
    </w:rPr>
  </w:style>
  <w:style w:type="character" w:customStyle="1" w:styleId="BalloonTextChar">
    <w:name w:val="Balloon Text Char"/>
    <w:basedOn w:val="DefaultParagraphFont"/>
    <w:link w:val="BalloonText"/>
    <w:rsid w:val="008760E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760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60E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1523</Words>
  <Characters>9332</Characters>
  <Application>Microsoft Office Word</Application>
  <DocSecurity>0</DocSecurity>
  <Lines>330</Lines>
  <Paragraphs>202</Paragraphs>
  <ScaleCrop>false</ScaleCrop>
  <Company>Author-it Software Corporation Ltd.</Company>
  <LinksUpToDate>false</LinksUpToDate>
  <CharactersWithSpaces>10782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CUVDIG401A Experiment with techniques to enhance digital images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2012-05-26T15:38:00Z</dcterms:created>
  <dcterms:modified xsi:type="dcterms:W3CDTF">2012-05-26T15:38:00Z</dcterms:modified>
</cp:coreProperties>
</file>