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1DF8" w:rsidP="00A31DF8">
      <w:pPr>
        <w:pStyle w:val="Title"/>
      </w:pPr>
      <w:r>
        <w:fldChar w:fldCharType="begin"/>
      </w:r>
      <w:r>
        <w:instrText xml:space="preserve"> TITLE   \* MERGEFORMAT </w:instrText>
      </w:r>
      <w:r>
        <w:fldChar w:fldCharType="separate"/>
      </w:r>
      <w:r>
        <w:t>CUVDES601B Design innovative products</w:t>
      </w:r>
      <w:r>
        <w:fldChar w:fldCharType="end"/>
      </w:r>
    </w:p>
    <w:p w:rsidR="00A31DF8" w:rsidP="00A31DF8">
      <w:pPr>
        <w:pStyle w:val="Version"/>
        <w:sectPr w:rsidSect="005D1D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1D39" w:rsidP="005D1D39">
      <w:pPr>
        <w:pStyle w:val="SuperHeading"/>
      </w:pPr>
      <w:r w:rsidRPr="005D1D39">
        <w:t>CUVDES601B Design innovative products</w:t>
      </w:r>
    </w:p>
    <w:p w:rsidR="00000000" w:rsidRPr="005D1D39" w:rsidP="005D1D39">
      <w:pPr>
        <w:pStyle w:val="Heading1"/>
      </w:pPr>
      <w:bookmarkStart w:id="1" w:name="O_348927"/>
      <w:bookmarkEnd w:id="1"/>
      <w:r w:rsidRPr="005D1D39">
        <w:t>Modification History</w:t>
      </w:r>
    </w:p>
    <w:tbl>
      <w:tblPr>
        <w:tblW w:w="0" w:type="auto"/>
        <w:tblLayout w:type="fixed"/>
        <w:tblCellMar>
          <w:left w:w="62" w:type="dxa"/>
          <w:right w:w="62" w:type="dxa"/>
        </w:tblCellMar>
        <w:tblLook w:val="0000"/>
      </w:tblPr>
      <w:tblGrid>
        <w:gridCol w:w="3153"/>
        <w:gridCol w:w="5873"/>
      </w:tblGrid>
      <w:tr w:rsidTr="005D1D3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D39" w:rsidP="005D1D39">
            <w:pPr>
              <w:pStyle w:val="BodyText"/>
            </w:pPr>
            <w:r w:rsidRPr="005D1D3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D39">
            <w:pPr>
              <w:pStyle w:val="BodyText"/>
              <w:rPr>
                <w:lang w:val="en-NZ"/>
              </w:rPr>
            </w:pPr>
            <w:r w:rsidRPr="005D1D39">
              <w:rPr>
                <w:rStyle w:val="SpecialBold"/>
              </w:rPr>
              <w:t>Comments</w:t>
            </w:r>
          </w:p>
        </w:tc>
      </w:tr>
      <w:tr w:rsidTr="005D1D3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D39">
            <w:pPr>
              <w:pStyle w:val="BodyText"/>
              <w:rPr>
                <w:lang w:val="en-NZ"/>
              </w:rPr>
            </w:pPr>
            <w:r w:rsidRPr="005D1D39">
              <w:t>CUVDES601B</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D39" w:rsidP="005D1D39">
            <w:pPr>
              <w:pStyle w:val="BodyText"/>
            </w:pPr>
            <w:r w:rsidRPr="005D1D39">
              <w:t xml:space="preserve">This version first released with </w:t>
            </w:r>
            <w:r w:rsidRPr="005D1D39">
              <w:rPr>
                <w:rStyle w:val="Emphasis"/>
              </w:rPr>
              <w:t>CUV11 Visual Arts, Craft and Design Training Package version 1.0</w:t>
            </w:r>
          </w:p>
        </w:tc>
      </w:tr>
    </w:tbl>
    <w:p w:rsidR="00000000" w:rsidRPr="005D1D39" w:rsidP="005D1D39">
      <w:pPr>
        <w:pStyle w:val="BodyText"/>
      </w:pPr>
    </w:p>
    <w:p w:rsidR="00000000" w:rsidRPr="005D1D39" w:rsidP="005D1D39">
      <w:pPr>
        <w:pStyle w:val="AllowPageBreak"/>
      </w:pPr>
    </w:p>
    <w:p w:rsidR="00000000" w:rsidRPr="005D1D39" w:rsidP="005D1D39">
      <w:pPr>
        <w:pStyle w:val="Heading1"/>
      </w:pPr>
      <w:bookmarkStart w:id="2" w:name="O_348928"/>
      <w:bookmarkEnd w:id="2"/>
      <w:r w:rsidRPr="005D1D39">
        <w:t>Unit Descriptor</w:t>
      </w:r>
    </w:p>
    <w:p w:rsidR="00A31DF8" w:rsidP="005D1D39">
      <w:pPr>
        <w:pStyle w:val="BodyText"/>
      </w:pPr>
      <w:r w:rsidRPr="005D1D39">
        <w:t>This unit describes the performance outcomes, skills and knowledge required to design and develop innovative products and creative works that are ‘market-ready’ at a professional level. The term ‘products’ refers to any type of creative work. Work may be p</w:t>
      </w:r>
      <w:r w:rsidRPr="005D1D39">
        <w:t>hysical, virtual or conceptual and could be artistic or functional.</w:t>
      </w:r>
    </w:p>
    <w:p w:rsidR="00A31DF8" w:rsidP="005D1D39">
      <w:pPr>
        <w:pStyle w:val="BodyText"/>
      </w:pPr>
    </w:p>
    <w:p w:rsidR="00000000" w:rsidRPr="005D1D39" w:rsidP="005D1D39">
      <w:pPr>
        <w:pStyle w:val="Heading1"/>
      </w:pPr>
      <w:bookmarkStart w:id="3" w:name="O_348929"/>
      <w:bookmarkEnd w:id="3"/>
      <w:r w:rsidRPr="005D1D39">
        <w:t>Application of the Unit</w:t>
      </w:r>
    </w:p>
    <w:p w:rsidR="00000000" w:rsidRPr="005D1D39" w:rsidP="005D1D39">
      <w:pPr>
        <w:pStyle w:val="BodyText"/>
      </w:pPr>
      <w:r w:rsidRPr="005D1D39">
        <w:t>Professional practitioners across all areas of creative practice apply the skills and knowledge in this unit.</w:t>
      </w:r>
    </w:p>
    <w:p w:rsidR="00000000" w:rsidRPr="005D1D39" w:rsidP="005D1D39">
      <w:pPr>
        <w:pStyle w:val="BodyText"/>
      </w:pPr>
      <w:r w:rsidRPr="005D1D39">
        <w:t>The work is carried out independently or as part of a creative team.</w:t>
      </w:r>
    </w:p>
    <w:p w:rsidR="00000000" w:rsidRPr="005D1D39" w:rsidP="005D1D39">
      <w:pPr>
        <w:pStyle w:val="AllowPageBreak"/>
      </w:pPr>
    </w:p>
    <w:p w:rsidR="00000000" w:rsidRPr="005D1D39" w:rsidP="005D1D39">
      <w:pPr>
        <w:pStyle w:val="Heading1"/>
      </w:pPr>
      <w:bookmarkStart w:id="4" w:name="O_348930"/>
      <w:bookmarkEnd w:id="4"/>
      <w:r w:rsidRPr="005D1D39">
        <w:t>Licensing/Regulatory Information</w:t>
      </w:r>
    </w:p>
    <w:p w:rsidR="00000000" w:rsidRPr="005D1D39" w:rsidP="005D1D39">
      <w:pPr>
        <w:pStyle w:val="BodyText"/>
      </w:pPr>
      <w:r w:rsidRPr="005D1D39">
        <w:t>No licensing, legislative, regulatory or certification requirements apply to this unit at the time of endorsement.</w:t>
      </w:r>
    </w:p>
    <w:p w:rsidR="00000000" w:rsidRPr="005D1D39" w:rsidP="005D1D39">
      <w:pPr>
        <w:pStyle w:val="AllowPageBreak"/>
      </w:pPr>
    </w:p>
    <w:p w:rsidR="00000000" w:rsidRPr="005D1D39" w:rsidP="005D1D39">
      <w:pPr>
        <w:pStyle w:val="Heading1"/>
      </w:pPr>
      <w:bookmarkStart w:id="5" w:name="O_348931"/>
      <w:bookmarkEnd w:id="5"/>
      <w:r w:rsidRPr="005D1D39">
        <w:t>Pre-R</w:t>
      </w:r>
      <w:r w:rsidRPr="005D1D39">
        <w:t>equisites</w:t>
      </w:r>
    </w:p>
    <w:p w:rsidR="00000000" w:rsidRPr="005D1D39" w:rsidP="005D1D39">
      <w:pPr>
        <w:pStyle w:val="BodyText"/>
      </w:pPr>
      <w:r w:rsidRPr="005D1D39">
        <w:t>Not applicable.</w:t>
      </w:r>
    </w:p>
    <w:p w:rsidR="00000000" w:rsidRPr="005D1D39" w:rsidP="005D1D39">
      <w:pPr>
        <w:pStyle w:val="AllowPageBreak"/>
      </w:pPr>
    </w:p>
    <w:p w:rsidR="00000000" w:rsidRPr="005D1D39" w:rsidP="005D1D39">
      <w:pPr>
        <w:pStyle w:val="Heading1"/>
      </w:pPr>
      <w:bookmarkStart w:id="6" w:name="O_348932"/>
      <w:bookmarkEnd w:id="6"/>
      <w:r w:rsidRPr="005D1D39">
        <w:t>Employability Skills Information</w:t>
      </w:r>
    </w:p>
    <w:p w:rsidR="00000000" w:rsidRPr="005D1D39" w:rsidP="005D1D39">
      <w:pPr>
        <w:pStyle w:val="BodyText"/>
      </w:pPr>
      <w:r w:rsidRPr="005D1D39">
        <w:t>This unit contains employability skills.</w:t>
      </w:r>
    </w:p>
    <w:p w:rsidR="00000000" w:rsidRPr="005D1D39" w:rsidP="005D1D39">
      <w:pPr>
        <w:pStyle w:val="AllowPageBreak"/>
      </w:pPr>
    </w:p>
    <w:p w:rsidR="00000000" w:rsidRPr="005D1D39" w:rsidP="005D1D39">
      <w:pPr>
        <w:pStyle w:val="Heading1"/>
      </w:pPr>
      <w:bookmarkStart w:id="7" w:name="O_348933"/>
      <w:bookmarkEnd w:id="7"/>
      <w:r w:rsidRPr="005D1D39">
        <w:t>Elements and Performance Criteria Pre-Content</w:t>
      </w:r>
    </w:p>
    <w:tbl>
      <w:tblPr>
        <w:tblW w:w="0" w:type="auto"/>
        <w:tblLayout w:type="fixed"/>
        <w:tblCellMar>
          <w:left w:w="62" w:type="dxa"/>
          <w:right w:w="62" w:type="dxa"/>
        </w:tblCellMar>
        <w:tblLook w:val="0000"/>
      </w:tblPr>
      <w:tblGrid>
        <w:gridCol w:w="4095"/>
        <w:gridCol w:w="4095"/>
      </w:tblGrid>
      <w:tr w:rsidTr="00A31DF8">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D39" w:rsidP="005D1D39">
            <w:pPr>
              <w:pStyle w:val="BodyText"/>
            </w:pPr>
            <w:r w:rsidRPr="005D1D39">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D39">
            <w:pPr>
              <w:pStyle w:val="BodyText"/>
              <w:rPr>
                <w:lang w:val="en-NZ"/>
              </w:rPr>
            </w:pPr>
            <w:r w:rsidRPr="005D1D39">
              <w:rPr>
                <w:rStyle w:val="SpecialBold"/>
              </w:rPr>
              <w:t>Performance Criteria</w:t>
            </w:r>
          </w:p>
        </w:tc>
      </w:tr>
      <w:tr w:rsidTr="00A31DF8">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D39" w:rsidP="005D1D39">
            <w:pPr>
              <w:pStyle w:val="BodyText"/>
            </w:pPr>
            <w:r w:rsidRPr="005D1D39">
              <w:rPr>
                <w:rStyle w:val="Emphasis"/>
              </w:rPr>
              <w:t>Elements describe the essential outcomes of a unit of competency.</w:t>
            </w:r>
          </w:p>
          <w:p w:rsidR="00000000" w:rsidRPr="005D1D39">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D39" w:rsidP="005D1D39">
            <w:pPr>
              <w:pStyle w:val="BodyText"/>
            </w:pPr>
            <w:r w:rsidRPr="005D1D39">
              <w:rPr>
                <w:rStyle w:val="Emphasis"/>
              </w:rPr>
              <w:t>Performance criteria describe the performance needed to demonstrate achievement of the element. Where bold italicised text is used, further information is detailed in the required skills an</w:t>
            </w:r>
            <w:r w:rsidRPr="005D1D39">
              <w:rPr>
                <w:rStyle w:val="Emphasis"/>
              </w:rPr>
              <w:t>d knowledge section and the range statement. Assessment of performance is to be consistent with the evidence guide.</w:t>
            </w:r>
          </w:p>
        </w:tc>
      </w:tr>
    </w:tbl>
    <w:p w:rsidR="00000000" w:rsidRPr="005D1D39" w:rsidP="005D1D39">
      <w:pPr>
        <w:pStyle w:val="BodyText"/>
      </w:pPr>
    </w:p>
    <w:p w:rsidR="00000000" w:rsidRPr="005D1D39" w:rsidP="005D1D39">
      <w:pPr>
        <w:pStyle w:val="AllowPageBreak"/>
      </w:pPr>
    </w:p>
    <w:p w:rsidR="00000000" w:rsidRPr="005D1D39" w:rsidP="005D1D39">
      <w:pPr>
        <w:pStyle w:val="Heading1"/>
      </w:pPr>
      <w:bookmarkStart w:id="8" w:name="O_348934"/>
      <w:bookmarkEnd w:id="8"/>
      <w:r w:rsidRPr="005D1D39">
        <w:t>Elements and Performance Criteria</w:t>
      </w:r>
    </w:p>
    <w:tbl>
      <w:tblPr>
        <w:tblW w:w="0" w:type="auto"/>
        <w:tblLayout w:type="fixed"/>
        <w:tblCellMar>
          <w:left w:w="62" w:type="dxa"/>
          <w:right w:w="62" w:type="dxa"/>
        </w:tblCellMar>
        <w:tblLook w:val="0000"/>
      </w:tblPr>
      <w:tblGrid>
        <w:gridCol w:w="2592"/>
        <w:gridCol w:w="6408"/>
      </w:tblGrid>
      <w:tr w:rsidTr="005D1D3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D39">
            <w:pPr>
              <w:pStyle w:val="BodyText"/>
              <w:rPr>
                <w:lang w:val="en-NZ"/>
              </w:rPr>
            </w:pPr>
            <w:r w:rsidRPr="005D1D39">
              <w:t>1. Identify professional opportunities for creative products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D39" w:rsidP="005D1D39">
            <w:pPr>
              <w:pStyle w:val="BodyText"/>
            </w:pPr>
            <w:r w:rsidRPr="005D1D39">
              <w:t>1.1 Identify purposes, tar</w:t>
            </w:r>
            <w:r w:rsidRPr="005D1D39">
              <w:t xml:space="preserve">get market and medium of </w:t>
            </w:r>
            <w:r w:rsidRPr="005D1D39">
              <w:rPr>
                <w:rStyle w:val="BoldandItalics"/>
              </w:rPr>
              <w:t>creative product</w:t>
            </w:r>
          </w:p>
          <w:p w:rsidR="00000000" w:rsidRPr="005D1D39" w:rsidP="005D1D39">
            <w:pPr>
              <w:pStyle w:val="BodyText"/>
            </w:pPr>
            <w:r w:rsidRPr="005D1D39">
              <w:t xml:space="preserve">1.2 Undertake market analysis using appropriate </w:t>
            </w:r>
            <w:r w:rsidRPr="005D1D39">
              <w:rPr>
                <w:rStyle w:val="BoldandItalics"/>
              </w:rPr>
              <w:t>information sources</w:t>
            </w:r>
            <w:r w:rsidRPr="005D1D39">
              <w:t xml:space="preserve"> to determine</w:t>
            </w:r>
            <w:r w:rsidRPr="005D1D39">
              <w:rPr>
                <w:rStyle w:val="BoldandItalics"/>
              </w:rPr>
              <w:t xml:space="preserve"> design and production requirements</w:t>
            </w:r>
            <w:r w:rsidRPr="005D1D39">
              <w:t xml:space="preserve"> for creative product</w:t>
            </w:r>
          </w:p>
          <w:p w:rsidR="00000000" w:rsidRPr="005D1D39" w:rsidP="005D1D39">
            <w:pPr>
              <w:pStyle w:val="BodyText"/>
            </w:pPr>
            <w:r w:rsidRPr="005D1D39">
              <w:t>1.3 Evaluate currency and credibility of information sources and ensure resea</w:t>
            </w:r>
            <w:r w:rsidRPr="005D1D39">
              <w:t>rch scope is sufficiently broad</w:t>
            </w:r>
          </w:p>
          <w:p w:rsidR="00000000" w:rsidP="005D1D39">
            <w:pPr>
              <w:pStyle w:val="BodyText"/>
              <w:rPr>
                <w:lang w:val="en-NZ"/>
              </w:rPr>
            </w:pPr>
            <w:r w:rsidRPr="005D1D39">
              <w:t>1.4 Maintain accurate and comprehensive details of information sources</w:t>
            </w:r>
          </w:p>
        </w:tc>
      </w:tr>
      <w:tr w:rsidTr="005D1D3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D39">
            <w:pPr>
              <w:pStyle w:val="BodyText"/>
              <w:rPr>
                <w:lang w:val="en-NZ"/>
              </w:rPr>
            </w:pPr>
            <w:r w:rsidRPr="005D1D39">
              <w:t>2. Formulate and test concepts for creative products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D39" w:rsidP="005D1D39">
            <w:pPr>
              <w:pStyle w:val="BodyText"/>
            </w:pPr>
            <w:r w:rsidRPr="005D1D39">
              <w:t xml:space="preserve">2.1 Conceive and develop ideas and styles that complement the market analysis using </w:t>
            </w:r>
            <w:r w:rsidRPr="005D1D39">
              <w:rPr>
                <w:rStyle w:val="BoldandItalics"/>
              </w:rPr>
              <w:t xml:space="preserve">critical thinking techniques </w:t>
            </w:r>
            <w:r w:rsidRPr="005D1D39">
              <w:t xml:space="preserve">and </w:t>
            </w:r>
            <w:r w:rsidRPr="005D1D39">
              <w:rPr>
                <w:rStyle w:val="BoldandItalics"/>
              </w:rPr>
              <w:t>entrepreneurial attitudes</w:t>
            </w:r>
          </w:p>
          <w:p w:rsidR="00000000" w:rsidRPr="005D1D39" w:rsidP="005D1D39">
            <w:pPr>
              <w:pStyle w:val="BodyText"/>
            </w:pPr>
            <w:r w:rsidRPr="005D1D39">
              <w:t xml:space="preserve">2.2 Communicate concepts using </w:t>
            </w:r>
            <w:r w:rsidRPr="005D1D39">
              <w:rPr>
                <w:rStyle w:val="BoldandItalics"/>
              </w:rPr>
              <w:t>appropriate documentation methods</w:t>
            </w:r>
            <w:r w:rsidRPr="005D1D39">
              <w:t xml:space="preserve"> to produce a preliminary representation of the creative product</w:t>
            </w:r>
          </w:p>
          <w:p w:rsidR="00000000" w:rsidRPr="005D1D39" w:rsidP="005D1D39">
            <w:pPr>
              <w:pStyle w:val="BodyText"/>
            </w:pPr>
            <w:r w:rsidRPr="005D1D39">
              <w:t xml:space="preserve">2.3 Critique, review and test design concepts, including objectives </w:t>
            </w:r>
            <w:r w:rsidRPr="005D1D39">
              <w:t xml:space="preserve">and constraints, with </w:t>
            </w:r>
            <w:r w:rsidRPr="005D1D39">
              <w:rPr>
                <w:rStyle w:val="BoldandItalics"/>
              </w:rPr>
              <w:t>appropriate persons</w:t>
            </w:r>
          </w:p>
          <w:p w:rsidR="00000000" w:rsidRPr="005D1D39" w:rsidP="005D1D39">
            <w:pPr>
              <w:pStyle w:val="BodyText"/>
            </w:pPr>
            <w:r w:rsidRPr="005D1D39">
              <w:t xml:space="preserve">2.4 Ensure design concepts incorporate </w:t>
            </w:r>
            <w:r w:rsidRPr="005D1D39">
              <w:rPr>
                <w:rStyle w:val="BoldandItalics"/>
              </w:rPr>
              <w:t>elements and principles of design</w:t>
            </w:r>
          </w:p>
          <w:p w:rsidR="00000000" w:rsidP="005D1D39">
            <w:pPr>
              <w:pStyle w:val="BodyText"/>
              <w:rPr>
                <w:lang w:val="en-NZ"/>
              </w:rPr>
            </w:pPr>
            <w:r w:rsidRPr="005D1D39">
              <w:t>2.5 Negotiate design solutions with appropriate persons</w:t>
            </w:r>
          </w:p>
        </w:tc>
      </w:tr>
      <w:tr w:rsidTr="005D1D3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D39">
            <w:pPr>
              <w:pStyle w:val="BodyText"/>
              <w:rPr>
                <w:lang w:val="en-NZ"/>
              </w:rPr>
            </w:pPr>
            <w:r w:rsidRPr="005D1D39">
              <w:t>3. Develop and promote creative products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D39" w:rsidP="005D1D39">
            <w:pPr>
              <w:pStyle w:val="BodyText"/>
            </w:pPr>
            <w:r w:rsidRPr="005D1D39">
              <w:t>3.1 Select and organise production resource</w:t>
            </w:r>
            <w:r w:rsidRPr="005D1D39">
              <w:t>s according to design and production requirements</w:t>
            </w:r>
          </w:p>
          <w:p w:rsidR="00000000" w:rsidRPr="005D1D39" w:rsidP="005D1D39">
            <w:pPr>
              <w:pStyle w:val="BodyText"/>
            </w:pPr>
            <w:r w:rsidRPr="005D1D39">
              <w:t>3.2 Develop creative product according to design and production requirements</w:t>
            </w:r>
          </w:p>
          <w:p w:rsidR="00000000" w:rsidRPr="005D1D39" w:rsidP="005D1D39">
            <w:pPr>
              <w:pStyle w:val="BodyText"/>
            </w:pPr>
            <w:r w:rsidRPr="005D1D39">
              <w:t>3.3 Supervise or coordinate the production process to ensure creative product meets requirements of target market and the creativ</w:t>
            </w:r>
            <w:r w:rsidRPr="005D1D39">
              <w:t>e vision</w:t>
            </w:r>
          </w:p>
          <w:p w:rsidR="00000000" w:rsidRPr="005D1D39" w:rsidP="005D1D39">
            <w:pPr>
              <w:pStyle w:val="BodyText"/>
            </w:pPr>
            <w:r w:rsidRPr="005D1D39">
              <w:t xml:space="preserve">3.4 Present creative product to appropriate persons in ways that optimise chances of </w:t>
            </w:r>
            <w:r w:rsidRPr="005D1D39">
              <w:rPr>
                <w:rStyle w:val="BoldandItalics"/>
              </w:rPr>
              <w:t>professional success</w:t>
            </w:r>
          </w:p>
          <w:p w:rsidR="00000000" w:rsidRPr="005D1D39" w:rsidP="005D1D39">
            <w:pPr>
              <w:pStyle w:val="BodyText"/>
            </w:pPr>
            <w:r w:rsidRPr="005D1D39">
              <w:t>3.5 Maximise professional opportunities within target market</w:t>
            </w:r>
          </w:p>
        </w:tc>
      </w:tr>
    </w:tbl>
    <w:p w:rsidR="00000000" w:rsidRPr="005D1D39" w:rsidP="005D1D39">
      <w:pPr>
        <w:pStyle w:val="BodyText"/>
      </w:pPr>
    </w:p>
    <w:p w:rsidR="00000000" w:rsidRPr="005D1D39" w:rsidP="005D1D39">
      <w:pPr>
        <w:pStyle w:val="AllowPageBreak"/>
      </w:pPr>
    </w:p>
    <w:p w:rsidR="00000000" w:rsidRPr="005D1D39" w:rsidP="005D1D39">
      <w:pPr>
        <w:pStyle w:val="Heading1"/>
      </w:pPr>
      <w:bookmarkStart w:id="9" w:name="O_348936"/>
      <w:bookmarkEnd w:id="9"/>
      <w:r w:rsidRPr="005D1D39">
        <w:t>Required Skills and Knowledge</w:t>
      </w:r>
    </w:p>
    <w:p w:rsidR="00000000" w:rsidRPr="005D1D39" w:rsidP="005D1D39">
      <w:pPr>
        <w:pStyle w:val="BodyText"/>
      </w:pPr>
      <w:r w:rsidRPr="005D1D39">
        <w:rPr>
          <w:rStyle w:val="Emphasis"/>
        </w:rPr>
        <w:t>This section describes the skills and knowledge required for this unit.</w:t>
      </w:r>
    </w:p>
    <w:p w:rsidR="00000000" w:rsidRPr="005D1D39" w:rsidP="005D1D39">
      <w:pPr>
        <w:pStyle w:val="BodyText"/>
      </w:pPr>
    </w:p>
    <w:p w:rsidR="00000000" w:rsidRPr="005D1D39" w:rsidP="005D1D39">
      <w:pPr>
        <w:pStyle w:val="BodyText"/>
      </w:pPr>
      <w:r w:rsidRPr="005D1D39">
        <w:rPr>
          <w:rStyle w:val="SpecialBold"/>
        </w:rPr>
        <w:t>Required skills</w:t>
      </w:r>
    </w:p>
    <w:p w:rsidR="00000000" w:rsidRPr="005D1D39" w:rsidP="005D1D39">
      <w:pPr>
        <w:pStyle w:val="ListBullet"/>
      </w:pPr>
      <w:r w:rsidRPr="005D1D39">
        <w:t>literacy skills to:</w:t>
      </w:r>
    </w:p>
    <w:p w:rsidR="00000000" w:rsidRPr="005D1D39" w:rsidP="005D1D39">
      <w:pPr>
        <w:pStyle w:val="ListBullet2"/>
      </w:pPr>
      <w:r w:rsidRPr="005D1D39">
        <w:t>communicate design concepts</w:t>
      </w:r>
    </w:p>
    <w:p w:rsidR="00000000" w:rsidRPr="005D1D39" w:rsidP="005D1D39">
      <w:pPr>
        <w:pStyle w:val="ListBullet2"/>
      </w:pPr>
      <w:r w:rsidRPr="005D1D39">
        <w:t>research and evaluate relevant source materials</w:t>
      </w:r>
    </w:p>
    <w:p w:rsidR="00000000" w:rsidRPr="005D1D39" w:rsidP="005D1D39">
      <w:pPr>
        <w:pStyle w:val="ListBullet2"/>
      </w:pPr>
      <w:r w:rsidRPr="005D1D39">
        <w:t>complete design documentation</w:t>
      </w:r>
    </w:p>
    <w:p w:rsidR="00000000" w:rsidRPr="005D1D39" w:rsidP="005D1D39">
      <w:pPr>
        <w:pStyle w:val="ListBullet"/>
      </w:pPr>
      <w:r w:rsidRPr="005D1D39">
        <w:t>numeracy skills to:</w:t>
      </w:r>
    </w:p>
    <w:p w:rsidR="00000000" w:rsidRPr="005D1D39" w:rsidP="005D1D39">
      <w:pPr>
        <w:pStyle w:val="ListBullet2"/>
      </w:pPr>
      <w:r w:rsidRPr="005D1D39">
        <w:t>assess the financial viability of creative or commercial opportunities</w:t>
      </w:r>
    </w:p>
    <w:p w:rsidR="00000000" w:rsidRPr="005D1D39" w:rsidP="005D1D39">
      <w:pPr>
        <w:pStyle w:val="ListBullet2"/>
      </w:pPr>
      <w:r w:rsidRPr="005D1D39">
        <w:t>manage budgets</w:t>
      </w:r>
    </w:p>
    <w:p w:rsidR="00000000" w:rsidRPr="005D1D39" w:rsidP="005D1D39">
      <w:pPr>
        <w:pStyle w:val="ListBullet"/>
      </w:pPr>
      <w:r w:rsidRPr="005D1D39">
        <w:t>communication skills to review design concepts and negotiate design solutions with stakeholders</w:t>
      </w:r>
    </w:p>
    <w:p w:rsidR="00000000" w:rsidRPr="005D1D39" w:rsidP="005D1D39">
      <w:pPr>
        <w:pStyle w:val="ListBullet"/>
      </w:pPr>
      <w:r w:rsidRPr="005D1D39">
        <w:t>creative thinking skills to conceive and develop design ideas and maximis</w:t>
      </w:r>
      <w:r w:rsidRPr="005D1D39">
        <w:t>e their professional potential</w:t>
      </w:r>
    </w:p>
    <w:p w:rsidR="00000000" w:rsidRPr="005D1D39" w:rsidP="005D1D39">
      <w:pPr>
        <w:pStyle w:val="ListBullet"/>
      </w:pPr>
      <w:r w:rsidRPr="005D1D39">
        <w:t>planning and organising skills to:</w:t>
      </w:r>
    </w:p>
    <w:p w:rsidR="00000000" w:rsidRPr="005D1D39" w:rsidP="005D1D39">
      <w:pPr>
        <w:pStyle w:val="ListBullet2"/>
      </w:pPr>
      <w:r w:rsidRPr="005D1D39">
        <w:t>interpret and respond to design briefs</w:t>
      </w:r>
    </w:p>
    <w:p w:rsidR="00000000" w:rsidRPr="005D1D39" w:rsidP="005D1D39">
      <w:pPr>
        <w:pStyle w:val="ListBullet2"/>
      </w:pPr>
      <w:r w:rsidRPr="005D1D39">
        <w:t>supervise the production of creative products</w:t>
      </w:r>
    </w:p>
    <w:p w:rsidR="00000000" w:rsidRPr="005D1D39" w:rsidP="005D1D39">
      <w:pPr>
        <w:pStyle w:val="ListBullet2"/>
      </w:pPr>
      <w:r w:rsidRPr="005D1D39">
        <w:t>undertake market analysis and research into target markets and design trends</w:t>
      </w:r>
    </w:p>
    <w:p w:rsidR="00000000" w:rsidRPr="005D1D39" w:rsidP="005D1D39">
      <w:pPr>
        <w:pStyle w:val="ListBullet"/>
      </w:pPr>
      <w:r w:rsidRPr="005D1D39">
        <w:t>problem-solving skills to develop and implement design solutions</w:t>
      </w:r>
    </w:p>
    <w:p w:rsidR="00000000" w:rsidRPr="005D1D39" w:rsidP="005D1D39">
      <w:pPr>
        <w:pStyle w:val="ListBullet"/>
      </w:pPr>
      <w:r w:rsidRPr="005D1D39">
        <w:t>technology skills to implement and use design hardware and software.</w:t>
      </w:r>
    </w:p>
    <w:p w:rsidR="00000000" w:rsidRPr="005D1D39" w:rsidP="005D1D39">
      <w:pPr>
        <w:pStyle w:val="BodyText"/>
      </w:pPr>
    </w:p>
    <w:p w:rsidR="00000000" w:rsidRPr="005D1D39" w:rsidP="005D1D39">
      <w:pPr>
        <w:pStyle w:val="BodyText"/>
      </w:pPr>
      <w:r w:rsidRPr="005D1D39">
        <w:rPr>
          <w:rStyle w:val="SpecialBold"/>
        </w:rPr>
        <w:t>Required knowledge</w:t>
      </w:r>
    </w:p>
    <w:p w:rsidR="00000000" w:rsidRPr="005D1D39" w:rsidP="005D1D39">
      <w:pPr>
        <w:pStyle w:val="ListBullet"/>
      </w:pPr>
      <w:r w:rsidRPr="005D1D39">
        <w:t>common formats and features of design briefs</w:t>
      </w:r>
    </w:p>
    <w:p w:rsidR="00000000" w:rsidRPr="005D1D39" w:rsidP="005D1D39">
      <w:pPr>
        <w:pStyle w:val="ListBullet"/>
      </w:pPr>
      <w:r w:rsidRPr="005D1D39">
        <w:t>commonly used research methodologies for market analysis</w:t>
      </w:r>
      <w:r w:rsidRPr="005D1D39">
        <w:t xml:space="preserve"> in the relevant area of practice</w:t>
      </w:r>
    </w:p>
    <w:p w:rsidR="00000000" w:rsidRPr="005D1D39" w:rsidP="005D1D39">
      <w:pPr>
        <w:pStyle w:val="ListBullet"/>
      </w:pPr>
      <w:r w:rsidRPr="005D1D39">
        <w:t>production processes as they apply to designs in particular industry contexts</w:t>
      </w:r>
    </w:p>
    <w:p w:rsidR="00000000" w:rsidRPr="005D1D39" w:rsidP="005D1D39">
      <w:pPr>
        <w:pStyle w:val="ListBullet"/>
      </w:pPr>
      <w:r w:rsidRPr="005D1D39">
        <w:t>quality assurance processes for product design and development applicable to specific industry contexts and art and design disciplines</w:t>
      </w:r>
    </w:p>
    <w:p w:rsidR="00000000" w:rsidRPr="005D1D39" w:rsidP="005D1D39">
      <w:pPr>
        <w:pStyle w:val="ListBullet"/>
      </w:pPr>
      <w:r w:rsidRPr="005D1D39">
        <w:t>intellect</w:t>
      </w:r>
      <w:r w:rsidRPr="005D1D39">
        <w:t>ual property issues and legislation applicable to specific industry contexts and art and design disciplines</w:t>
      </w:r>
    </w:p>
    <w:p w:rsidR="00000000" w:rsidRPr="005D1D39" w:rsidP="005D1D39">
      <w:pPr>
        <w:pStyle w:val="ListBullet"/>
      </w:pPr>
      <w:r w:rsidRPr="005D1D39">
        <w:t>OHS requirements relevant to particular work contexts.</w:t>
      </w:r>
    </w:p>
    <w:p w:rsidR="00000000" w:rsidRPr="005D1D39" w:rsidP="005D1D39">
      <w:pPr>
        <w:pStyle w:val="AllowPageBreak"/>
      </w:pPr>
    </w:p>
    <w:p w:rsidR="00000000" w:rsidRPr="005D1D39" w:rsidP="005D1D39">
      <w:pPr>
        <w:pStyle w:val="Heading1"/>
      </w:pPr>
      <w:bookmarkStart w:id="10" w:name="O_348937"/>
      <w:bookmarkEnd w:id="10"/>
      <w:r w:rsidRPr="005D1D39">
        <w:t>Evidence Guide</w:t>
      </w:r>
    </w:p>
    <w:p w:rsidR="00000000" w:rsidRPr="005D1D39" w:rsidP="005D1D39">
      <w:pPr>
        <w:pStyle w:val="BodyText"/>
      </w:pPr>
      <w:r w:rsidRPr="005D1D39">
        <w:rPr>
          <w:rStyle w:val="Emphasis"/>
        </w:rPr>
        <w:t xml:space="preserve">The evidence guide provides advice on assessment and must be </w:t>
      </w:r>
      <w:r w:rsidRPr="005D1D39">
        <w:rPr>
          <w:rStyle w:val="Emphasis"/>
        </w:rPr>
        <w:t>read in conjunction with the performance criteria, required skills and knowledge, range statement and the Assessment Guidelines for the Training Package.</w:t>
      </w:r>
    </w:p>
    <w:p w:rsidR="00000000" w:rsidRPr="005D1D39" w:rsidP="005D1D39">
      <w:pPr>
        <w:pStyle w:val="BodyText"/>
      </w:pPr>
    </w:p>
    <w:tbl>
      <w:tblPr>
        <w:tblW w:w="0" w:type="auto"/>
        <w:tblLayout w:type="fixed"/>
        <w:tblCellMar>
          <w:left w:w="62" w:type="dxa"/>
          <w:right w:w="62" w:type="dxa"/>
        </w:tblCellMar>
        <w:tblLook w:val="0000"/>
      </w:tblPr>
      <w:tblGrid>
        <w:gridCol w:w="2586"/>
        <w:gridCol w:w="6414"/>
      </w:tblGrid>
      <w:tr w:rsidTr="005D1D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D39">
            <w:pPr>
              <w:pStyle w:val="BodyText"/>
              <w:rPr>
                <w:lang w:val="en-NZ"/>
              </w:rPr>
            </w:pPr>
            <w:r w:rsidRPr="005D1D39">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D39">
            <w:pPr>
              <w:pStyle w:val="BodyText"/>
              <w:rPr>
                <w:lang w:val="en-NZ"/>
              </w:rPr>
            </w:pPr>
          </w:p>
        </w:tc>
      </w:tr>
      <w:tr w:rsidTr="005D1D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D39">
            <w:pPr>
              <w:pStyle w:val="BodyText"/>
              <w:rPr>
                <w:lang w:val="en-NZ"/>
              </w:rPr>
            </w:pPr>
            <w:r w:rsidRPr="005D1D39">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D39" w:rsidP="005D1D39">
            <w:pPr>
              <w:pStyle w:val="BodyText"/>
            </w:pPr>
            <w:r w:rsidRPr="005D1D39">
              <w:t>Evidence of the ability to:</w:t>
            </w:r>
          </w:p>
          <w:p w:rsidR="00000000" w:rsidRPr="005D1D39" w:rsidP="005D1D39">
            <w:pPr>
              <w:pStyle w:val="ListBullet"/>
            </w:pPr>
            <w:r w:rsidRPr="005D1D39">
              <w:t>identify professional opportunities for creative products in relevant area of practice</w:t>
            </w:r>
          </w:p>
          <w:p w:rsidR="00000000" w:rsidRPr="005D1D39" w:rsidP="005D1D39">
            <w:pPr>
              <w:pStyle w:val="ListBullet"/>
            </w:pPr>
            <w:r w:rsidRPr="005D1D39">
              <w:t>formulate and develop design concepts</w:t>
            </w:r>
          </w:p>
          <w:p w:rsidR="00000000" w:rsidP="005D1D39">
            <w:pPr>
              <w:pStyle w:val="ListBullet"/>
              <w:rPr>
                <w:lang w:val="en-NZ"/>
              </w:rPr>
            </w:pPr>
            <w:r w:rsidRPr="005D1D39">
              <w:t>develop a</w:t>
            </w:r>
            <w:r w:rsidRPr="005D1D39">
              <w:t>nd exploit the professional potential of creative products.</w:t>
            </w:r>
          </w:p>
        </w:tc>
      </w:tr>
      <w:tr w:rsidTr="005D1D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D39">
            <w:pPr>
              <w:pStyle w:val="BodyText"/>
              <w:rPr>
                <w:lang w:val="en-NZ"/>
              </w:rPr>
            </w:pPr>
            <w:r w:rsidRPr="005D1D39">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D39" w:rsidP="005D1D39">
            <w:pPr>
              <w:pStyle w:val="BodyText"/>
            </w:pPr>
            <w:r w:rsidRPr="005D1D39">
              <w:t>Assessment must ensure access to:</w:t>
            </w:r>
          </w:p>
          <w:p w:rsidR="00000000" w:rsidRPr="005D1D39" w:rsidP="005D1D39">
            <w:pPr>
              <w:pStyle w:val="ListBullet"/>
            </w:pPr>
            <w:r w:rsidRPr="005D1D39">
              <w:t>appropriate equipment, media and software used for creative work in the relevant context</w:t>
            </w:r>
          </w:p>
          <w:p w:rsidR="00000000" w:rsidP="005D1D39">
            <w:pPr>
              <w:pStyle w:val="ListBullet"/>
              <w:rPr>
                <w:lang w:val="en-NZ"/>
              </w:rPr>
            </w:pPr>
            <w:r w:rsidRPr="005D1D39">
              <w:t>appropriate technology</w:t>
            </w:r>
            <w:r w:rsidRPr="005D1D39">
              <w:t xml:space="preserve"> and information sources to undertake market analysis.</w:t>
            </w:r>
          </w:p>
        </w:tc>
      </w:tr>
      <w:tr w:rsidTr="005D1D39">
        <w:tblPrEx>
          <w:tblW w:w="0" w:type="auto"/>
          <w:tblLayout w:type="fixed"/>
          <w:tblCellMar>
            <w:left w:w="62" w:type="dxa"/>
            <w:right w:w="62" w:type="dxa"/>
          </w:tblCellMar>
          <w:tblLook w:val="0000"/>
        </w:tblPrEx>
        <w:trPr>
          <w:trHeight w:val="4947"/>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D39">
            <w:pPr>
              <w:pStyle w:val="BodyText"/>
              <w:rPr>
                <w:lang w:val="en-NZ"/>
              </w:rPr>
            </w:pPr>
            <w:r w:rsidRPr="005D1D39">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D39" w:rsidP="005D1D39">
            <w:pPr>
              <w:pStyle w:val="BodyText"/>
            </w:pPr>
            <w:r w:rsidRPr="005D1D39">
              <w:t>A range of assessment methods should be used to assess practical skills and knowledge. The following examples are appropriate for this unit:</w:t>
            </w:r>
          </w:p>
          <w:p w:rsidR="00000000" w:rsidRPr="005D1D39" w:rsidP="005D1D39">
            <w:pPr>
              <w:pStyle w:val="ListBullet"/>
            </w:pPr>
            <w:r w:rsidRPr="005D1D39">
              <w:t>case studies to assess candidate’</w:t>
            </w:r>
            <w:r w:rsidRPr="005D1D39">
              <w:t>s ability to undertake market analysis and research design trends</w:t>
            </w:r>
          </w:p>
          <w:p w:rsidR="00000000" w:rsidRPr="005D1D39" w:rsidP="005D1D39">
            <w:pPr>
              <w:pStyle w:val="ListBullet"/>
            </w:pPr>
            <w:r w:rsidRPr="005D1D39">
              <w:t>direct observation of the candidate negotiating design solutions and exploiting creative products</w:t>
            </w:r>
          </w:p>
          <w:p w:rsidR="00000000" w:rsidRPr="005D1D39" w:rsidP="005D1D39">
            <w:pPr>
              <w:pStyle w:val="ListBullet"/>
            </w:pPr>
            <w:r w:rsidRPr="005D1D39">
              <w:t>evaluation of design documentation and creative products produced by the candidate</w:t>
            </w:r>
          </w:p>
          <w:p w:rsidR="00000000" w:rsidRPr="005D1D39" w:rsidP="005D1D39">
            <w:pPr>
              <w:pStyle w:val="ListBullet"/>
            </w:pPr>
            <w:r w:rsidRPr="005D1D39">
              <w:t>oral or w</w:t>
            </w:r>
            <w:r w:rsidRPr="005D1D39">
              <w:t>ritten questioning to assess knowledge of technical and context issues that impact on design in a given industry context</w:t>
            </w:r>
          </w:p>
          <w:p w:rsidR="00000000" w:rsidRPr="005D1D39" w:rsidP="005D1D39">
            <w:pPr>
              <w:pStyle w:val="ListBullet"/>
            </w:pPr>
            <w:r w:rsidRPr="005D1D39">
              <w:t xml:space="preserve">review of portfolios of evidence </w:t>
            </w:r>
          </w:p>
          <w:p w:rsidR="00000000" w:rsidRPr="005D1D39" w:rsidP="005D1D39">
            <w:pPr>
              <w:pStyle w:val="ListBullet"/>
            </w:pPr>
            <w:r w:rsidRPr="005D1D39">
              <w:t>review of third-party reports from experienced practitioners.</w:t>
            </w:r>
          </w:p>
          <w:p w:rsidR="00000000" w:rsidP="005D1D39">
            <w:pPr>
              <w:pStyle w:val="BodyText"/>
              <w:rPr>
                <w:lang w:val="en-NZ"/>
              </w:rPr>
            </w:pPr>
            <w:r w:rsidRPr="005D1D39">
              <w:t>Assessment methods should closely refle</w:t>
            </w:r>
            <w:r w:rsidRPr="005D1D39">
              <w:t>ct workplace demands (e.g. literacy) and the needs of particular groups (e.g. people with disabilities, and people who may have literacy or numeracy difficulties, such as speakers of languages other than English, remote communities and those with interrupt</w:t>
            </w:r>
            <w:r w:rsidRPr="005D1D39">
              <w:t>ed schooling).</w:t>
            </w:r>
          </w:p>
        </w:tc>
      </w:tr>
      <w:tr w:rsidTr="005D1D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D39">
            <w:pPr>
              <w:pStyle w:val="BodyText"/>
              <w:rPr>
                <w:lang w:val="en-NZ"/>
              </w:rPr>
            </w:pPr>
            <w:r w:rsidRPr="005D1D39">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D39" w:rsidP="005D1D39">
            <w:pPr>
              <w:pStyle w:val="BodyText"/>
            </w:pPr>
            <w:r w:rsidRPr="005D1D39">
              <w:t>Holistic assessment with other units relevant to the industry sector, workplace and job role is recommended.</w:t>
            </w:r>
          </w:p>
        </w:tc>
      </w:tr>
    </w:tbl>
    <w:p w:rsidR="00000000" w:rsidRPr="005D1D39" w:rsidP="005D1D39">
      <w:pPr>
        <w:pStyle w:val="BodyText"/>
      </w:pPr>
    </w:p>
    <w:p w:rsidR="00000000" w:rsidRPr="005D1D39" w:rsidP="005D1D39">
      <w:pPr>
        <w:pStyle w:val="AllowPageBreak"/>
      </w:pPr>
    </w:p>
    <w:p w:rsidR="00000000" w:rsidRPr="005D1D39" w:rsidP="005D1D39">
      <w:pPr>
        <w:pStyle w:val="Heading1"/>
      </w:pPr>
      <w:bookmarkStart w:id="11" w:name="O_348939"/>
      <w:bookmarkEnd w:id="11"/>
      <w:r w:rsidRPr="005D1D39">
        <w:t>Range Statement</w:t>
      </w:r>
    </w:p>
    <w:p w:rsidR="00000000" w:rsidRPr="005D1D39" w:rsidP="005D1D39">
      <w:pPr>
        <w:pStyle w:val="BodyText"/>
      </w:pPr>
      <w:r w:rsidRPr="005D1D39">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5D1D39">
        <w:rPr>
          <w:rStyle w:val="Emphasis"/>
        </w:rPr>
        <w:t>ditions that may be present with training and assessment (depending on the work situation, needs of the candidate, accessibility of the item, and local industry and regional contexts) may also be included.</w:t>
      </w:r>
    </w:p>
    <w:p w:rsidR="00000000" w:rsidRPr="005D1D39" w:rsidP="005D1D39">
      <w:pPr>
        <w:pStyle w:val="BodyText"/>
      </w:pPr>
    </w:p>
    <w:tbl>
      <w:tblPr>
        <w:tblW w:w="0" w:type="auto"/>
        <w:tblLayout w:type="fixed"/>
        <w:tblCellMar>
          <w:left w:w="62" w:type="dxa"/>
          <w:right w:w="62" w:type="dxa"/>
        </w:tblCellMar>
        <w:tblLook w:val="0000"/>
      </w:tblPr>
      <w:tblGrid>
        <w:gridCol w:w="2586"/>
        <w:gridCol w:w="6324"/>
      </w:tblGrid>
      <w:tr w:rsidTr="005D1D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D39">
            <w:pPr>
              <w:pStyle w:val="BodyText"/>
              <w:rPr>
                <w:lang w:val="en-NZ"/>
              </w:rPr>
            </w:pPr>
            <w:r w:rsidRPr="005D1D39">
              <w:rPr>
                <w:rStyle w:val="BoldandItalics"/>
              </w:rPr>
              <w:t>Creative product</w:t>
            </w:r>
            <w:r w:rsidRPr="005D1D39">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D39" w:rsidP="005D1D39">
            <w:pPr>
              <w:pStyle w:val="ListBullet"/>
            </w:pPr>
            <w:r w:rsidRPr="005D1D39">
              <w:t>platforms:</w:t>
            </w:r>
          </w:p>
          <w:p w:rsidR="00000000" w:rsidRPr="005D1D39" w:rsidP="005D1D39">
            <w:pPr>
              <w:pStyle w:val="ListBullet2"/>
            </w:pPr>
            <w:r w:rsidRPr="005D1D39">
              <w:t>digital media, such as CDs, DVDs, films, games consoles, kiosks, mobile phones, personal digital assistants (PDAs), slide shows, television, videos and websites</w:t>
            </w:r>
          </w:p>
          <w:p w:rsidR="00000000" w:rsidRPr="005D1D39" w:rsidP="005D1D39">
            <w:pPr>
              <w:pStyle w:val="ListBullet2"/>
            </w:pPr>
            <w:r w:rsidRPr="005D1D39">
              <w:t>tactile media, such as displays, exhibitions, presentations and print publications</w:t>
            </w:r>
          </w:p>
          <w:p w:rsidR="00000000" w:rsidRPr="005D1D39" w:rsidP="005D1D39">
            <w:pPr>
              <w:pStyle w:val="ListBullet"/>
            </w:pPr>
            <w:r w:rsidRPr="005D1D39">
              <w:t>two and thr</w:t>
            </w:r>
            <w:r w:rsidRPr="005D1D39">
              <w:t>ee-dimensional visual forms:</w:t>
            </w:r>
          </w:p>
          <w:p w:rsidR="00000000" w:rsidRPr="005D1D39" w:rsidP="005D1D39">
            <w:pPr>
              <w:pStyle w:val="ListBullet2"/>
            </w:pPr>
            <w:r w:rsidRPr="005D1D39">
              <w:t>digital media, such as animation, audio, code/script, film, graphic, image, modelling, text and video</w:t>
            </w:r>
          </w:p>
          <w:p w:rsidR="00000000" w:rsidRPr="005D1D39" w:rsidP="005D1D39">
            <w:pPr>
              <w:pStyle w:val="ListBullet2"/>
            </w:pPr>
            <w:r w:rsidRPr="005D1D39">
              <w:t>tactile media, such as cardboard, clay, fabric, fibre, film, glass, ink, lacquer, latex, leather, metal, paint, paper, photo</w:t>
            </w:r>
            <w:r w:rsidRPr="005D1D39">
              <w:t>graph, plaster, plastic, pulp, resin, rubber, sand, stone, wax, wire and wood</w:t>
            </w:r>
          </w:p>
          <w:p w:rsidR="00000000" w:rsidRPr="005D1D39" w:rsidP="005D1D39">
            <w:pPr>
              <w:pStyle w:val="ListBullet"/>
            </w:pPr>
            <w:r w:rsidRPr="005D1D39">
              <w:t>types:</w:t>
            </w:r>
          </w:p>
          <w:p w:rsidR="00000000" w:rsidRPr="005D1D39" w:rsidP="005D1D39">
            <w:pPr>
              <w:pStyle w:val="ListBullet2"/>
            </w:pPr>
            <w:r w:rsidRPr="005D1D39">
              <w:t>business and corporate</w:t>
            </w:r>
          </w:p>
          <w:p w:rsidR="00000000" w:rsidRPr="005D1D39" w:rsidP="005D1D39">
            <w:pPr>
              <w:pStyle w:val="ListBullet2"/>
            </w:pPr>
            <w:r w:rsidRPr="005D1D39">
              <w:t>community</w:t>
            </w:r>
          </w:p>
          <w:p w:rsidR="00000000" w:rsidRPr="005D1D39" w:rsidP="005D1D39">
            <w:pPr>
              <w:pStyle w:val="ListBullet2"/>
            </w:pPr>
            <w:r w:rsidRPr="005D1D39">
              <w:t>educational and training</w:t>
            </w:r>
          </w:p>
          <w:p w:rsidR="00000000" w:rsidRPr="005D1D39" w:rsidP="005D1D39">
            <w:pPr>
              <w:pStyle w:val="ListBullet2"/>
            </w:pPr>
            <w:r w:rsidRPr="005D1D39">
              <w:t>entertainment</w:t>
            </w:r>
          </w:p>
          <w:p w:rsidR="00000000" w:rsidRPr="005D1D39" w:rsidP="005D1D39">
            <w:pPr>
              <w:pStyle w:val="ListBullet2"/>
            </w:pPr>
            <w:r w:rsidRPr="005D1D39">
              <w:t>ephemeral</w:t>
            </w:r>
          </w:p>
          <w:p w:rsidR="00000000" w:rsidRPr="005D1D39" w:rsidP="005D1D39">
            <w:pPr>
              <w:pStyle w:val="ListBullet2"/>
            </w:pPr>
            <w:r w:rsidRPr="005D1D39">
              <w:t>experiences</w:t>
            </w:r>
          </w:p>
          <w:p w:rsidR="00000000" w:rsidRPr="005D1D39" w:rsidP="005D1D39">
            <w:pPr>
              <w:pStyle w:val="ListBullet2"/>
            </w:pPr>
            <w:r w:rsidRPr="005D1D39">
              <w:t>information</w:t>
            </w:r>
          </w:p>
          <w:p w:rsidR="00000000" w:rsidRPr="005D1D39" w:rsidP="005D1D39">
            <w:pPr>
              <w:pStyle w:val="ListBullet2"/>
            </w:pPr>
            <w:r w:rsidRPr="005D1D39">
              <w:t>personal</w:t>
            </w:r>
          </w:p>
          <w:p w:rsidR="00000000" w:rsidP="005D1D39">
            <w:pPr>
              <w:pStyle w:val="ListBullet2"/>
              <w:rPr>
                <w:lang w:val="en-NZ"/>
              </w:rPr>
            </w:pPr>
            <w:r w:rsidRPr="005D1D39">
              <w:t>promotional.</w:t>
            </w:r>
          </w:p>
        </w:tc>
      </w:tr>
      <w:tr w:rsidTr="005D1D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D39">
            <w:pPr>
              <w:pStyle w:val="BodyText"/>
              <w:rPr>
                <w:lang w:val="en-NZ"/>
              </w:rPr>
            </w:pPr>
            <w:r w:rsidRPr="005D1D39">
              <w:rPr>
                <w:rStyle w:val="BoldandItalics"/>
              </w:rPr>
              <w:t>Information sources</w:t>
            </w:r>
            <w:r w:rsidRPr="005D1D39">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D39" w:rsidP="005D1D39">
            <w:pPr>
              <w:pStyle w:val="ListBullet"/>
            </w:pPr>
            <w:r w:rsidRPr="005D1D39">
              <w:t>copyright and legal representatives</w:t>
            </w:r>
          </w:p>
          <w:p w:rsidR="00000000" w:rsidRPr="005D1D39" w:rsidP="005D1D39">
            <w:pPr>
              <w:pStyle w:val="ListBullet"/>
            </w:pPr>
            <w:r w:rsidRPr="005D1D39">
              <w:t>innovative industry practitioners</w:t>
            </w:r>
          </w:p>
          <w:p w:rsidR="00000000" w:rsidRPr="005D1D39" w:rsidP="005D1D39">
            <w:pPr>
              <w:pStyle w:val="ListBullet"/>
            </w:pPr>
            <w:r w:rsidRPr="005D1D39">
              <w:t>electronic and print media, including news, reviews and articles</w:t>
            </w:r>
          </w:p>
          <w:p w:rsidR="00000000" w:rsidRPr="005D1D39" w:rsidP="005D1D39">
            <w:pPr>
              <w:pStyle w:val="ListBullet"/>
            </w:pPr>
            <w:r w:rsidRPr="005D1D39">
              <w:t>employee association or union representatives, and other sources of industrial relations information</w:t>
            </w:r>
          </w:p>
          <w:p w:rsidR="00000000" w:rsidRPr="005D1D39" w:rsidP="005D1D39">
            <w:pPr>
              <w:pStyle w:val="ListBullet"/>
            </w:pPr>
            <w:r w:rsidRPr="005D1D39">
              <w:t>events, such as industry functions, conferences, trade fairs, community activities, expositions, exhibitions, festivals, social events and symposiums</w:t>
            </w:r>
          </w:p>
          <w:p w:rsidR="00000000" w:rsidRPr="005D1D39" w:rsidP="005D1D39">
            <w:pPr>
              <w:pStyle w:val="ListBullet"/>
            </w:pPr>
            <w:r w:rsidRPr="005D1D39">
              <w:t>government bodies and associated publications</w:t>
            </w:r>
          </w:p>
          <w:p w:rsidR="00000000" w:rsidRPr="005D1D39" w:rsidP="005D1D39">
            <w:pPr>
              <w:pStyle w:val="ListBullet"/>
            </w:pPr>
            <w:r w:rsidRPr="005D1D39">
              <w:t>industry associations</w:t>
            </w:r>
          </w:p>
          <w:p w:rsidR="00000000" w:rsidRPr="005D1D39" w:rsidP="005D1D39">
            <w:pPr>
              <w:pStyle w:val="ListBullet"/>
            </w:pPr>
            <w:r w:rsidRPr="005D1D39">
              <w:t>internet</w:t>
            </w:r>
          </w:p>
          <w:p w:rsidR="00000000" w:rsidRPr="005D1D39" w:rsidP="005D1D39">
            <w:pPr>
              <w:pStyle w:val="ListBullet"/>
            </w:pPr>
            <w:r w:rsidRPr="005D1D39">
              <w:t xml:space="preserve">libraries and archives, such </w:t>
            </w:r>
            <w:r w:rsidRPr="005D1D39">
              <w:t>as text, film, video, sound and graphic</w:t>
            </w:r>
          </w:p>
          <w:p w:rsidR="00000000" w:rsidRPr="005D1D39" w:rsidP="005D1D39">
            <w:pPr>
              <w:pStyle w:val="ListBullet"/>
            </w:pPr>
            <w:r w:rsidRPr="005D1D39">
              <w:t>lifestyle and contemporary issues magazines</w:t>
            </w:r>
          </w:p>
          <w:p w:rsidR="00000000" w:rsidRPr="005D1D39" w:rsidP="005D1D39">
            <w:pPr>
              <w:pStyle w:val="ListBullet"/>
            </w:pPr>
            <w:r w:rsidRPr="005D1D39">
              <w:t>museums, galleries and studios</w:t>
            </w:r>
          </w:p>
          <w:p w:rsidR="00000000" w:rsidRPr="005D1D39" w:rsidP="005D1D39">
            <w:pPr>
              <w:pStyle w:val="ListBullet"/>
            </w:pPr>
            <w:r w:rsidRPr="005D1D39">
              <w:t>national and international journals, such as art, computing and design journals</w:t>
            </w:r>
          </w:p>
          <w:p w:rsidR="00000000" w:rsidRPr="005D1D39" w:rsidP="005D1D39">
            <w:pPr>
              <w:pStyle w:val="ListBullet"/>
            </w:pPr>
            <w:r w:rsidRPr="005D1D39">
              <w:t>personal observations and experience</w:t>
            </w:r>
          </w:p>
          <w:p w:rsidR="00000000" w:rsidRPr="005D1D39" w:rsidP="005D1D39">
            <w:pPr>
              <w:pStyle w:val="ListBullet"/>
            </w:pPr>
            <w:r w:rsidRPr="005D1D39">
              <w:t>professional competition</w:t>
            </w:r>
            <w:r w:rsidRPr="005D1D39">
              <w:t>s and awards</w:t>
            </w:r>
          </w:p>
          <w:p w:rsidR="00000000" w:rsidRPr="005D1D39" w:rsidP="005D1D39">
            <w:pPr>
              <w:pStyle w:val="ListBullet"/>
            </w:pPr>
            <w:r w:rsidRPr="005D1D39">
              <w:t>retail and wholesale suppliers of products and services</w:t>
            </w:r>
          </w:p>
          <w:p w:rsidR="00000000" w:rsidRPr="005D1D39" w:rsidP="005D1D39">
            <w:pPr>
              <w:pStyle w:val="ListBullet"/>
            </w:pPr>
            <w:r w:rsidRPr="005D1D39">
              <w:t>technical publications and reference books</w:t>
            </w:r>
          </w:p>
          <w:p w:rsidR="00000000" w:rsidP="005D1D39">
            <w:pPr>
              <w:pStyle w:val="ListBullet"/>
              <w:rPr>
                <w:lang w:val="en-NZ"/>
              </w:rPr>
            </w:pPr>
            <w:r w:rsidRPr="005D1D39">
              <w:t>training programs, seminars, workshops, master classes and professional development opportunities.</w:t>
            </w:r>
          </w:p>
        </w:tc>
      </w:tr>
      <w:tr w:rsidTr="005D1D39">
        <w:tblPrEx>
          <w:tblW w:w="0" w:type="auto"/>
          <w:tblLayout w:type="fixed"/>
          <w:tblCellMar>
            <w:left w:w="62" w:type="dxa"/>
            <w:right w:w="62" w:type="dxa"/>
          </w:tblCellMar>
          <w:tblLook w:val="0000"/>
        </w:tblPrEx>
        <w:trPr>
          <w:trHeight w:val="10637"/>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D39">
            <w:pPr>
              <w:pStyle w:val="BodyText"/>
              <w:rPr>
                <w:lang w:val="en-NZ"/>
              </w:rPr>
            </w:pPr>
            <w:r w:rsidRPr="005D1D39">
              <w:rPr>
                <w:rStyle w:val="BoldandItalics"/>
              </w:rPr>
              <w:t xml:space="preserve">Design and production requirements </w:t>
            </w:r>
            <w:r w:rsidRPr="005D1D39">
              <w:t>may inclu</w:t>
            </w:r>
            <w:r w:rsidRPr="005D1D39">
              <w:t>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D39" w:rsidP="005D1D39">
            <w:pPr>
              <w:pStyle w:val="ListBullet"/>
            </w:pPr>
            <w:r w:rsidRPr="005D1D39">
              <w:t>access to resources, such as:</w:t>
            </w:r>
          </w:p>
          <w:p w:rsidR="00000000" w:rsidRPr="005D1D39" w:rsidP="005D1D39">
            <w:pPr>
              <w:pStyle w:val="ListBullet2"/>
            </w:pPr>
            <w:r w:rsidRPr="005D1D39">
              <w:t>software, including authoring, composition, drafting, drawing, graphics, image capture, image manipulation and page layout</w:t>
            </w:r>
          </w:p>
          <w:p w:rsidR="00000000" w:rsidRPr="005D1D39" w:rsidP="005D1D39">
            <w:pPr>
              <w:pStyle w:val="ListBullet2"/>
            </w:pPr>
            <w:r w:rsidRPr="005D1D39">
              <w:t>equipment, including computer hardware, drawing tools, and hand and power tools</w:t>
            </w:r>
          </w:p>
          <w:p w:rsidR="00000000" w:rsidRPr="005D1D39" w:rsidP="005D1D39">
            <w:pPr>
              <w:pStyle w:val="ListBullet2"/>
            </w:pPr>
            <w:r w:rsidRPr="005D1D39">
              <w:t>medium, including digital and tactile</w:t>
            </w:r>
          </w:p>
          <w:p w:rsidR="00000000" w:rsidRPr="005D1D39" w:rsidP="005D1D39">
            <w:pPr>
              <w:pStyle w:val="ListBullet"/>
            </w:pPr>
            <w:r w:rsidRPr="005D1D39">
              <w:t>aesthetic considerations, such as:</w:t>
            </w:r>
          </w:p>
          <w:p w:rsidR="00000000" w:rsidRPr="005D1D39" w:rsidP="005D1D39">
            <w:pPr>
              <w:pStyle w:val="ListBullet2"/>
            </w:pPr>
            <w:r w:rsidRPr="005D1D39">
              <w:t>features</w:t>
            </w:r>
          </w:p>
          <w:p w:rsidR="00000000" w:rsidRPr="005D1D39" w:rsidP="005D1D39">
            <w:pPr>
              <w:pStyle w:val="ListBullet2"/>
            </w:pPr>
            <w:r w:rsidRPr="005D1D39">
              <w:t>finish</w:t>
            </w:r>
          </w:p>
          <w:p w:rsidR="00000000" w:rsidRPr="005D1D39" w:rsidP="005D1D39">
            <w:pPr>
              <w:pStyle w:val="ListBullet2"/>
            </w:pPr>
            <w:r w:rsidRPr="005D1D39">
              <w:t>style, including interactive or static</w:t>
            </w:r>
          </w:p>
          <w:p w:rsidR="00000000" w:rsidRPr="005D1D39" w:rsidP="005D1D39">
            <w:pPr>
              <w:pStyle w:val="ListBullet"/>
            </w:pPr>
            <w:r w:rsidRPr="005D1D39">
              <w:t>commercial considerations, such as:</w:t>
            </w:r>
          </w:p>
          <w:p w:rsidR="00000000" w:rsidRPr="005D1D39" w:rsidP="005D1D39">
            <w:pPr>
              <w:pStyle w:val="ListBullet2"/>
            </w:pPr>
            <w:r w:rsidRPr="005D1D39">
              <w:t>budget and costs, including design, production and marketing</w:t>
            </w:r>
          </w:p>
          <w:p w:rsidR="00000000" w:rsidRPr="005D1D39" w:rsidP="005D1D39">
            <w:pPr>
              <w:pStyle w:val="ListBullet2"/>
            </w:pPr>
            <w:r w:rsidRPr="005D1D39">
              <w:t>business risk</w:t>
            </w:r>
          </w:p>
          <w:p w:rsidR="00000000" w:rsidRPr="005D1D39" w:rsidP="005D1D39">
            <w:pPr>
              <w:pStyle w:val="ListBullet2"/>
            </w:pPr>
            <w:r w:rsidRPr="005D1D39">
              <w:t>feasibility</w:t>
            </w:r>
          </w:p>
          <w:p w:rsidR="00000000" w:rsidRPr="005D1D39" w:rsidP="005D1D39">
            <w:pPr>
              <w:pStyle w:val="ListBullet2"/>
            </w:pPr>
            <w:r w:rsidRPr="005D1D39">
              <w:t>manufacturability</w:t>
            </w:r>
          </w:p>
          <w:p w:rsidR="00000000" w:rsidRPr="005D1D39" w:rsidP="005D1D39">
            <w:pPr>
              <w:pStyle w:val="ListBullet2"/>
            </w:pPr>
            <w:r w:rsidRPr="005D1D39">
              <w:t>marketability</w:t>
            </w:r>
          </w:p>
          <w:p w:rsidR="00000000" w:rsidRPr="005D1D39" w:rsidP="005D1D39">
            <w:pPr>
              <w:pStyle w:val="ListBullet2"/>
            </w:pPr>
            <w:r w:rsidRPr="005D1D39">
              <w:t>production method, such as mass, batch or one-off</w:t>
            </w:r>
          </w:p>
          <w:p w:rsidR="00000000" w:rsidRPr="005D1D39" w:rsidP="005D1D39">
            <w:pPr>
              <w:pStyle w:val="ListBullet2"/>
            </w:pPr>
            <w:r w:rsidRPr="005D1D39">
              <w:t>profitability</w:t>
            </w:r>
          </w:p>
          <w:p w:rsidR="00000000" w:rsidRPr="005D1D39" w:rsidP="005D1D39">
            <w:pPr>
              <w:pStyle w:val="ListBullet2"/>
            </w:pPr>
            <w:r w:rsidRPr="005D1D39">
              <w:t>sustainability</w:t>
            </w:r>
          </w:p>
          <w:p w:rsidR="00000000" w:rsidRPr="005D1D39" w:rsidP="005D1D39">
            <w:pPr>
              <w:pStyle w:val="ListBullet2"/>
            </w:pPr>
            <w:r w:rsidRPr="005D1D39">
              <w:t>timeframe</w:t>
            </w:r>
          </w:p>
          <w:p w:rsidR="00000000" w:rsidRPr="005D1D39" w:rsidP="005D1D39">
            <w:pPr>
              <w:pStyle w:val="ListBullet2"/>
            </w:pPr>
            <w:r w:rsidRPr="005D1D39">
              <w:t>viability</w:t>
            </w:r>
          </w:p>
          <w:p w:rsidR="00000000" w:rsidRPr="005D1D39" w:rsidP="005D1D39">
            <w:pPr>
              <w:pStyle w:val="ListBullet"/>
            </w:pPr>
            <w:r w:rsidRPr="005D1D39">
              <w:t>cultural, ethical and social considerations, such as:</w:t>
            </w:r>
          </w:p>
          <w:p w:rsidR="00000000" w:rsidRPr="005D1D39" w:rsidP="005D1D39">
            <w:pPr>
              <w:pStyle w:val="ListBullet2"/>
            </w:pPr>
            <w:r w:rsidRPr="005D1D39">
              <w:t>accessibility</w:t>
            </w:r>
          </w:p>
          <w:p w:rsidR="00000000" w:rsidRPr="005D1D39" w:rsidP="005D1D39">
            <w:pPr>
              <w:pStyle w:val="ListBullet2"/>
            </w:pPr>
            <w:r w:rsidRPr="005D1D39">
              <w:t>benefits</w:t>
            </w:r>
          </w:p>
          <w:p w:rsidR="00000000" w:rsidRPr="005D1D39" w:rsidP="005D1D39">
            <w:pPr>
              <w:pStyle w:val="ListBullet2"/>
            </w:pPr>
            <w:r w:rsidRPr="005D1D39">
              <w:t>equity</w:t>
            </w:r>
          </w:p>
          <w:p w:rsidR="00000000" w:rsidRPr="005D1D39" w:rsidP="005D1D39">
            <w:pPr>
              <w:pStyle w:val="ListBullet2"/>
            </w:pPr>
            <w:r w:rsidRPr="005D1D39">
              <w:t>user friendliness</w:t>
            </w:r>
          </w:p>
          <w:p w:rsidR="00000000" w:rsidRPr="005D1D39" w:rsidP="005D1D39">
            <w:pPr>
              <w:pStyle w:val="ListBullet"/>
            </w:pPr>
            <w:r w:rsidRPr="005D1D39">
              <w:t>functional considera</w:t>
            </w:r>
            <w:r w:rsidRPr="005D1D39">
              <w:t>tions, such as:</w:t>
            </w:r>
          </w:p>
          <w:p w:rsidR="00000000" w:rsidRPr="005D1D39" w:rsidP="005D1D39">
            <w:pPr>
              <w:pStyle w:val="ListBullet2"/>
            </w:pPr>
            <w:r w:rsidRPr="005D1D39">
              <w:t>efficiency and effectiveness</w:t>
            </w:r>
          </w:p>
          <w:p w:rsidR="00000000" w:rsidRPr="005D1D39" w:rsidP="005D1D39">
            <w:pPr>
              <w:pStyle w:val="ListBullet2"/>
            </w:pPr>
            <w:r w:rsidRPr="005D1D39">
              <w:t>ergonomics</w:t>
            </w:r>
          </w:p>
          <w:p w:rsidR="00000000" w:rsidRPr="005D1D39" w:rsidP="005D1D39">
            <w:pPr>
              <w:pStyle w:val="ListBullet2"/>
            </w:pPr>
            <w:r w:rsidRPr="005D1D39">
              <w:t>instructional integrity</w:t>
            </w:r>
          </w:p>
          <w:p w:rsidR="00000000" w:rsidRPr="005D1D39" w:rsidP="005D1D39">
            <w:pPr>
              <w:pStyle w:val="ListBullet2"/>
            </w:pPr>
            <w:r w:rsidRPr="005D1D39">
              <w:t>reliability</w:t>
            </w:r>
          </w:p>
          <w:p w:rsidR="00000000" w:rsidRPr="005D1D39" w:rsidP="005D1D39">
            <w:pPr>
              <w:pStyle w:val="ListBullet2"/>
            </w:pPr>
            <w:r w:rsidRPr="005D1D39">
              <w:t>spatial</w:t>
            </w:r>
          </w:p>
          <w:p w:rsidR="00000000" w:rsidRPr="005D1D39" w:rsidP="005D1D39">
            <w:pPr>
              <w:pStyle w:val="ListBullet"/>
            </w:pPr>
            <w:r w:rsidRPr="005D1D39">
              <w:t>regulatory and technical considerations, such as:</w:t>
            </w:r>
          </w:p>
          <w:p w:rsidR="00000000" w:rsidRPr="005D1D39" w:rsidP="005D1D39">
            <w:pPr>
              <w:pStyle w:val="ListBullet2"/>
            </w:pPr>
            <w:r w:rsidRPr="005D1D39">
              <w:t>conditions of use</w:t>
            </w:r>
          </w:p>
          <w:p w:rsidR="00000000" w:rsidRPr="005D1D39" w:rsidP="005D1D39">
            <w:pPr>
              <w:pStyle w:val="ListBullet2"/>
            </w:pPr>
            <w:r w:rsidRPr="005D1D39">
              <w:t>environmental</w:t>
            </w:r>
          </w:p>
          <w:p w:rsidR="00000000" w:rsidRPr="005D1D39" w:rsidP="005D1D39">
            <w:pPr>
              <w:pStyle w:val="ListBullet2"/>
            </w:pPr>
            <w:r w:rsidRPr="005D1D39">
              <w:t>health and safety</w:t>
            </w:r>
          </w:p>
          <w:p w:rsidR="00000000" w:rsidRPr="005D1D39" w:rsidP="005D1D39">
            <w:pPr>
              <w:pStyle w:val="ListBullet2"/>
            </w:pPr>
            <w:r w:rsidRPr="005D1D39">
              <w:t>industry and/or design standards</w:t>
            </w:r>
          </w:p>
          <w:p w:rsidR="00000000" w:rsidRPr="005D1D39" w:rsidP="005D1D39">
            <w:pPr>
              <w:pStyle w:val="ListBullet2"/>
            </w:pPr>
            <w:r w:rsidRPr="005D1D39">
              <w:t>legal, contractual and copyright</w:t>
            </w:r>
          </w:p>
          <w:p w:rsidR="00000000" w:rsidRPr="005D1D39" w:rsidP="005D1D39">
            <w:pPr>
              <w:pStyle w:val="ListBullet2"/>
            </w:pPr>
            <w:r w:rsidRPr="005D1D39">
              <w:t>licensing, such as product or open source</w:t>
            </w:r>
          </w:p>
          <w:p w:rsidR="00000000" w:rsidRPr="005D1D39" w:rsidP="005D1D39">
            <w:pPr>
              <w:pStyle w:val="ListBullet2"/>
            </w:pPr>
            <w:r w:rsidRPr="005D1D39">
              <w:t>medium characteristics and capabilities</w:t>
            </w:r>
          </w:p>
          <w:p w:rsidR="00000000" w:rsidP="005D1D39">
            <w:pPr>
              <w:pStyle w:val="ListBullet2"/>
              <w:rPr>
                <w:lang w:val="en-NZ"/>
              </w:rPr>
            </w:pPr>
            <w:r w:rsidRPr="005D1D39">
              <w:t>ownership and intellectual property.</w:t>
            </w:r>
          </w:p>
        </w:tc>
      </w:tr>
      <w:tr w:rsidTr="005D1D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D39">
            <w:pPr>
              <w:pStyle w:val="BodyText"/>
              <w:rPr>
                <w:lang w:val="en-NZ"/>
              </w:rPr>
            </w:pPr>
            <w:r w:rsidRPr="005D1D39">
              <w:rPr>
                <w:rStyle w:val="BoldandItalics"/>
              </w:rPr>
              <w:t>Critical thinking techniques</w:t>
            </w:r>
            <w:r w:rsidRPr="005D1D39">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D39" w:rsidP="005D1D39">
            <w:pPr>
              <w:pStyle w:val="ListBullet"/>
            </w:pPr>
            <w:r w:rsidRPr="005D1D39">
              <w:t>analysing and evaluating actions and policies</w:t>
            </w:r>
          </w:p>
          <w:p w:rsidR="00000000" w:rsidRPr="005D1D39" w:rsidP="005D1D39">
            <w:pPr>
              <w:pStyle w:val="ListBullet"/>
            </w:pPr>
            <w:r w:rsidRPr="005D1D39">
              <w:t>clarifying issues, values and standards</w:t>
            </w:r>
          </w:p>
          <w:p w:rsidR="00000000" w:rsidRPr="005D1D39" w:rsidP="005D1D39">
            <w:pPr>
              <w:pStyle w:val="ListBullet"/>
            </w:pPr>
            <w:r w:rsidRPr="005D1D39">
              <w:t>comparing similar situations</w:t>
            </w:r>
          </w:p>
          <w:p w:rsidR="00000000" w:rsidRPr="005D1D39" w:rsidP="005D1D39">
            <w:pPr>
              <w:pStyle w:val="ListBullet"/>
            </w:pPr>
            <w:r w:rsidRPr="005D1D39">
              <w:t>comparing and contrasting ideals with practice</w:t>
            </w:r>
          </w:p>
          <w:p w:rsidR="00000000" w:rsidRPr="005D1D39" w:rsidP="005D1D39">
            <w:pPr>
              <w:pStyle w:val="ListBullet"/>
            </w:pPr>
            <w:r w:rsidRPr="005D1D39">
              <w:t xml:space="preserve">comparing and evaluating beliefs, interpretations and theories </w:t>
            </w:r>
          </w:p>
          <w:p w:rsidR="00000000" w:rsidRPr="005D1D39" w:rsidP="005D1D39">
            <w:pPr>
              <w:pStyle w:val="ListBullet"/>
            </w:pPr>
            <w:r w:rsidRPr="005D1D39">
              <w:t>developing criteria for evaluation</w:t>
            </w:r>
          </w:p>
          <w:p w:rsidR="00000000" w:rsidRPr="005D1D39" w:rsidP="005D1D39">
            <w:pPr>
              <w:pStyle w:val="ListBullet"/>
            </w:pPr>
            <w:r w:rsidRPr="005D1D39">
              <w:t>distinguishing relevant from irrelevant facts</w:t>
            </w:r>
          </w:p>
          <w:p w:rsidR="00000000" w:rsidRPr="005D1D39" w:rsidP="005D1D39">
            <w:pPr>
              <w:pStyle w:val="ListBullet"/>
            </w:pPr>
            <w:r w:rsidRPr="005D1D39">
              <w:t>examining and evaluating assumptions</w:t>
            </w:r>
          </w:p>
          <w:p w:rsidR="00000000" w:rsidRPr="005D1D39" w:rsidP="005D1D39">
            <w:pPr>
              <w:pStyle w:val="ListBullet"/>
            </w:pPr>
            <w:r w:rsidRPr="005D1D39">
              <w:t>exploring implications and consequences</w:t>
            </w:r>
          </w:p>
          <w:p w:rsidR="00000000" w:rsidRPr="005D1D39" w:rsidP="005D1D39">
            <w:pPr>
              <w:pStyle w:val="ListBullet"/>
            </w:pPr>
            <w:r w:rsidRPr="005D1D39">
              <w:t>generating and assessing solutions</w:t>
            </w:r>
          </w:p>
          <w:p w:rsidR="00000000" w:rsidRPr="005D1D39" w:rsidP="005D1D39">
            <w:pPr>
              <w:pStyle w:val="ListBullet"/>
            </w:pPr>
            <w:r w:rsidRPr="005D1D39">
              <w:t>making interdisciplinary connections</w:t>
            </w:r>
          </w:p>
          <w:p w:rsidR="00000000" w:rsidRPr="005D1D39" w:rsidP="005D1D39">
            <w:pPr>
              <w:pStyle w:val="ListBullet"/>
            </w:pPr>
            <w:r w:rsidRPr="005D1D39">
              <w:t>making plausible inferences and predictions</w:t>
            </w:r>
          </w:p>
          <w:p w:rsidR="00000000" w:rsidRPr="005D1D39" w:rsidP="005D1D39">
            <w:pPr>
              <w:pStyle w:val="ListBullet"/>
            </w:pPr>
            <w:r w:rsidRPr="005D1D39">
              <w:t>noting significan</w:t>
            </w:r>
            <w:r w:rsidRPr="005D1D39">
              <w:t>t similarities and differences</w:t>
            </w:r>
          </w:p>
          <w:p w:rsidR="00000000" w:rsidRPr="005D1D39" w:rsidP="005D1D39">
            <w:pPr>
              <w:pStyle w:val="ListBullet"/>
            </w:pPr>
            <w:r w:rsidRPr="005D1D39">
              <w:t>reading and listening critically</w:t>
            </w:r>
          </w:p>
          <w:p w:rsidR="00000000" w:rsidRPr="005D1D39" w:rsidP="005D1D39">
            <w:pPr>
              <w:pStyle w:val="ListBullet"/>
            </w:pPr>
            <w:r w:rsidRPr="005D1D39">
              <w:t>recognising contradictions</w:t>
            </w:r>
          </w:p>
          <w:p w:rsidR="00000000" w:rsidRPr="005D1D39" w:rsidP="005D1D39">
            <w:pPr>
              <w:pStyle w:val="ListBullet"/>
            </w:pPr>
            <w:r w:rsidRPr="005D1D39">
              <w:t>transferring insights to new contexts</w:t>
            </w:r>
          </w:p>
          <w:p w:rsidR="00000000" w:rsidP="005D1D39">
            <w:pPr>
              <w:pStyle w:val="ListBullet"/>
              <w:rPr>
                <w:lang w:val="en-NZ"/>
              </w:rPr>
            </w:pPr>
            <w:r w:rsidRPr="005D1D39">
              <w:t>using critical vocabulary.</w:t>
            </w:r>
          </w:p>
        </w:tc>
      </w:tr>
      <w:tr w:rsidTr="005D1D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D39">
            <w:pPr>
              <w:pStyle w:val="BodyText"/>
              <w:rPr>
                <w:lang w:val="en-NZ"/>
              </w:rPr>
            </w:pPr>
            <w:r w:rsidRPr="005D1D39">
              <w:rPr>
                <w:rStyle w:val="BoldandItalics"/>
              </w:rPr>
              <w:t>Entrepreneurial attitudes</w:t>
            </w:r>
            <w:r w:rsidRPr="005D1D39">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D39" w:rsidP="005D1D39">
            <w:pPr>
              <w:pStyle w:val="ListBullet"/>
            </w:pPr>
            <w:r w:rsidRPr="005D1D39">
              <w:t>ability to act on intuition and assumptions</w:t>
            </w:r>
          </w:p>
          <w:p w:rsidR="00000000" w:rsidRPr="005D1D39" w:rsidP="005D1D39">
            <w:pPr>
              <w:pStyle w:val="ListBullet"/>
            </w:pPr>
            <w:r w:rsidRPr="005D1D39">
              <w:t>ability to think laterally and independently</w:t>
            </w:r>
          </w:p>
          <w:p w:rsidR="00000000" w:rsidRPr="005D1D39" w:rsidP="005D1D39">
            <w:pPr>
              <w:pStyle w:val="ListBullet"/>
            </w:pPr>
            <w:r w:rsidRPr="005D1D39">
              <w:t>ability to work within ambiguity and uncertainty</w:t>
            </w:r>
          </w:p>
          <w:p w:rsidR="00000000" w:rsidRPr="005D1D39" w:rsidP="005D1D39">
            <w:pPr>
              <w:pStyle w:val="ListBullet"/>
            </w:pPr>
            <w:r w:rsidRPr="005D1D39">
              <w:t>confidence in self and vision</w:t>
            </w:r>
          </w:p>
          <w:p w:rsidR="00000000" w:rsidRPr="005D1D39" w:rsidP="005D1D39">
            <w:pPr>
              <w:pStyle w:val="ListBullet"/>
            </w:pPr>
            <w:r w:rsidRPr="005D1D39">
              <w:t>curiosity</w:t>
            </w:r>
          </w:p>
          <w:p w:rsidR="00000000" w:rsidRPr="005D1D39" w:rsidP="005D1D39">
            <w:pPr>
              <w:pStyle w:val="ListBullet"/>
            </w:pPr>
            <w:r w:rsidRPr="005D1D39">
              <w:t>desire to take risks</w:t>
            </w:r>
          </w:p>
          <w:p w:rsidR="00000000" w:rsidRPr="005D1D39" w:rsidP="005D1D39">
            <w:pPr>
              <w:pStyle w:val="ListBullet"/>
            </w:pPr>
            <w:r w:rsidRPr="005D1D39">
              <w:t>flexibility</w:t>
            </w:r>
          </w:p>
          <w:p w:rsidR="00000000" w:rsidP="005D1D39">
            <w:pPr>
              <w:pStyle w:val="ListBullet"/>
              <w:rPr>
                <w:lang w:val="en-NZ"/>
              </w:rPr>
            </w:pPr>
            <w:r w:rsidRPr="005D1D39">
              <w:t>interest in pursuing new ideas.</w:t>
            </w:r>
          </w:p>
        </w:tc>
      </w:tr>
      <w:tr w:rsidTr="005D1D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D39">
            <w:pPr>
              <w:pStyle w:val="BodyText"/>
              <w:rPr>
                <w:lang w:val="en-NZ"/>
              </w:rPr>
            </w:pPr>
            <w:r w:rsidRPr="005D1D39">
              <w:rPr>
                <w:rStyle w:val="BoldandItalics"/>
              </w:rPr>
              <w:t>Appropriate documentation methods</w:t>
            </w:r>
            <w:r w:rsidRPr="005D1D39">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D39" w:rsidP="005D1D39">
            <w:pPr>
              <w:pStyle w:val="ListBullet"/>
            </w:pPr>
            <w:r w:rsidRPr="005D1D39">
              <w:t>diagrams</w:t>
            </w:r>
          </w:p>
          <w:p w:rsidR="00000000" w:rsidRPr="005D1D39" w:rsidP="005D1D39">
            <w:pPr>
              <w:pStyle w:val="ListBullet"/>
            </w:pPr>
            <w:r w:rsidRPr="005D1D39">
              <w:t>drawings or sketches: manual or computer-aided design and drafting (CADD)</w:t>
            </w:r>
          </w:p>
          <w:p w:rsidR="00000000" w:rsidRPr="005D1D39" w:rsidP="005D1D39">
            <w:pPr>
              <w:pStyle w:val="ListBullet"/>
            </w:pPr>
            <w:r w:rsidRPr="005D1D39">
              <w:t>electronic presentations</w:t>
            </w:r>
          </w:p>
          <w:p w:rsidR="00000000" w:rsidRPr="005D1D39" w:rsidP="005D1D39">
            <w:pPr>
              <w:pStyle w:val="ListBullet"/>
            </w:pPr>
            <w:r w:rsidRPr="005D1D39">
              <w:t>illustrations</w:t>
            </w:r>
          </w:p>
          <w:p w:rsidR="00000000" w:rsidRPr="005D1D39" w:rsidP="005D1D39">
            <w:pPr>
              <w:pStyle w:val="ListBullet"/>
            </w:pPr>
            <w:r w:rsidRPr="005D1D39">
              <w:t>layouts</w:t>
            </w:r>
          </w:p>
          <w:p w:rsidR="00000000" w:rsidRPr="005D1D39" w:rsidP="005D1D39">
            <w:pPr>
              <w:pStyle w:val="ListBullet"/>
            </w:pPr>
            <w:r w:rsidRPr="005D1D39">
              <w:t>mock-ups</w:t>
            </w:r>
          </w:p>
          <w:p w:rsidR="00000000" w:rsidRPr="005D1D39" w:rsidP="005D1D39">
            <w:pPr>
              <w:pStyle w:val="ListBullet"/>
            </w:pPr>
            <w:r w:rsidRPr="005D1D39">
              <w:t>models</w:t>
            </w:r>
          </w:p>
          <w:p w:rsidR="00000000" w:rsidRPr="005D1D39" w:rsidP="005D1D39">
            <w:pPr>
              <w:pStyle w:val="ListBullet"/>
            </w:pPr>
            <w:r w:rsidRPr="005D1D39">
              <w:t>plans</w:t>
            </w:r>
          </w:p>
          <w:p w:rsidR="00000000" w:rsidRPr="005D1D39" w:rsidP="005D1D39">
            <w:pPr>
              <w:pStyle w:val="ListBullet"/>
            </w:pPr>
            <w:r w:rsidRPr="005D1D39">
              <w:t>practice pieces</w:t>
            </w:r>
          </w:p>
          <w:p w:rsidR="00000000" w:rsidRPr="005D1D39" w:rsidP="005D1D39">
            <w:pPr>
              <w:pStyle w:val="ListBullet"/>
            </w:pPr>
            <w:r w:rsidRPr="005D1D39">
              <w:t>prototypes</w:t>
            </w:r>
          </w:p>
          <w:p w:rsidR="00000000" w:rsidRPr="005D1D39" w:rsidP="005D1D39">
            <w:pPr>
              <w:pStyle w:val="ListBullet"/>
            </w:pPr>
            <w:r w:rsidRPr="005D1D39">
              <w:t>samples</w:t>
            </w:r>
          </w:p>
          <w:p w:rsidR="00000000" w:rsidRPr="005D1D39" w:rsidP="005D1D39">
            <w:pPr>
              <w:pStyle w:val="ListBullet"/>
            </w:pPr>
            <w:r w:rsidRPr="005D1D39">
              <w:t>verbal presentations</w:t>
            </w:r>
          </w:p>
          <w:p w:rsidR="00000000" w:rsidP="005D1D39">
            <w:pPr>
              <w:pStyle w:val="ListBullet"/>
              <w:rPr>
                <w:lang w:val="en-NZ"/>
              </w:rPr>
            </w:pPr>
            <w:r w:rsidRPr="005D1D39">
              <w:t>written notes with rationale or description.</w:t>
            </w:r>
          </w:p>
        </w:tc>
      </w:tr>
      <w:tr w:rsidTr="005D1D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D39">
            <w:pPr>
              <w:pStyle w:val="BodyText"/>
              <w:rPr>
                <w:lang w:val="en-NZ"/>
              </w:rPr>
            </w:pPr>
            <w:r w:rsidRPr="005D1D39">
              <w:rPr>
                <w:rStyle w:val="BoldandItalics"/>
              </w:rPr>
              <w:t>Appropriate persons</w:t>
            </w:r>
            <w:r w:rsidRPr="005D1D39">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D39" w:rsidP="005D1D39">
            <w:pPr>
              <w:pStyle w:val="ListBullet"/>
            </w:pPr>
            <w:r w:rsidRPr="005D1D39">
              <w:t>clients</w:t>
            </w:r>
          </w:p>
          <w:p w:rsidR="00000000" w:rsidRPr="005D1D39" w:rsidP="005D1D39">
            <w:pPr>
              <w:pStyle w:val="ListBullet"/>
            </w:pPr>
            <w:r w:rsidRPr="005D1D39">
              <w:t>commissioning body or organisation</w:t>
            </w:r>
          </w:p>
          <w:p w:rsidR="00000000" w:rsidRPr="005D1D39" w:rsidP="005D1D39">
            <w:pPr>
              <w:pStyle w:val="ListBullet"/>
            </w:pPr>
            <w:r w:rsidRPr="005D1D39">
              <w:t xml:space="preserve">community organisation </w:t>
            </w:r>
          </w:p>
          <w:p w:rsidR="00000000" w:rsidRPr="005D1D39" w:rsidP="005D1D39">
            <w:pPr>
              <w:pStyle w:val="ListBullet"/>
            </w:pPr>
            <w:r w:rsidRPr="005D1D39">
              <w:t>competitors</w:t>
            </w:r>
          </w:p>
          <w:p w:rsidR="00000000" w:rsidRPr="005D1D39" w:rsidP="005D1D39">
            <w:pPr>
              <w:pStyle w:val="ListBullet"/>
            </w:pPr>
            <w:r w:rsidRPr="005D1D39">
              <w:t>construction staff</w:t>
            </w:r>
          </w:p>
          <w:p w:rsidR="00000000" w:rsidRPr="005D1D39" w:rsidP="005D1D39">
            <w:pPr>
              <w:pStyle w:val="ListBullet"/>
            </w:pPr>
            <w:r w:rsidRPr="005D1D39">
              <w:t>design team</w:t>
            </w:r>
          </w:p>
          <w:p w:rsidR="00000000" w:rsidRPr="005D1D39" w:rsidP="005D1D39">
            <w:pPr>
              <w:pStyle w:val="ListBullet"/>
            </w:pPr>
            <w:r w:rsidRPr="005D1D39">
              <w:t>early adopters</w:t>
            </w:r>
          </w:p>
          <w:p w:rsidR="00000000" w:rsidRPr="005D1D39" w:rsidP="005D1D39">
            <w:pPr>
              <w:pStyle w:val="ListBullet"/>
            </w:pPr>
            <w:r w:rsidRPr="005D1D39">
              <w:t>management staff</w:t>
            </w:r>
          </w:p>
          <w:p w:rsidR="00000000" w:rsidRPr="005D1D39" w:rsidP="005D1D39">
            <w:pPr>
              <w:pStyle w:val="ListBullet"/>
            </w:pPr>
            <w:r w:rsidRPr="005D1D39">
              <w:t>manufacturers</w:t>
            </w:r>
          </w:p>
          <w:p w:rsidR="00000000" w:rsidRPr="005D1D39" w:rsidP="005D1D39">
            <w:pPr>
              <w:pStyle w:val="ListBullet"/>
            </w:pPr>
            <w:r w:rsidRPr="005D1D39">
              <w:t>material importers and suppliers</w:t>
            </w:r>
          </w:p>
          <w:p w:rsidR="00000000" w:rsidRPr="005D1D39" w:rsidP="005D1D39">
            <w:pPr>
              <w:pStyle w:val="ListBullet"/>
            </w:pPr>
            <w:r w:rsidRPr="005D1D39">
              <w:t>mentors</w:t>
            </w:r>
          </w:p>
          <w:p w:rsidR="00000000" w:rsidRPr="005D1D39" w:rsidP="005D1D39">
            <w:pPr>
              <w:pStyle w:val="ListBullet"/>
            </w:pPr>
            <w:r w:rsidRPr="005D1D39">
              <w:t>peers</w:t>
            </w:r>
          </w:p>
          <w:p w:rsidR="00000000" w:rsidRPr="005D1D39" w:rsidP="005D1D39">
            <w:pPr>
              <w:pStyle w:val="ListBullet"/>
            </w:pPr>
            <w:r w:rsidRPr="005D1D39">
              <w:t xml:space="preserve">production staff </w:t>
            </w:r>
          </w:p>
          <w:p w:rsidR="00000000" w:rsidRPr="005D1D39" w:rsidP="005D1D39">
            <w:pPr>
              <w:pStyle w:val="ListBullet"/>
            </w:pPr>
            <w:r w:rsidRPr="005D1D39">
              <w:t>sales staff</w:t>
            </w:r>
          </w:p>
          <w:p w:rsidR="00000000" w:rsidRPr="005D1D39" w:rsidP="005D1D39">
            <w:pPr>
              <w:pStyle w:val="ListBullet"/>
            </w:pPr>
            <w:r w:rsidRPr="005D1D39">
              <w:t xml:space="preserve">suppliers </w:t>
            </w:r>
          </w:p>
          <w:p w:rsidR="00000000" w:rsidP="005D1D39">
            <w:pPr>
              <w:pStyle w:val="ListBullet"/>
              <w:rPr>
                <w:lang w:val="en-NZ"/>
              </w:rPr>
            </w:pPr>
            <w:r w:rsidRPr="005D1D39">
              <w:t>target market.</w:t>
            </w:r>
          </w:p>
        </w:tc>
      </w:tr>
      <w:tr w:rsidTr="005D1D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D39">
            <w:pPr>
              <w:pStyle w:val="BodyText"/>
              <w:rPr>
                <w:lang w:val="en-NZ"/>
              </w:rPr>
            </w:pPr>
            <w:r w:rsidRPr="005D1D39">
              <w:rPr>
                <w:rStyle w:val="BoldandItalics"/>
              </w:rPr>
              <w:t>Elements and principles of design</w:t>
            </w:r>
            <w:r w:rsidRPr="005D1D39">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D39" w:rsidP="005D1D39">
            <w:pPr>
              <w:pStyle w:val="ListBullet"/>
            </w:pPr>
            <w:r w:rsidRPr="005D1D39">
              <w:t>design elements:</w:t>
            </w:r>
          </w:p>
          <w:p w:rsidR="00000000" w:rsidRPr="005D1D39" w:rsidP="005D1D39">
            <w:pPr>
              <w:pStyle w:val="ListBullet2"/>
            </w:pPr>
            <w:r w:rsidRPr="005D1D39">
              <w:t>colour</w:t>
            </w:r>
          </w:p>
          <w:p w:rsidR="00000000" w:rsidRPr="005D1D39" w:rsidP="005D1D39">
            <w:pPr>
              <w:pStyle w:val="ListBullet2"/>
            </w:pPr>
            <w:r w:rsidRPr="005D1D39">
              <w:t>direction</w:t>
            </w:r>
          </w:p>
          <w:p w:rsidR="00000000" w:rsidRPr="005D1D39" w:rsidP="005D1D39">
            <w:pPr>
              <w:pStyle w:val="ListBullet2"/>
            </w:pPr>
            <w:r w:rsidRPr="005D1D39">
              <w:t>form</w:t>
            </w:r>
          </w:p>
          <w:p w:rsidR="00000000" w:rsidRPr="005D1D39" w:rsidP="005D1D39">
            <w:pPr>
              <w:pStyle w:val="ListBullet2"/>
            </w:pPr>
            <w:r w:rsidRPr="005D1D39">
              <w:t>light</w:t>
            </w:r>
          </w:p>
          <w:p w:rsidR="00000000" w:rsidRPr="005D1D39" w:rsidP="005D1D39">
            <w:pPr>
              <w:pStyle w:val="ListBullet2"/>
            </w:pPr>
            <w:r w:rsidRPr="005D1D39">
              <w:t>line</w:t>
            </w:r>
          </w:p>
          <w:p w:rsidR="00000000" w:rsidRPr="005D1D39" w:rsidP="005D1D39">
            <w:pPr>
              <w:pStyle w:val="ListBullet2"/>
            </w:pPr>
            <w:r w:rsidRPr="005D1D39">
              <w:t>mass</w:t>
            </w:r>
          </w:p>
          <w:p w:rsidR="00000000" w:rsidRPr="005D1D39" w:rsidP="005D1D39">
            <w:pPr>
              <w:pStyle w:val="ListBullet2"/>
            </w:pPr>
            <w:r w:rsidRPr="005D1D39">
              <w:t>point</w:t>
            </w:r>
          </w:p>
          <w:p w:rsidR="00000000" w:rsidRPr="005D1D39" w:rsidP="005D1D39">
            <w:pPr>
              <w:pStyle w:val="ListBullet2"/>
            </w:pPr>
            <w:r w:rsidRPr="005D1D39">
              <w:t>shape</w:t>
            </w:r>
          </w:p>
          <w:p w:rsidR="00000000" w:rsidRPr="005D1D39" w:rsidP="005D1D39">
            <w:pPr>
              <w:pStyle w:val="ListBullet2"/>
            </w:pPr>
            <w:r w:rsidRPr="005D1D39">
              <w:t>size</w:t>
            </w:r>
          </w:p>
          <w:p w:rsidR="00000000" w:rsidRPr="005D1D39" w:rsidP="005D1D39">
            <w:pPr>
              <w:pStyle w:val="ListBullet2"/>
            </w:pPr>
            <w:r w:rsidRPr="005D1D39">
              <w:t>space</w:t>
            </w:r>
          </w:p>
          <w:p w:rsidR="00000000" w:rsidRPr="005D1D39" w:rsidP="005D1D39">
            <w:pPr>
              <w:pStyle w:val="ListBullet2"/>
            </w:pPr>
            <w:r w:rsidRPr="005D1D39">
              <w:t>texture</w:t>
            </w:r>
          </w:p>
          <w:p w:rsidR="00000000" w:rsidRPr="005D1D39" w:rsidP="005D1D39">
            <w:pPr>
              <w:pStyle w:val="ListBullet2"/>
            </w:pPr>
            <w:r w:rsidRPr="005D1D39">
              <w:t>time</w:t>
            </w:r>
          </w:p>
          <w:p w:rsidR="00000000" w:rsidRPr="005D1D39" w:rsidP="005D1D39">
            <w:pPr>
              <w:pStyle w:val="ListBullet2"/>
            </w:pPr>
            <w:r w:rsidRPr="005D1D39">
              <w:t>tone</w:t>
            </w:r>
          </w:p>
          <w:p w:rsidR="00000000" w:rsidRPr="005D1D39" w:rsidP="005D1D39">
            <w:pPr>
              <w:pStyle w:val="ListBullet2"/>
            </w:pPr>
            <w:r w:rsidRPr="005D1D39">
              <w:t>value</w:t>
            </w:r>
          </w:p>
          <w:p w:rsidR="00000000" w:rsidRPr="005D1D39" w:rsidP="005D1D39">
            <w:pPr>
              <w:pStyle w:val="ListBullet"/>
            </w:pPr>
            <w:r w:rsidRPr="005D1D39">
              <w:t>design principles:</w:t>
            </w:r>
          </w:p>
          <w:p w:rsidR="00000000" w:rsidRPr="005D1D39" w:rsidP="005D1D39">
            <w:pPr>
              <w:pStyle w:val="ListBullet2"/>
            </w:pPr>
            <w:r w:rsidRPr="005D1D39">
              <w:t>balance</w:t>
            </w:r>
          </w:p>
          <w:p w:rsidR="00000000" w:rsidRPr="005D1D39" w:rsidP="005D1D39">
            <w:pPr>
              <w:pStyle w:val="ListBullet2"/>
            </w:pPr>
            <w:r w:rsidRPr="005D1D39">
              <w:t>contrast</w:t>
            </w:r>
          </w:p>
          <w:p w:rsidR="00000000" w:rsidRPr="005D1D39" w:rsidP="005D1D39">
            <w:pPr>
              <w:pStyle w:val="ListBullet2"/>
            </w:pPr>
            <w:r w:rsidRPr="005D1D39">
              <w:t>dominance</w:t>
            </w:r>
          </w:p>
          <w:p w:rsidR="00000000" w:rsidRPr="005D1D39" w:rsidP="005D1D39">
            <w:pPr>
              <w:pStyle w:val="ListBullet2"/>
            </w:pPr>
            <w:r w:rsidRPr="005D1D39">
              <w:t>emphasis</w:t>
            </w:r>
          </w:p>
          <w:p w:rsidR="00000000" w:rsidRPr="005D1D39" w:rsidP="005D1D39">
            <w:pPr>
              <w:pStyle w:val="ListBullet2"/>
            </w:pPr>
            <w:r w:rsidRPr="005D1D39">
              <w:t>harmony</w:t>
            </w:r>
          </w:p>
          <w:p w:rsidR="00000000" w:rsidRPr="005D1D39" w:rsidP="005D1D39">
            <w:pPr>
              <w:pStyle w:val="ListBullet2"/>
            </w:pPr>
            <w:r w:rsidRPr="005D1D39">
              <w:t>movement</w:t>
            </w:r>
          </w:p>
          <w:p w:rsidR="00000000" w:rsidRPr="005D1D39" w:rsidP="005D1D39">
            <w:pPr>
              <w:pStyle w:val="ListBullet2"/>
            </w:pPr>
            <w:r w:rsidRPr="005D1D39">
              <w:t>pattern</w:t>
            </w:r>
          </w:p>
          <w:p w:rsidR="00000000" w:rsidRPr="005D1D39" w:rsidP="005D1D39">
            <w:pPr>
              <w:pStyle w:val="ListBullet2"/>
            </w:pPr>
            <w:r w:rsidRPr="005D1D39">
              <w:t>proportion</w:t>
            </w:r>
          </w:p>
          <w:p w:rsidR="00000000" w:rsidRPr="005D1D39" w:rsidP="005D1D39">
            <w:pPr>
              <w:pStyle w:val="ListBullet2"/>
            </w:pPr>
            <w:r w:rsidRPr="005D1D39">
              <w:t>rhythm</w:t>
            </w:r>
          </w:p>
          <w:p w:rsidR="00000000" w:rsidP="005D1D39">
            <w:pPr>
              <w:pStyle w:val="ListBullet2"/>
              <w:rPr>
                <w:lang w:val="en-NZ"/>
              </w:rPr>
            </w:pPr>
            <w:r w:rsidRPr="005D1D39">
              <w:t>unity.</w:t>
            </w:r>
          </w:p>
        </w:tc>
      </w:tr>
      <w:tr w:rsidTr="005D1D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D39">
            <w:pPr>
              <w:pStyle w:val="BodyText"/>
              <w:rPr>
                <w:lang w:val="en-NZ"/>
              </w:rPr>
            </w:pPr>
            <w:r w:rsidRPr="005D1D39">
              <w:rPr>
                <w:rStyle w:val="BoldandItalics"/>
              </w:rPr>
              <w:t>Professional success</w:t>
            </w:r>
            <w:r w:rsidRPr="005D1D39">
              <w:t xml:space="preserve"> 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D39" w:rsidP="005D1D39">
            <w:pPr>
              <w:pStyle w:val="ListBullet"/>
            </w:pPr>
            <w:r w:rsidRPr="005D1D39">
              <w:t>adoption of design by key businesses or individuals</w:t>
            </w:r>
          </w:p>
          <w:p w:rsidR="00000000" w:rsidRPr="005D1D39" w:rsidP="005D1D39">
            <w:pPr>
              <w:pStyle w:val="ListBullet"/>
            </w:pPr>
            <w:r w:rsidRPr="005D1D39">
              <w:t>employment offers</w:t>
            </w:r>
          </w:p>
          <w:p w:rsidR="00000000" w:rsidRPr="005D1D39" w:rsidP="005D1D39">
            <w:pPr>
              <w:pStyle w:val="ListBullet"/>
            </w:pPr>
            <w:r w:rsidRPr="005D1D39">
              <w:t xml:space="preserve">exhibition of work </w:t>
            </w:r>
          </w:p>
          <w:p w:rsidR="00000000" w:rsidRPr="005D1D39" w:rsidP="005D1D39">
            <w:pPr>
              <w:pStyle w:val="ListBullet"/>
            </w:pPr>
            <w:r w:rsidRPr="005D1D39">
              <w:t>further opportunities for work</w:t>
            </w:r>
          </w:p>
          <w:p w:rsidR="00000000" w:rsidRPr="005D1D39" w:rsidP="005D1D39">
            <w:pPr>
              <w:pStyle w:val="ListBullet"/>
            </w:pPr>
            <w:r w:rsidRPr="005D1D39">
              <w:t>potential for collaboration on future projects</w:t>
            </w:r>
          </w:p>
          <w:p w:rsidR="00000000" w:rsidRPr="005D1D39" w:rsidP="005D1D39">
            <w:pPr>
              <w:pStyle w:val="ListBullet"/>
            </w:pPr>
            <w:r w:rsidRPr="005D1D39">
              <w:t>promotion of work by others</w:t>
            </w:r>
          </w:p>
          <w:p w:rsidR="00000000" w:rsidRPr="005D1D39" w:rsidP="005D1D39">
            <w:pPr>
              <w:pStyle w:val="ListBullet"/>
            </w:pPr>
            <w:r w:rsidRPr="005D1D39">
              <w:t>sales of work</w:t>
            </w:r>
          </w:p>
          <w:p w:rsidR="00000000" w:rsidRPr="005D1D39" w:rsidP="005D1D39">
            <w:pPr>
              <w:pStyle w:val="ListBullet"/>
            </w:pPr>
            <w:r w:rsidRPr="005D1D39">
              <w:t>seemingly unconnected professional opportunities.</w:t>
            </w:r>
          </w:p>
        </w:tc>
      </w:tr>
    </w:tbl>
    <w:p w:rsidR="00000000" w:rsidRPr="005D1D39" w:rsidP="005D1D39">
      <w:pPr>
        <w:pStyle w:val="BodyText"/>
      </w:pPr>
    </w:p>
    <w:p w:rsidR="00000000" w:rsidRPr="005D1D39" w:rsidP="005D1D39">
      <w:pPr>
        <w:pStyle w:val="AllowPageBreak"/>
      </w:pPr>
    </w:p>
    <w:p w:rsidR="00000000" w:rsidRPr="005D1D39" w:rsidP="005D1D39">
      <w:pPr>
        <w:pStyle w:val="Heading1"/>
      </w:pPr>
      <w:bookmarkStart w:id="12" w:name="O_348940"/>
      <w:bookmarkEnd w:id="12"/>
      <w:r w:rsidRPr="005D1D39">
        <w:t>Unit Sector(s)</w:t>
      </w:r>
    </w:p>
    <w:p w:rsidR="00000000" w:rsidRPr="005D1D39" w:rsidP="005D1D39">
      <w:pPr>
        <w:pStyle w:val="BodyText"/>
      </w:pPr>
      <w:r w:rsidRPr="005D1D39">
        <w:t>Design – design process</w:t>
      </w:r>
    </w:p>
    <w:p w:rsidR="00000000" w:rsidRPr="005D1D39" w:rsidP="005D1D39"/>
    <w:sectPr w:rsidSect="005D1D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D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1DF8" w:rsidP="00A31D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D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DF8" w:rsidP="005D1D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31DF8" w:rsidP="005D1D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31DF8" w:rsidP="005D1D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D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1DF8" w:rsidP="00A31D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D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DF8" w:rsidP="005D1D39">
    <w:pPr>
      <w:pStyle w:val="Header"/>
      <w:framePr w:wrap="around"/>
    </w:pPr>
    <w:r>
      <w:fldChar w:fldCharType="begin"/>
    </w:r>
    <w:r>
      <w:instrText xml:space="preserve"> TITLE   \* MERGEFORMAT </w:instrText>
    </w:r>
    <w:r>
      <w:fldChar w:fldCharType="separate"/>
    </w:r>
    <w:r>
      <w:t>CUVDES601B Design innovative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1DF8" w:rsidP="005D1D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6642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5A3C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6228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D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1D39"/>
    <w:pPr>
      <w:spacing w:before="360" w:after="60"/>
      <w:outlineLvl w:val="0"/>
    </w:pPr>
    <w:rPr>
      <w:sz w:val="32"/>
    </w:rPr>
  </w:style>
  <w:style w:type="paragraph" w:styleId="Heading2">
    <w:name w:val="heading 2"/>
    <w:basedOn w:val="HeadingBase"/>
    <w:next w:val="BodyText"/>
    <w:link w:val="Heading2Char"/>
    <w:qFormat/>
    <w:rsid w:val="005D1D39"/>
    <w:pPr>
      <w:keepLines/>
      <w:spacing w:before="240" w:after="120"/>
      <w:outlineLvl w:val="1"/>
    </w:pPr>
    <w:rPr>
      <w:sz w:val="28"/>
      <w:szCs w:val="40"/>
    </w:rPr>
  </w:style>
  <w:style w:type="paragraph" w:styleId="Heading3">
    <w:name w:val="heading 3"/>
    <w:basedOn w:val="HeadingBase"/>
    <w:next w:val="BodyText"/>
    <w:link w:val="Heading3Char"/>
    <w:qFormat/>
    <w:rsid w:val="005D1D39"/>
    <w:pPr>
      <w:spacing w:before="180" w:after="120"/>
      <w:outlineLvl w:val="2"/>
    </w:pPr>
    <w:rPr>
      <w:spacing w:val="-10"/>
      <w:kern w:val="32"/>
    </w:rPr>
  </w:style>
  <w:style w:type="paragraph" w:styleId="Heading4">
    <w:name w:val="heading 4"/>
    <w:basedOn w:val="HeadingBase"/>
    <w:next w:val="BodyText"/>
    <w:link w:val="Heading4Char"/>
    <w:qFormat/>
    <w:rsid w:val="005D1D39"/>
    <w:pPr>
      <w:spacing w:before="160" w:after="120"/>
      <w:outlineLvl w:val="3"/>
    </w:pPr>
    <w:rPr>
      <w:sz w:val="22"/>
    </w:rPr>
  </w:style>
  <w:style w:type="paragraph" w:styleId="Heading5">
    <w:name w:val="heading 5"/>
    <w:basedOn w:val="HeadingBase"/>
    <w:next w:val="Normal"/>
    <w:link w:val="Heading5Char"/>
    <w:qFormat/>
    <w:rsid w:val="005D1D39"/>
    <w:pPr>
      <w:spacing w:before="80"/>
      <w:outlineLvl w:val="4"/>
    </w:pPr>
    <w:rPr>
      <w:color w:val="918585"/>
      <w:sz w:val="20"/>
    </w:rPr>
  </w:style>
  <w:style w:type="paragraph" w:styleId="Heading6">
    <w:name w:val="heading 6"/>
    <w:basedOn w:val="HeadingBase"/>
    <w:next w:val="Normal"/>
    <w:link w:val="Heading6Char"/>
    <w:qFormat/>
    <w:rsid w:val="005D1D39"/>
    <w:pPr>
      <w:spacing w:before="60"/>
      <w:outlineLvl w:val="5"/>
    </w:pPr>
    <w:rPr>
      <w:color w:val="918585"/>
      <w:sz w:val="20"/>
    </w:rPr>
  </w:style>
  <w:style w:type="paragraph" w:styleId="Heading7">
    <w:name w:val="heading 7"/>
    <w:basedOn w:val="Normal"/>
    <w:next w:val="Normal"/>
    <w:link w:val="Heading7Char"/>
    <w:qFormat/>
    <w:rsid w:val="005D1D39"/>
    <w:pPr>
      <w:ind w:left="720"/>
      <w:outlineLvl w:val="6"/>
    </w:pPr>
    <w:rPr>
      <w:i/>
    </w:rPr>
  </w:style>
  <w:style w:type="paragraph" w:styleId="Heading8">
    <w:name w:val="heading 8"/>
    <w:basedOn w:val="Normal"/>
    <w:next w:val="Normal"/>
    <w:link w:val="Heading8Char"/>
    <w:qFormat/>
    <w:rsid w:val="005D1D39"/>
    <w:pPr>
      <w:ind w:left="720"/>
      <w:outlineLvl w:val="7"/>
    </w:pPr>
    <w:rPr>
      <w:i/>
    </w:rPr>
  </w:style>
  <w:style w:type="paragraph" w:styleId="Heading9">
    <w:name w:val="heading 9"/>
    <w:basedOn w:val="Normal"/>
    <w:next w:val="Normal"/>
    <w:link w:val="Heading9Char"/>
    <w:qFormat/>
    <w:rsid w:val="005D1D39"/>
    <w:pPr>
      <w:ind w:left="720"/>
      <w:outlineLvl w:val="8"/>
    </w:pPr>
    <w:rPr>
      <w:i/>
    </w:rPr>
  </w:style>
  <w:style w:type="character" w:default="1" w:styleId="DefaultParagraphFont">
    <w:name w:val="Default Paragraph Font"/>
    <w:uiPriority w:val="1"/>
    <w:unhideWhenUsed/>
    <w:rsid w:val="005D1D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1D39"/>
  </w:style>
  <w:style w:type="character" w:customStyle="1" w:styleId="Heading1Char">
    <w:name w:val="Heading 1 Char"/>
    <w:basedOn w:val="DefaultParagraphFont"/>
    <w:link w:val="Heading1"/>
    <w:rsid w:val="005D1D39"/>
    <w:rPr>
      <w:rFonts w:ascii="Times New Roman" w:eastAsia="Times New Roman" w:hAnsi="Times New Roman" w:cs="Times New Roman"/>
      <w:b/>
      <w:sz w:val="32"/>
      <w:szCs w:val="20"/>
      <w:lang w:eastAsia="en-US"/>
    </w:rPr>
  </w:style>
  <w:style w:type="paragraph" w:styleId="BodyText">
    <w:name w:val="Body Text"/>
    <w:basedOn w:val="Normal"/>
    <w:link w:val="BodyTextChar"/>
    <w:rsid w:val="005D1D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1D39"/>
    <w:rPr>
      <w:rFonts w:ascii="Times New Roman" w:eastAsia="Times New Roman" w:hAnsi="Times New Roman" w:cs="Times New Roman"/>
      <w:sz w:val="24"/>
      <w:lang w:val="en-US" w:eastAsia="en-US"/>
    </w:rPr>
  </w:style>
  <w:style w:type="paragraph" w:styleId="Footer">
    <w:name w:val="footer"/>
    <w:basedOn w:val="Normal"/>
    <w:link w:val="FooterChar"/>
    <w:rsid w:val="005D1D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1D39"/>
    <w:rPr>
      <w:rFonts w:ascii="Times New Roman" w:eastAsia="Times New Roman" w:hAnsi="Times New Roman" w:cs="Times New Roman"/>
      <w:sz w:val="16"/>
      <w:lang w:val="en-US" w:eastAsia="en-US"/>
    </w:rPr>
  </w:style>
  <w:style w:type="paragraph" w:styleId="ListBullet">
    <w:name w:val="List Bullet"/>
    <w:basedOn w:val="List"/>
    <w:rsid w:val="005D1D39"/>
    <w:pPr>
      <w:numPr>
        <w:numId w:val="13"/>
      </w:numPr>
      <w:tabs>
        <w:tab w:val="clear" w:pos="340"/>
      </w:tabs>
      <w:spacing w:before="40" w:after="40"/>
    </w:pPr>
  </w:style>
  <w:style w:type="character" w:customStyle="1" w:styleId="SpecialBold">
    <w:name w:val="Special Bold"/>
    <w:basedOn w:val="DefaultParagraphFont"/>
    <w:rsid w:val="005D1D39"/>
    <w:rPr>
      <w:b/>
      <w:spacing w:val="0"/>
    </w:rPr>
  </w:style>
  <w:style w:type="paragraph" w:styleId="ListBullet2">
    <w:name w:val="List Bullet 2"/>
    <w:basedOn w:val="List2"/>
    <w:rsid w:val="005D1D39"/>
    <w:pPr>
      <w:numPr>
        <w:numId w:val="14"/>
      </w:numPr>
      <w:tabs>
        <w:tab w:val="clear" w:pos="680"/>
      </w:tabs>
    </w:pPr>
  </w:style>
  <w:style w:type="paragraph" w:styleId="Header">
    <w:name w:val="header"/>
    <w:basedOn w:val="Normal"/>
    <w:link w:val="HeaderChar"/>
    <w:rsid w:val="005D1D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1D3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D1D39"/>
    <w:rPr>
      <w:i/>
    </w:rPr>
  </w:style>
  <w:style w:type="paragraph" w:customStyle="1" w:styleId="SuperHeading">
    <w:name w:val="SuperHeading"/>
    <w:basedOn w:val="Normal"/>
    <w:rsid w:val="005D1D39"/>
    <w:pPr>
      <w:spacing w:before="240" w:after="120"/>
      <w:outlineLvl w:val="0"/>
    </w:pPr>
    <w:rPr>
      <w:rFonts w:ascii="Times New Roman" w:hAnsi="Times New Roman"/>
      <w:b/>
      <w:sz w:val="28"/>
    </w:rPr>
  </w:style>
  <w:style w:type="paragraph" w:customStyle="1" w:styleId="AllowPageBreak">
    <w:name w:val="AllowPageBreak"/>
    <w:rsid w:val="005D1D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D1D39"/>
    <w:rPr>
      <w:b/>
      <w:i/>
      <w:u w:val="none"/>
    </w:rPr>
  </w:style>
  <w:style w:type="character" w:customStyle="1" w:styleId="Heading2Char">
    <w:name w:val="Heading 2 Char"/>
    <w:basedOn w:val="DefaultParagraphFont"/>
    <w:link w:val="Heading2"/>
    <w:rsid w:val="005D1D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1D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1D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1D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1D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1D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1D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1D39"/>
    <w:rPr>
      <w:rFonts w:ascii="Courier New" w:eastAsia="Times New Roman" w:hAnsi="Courier New" w:cs="Times New Roman"/>
      <w:i/>
      <w:szCs w:val="20"/>
      <w:lang w:val="en-US" w:eastAsia="en-US"/>
    </w:rPr>
  </w:style>
  <w:style w:type="paragraph" w:customStyle="1" w:styleId="HeadingBase">
    <w:name w:val="Heading Base"/>
    <w:rsid w:val="005D1D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1D39"/>
    <w:pPr>
      <w:tabs>
        <w:tab w:val="right" w:leader="dot" w:pos="9072"/>
      </w:tabs>
      <w:ind w:left="567"/>
    </w:pPr>
    <w:rPr>
      <w:szCs w:val="22"/>
    </w:rPr>
  </w:style>
  <w:style w:type="paragraph" w:customStyle="1" w:styleId="TOCBase">
    <w:name w:val="TOC Base"/>
    <w:rsid w:val="005D1D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1D39"/>
    <w:pPr>
      <w:tabs>
        <w:tab w:val="right" w:leader="dot" w:pos="9072"/>
      </w:tabs>
      <w:spacing w:before="40" w:after="40"/>
      <w:ind w:left="284"/>
    </w:pPr>
    <w:rPr>
      <w:rFonts w:ascii="Times New Roman" w:hAnsi="Times New Roman"/>
    </w:rPr>
  </w:style>
  <w:style w:type="paragraph" w:styleId="TOC1">
    <w:name w:val="toc 1"/>
    <w:basedOn w:val="TOCBase"/>
    <w:next w:val="Normal"/>
    <w:rsid w:val="005D1D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1D39"/>
    <w:pPr>
      <w:spacing w:before="5040"/>
      <w:jc w:val="center"/>
    </w:pPr>
    <w:rPr>
      <w:sz w:val="48"/>
      <w:szCs w:val="72"/>
      <w:lang w:val="en-US"/>
    </w:rPr>
  </w:style>
  <w:style w:type="character" w:customStyle="1" w:styleId="TitleChar">
    <w:name w:val="Title Char"/>
    <w:basedOn w:val="DefaultParagraphFont"/>
    <w:link w:val="Title"/>
    <w:rsid w:val="005D1D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1D39"/>
    <w:pPr>
      <w:tabs>
        <w:tab w:val="left" w:pos="3600"/>
        <w:tab w:val="left" w:pos="3958"/>
      </w:tabs>
    </w:pPr>
  </w:style>
  <w:style w:type="paragraph" w:styleId="List">
    <w:name w:val="List"/>
    <w:basedOn w:val="BodyText"/>
    <w:next w:val="BodyText"/>
    <w:rsid w:val="005D1D39"/>
    <w:pPr>
      <w:tabs>
        <w:tab w:val="left" w:pos="340"/>
      </w:tabs>
      <w:spacing w:before="60" w:after="60"/>
      <w:ind w:left="340" w:hanging="340"/>
    </w:pPr>
  </w:style>
  <w:style w:type="paragraph" w:customStyle="1" w:styleId="Note">
    <w:name w:val="Note"/>
    <w:basedOn w:val="BodyText"/>
    <w:rsid w:val="005D1D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1D39"/>
    <w:pPr>
      <w:framePr w:wrap="auto" w:hAnchor="text" w:y="6049"/>
    </w:pPr>
    <w:rPr>
      <w:color w:val="000000"/>
      <w:sz w:val="40"/>
    </w:rPr>
  </w:style>
  <w:style w:type="paragraph" w:customStyle="1" w:styleId="TOCTitle">
    <w:name w:val="TOCTitle"/>
    <w:basedOn w:val="Heading1"/>
    <w:rsid w:val="005D1D39"/>
    <w:pPr>
      <w:spacing w:after="240"/>
      <w:jc w:val="center"/>
      <w:outlineLvl w:val="9"/>
    </w:pPr>
    <w:rPr>
      <w:caps/>
    </w:rPr>
  </w:style>
  <w:style w:type="paragraph" w:customStyle="1" w:styleId="Version">
    <w:name w:val="Version"/>
    <w:rsid w:val="005D1D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1D39"/>
    <w:pPr>
      <w:keepNext w:val="0"/>
      <w:tabs>
        <w:tab w:val="right" w:pos="4176"/>
      </w:tabs>
      <w:ind w:left="198" w:hanging="198"/>
    </w:pPr>
    <w:rPr>
      <w:rFonts w:ascii="Garamond" w:hAnsi="Garamond"/>
    </w:rPr>
  </w:style>
  <w:style w:type="paragraph" w:styleId="IndexHeading">
    <w:name w:val="index heading"/>
    <w:basedOn w:val="Normal"/>
    <w:next w:val="Index1"/>
    <w:semiHidden/>
    <w:rsid w:val="005D1D39"/>
    <w:pPr>
      <w:spacing w:before="120" w:after="120"/>
    </w:pPr>
    <w:rPr>
      <w:rFonts w:ascii="Arial" w:hAnsi="Arial"/>
      <w:b/>
      <w:color w:val="918585"/>
      <w:sz w:val="24"/>
    </w:rPr>
  </w:style>
  <w:style w:type="paragraph" w:customStyle="1" w:styleId="Chapter">
    <w:name w:val="Chapter"/>
    <w:basedOn w:val="Normal"/>
    <w:rsid w:val="005D1D39"/>
    <w:pPr>
      <w:spacing w:before="240"/>
    </w:pPr>
    <w:rPr>
      <w:rFonts w:ascii="Times New Roman" w:hAnsi="Times New Roman"/>
      <w:smallCaps/>
      <w:spacing w:val="80"/>
      <w:sz w:val="28"/>
    </w:rPr>
  </w:style>
  <w:style w:type="paragraph" w:customStyle="1" w:styleId="InChapter">
    <w:name w:val="InChapter"/>
    <w:basedOn w:val="Heading3"/>
    <w:rsid w:val="005D1D39"/>
    <w:pPr>
      <w:spacing w:after="240"/>
      <w:outlineLvl w:val="9"/>
    </w:pPr>
    <w:rPr>
      <w:noProof/>
    </w:rPr>
  </w:style>
  <w:style w:type="paragraph" w:styleId="Index2">
    <w:name w:val="index 2"/>
    <w:basedOn w:val="Normal"/>
    <w:next w:val="Normal"/>
    <w:semiHidden/>
    <w:rsid w:val="005D1D39"/>
    <w:pPr>
      <w:tabs>
        <w:tab w:val="right" w:pos="4176"/>
      </w:tabs>
      <w:ind w:left="568" w:hanging="284"/>
    </w:pPr>
    <w:rPr>
      <w:rFonts w:ascii="Garamond" w:hAnsi="Garamond"/>
    </w:rPr>
  </w:style>
  <w:style w:type="paragraph" w:customStyle="1" w:styleId="Byline">
    <w:name w:val="Byline"/>
    <w:rsid w:val="005D1D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1D39"/>
    <w:pPr>
      <w:tabs>
        <w:tab w:val="clear" w:pos="3600"/>
        <w:tab w:val="clear" w:pos="3958"/>
      </w:tabs>
      <w:jc w:val="right"/>
    </w:pPr>
  </w:style>
  <w:style w:type="paragraph" w:styleId="Caption">
    <w:name w:val="caption"/>
    <w:basedOn w:val="BodyText"/>
    <w:next w:val="Normal"/>
    <w:qFormat/>
    <w:rsid w:val="005D1D39"/>
    <w:pPr>
      <w:framePr w:w="2268" w:hSpace="181" w:vSpace="181" w:wrap="around" w:vAnchor="text" w:hAnchor="page" w:x="1135" w:y="285" w:anchorLock="1"/>
    </w:pPr>
    <w:rPr>
      <w:i/>
    </w:rPr>
  </w:style>
  <w:style w:type="paragraph" w:customStyle="1" w:styleId="MiniTOCTitle">
    <w:name w:val="MiniTOCTitle"/>
    <w:basedOn w:val="Heading4"/>
    <w:rsid w:val="005D1D39"/>
    <w:pPr>
      <w:spacing w:before="240"/>
      <w:outlineLvl w:val="9"/>
    </w:pPr>
    <w:rPr>
      <w:noProof/>
      <w:sz w:val="24"/>
    </w:rPr>
  </w:style>
  <w:style w:type="paragraph" w:customStyle="1" w:styleId="MiniTOCItem">
    <w:name w:val="MiniTOCItem"/>
    <w:basedOn w:val="ListBullet"/>
    <w:rsid w:val="005D1D39"/>
    <w:pPr>
      <w:numPr>
        <w:numId w:val="0"/>
      </w:numPr>
      <w:tabs>
        <w:tab w:val="right" w:leader="dot" w:pos="6521"/>
      </w:tabs>
      <w:spacing w:before="0" w:after="0"/>
    </w:pPr>
  </w:style>
  <w:style w:type="paragraph" w:customStyle="1" w:styleId="TOFTitle">
    <w:name w:val="TOFTitle"/>
    <w:basedOn w:val="TOCTitle"/>
    <w:rsid w:val="005D1D39"/>
  </w:style>
  <w:style w:type="paragraph" w:styleId="TableofFigures">
    <w:name w:val="table of figures"/>
    <w:basedOn w:val="Normal"/>
    <w:next w:val="Normal"/>
    <w:semiHidden/>
    <w:rsid w:val="005D1D39"/>
    <w:pPr>
      <w:tabs>
        <w:tab w:val="right" w:leader="dot" w:pos="9072"/>
      </w:tabs>
      <w:ind w:left="970" w:hanging="403"/>
    </w:pPr>
    <w:rPr>
      <w:rFonts w:ascii="Times New Roman" w:hAnsi="Times New Roman"/>
      <w:b/>
    </w:rPr>
  </w:style>
  <w:style w:type="paragraph" w:styleId="ListNumber">
    <w:name w:val="List Number"/>
    <w:basedOn w:val="List"/>
    <w:rsid w:val="005D1D39"/>
    <w:pPr>
      <w:numPr>
        <w:numId w:val="11"/>
      </w:numPr>
    </w:pPr>
  </w:style>
  <w:style w:type="character" w:customStyle="1" w:styleId="WingdingSymbols">
    <w:name w:val="Wingding Symbols"/>
    <w:rsid w:val="005D1D39"/>
    <w:rPr>
      <w:rFonts w:ascii="Wingdings" w:hAnsi="Wingdings"/>
    </w:rPr>
  </w:style>
  <w:style w:type="paragraph" w:customStyle="1" w:styleId="TableHeading">
    <w:name w:val="Table Heading"/>
    <w:basedOn w:val="HeadingBase"/>
    <w:rsid w:val="005D1D39"/>
    <w:pPr>
      <w:keepLines/>
      <w:pBdr>
        <w:bottom w:val="single" w:sz="6" w:space="1" w:color="918585"/>
      </w:pBdr>
      <w:spacing w:before="240"/>
    </w:pPr>
  </w:style>
  <w:style w:type="character" w:customStyle="1" w:styleId="HotSpot">
    <w:name w:val="HotSpot"/>
    <w:rsid w:val="005D1D39"/>
    <w:rPr>
      <w:color w:val="0033CC"/>
      <w:u w:val="none"/>
    </w:rPr>
  </w:style>
  <w:style w:type="paragraph" w:customStyle="1" w:styleId="BodyTextRight">
    <w:name w:val="Body Text Right"/>
    <w:basedOn w:val="BodyText"/>
    <w:rsid w:val="005D1D39"/>
    <w:pPr>
      <w:spacing w:before="0" w:after="0"/>
      <w:jc w:val="right"/>
    </w:pPr>
  </w:style>
  <w:style w:type="paragraph" w:styleId="Index3">
    <w:name w:val="index 3"/>
    <w:basedOn w:val="ListNumber2"/>
    <w:next w:val="Normal"/>
    <w:semiHidden/>
    <w:rsid w:val="005D1D39"/>
    <w:pPr>
      <w:numPr>
        <w:numId w:val="0"/>
      </w:numPr>
      <w:tabs>
        <w:tab w:val="right" w:leader="dot" w:pos="4176"/>
      </w:tabs>
    </w:pPr>
  </w:style>
  <w:style w:type="paragraph" w:styleId="ListNumber2">
    <w:name w:val="List Number 2"/>
    <w:basedOn w:val="List2"/>
    <w:rsid w:val="005D1D39"/>
    <w:pPr>
      <w:numPr>
        <w:numId w:val="10"/>
      </w:numPr>
      <w:tabs>
        <w:tab w:val="clear" w:pos="1060"/>
      </w:tabs>
    </w:pPr>
  </w:style>
  <w:style w:type="paragraph" w:customStyle="1" w:styleId="MarginNote">
    <w:name w:val="Margin Note"/>
    <w:basedOn w:val="BodyText"/>
    <w:rsid w:val="005D1D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1D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1D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1D39"/>
    <w:rPr>
      <w:sz w:val="32"/>
    </w:rPr>
  </w:style>
  <w:style w:type="paragraph" w:customStyle="1" w:styleId="HeadingProcedure">
    <w:name w:val="Heading Procedure"/>
    <w:basedOn w:val="HeadingBase"/>
    <w:next w:val="Normal"/>
    <w:rsid w:val="005D1D39"/>
    <w:pPr>
      <w:tabs>
        <w:tab w:val="left" w:pos="0"/>
      </w:tabs>
      <w:spacing w:before="120" w:after="60"/>
    </w:pPr>
    <w:rPr>
      <w:i/>
      <w:color w:val="918585"/>
      <w:sz w:val="22"/>
    </w:rPr>
  </w:style>
  <w:style w:type="paragraph" w:customStyle="1" w:styleId="TableBodyText">
    <w:name w:val="Table Body Text"/>
    <w:basedOn w:val="BodyText"/>
    <w:rsid w:val="005D1D39"/>
    <w:pPr>
      <w:spacing w:before="60" w:after="60"/>
    </w:pPr>
  </w:style>
  <w:style w:type="paragraph" w:styleId="ListContinue">
    <w:name w:val="List Continue"/>
    <w:basedOn w:val="List"/>
    <w:rsid w:val="005D1D39"/>
    <w:pPr>
      <w:ind w:firstLine="0"/>
    </w:pPr>
  </w:style>
  <w:style w:type="paragraph" w:customStyle="1" w:styleId="ListNote">
    <w:name w:val="List Note"/>
    <w:basedOn w:val="List"/>
    <w:rsid w:val="005D1D39"/>
    <w:pPr>
      <w:pBdr>
        <w:top w:val="single" w:sz="6" w:space="2" w:color="918585"/>
        <w:bottom w:val="single" w:sz="6" w:space="2" w:color="918585"/>
      </w:pBdr>
      <w:tabs>
        <w:tab w:val="left" w:pos="1021"/>
      </w:tabs>
      <w:ind w:firstLine="0"/>
    </w:pPr>
  </w:style>
  <w:style w:type="paragraph" w:customStyle="1" w:styleId="Warning">
    <w:name w:val="Warning"/>
    <w:basedOn w:val="BodyText"/>
    <w:rsid w:val="005D1D39"/>
    <w:pPr>
      <w:shd w:val="clear" w:color="auto" w:fill="D9D9D9"/>
      <w:tabs>
        <w:tab w:val="left" w:pos="992"/>
      </w:tabs>
      <w:ind w:left="119" w:right="119"/>
    </w:pPr>
    <w:rPr>
      <w:sz w:val="20"/>
    </w:rPr>
  </w:style>
  <w:style w:type="paragraph" w:customStyle="1" w:styleId="MarginIcons">
    <w:name w:val="Margin Icons"/>
    <w:basedOn w:val="BodyText"/>
    <w:rsid w:val="005D1D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1D39"/>
    <w:rPr>
      <w:rFonts w:ascii="Courier New" w:hAnsi="Courier New"/>
    </w:rPr>
  </w:style>
  <w:style w:type="paragraph" w:customStyle="1" w:styleId="NoteBullet">
    <w:name w:val="Note Bullet"/>
    <w:basedOn w:val="Note"/>
    <w:rsid w:val="005D1D39"/>
    <w:pPr>
      <w:tabs>
        <w:tab w:val="clear" w:pos="680"/>
      </w:tabs>
      <w:spacing w:before="60" w:after="60"/>
    </w:pPr>
  </w:style>
  <w:style w:type="paragraph" w:customStyle="1" w:styleId="SubHeading2">
    <w:name w:val="SubHeading2"/>
    <w:basedOn w:val="HeadingBase"/>
    <w:rsid w:val="005D1D39"/>
    <w:pPr>
      <w:spacing w:before="240" w:after="60"/>
    </w:pPr>
    <w:rPr>
      <w:sz w:val="20"/>
    </w:rPr>
  </w:style>
  <w:style w:type="paragraph" w:customStyle="1" w:styleId="SubHeading1">
    <w:name w:val="SubHeading1"/>
    <w:basedOn w:val="HeadingBase"/>
    <w:rsid w:val="005D1D39"/>
    <w:pPr>
      <w:spacing w:before="240" w:after="60"/>
    </w:pPr>
    <w:rPr>
      <w:color w:val="918585"/>
      <w:sz w:val="22"/>
    </w:rPr>
  </w:style>
  <w:style w:type="paragraph" w:customStyle="1" w:styleId="SideHeading">
    <w:name w:val="Side Heading"/>
    <w:basedOn w:val="HeadingBase"/>
    <w:rsid w:val="005D1D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1D39"/>
    <w:pPr>
      <w:numPr>
        <w:numId w:val="12"/>
      </w:numPr>
    </w:pPr>
  </w:style>
  <w:style w:type="paragraph" w:styleId="PlainText">
    <w:name w:val="Plain Text"/>
    <w:basedOn w:val="Normal"/>
    <w:link w:val="PlainTextChar"/>
    <w:rsid w:val="005D1D39"/>
    <w:rPr>
      <w:sz w:val="20"/>
    </w:rPr>
  </w:style>
  <w:style w:type="character" w:customStyle="1" w:styleId="PlainTextChar">
    <w:name w:val="Plain Text Char"/>
    <w:basedOn w:val="DefaultParagraphFont"/>
    <w:link w:val="PlainText"/>
    <w:rsid w:val="005D1D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1D39"/>
    <w:rPr>
      <w:b/>
      <w:smallCaps/>
    </w:rPr>
  </w:style>
  <w:style w:type="paragraph" w:customStyle="1" w:styleId="TableListNumber">
    <w:name w:val="Table List Number"/>
    <w:basedOn w:val="ListNumber"/>
    <w:rsid w:val="005D1D39"/>
    <w:pPr>
      <w:numPr>
        <w:numId w:val="0"/>
      </w:numPr>
    </w:pPr>
  </w:style>
  <w:style w:type="paragraph" w:styleId="TOC4">
    <w:name w:val="toc 4"/>
    <w:basedOn w:val="TOCBase"/>
    <w:next w:val="Normal"/>
    <w:semiHidden/>
    <w:rsid w:val="005D1D39"/>
    <w:pPr>
      <w:tabs>
        <w:tab w:val="right" w:leader="dot" w:pos="9071"/>
      </w:tabs>
      <w:ind w:left="1701"/>
    </w:pPr>
  </w:style>
  <w:style w:type="paragraph" w:customStyle="1" w:styleId="ListAlpha">
    <w:name w:val="List Alpha"/>
    <w:basedOn w:val="List"/>
    <w:rsid w:val="005D1D39"/>
    <w:pPr>
      <w:numPr>
        <w:numId w:val="9"/>
      </w:numPr>
    </w:pPr>
  </w:style>
  <w:style w:type="paragraph" w:customStyle="1" w:styleId="ListAlpha2">
    <w:name w:val="List Alpha 2"/>
    <w:basedOn w:val="List2"/>
    <w:rsid w:val="005D1D39"/>
    <w:pPr>
      <w:numPr>
        <w:numId w:val="8"/>
      </w:numPr>
    </w:pPr>
  </w:style>
  <w:style w:type="paragraph" w:styleId="List2">
    <w:name w:val="List 2"/>
    <w:basedOn w:val="BodyText"/>
    <w:rsid w:val="005D1D39"/>
    <w:pPr>
      <w:tabs>
        <w:tab w:val="left" w:pos="680"/>
      </w:tabs>
      <w:spacing w:before="60" w:after="60"/>
      <w:ind w:left="680" w:hanging="340"/>
    </w:pPr>
  </w:style>
  <w:style w:type="paragraph" w:styleId="List3">
    <w:name w:val="List 3"/>
    <w:basedOn w:val="BodyText"/>
    <w:rsid w:val="005D1D39"/>
    <w:pPr>
      <w:tabs>
        <w:tab w:val="left" w:pos="1021"/>
      </w:tabs>
      <w:spacing w:before="60" w:after="60"/>
      <w:ind w:left="1020" w:hanging="340"/>
    </w:pPr>
  </w:style>
  <w:style w:type="paragraph" w:styleId="List4">
    <w:name w:val="List 4"/>
    <w:basedOn w:val="BodyText"/>
    <w:rsid w:val="005D1D39"/>
    <w:pPr>
      <w:tabs>
        <w:tab w:val="left" w:pos="1361"/>
      </w:tabs>
      <w:spacing w:before="60" w:after="60"/>
      <w:ind w:left="1361" w:hanging="340"/>
    </w:pPr>
  </w:style>
  <w:style w:type="paragraph" w:styleId="List5">
    <w:name w:val="List 5"/>
    <w:basedOn w:val="BodyText"/>
    <w:rsid w:val="005D1D39"/>
    <w:pPr>
      <w:tabs>
        <w:tab w:val="left" w:pos="1701"/>
      </w:tabs>
      <w:spacing w:before="60" w:after="60"/>
      <w:ind w:left="1701" w:hanging="340"/>
    </w:pPr>
  </w:style>
  <w:style w:type="paragraph" w:styleId="ListBullet3">
    <w:name w:val="List Bullet 3"/>
    <w:basedOn w:val="List3"/>
    <w:rsid w:val="005D1D39"/>
    <w:pPr>
      <w:numPr>
        <w:numId w:val="15"/>
      </w:numPr>
      <w:tabs>
        <w:tab w:val="clear" w:pos="1021"/>
      </w:tabs>
      <w:ind w:left="1037" w:hanging="357"/>
    </w:pPr>
  </w:style>
  <w:style w:type="paragraph" w:styleId="ListBullet4">
    <w:name w:val="List Bullet 4"/>
    <w:basedOn w:val="List4"/>
    <w:rsid w:val="005D1D39"/>
    <w:pPr>
      <w:numPr>
        <w:numId w:val="3"/>
      </w:numPr>
    </w:pPr>
  </w:style>
  <w:style w:type="paragraph" w:styleId="ListBullet5">
    <w:name w:val="List Bullet 5"/>
    <w:basedOn w:val="List5"/>
    <w:rsid w:val="005D1D39"/>
    <w:pPr>
      <w:numPr>
        <w:numId w:val="4"/>
      </w:numPr>
    </w:pPr>
  </w:style>
  <w:style w:type="paragraph" w:styleId="ListContinue2">
    <w:name w:val="List Continue 2"/>
    <w:basedOn w:val="List2"/>
    <w:rsid w:val="005D1D39"/>
    <w:pPr>
      <w:ind w:firstLine="0"/>
    </w:pPr>
  </w:style>
  <w:style w:type="paragraph" w:styleId="ListContinue3">
    <w:name w:val="List Continue 3"/>
    <w:basedOn w:val="List3"/>
    <w:rsid w:val="005D1D39"/>
    <w:pPr>
      <w:ind w:left="1021" w:firstLine="0"/>
    </w:pPr>
  </w:style>
  <w:style w:type="paragraph" w:styleId="ListContinue4">
    <w:name w:val="List Continue 4"/>
    <w:basedOn w:val="List4"/>
    <w:rsid w:val="005D1D39"/>
    <w:pPr>
      <w:ind w:firstLine="0"/>
    </w:pPr>
  </w:style>
  <w:style w:type="paragraph" w:styleId="ListContinue5">
    <w:name w:val="List Continue 5"/>
    <w:basedOn w:val="List5"/>
    <w:rsid w:val="005D1D39"/>
    <w:pPr>
      <w:ind w:firstLine="0"/>
    </w:pPr>
  </w:style>
  <w:style w:type="paragraph" w:styleId="ListNumber3">
    <w:name w:val="List Number 3"/>
    <w:basedOn w:val="List3"/>
    <w:rsid w:val="005D1D39"/>
    <w:pPr>
      <w:numPr>
        <w:numId w:val="5"/>
      </w:numPr>
    </w:pPr>
  </w:style>
  <w:style w:type="paragraph" w:styleId="ListNumber4">
    <w:name w:val="List Number 4"/>
    <w:basedOn w:val="List4"/>
    <w:rsid w:val="005D1D39"/>
    <w:pPr>
      <w:numPr>
        <w:numId w:val="6"/>
      </w:numPr>
    </w:pPr>
  </w:style>
  <w:style w:type="paragraph" w:styleId="ListNumber5">
    <w:name w:val="List Number 5"/>
    <w:basedOn w:val="List5"/>
    <w:rsid w:val="005D1D39"/>
    <w:pPr>
      <w:numPr>
        <w:numId w:val="7"/>
      </w:numPr>
    </w:pPr>
  </w:style>
  <w:style w:type="paragraph" w:styleId="BlockText">
    <w:name w:val="Block Text"/>
    <w:basedOn w:val="Normal"/>
    <w:rsid w:val="005D1D39"/>
    <w:pPr>
      <w:spacing w:after="120"/>
      <w:ind w:left="1440" w:right="1440"/>
    </w:pPr>
  </w:style>
  <w:style w:type="character" w:customStyle="1" w:styleId="Subscript">
    <w:name w:val="Subscript"/>
    <w:basedOn w:val="DefaultParagraphFont"/>
    <w:rsid w:val="005D1D39"/>
    <w:rPr>
      <w:sz w:val="16"/>
      <w:vertAlign w:val="subscript"/>
    </w:rPr>
  </w:style>
  <w:style w:type="character" w:customStyle="1" w:styleId="Superscript">
    <w:name w:val="Superscript"/>
    <w:basedOn w:val="DefaultParagraphFont"/>
    <w:rsid w:val="005D1D39"/>
    <w:rPr>
      <w:sz w:val="16"/>
      <w:vertAlign w:val="superscript"/>
    </w:rPr>
  </w:style>
  <w:style w:type="character" w:customStyle="1" w:styleId="Symbols">
    <w:name w:val="Symbols"/>
    <w:basedOn w:val="DefaultParagraphFont"/>
    <w:rsid w:val="005D1D39"/>
    <w:rPr>
      <w:rFonts w:ascii="Symbol" w:hAnsi="Symbol"/>
    </w:rPr>
  </w:style>
  <w:style w:type="character" w:customStyle="1" w:styleId="MenuOptions">
    <w:name w:val="Menu Options"/>
    <w:basedOn w:val="DefaultParagraphFont"/>
    <w:rsid w:val="005D1D39"/>
    <w:rPr>
      <w:rFonts w:ascii="Arial Narrow" w:hAnsi="Arial Narrow"/>
      <w:smallCaps/>
    </w:rPr>
  </w:style>
  <w:style w:type="character" w:customStyle="1" w:styleId="Buttons">
    <w:name w:val="Buttons"/>
    <w:basedOn w:val="DefaultParagraphFont"/>
    <w:rsid w:val="005D1D39"/>
    <w:rPr>
      <w:b/>
    </w:rPr>
  </w:style>
  <w:style w:type="character" w:customStyle="1" w:styleId="Underlined">
    <w:name w:val="Underlined"/>
    <w:basedOn w:val="DefaultParagraphFont"/>
    <w:rsid w:val="005D1D39"/>
    <w:rPr>
      <w:u w:val="single"/>
    </w:rPr>
  </w:style>
  <w:style w:type="paragraph" w:customStyle="1" w:styleId="TableBodyTextRight">
    <w:name w:val="Table Body Text Right"/>
    <w:basedOn w:val="TableBodyText"/>
    <w:rsid w:val="005D1D39"/>
    <w:pPr>
      <w:widowControl w:val="0"/>
      <w:autoSpaceDE w:val="0"/>
      <w:autoSpaceDN w:val="0"/>
      <w:adjustRightInd w:val="0"/>
      <w:jc w:val="right"/>
    </w:pPr>
    <w:rPr>
      <w:rFonts w:cs="Arial"/>
      <w:szCs w:val="18"/>
    </w:rPr>
  </w:style>
  <w:style w:type="paragraph" w:customStyle="1" w:styleId="CopyrightText">
    <w:name w:val="Copyright Text"/>
    <w:basedOn w:val="BodyText"/>
    <w:rsid w:val="005D1D39"/>
    <w:rPr>
      <w:sz w:val="18"/>
    </w:rPr>
  </w:style>
  <w:style w:type="paragraph" w:customStyle="1" w:styleId="BodySmallRight">
    <w:name w:val="Body Small Right"/>
    <w:basedOn w:val="BodyTextRight"/>
    <w:rsid w:val="005D1D39"/>
    <w:rPr>
      <w:sz w:val="18"/>
      <w:szCs w:val="18"/>
    </w:rPr>
  </w:style>
  <w:style w:type="paragraph" w:customStyle="1" w:styleId="MarginEdition">
    <w:name w:val="Margin Edition"/>
    <w:basedOn w:val="MarginNote"/>
    <w:rsid w:val="005D1D39"/>
    <w:pPr>
      <w:spacing w:before="0" w:after="0"/>
    </w:pPr>
    <w:rPr>
      <w:rFonts w:ascii="Times New Roman" w:hAnsi="Times New Roman"/>
      <w:color w:val="999999"/>
    </w:rPr>
  </w:style>
  <w:style w:type="paragraph" w:customStyle="1" w:styleId="Spacer">
    <w:name w:val="Spacer"/>
    <w:basedOn w:val="Normal"/>
    <w:rsid w:val="005D1D39"/>
    <w:rPr>
      <w:sz w:val="2"/>
      <w:szCs w:val="2"/>
    </w:rPr>
  </w:style>
  <w:style w:type="character" w:customStyle="1" w:styleId="Small">
    <w:name w:val="Small"/>
    <w:basedOn w:val="DefaultParagraphFont"/>
    <w:rsid w:val="005D1D39"/>
    <w:rPr>
      <w:sz w:val="16"/>
    </w:rPr>
  </w:style>
  <w:style w:type="paragraph" w:customStyle="1" w:styleId="WideTable">
    <w:name w:val="Wide Table"/>
    <w:basedOn w:val="Normal"/>
    <w:rsid w:val="005D1D39"/>
    <w:pPr>
      <w:ind w:left="-1418"/>
    </w:pPr>
    <w:rPr>
      <w:sz w:val="2"/>
      <w:szCs w:val="2"/>
    </w:rPr>
  </w:style>
  <w:style w:type="character" w:styleId="PageNumber">
    <w:name w:val="page number"/>
    <w:basedOn w:val="DefaultParagraphFont"/>
    <w:rsid w:val="005D1D39"/>
  </w:style>
  <w:style w:type="paragraph" w:styleId="Quote">
    <w:name w:val="Quote"/>
    <w:basedOn w:val="Heading1"/>
    <w:link w:val="QuoteChar"/>
    <w:qFormat/>
    <w:rsid w:val="005D1D39"/>
    <w:rPr>
      <w:b w:val="0"/>
      <w:sz w:val="72"/>
      <w:szCs w:val="72"/>
      <w:lang w:val="en-NZ"/>
    </w:rPr>
  </w:style>
  <w:style w:type="character" w:customStyle="1" w:styleId="QuoteChar">
    <w:name w:val="Quote Char"/>
    <w:basedOn w:val="DefaultParagraphFont"/>
    <w:link w:val="Quote"/>
    <w:rsid w:val="005D1D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1D39"/>
    <w:pPr>
      <w:pageBreakBefore/>
    </w:pPr>
  </w:style>
  <w:style w:type="paragraph" w:customStyle="1" w:styleId="Border">
    <w:name w:val="Border"/>
    <w:basedOn w:val="Normal"/>
    <w:qFormat/>
    <w:rsid w:val="005D1D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1D39"/>
    <w:rPr>
      <w:b/>
      <w:bCs/>
      <w:i/>
      <w:iCs/>
      <w:color w:val="auto"/>
    </w:rPr>
  </w:style>
  <w:style w:type="paragraph" w:styleId="IntenseQuote">
    <w:name w:val="Intense Quote"/>
    <w:basedOn w:val="Normal"/>
    <w:next w:val="Normal"/>
    <w:link w:val="IntenseQuoteChar"/>
    <w:uiPriority w:val="30"/>
    <w:qFormat/>
    <w:rsid w:val="005D1D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1D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1D39"/>
    <w:rPr>
      <w:smallCaps/>
      <w:color w:val="auto"/>
      <w:u w:val="single"/>
    </w:rPr>
  </w:style>
  <w:style w:type="character" w:styleId="IntenseReference">
    <w:name w:val="Intense Reference"/>
    <w:basedOn w:val="DefaultParagraphFont"/>
    <w:uiPriority w:val="32"/>
    <w:qFormat/>
    <w:rsid w:val="005D1D39"/>
    <w:rPr>
      <w:b/>
      <w:bCs/>
      <w:smallCaps/>
      <w:color w:val="auto"/>
      <w:spacing w:val="5"/>
      <w:u w:val="single"/>
    </w:rPr>
  </w:style>
  <w:style w:type="paragraph" w:customStyle="1" w:styleId="2ColumnHeading">
    <w:name w:val="2Column Heading"/>
    <w:basedOn w:val="BodyText"/>
    <w:qFormat/>
    <w:rsid w:val="005D1D39"/>
    <w:pPr>
      <w:spacing w:after="60"/>
      <w:ind w:left="-2268"/>
    </w:pPr>
    <w:rPr>
      <w:b/>
    </w:rPr>
  </w:style>
  <w:style w:type="paragraph" w:customStyle="1" w:styleId="Heading1TOC">
    <w:name w:val="Heading1 TOC"/>
    <w:basedOn w:val="Normal"/>
    <w:qFormat/>
    <w:rsid w:val="005D1D39"/>
    <w:pPr>
      <w:spacing w:before="240" w:after="120"/>
    </w:pPr>
    <w:rPr>
      <w:rFonts w:ascii="Times New Roman" w:hAnsi="Times New Roman"/>
      <w:b/>
      <w:sz w:val="32"/>
    </w:rPr>
  </w:style>
  <w:style w:type="paragraph" w:customStyle="1" w:styleId="Heading2TOC">
    <w:name w:val="Heading2 TOC"/>
    <w:basedOn w:val="Normal"/>
    <w:qFormat/>
    <w:rsid w:val="005D1D39"/>
    <w:pPr>
      <w:spacing w:before="240" w:after="60"/>
    </w:pPr>
    <w:rPr>
      <w:rFonts w:ascii="Times New Roman" w:hAnsi="Times New Roman"/>
      <w:b/>
      <w:sz w:val="28"/>
    </w:rPr>
  </w:style>
  <w:style w:type="character" w:customStyle="1" w:styleId="Underline">
    <w:name w:val="Underline"/>
    <w:basedOn w:val="DefaultParagraphFont"/>
    <w:qFormat/>
    <w:rsid w:val="005D1D39"/>
    <w:rPr>
      <w:u w:val="single"/>
    </w:rPr>
  </w:style>
  <w:style w:type="paragraph" w:styleId="BalloonText">
    <w:name w:val="Balloon Text"/>
    <w:basedOn w:val="Normal"/>
    <w:link w:val="BalloonTextChar"/>
    <w:rsid w:val="005D1D39"/>
    <w:rPr>
      <w:rFonts w:ascii="Tahoma" w:hAnsi="Tahoma" w:cs="Tahoma"/>
      <w:sz w:val="16"/>
      <w:szCs w:val="16"/>
    </w:rPr>
  </w:style>
  <w:style w:type="character" w:customStyle="1" w:styleId="BalloonTextChar">
    <w:name w:val="Balloon Text Char"/>
    <w:basedOn w:val="DefaultParagraphFont"/>
    <w:link w:val="BalloonText"/>
    <w:rsid w:val="005D1D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1D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1D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1573</Words>
  <Characters>10590</Characters>
  <Application>Microsoft Office Word</Application>
  <DocSecurity>0</DocSecurity>
  <Lines>389</Lines>
  <Paragraphs>263</Paragraphs>
  <ScaleCrop>false</ScaleCrop>
  <Company>Author-it Software Corporation Ltd.</Company>
  <LinksUpToDate>false</LinksUpToDate>
  <CharactersWithSpaces>12098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CUVDES601B Design innovative products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2012-05-26T15:37:00Z</dcterms:created>
  <dcterms:modified xsi:type="dcterms:W3CDTF">2012-05-26T15:37:00Z</dcterms:modified>
</cp:coreProperties>
</file>