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0012" w:rsidP="00120012">
      <w:pPr>
        <w:pStyle w:val="Title"/>
      </w:pPr>
      <w:bookmarkStart w:id="0" w:name="_GoBack"/>
      <w:bookmarkEnd w:id="0"/>
      <w:r>
        <w:fldChar w:fldCharType="begin"/>
      </w:r>
      <w:r>
        <w:instrText xml:space="preserve"> TITLE   \* MERGEFORMAT </w:instrText>
      </w:r>
      <w:r>
        <w:fldChar w:fldCharType="separate"/>
      </w:r>
      <w:r>
        <w:t>CUVDES403A Research and apply techniques for the design of wearable objects</w:t>
      </w:r>
      <w:r>
        <w:fldChar w:fldCharType="end"/>
      </w:r>
    </w:p>
    <w:p w:rsidR="00120012" w:rsidP="00120012">
      <w:pPr>
        <w:pStyle w:val="Version"/>
        <w:sectPr w:rsidSect="006F28F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28FB" w:rsidP="006F28FB">
      <w:pPr>
        <w:pStyle w:val="SuperHeading"/>
      </w:pPr>
      <w:r w:rsidRPr="006F28FB">
        <w:t>CUVDES403A Research and apply techniques for the design of wearable objects</w:t>
      </w:r>
    </w:p>
    <w:p w:rsidR="00000000" w:rsidRPr="006F28FB" w:rsidP="006F28FB">
      <w:pPr>
        <w:pStyle w:val="Heading1"/>
      </w:pPr>
      <w:bookmarkStart w:id="1" w:name="O_348876"/>
      <w:bookmarkEnd w:id="1"/>
      <w:r w:rsidRPr="006F28FB">
        <w:t>Modification History</w:t>
      </w:r>
    </w:p>
    <w:tbl>
      <w:tblPr>
        <w:tblW w:w="0" w:type="auto"/>
        <w:tblLayout w:type="fixed"/>
        <w:tblCellMar>
          <w:left w:w="62" w:type="dxa"/>
          <w:right w:w="62" w:type="dxa"/>
        </w:tblCellMar>
        <w:tblLook w:val="0000"/>
      </w:tblPr>
      <w:tblGrid>
        <w:gridCol w:w="2895"/>
        <w:gridCol w:w="5310"/>
      </w:tblGrid>
      <w:tr w:rsidTr="006F28FB">
        <w:tblPrEx>
          <w:tblW w:w="0" w:type="auto"/>
          <w:tblLayout w:type="fixed"/>
          <w:tblCellMar>
            <w:left w:w="62" w:type="dxa"/>
            <w:right w:w="62" w:type="dxa"/>
          </w:tblCellMar>
          <w:tblLook w:val="0000"/>
        </w:tblPrEx>
        <w:tc>
          <w:tcPr>
            <w:tcW w:w="28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8FB" w:rsidP="006F28FB">
            <w:pPr>
              <w:pStyle w:val="BodyText"/>
            </w:pPr>
            <w:r w:rsidRPr="006F28FB">
              <w:rPr>
                <w:rStyle w:val="SpecialBold"/>
              </w:rPr>
              <w:t>Version</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8FB">
            <w:pPr>
              <w:pStyle w:val="BodyText"/>
              <w:rPr>
                <w:lang w:val="en-NZ"/>
              </w:rPr>
            </w:pPr>
            <w:r w:rsidRPr="006F28FB">
              <w:rPr>
                <w:rStyle w:val="SpecialBold"/>
              </w:rPr>
              <w:t>Comments</w:t>
            </w:r>
          </w:p>
        </w:tc>
      </w:tr>
      <w:tr w:rsidTr="006F28FB">
        <w:tblPrEx>
          <w:tblW w:w="0" w:type="auto"/>
          <w:tblLayout w:type="fixed"/>
          <w:tblCellMar>
            <w:left w:w="62" w:type="dxa"/>
            <w:right w:w="62" w:type="dxa"/>
          </w:tblCellMar>
          <w:tblLook w:val="0000"/>
        </w:tblPrEx>
        <w:tc>
          <w:tcPr>
            <w:tcW w:w="28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8FB">
            <w:pPr>
              <w:pStyle w:val="BodyText"/>
              <w:rPr>
                <w:lang w:val="en-NZ"/>
              </w:rPr>
            </w:pPr>
            <w:r w:rsidRPr="006F28FB">
              <w:t>CUVDES403A</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8FB" w:rsidP="006F28FB">
            <w:pPr>
              <w:pStyle w:val="BodyText"/>
            </w:pPr>
            <w:r w:rsidRPr="006F28FB">
              <w:t>This version first relea</w:t>
            </w:r>
            <w:r w:rsidRPr="006F28FB">
              <w:t xml:space="preserve">sed with </w:t>
            </w:r>
            <w:r w:rsidRPr="006F28FB">
              <w:rPr>
                <w:rStyle w:val="Emphasis"/>
              </w:rPr>
              <w:t>CUV11 Visual Arts, Craft and Design Training Package version 1.0</w:t>
            </w:r>
          </w:p>
        </w:tc>
      </w:tr>
    </w:tbl>
    <w:p w:rsidR="00000000" w:rsidRPr="006F28FB" w:rsidP="006F28FB">
      <w:pPr>
        <w:pStyle w:val="BodyText"/>
      </w:pPr>
    </w:p>
    <w:p w:rsidR="00000000" w:rsidRPr="006F28FB" w:rsidP="006F28FB">
      <w:pPr>
        <w:pStyle w:val="AllowPageBreak"/>
      </w:pPr>
    </w:p>
    <w:p w:rsidR="00000000" w:rsidRPr="006F28FB" w:rsidP="006F28FB">
      <w:pPr>
        <w:pStyle w:val="Heading1"/>
      </w:pPr>
      <w:bookmarkStart w:id="2" w:name="O_348877"/>
      <w:bookmarkEnd w:id="2"/>
      <w:r w:rsidRPr="006F28FB">
        <w:t>Unit Descriptor</w:t>
      </w:r>
    </w:p>
    <w:p w:rsidR="00120012" w:rsidP="006F28FB">
      <w:pPr>
        <w:pStyle w:val="BodyText"/>
      </w:pPr>
      <w:r w:rsidRPr="006F28FB">
        <w:t xml:space="preserve">This unit describes the performance outcomes, skills and knowledge required to research and apply techniques for the design of wearable objects. </w:t>
      </w:r>
      <w:r w:rsidRPr="006F28FB">
        <w:t>It involves interpreting work briefs, organising resources, testing ideas, and refining approaches to a range of design challenges. The unit covers the design process to the point of producing prototypes of wearable objects.</w:t>
      </w:r>
    </w:p>
    <w:p w:rsidR="00120012" w:rsidP="006F28FB">
      <w:pPr>
        <w:pStyle w:val="BodyText"/>
      </w:pPr>
    </w:p>
    <w:p w:rsidR="00000000" w:rsidRPr="006F28FB" w:rsidP="006F28FB">
      <w:pPr>
        <w:pStyle w:val="Heading1"/>
      </w:pPr>
      <w:bookmarkStart w:id="3" w:name="O_348878"/>
      <w:bookmarkEnd w:id="3"/>
      <w:r w:rsidRPr="006F28FB">
        <w:t>Application o</w:t>
      </w:r>
      <w:r w:rsidRPr="006F28FB">
        <w:t>f the Unit</w:t>
      </w:r>
    </w:p>
    <w:p w:rsidR="00000000" w:rsidRPr="006F28FB" w:rsidP="006F28FB">
      <w:pPr>
        <w:pStyle w:val="BodyText"/>
      </w:pPr>
      <w:r w:rsidRPr="006F28FB">
        <w:t>Individuals who generate design ideas and solutions for wearable objects, such as fashion accessories and clothing, costumes, footwear, millinery and jewellery, apply the skills and knowledge in this unit.</w:t>
      </w:r>
    </w:p>
    <w:p w:rsidR="00000000" w:rsidRPr="006F28FB" w:rsidP="006F28FB">
      <w:pPr>
        <w:pStyle w:val="BodyText"/>
      </w:pPr>
      <w:r w:rsidRPr="006F28FB">
        <w:t>Skills associated with producing the fi</w:t>
      </w:r>
      <w:r w:rsidRPr="006F28FB">
        <w:t>nal wearable objects can be found in units related to specific disciplines, e.g. making costumes or jewellery. These units can be found elsewhere in CUV11 Visual Arts, Craft and Design Training Package, or in other Training Packages such as CUF07 Screen an</w:t>
      </w:r>
      <w:r w:rsidRPr="006F28FB">
        <w:t>d Media or LMT07 Textiles, Clothing and Footwear.</w:t>
      </w:r>
    </w:p>
    <w:p w:rsidR="00000000" w:rsidRPr="006F28FB" w:rsidP="006F28FB">
      <w:pPr>
        <w:pStyle w:val="BodyText"/>
      </w:pPr>
      <w:r w:rsidRPr="006F28FB">
        <w:t>At this level, research, experimentation and ongoing refinement are used to produce a range of design work where an individual is beginning the process of finding an individual style. Work is undertaken ind</w:t>
      </w:r>
      <w:r w:rsidRPr="006F28FB">
        <w:t>ependently with supervision and guidance as required.</w:t>
      </w:r>
    </w:p>
    <w:p w:rsidR="00000000" w:rsidRPr="006F28FB" w:rsidP="006F28FB">
      <w:pPr>
        <w:pStyle w:val="AllowPageBreak"/>
      </w:pPr>
    </w:p>
    <w:p w:rsidR="00000000" w:rsidRPr="006F28FB" w:rsidP="006F28FB">
      <w:pPr>
        <w:pStyle w:val="Heading1"/>
      </w:pPr>
      <w:bookmarkStart w:id="4" w:name="O_348879"/>
      <w:bookmarkEnd w:id="4"/>
      <w:r w:rsidRPr="006F28FB">
        <w:t>Licensing/Regulatory Information</w:t>
      </w:r>
    </w:p>
    <w:p w:rsidR="00000000" w:rsidRPr="006F28FB" w:rsidP="006F28FB">
      <w:pPr>
        <w:pStyle w:val="BodyText"/>
      </w:pPr>
      <w:r w:rsidRPr="006F28FB">
        <w:t>No licensing, legislative, regulatory or certification requirements apply to this unit at the time of endorsement.</w:t>
      </w:r>
    </w:p>
    <w:p w:rsidR="00000000" w:rsidRPr="006F28FB" w:rsidP="006F28FB">
      <w:pPr>
        <w:pStyle w:val="AllowPageBreak"/>
      </w:pPr>
    </w:p>
    <w:p w:rsidR="00000000" w:rsidRPr="006F28FB" w:rsidP="006F28FB">
      <w:pPr>
        <w:pStyle w:val="Heading1"/>
      </w:pPr>
      <w:bookmarkStart w:id="5" w:name="O_348880"/>
      <w:bookmarkEnd w:id="5"/>
      <w:r w:rsidRPr="006F28FB">
        <w:t>Pre-Requisites</w:t>
      </w:r>
    </w:p>
    <w:p w:rsidR="00000000" w:rsidRPr="006F28FB" w:rsidP="006F28FB">
      <w:pPr>
        <w:pStyle w:val="BodyText"/>
      </w:pPr>
      <w:r w:rsidRPr="006F28FB">
        <w:t>Not applicable.</w:t>
      </w:r>
    </w:p>
    <w:p w:rsidR="00000000" w:rsidRPr="006F28FB" w:rsidP="006F28FB">
      <w:pPr>
        <w:pStyle w:val="AllowPageBreak"/>
      </w:pPr>
    </w:p>
    <w:p w:rsidR="00000000" w:rsidRPr="006F28FB" w:rsidP="006F28FB">
      <w:pPr>
        <w:pStyle w:val="Heading1"/>
      </w:pPr>
      <w:bookmarkStart w:id="6" w:name="O_348881"/>
      <w:bookmarkEnd w:id="6"/>
      <w:r w:rsidRPr="006F28FB">
        <w:t>Employability Skills Information</w:t>
      </w:r>
    </w:p>
    <w:p w:rsidR="00000000" w:rsidRPr="006F28FB" w:rsidP="006F28FB">
      <w:pPr>
        <w:pStyle w:val="BodyText"/>
      </w:pPr>
      <w:r w:rsidRPr="006F28FB">
        <w:t>This unit contains employability skills.</w:t>
      </w:r>
    </w:p>
    <w:p w:rsidR="00000000" w:rsidRPr="006F28FB" w:rsidP="006F28FB">
      <w:pPr>
        <w:pStyle w:val="AllowPageBreak"/>
      </w:pPr>
    </w:p>
    <w:p w:rsidR="00000000" w:rsidRPr="006F28FB" w:rsidP="006F28FB">
      <w:pPr>
        <w:pStyle w:val="Heading1"/>
      </w:pPr>
      <w:bookmarkStart w:id="7" w:name="O_348882"/>
      <w:bookmarkEnd w:id="7"/>
      <w:r w:rsidRPr="006F28FB">
        <w:t>Elements and Performance Criteria Pre-Content</w:t>
      </w:r>
    </w:p>
    <w:tbl>
      <w:tblPr>
        <w:tblW w:w="0" w:type="auto"/>
        <w:tblLayout w:type="fixed"/>
        <w:tblCellMar>
          <w:left w:w="62" w:type="dxa"/>
          <w:right w:w="62" w:type="dxa"/>
        </w:tblCellMar>
        <w:tblLook w:val="0000"/>
      </w:tblPr>
      <w:tblGrid>
        <w:gridCol w:w="4095"/>
        <w:gridCol w:w="4095"/>
      </w:tblGrid>
      <w:tr w:rsidTr="00120012">
        <w:tblPrEx>
          <w:tblW w:w="0" w:type="auto"/>
          <w:tblLayout w:type="fixed"/>
          <w:tblCellMar>
            <w:left w:w="62" w:type="dxa"/>
            <w:right w:w="62" w:type="dxa"/>
          </w:tblCellMar>
          <w:tblLook w:val="0000"/>
        </w:tblPrEx>
        <w:tc>
          <w:tcPr>
            <w:tcW w:w="4095" w:type="dxa"/>
            <w:tcBorders>
              <w:top w:val="nil"/>
              <w:left w:val="nil"/>
              <w:bottom w:val="nil"/>
              <w:right w:val="nil"/>
            </w:tcBorders>
            <w:tcMar>
              <w:top w:w="0" w:type="dxa"/>
              <w:left w:w="62" w:type="dxa"/>
              <w:bottom w:w="0" w:type="dxa"/>
              <w:right w:w="62" w:type="dxa"/>
            </w:tcMar>
          </w:tcPr>
          <w:p w:rsidR="00000000" w:rsidRPr="006F28FB" w:rsidP="006F28FB">
            <w:pPr>
              <w:pStyle w:val="BodyText"/>
            </w:pPr>
            <w:r w:rsidRPr="006F28FB">
              <w:rPr>
                <w:rStyle w:val="SpecialBold"/>
              </w:rPr>
              <w:t>Element</w:t>
            </w:r>
          </w:p>
        </w:tc>
        <w:tc>
          <w:tcPr>
            <w:tcW w:w="4095" w:type="dxa"/>
            <w:tcBorders>
              <w:top w:val="nil"/>
              <w:left w:val="nil"/>
              <w:bottom w:val="nil"/>
              <w:right w:val="nil"/>
            </w:tcBorders>
            <w:tcMar>
              <w:top w:w="0" w:type="dxa"/>
              <w:left w:w="62" w:type="dxa"/>
              <w:bottom w:w="0" w:type="dxa"/>
              <w:right w:w="62" w:type="dxa"/>
            </w:tcMar>
          </w:tcPr>
          <w:p w:rsidR="00000000" w:rsidP="006F28FB">
            <w:pPr>
              <w:pStyle w:val="BodyText"/>
              <w:rPr>
                <w:lang w:val="en-NZ"/>
              </w:rPr>
            </w:pPr>
            <w:r w:rsidRPr="006F28FB">
              <w:rPr>
                <w:rStyle w:val="SpecialBold"/>
              </w:rPr>
              <w:t>Performance Criteria</w:t>
            </w:r>
          </w:p>
        </w:tc>
      </w:tr>
      <w:tr w:rsidTr="00120012">
        <w:tblPrEx>
          <w:tblW w:w="0" w:type="auto"/>
          <w:tblLayout w:type="fixed"/>
          <w:tblCellMar>
            <w:left w:w="62" w:type="dxa"/>
            <w:right w:w="62" w:type="dxa"/>
          </w:tblCellMar>
          <w:tblLook w:val="0000"/>
        </w:tblPrEx>
        <w:trPr>
          <w:trHeight w:val="361"/>
        </w:trPr>
        <w:tc>
          <w:tcPr>
            <w:tcW w:w="4095" w:type="dxa"/>
            <w:tcBorders>
              <w:top w:val="nil"/>
              <w:left w:val="nil"/>
              <w:bottom w:val="nil"/>
              <w:right w:val="nil"/>
            </w:tcBorders>
            <w:tcMar>
              <w:top w:w="0" w:type="dxa"/>
              <w:left w:w="62" w:type="dxa"/>
              <w:bottom w:w="0" w:type="dxa"/>
              <w:right w:w="62" w:type="dxa"/>
            </w:tcMar>
          </w:tcPr>
          <w:p w:rsidR="00000000" w:rsidRPr="006F28FB" w:rsidP="006F28FB">
            <w:pPr>
              <w:pStyle w:val="BodyText"/>
            </w:pPr>
            <w:r w:rsidRPr="006F28FB">
              <w:rPr>
                <w:rStyle w:val="Emphasis"/>
              </w:rPr>
              <w:t>Elements describe the essential outcomes of a unit of competency.</w:t>
            </w:r>
          </w:p>
          <w:p w:rsidR="00000000" w:rsidRPr="006F28FB">
            <w:pPr>
              <w:pStyle w:val="BodyText"/>
              <w:keepNext w:val="0"/>
              <w:keepLines w:val="0"/>
              <w:contextualSpacing w:val="0"/>
            </w:pPr>
          </w:p>
        </w:tc>
        <w:tc>
          <w:tcPr>
            <w:tcW w:w="4095" w:type="dxa"/>
            <w:tcBorders>
              <w:top w:val="nil"/>
              <w:left w:val="nil"/>
              <w:bottom w:val="nil"/>
              <w:right w:val="nil"/>
            </w:tcBorders>
            <w:tcMar>
              <w:top w:w="0" w:type="dxa"/>
              <w:left w:w="62" w:type="dxa"/>
              <w:bottom w:w="0" w:type="dxa"/>
              <w:right w:w="62" w:type="dxa"/>
            </w:tcMar>
          </w:tcPr>
          <w:p w:rsidR="00000000" w:rsidRPr="006F28FB" w:rsidP="006F28FB">
            <w:pPr>
              <w:pStyle w:val="BodyText"/>
            </w:pPr>
            <w:r w:rsidRPr="006F28FB">
              <w:rPr>
                <w:rStyle w:val="Emphasis"/>
              </w:rPr>
              <w:t>Performance criteria describe the performance needed to demonstrate achievement of the element. Where bold italicised text is used, further information is detailed in the required skills an</w:t>
            </w:r>
            <w:r w:rsidRPr="006F28FB">
              <w:rPr>
                <w:rStyle w:val="Emphasis"/>
              </w:rPr>
              <w:t>d knowledge section and the range statement. Assessment of performance is to be consistent with the evidence guide.</w:t>
            </w:r>
          </w:p>
        </w:tc>
      </w:tr>
    </w:tbl>
    <w:p w:rsidR="00000000" w:rsidRPr="006F28FB" w:rsidP="006F28FB">
      <w:pPr>
        <w:pStyle w:val="BodyText"/>
      </w:pPr>
    </w:p>
    <w:p w:rsidR="00000000" w:rsidRPr="006F28FB" w:rsidP="006F28FB">
      <w:pPr>
        <w:pStyle w:val="AllowPageBreak"/>
      </w:pPr>
    </w:p>
    <w:p w:rsidR="00000000" w:rsidRPr="006F28FB" w:rsidP="006F28FB">
      <w:pPr>
        <w:pStyle w:val="Heading1"/>
      </w:pPr>
      <w:bookmarkStart w:id="8" w:name="O_348883"/>
      <w:bookmarkEnd w:id="8"/>
      <w:r w:rsidRPr="006F28FB">
        <w:t>Elements and Performance Criteria</w:t>
      </w:r>
    </w:p>
    <w:tbl>
      <w:tblPr>
        <w:tblW w:w="9354" w:type="dxa"/>
        <w:tblLayout w:type="fixed"/>
        <w:tblCellMar>
          <w:left w:w="62" w:type="dxa"/>
          <w:right w:w="62" w:type="dxa"/>
        </w:tblCellMar>
        <w:tblLook w:val="0000"/>
      </w:tblPr>
      <w:tblGrid>
        <w:gridCol w:w="2592"/>
        <w:gridCol w:w="6762"/>
      </w:tblGrid>
      <w:tr w:rsidTr="006F28FB">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8FB">
            <w:pPr>
              <w:pStyle w:val="BodyText"/>
              <w:rPr>
                <w:lang w:val="en-NZ"/>
              </w:rPr>
            </w:pPr>
            <w:r w:rsidRPr="006F28FB">
              <w:t>1. Interpret briefs for the design of wearable objects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8FB" w:rsidP="006F28FB">
            <w:pPr>
              <w:pStyle w:val="BodyText"/>
            </w:pPr>
            <w:r w:rsidRPr="006F28FB">
              <w:t>1.1 Interpret the</w:t>
            </w:r>
            <w:r w:rsidRPr="006F28FB">
              <w:rPr>
                <w:rStyle w:val="BoldandItalics"/>
              </w:rPr>
              <w:t xml:space="preserve"> specifications</w:t>
            </w:r>
            <w:r w:rsidRPr="006F28FB">
              <w:t xml:space="preserve"> of design </w:t>
            </w:r>
            <w:r w:rsidRPr="006F28FB">
              <w:rPr>
                <w:rStyle w:val="BoldandItalics"/>
              </w:rPr>
              <w:t>briefs</w:t>
            </w:r>
          </w:p>
          <w:p w:rsidR="00000000" w:rsidRPr="006F28FB" w:rsidP="006F28FB">
            <w:pPr>
              <w:pStyle w:val="BodyText"/>
            </w:pPr>
            <w:r w:rsidRPr="006F28FB">
              <w:t xml:space="preserve">1.2 Take user or client requirements into account when making decisions about designing </w:t>
            </w:r>
            <w:r w:rsidRPr="006F28FB">
              <w:rPr>
                <w:rStyle w:val="BoldandItalics"/>
              </w:rPr>
              <w:t>wearable objects</w:t>
            </w:r>
            <w:r w:rsidRPr="006F28FB">
              <w:t xml:space="preserve"> </w:t>
            </w:r>
          </w:p>
          <w:p w:rsidR="00000000" w:rsidRPr="006F28FB" w:rsidP="006F28FB">
            <w:pPr>
              <w:pStyle w:val="BodyText"/>
            </w:pPr>
            <w:r w:rsidRPr="006F28FB">
              <w:t xml:space="preserve">1.3 Clarify issues about specifications, </w:t>
            </w:r>
            <w:r w:rsidRPr="006F28FB">
              <w:rPr>
                <w:rStyle w:val="BoldandItalics"/>
              </w:rPr>
              <w:t>parameters and constraints</w:t>
            </w:r>
            <w:r w:rsidRPr="006F28FB">
              <w:t xml:space="preserve"> with </w:t>
            </w:r>
            <w:r w:rsidRPr="006F28FB">
              <w:rPr>
                <w:rStyle w:val="BoldandItalics"/>
              </w:rPr>
              <w:t>relevant people</w:t>
            </w:r>
            <w:r w:rsidRPr="006F28FB">
              <w:t xml:space="preserve"> as required</w:t>
            </w:r>
          </w:p>
          <w:p w:rsidR="00000000" w:rsidP="006F28FB">
            <w:pPr>
              <w:pStyle w:val="BodyText"/>
              <w:rPr>
                <w:lang w:val="en-NZ"/>
              </w:rPr>
            </w:pPr>
            <w:r w:rsidRPr="006F28FB">
              <w:t xml:space="preserve">1.4 Research and evaluate </w:t>
            </w:r>
            <w:r w:rsidRPr="006F28FB">
              <w:rPr>
                <w:rStyle w:val="BoldandItalics"/>
              </w:rPr>
              <w:t>infor</w:t>
            </w:r>
            <w:r w:rsidRPr="006F28FB">
              <w:rPr>
                <w:rStyle w:val="BoldandItalics"/>
              </w:rPr>
              <w:t xml:space="preserve">mation </w:t>
            </w:r>
            <w:r w:rsidRPr="006F28FB">
              <w:t>pertinent to briefs</w:t>
            </w:r>
          </w:p>
        </w:tc>
      </w:tr>
      <w:tr w:rsidTr="006F28FB">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8FB">
            <w:pPr>
              <w:pStyle w:val="BodyText"/>
              <w:rPr>
                <w:lang w:val="en-NZ"/>
              </w:rPr>
            </w:pPr>
            <w:r w:rsidRPr="006F28FB">
              <w:t xml:space="preserve">2. Organise resources </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8FB" w:rsidP="006F28FB">
            <w:pPr>
              <w:pStyle w:val="BodyText"/>
            </w:pPr>
            <w:r w:rsidRPr="006F28FB">
              <w:t xml:space="preserve">2.1 Identify resources required to develop prototypes of wearable objects, including </w:t>
            </w:r>
            <w:r w:rsidRPr="006F28FB">
              <w:rPr>
                <w:rStyle w:val="BoldandItalics"/>
              </w:rPr>
              <w:t>work space, materials, tools and equipment</w:t>
            </w:r>
          </w:p>
          <w:p w:rsidR="00000000" w:rsidRPr="006F28FB" w:rsidP="006F28FB">
            <w:pPr>
              <w:pStyle w:val="BodyText"/>
            </w:pPr>
            <w:r w:rsidRPr="006F28FB">
              <w:t xml:space="preserve">2.2 Prepare and care for resources according to requirements </w:t>
            </w:r>
          </w:p>
          <w:p w:rsidR="00000000" w:rsidP="006F28FB">
            <w:pPr>
              <w:pStyle w:val="BodyText"/>
              <w:rPr>
                <w:lang w:val="en-NZ"/>
              </w:rPr>
            </w:pPr>
            <w:r w:rsidRPr="006F28FB">
              <w:t xml:space="preserve">2.3 Follow storage and inventory procedures </w:t>
            </w:r>
          </w:p>
        </w:tc>
      </w:tr>
      <w:tr w:rsidTr="006F28FB">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8FB">
            <w:pPr>
              <w:pStyle w:val="BodyText"/>
              <w:rPr>
                <w:lang w:val="en-NZ"/>
              </w:rPr>
            </w:pPr>
            <w:r w:rsidRPr="006F28FB">
              <w:t>3. Test design approaches for wearable objects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8FB" w:rsidP="006F28FB">
            <w:pPr>
              <w:pStyle w:val="BodyText"/>
            </w:pPr>
            <w:r w:rsidRPr="006F28FB">
              <w:t xml:space="preserve">3.1 Produce </w:t>
            </w:r>
            <w:r w:rsidRPr="006F28FB">
              <w:rPr>
                <w:rStyle w:val="BoldandItalics"/>
              </w:rPr>
              <w:t xml:space="preserve">preliminary visual representations </w:t>
            </w:r>
          </w:p>
          <w:p w:rsidR="00000000" w:rsidRPr="006F28FB" w:rsidP="006F28FB">
            <w:pPr>
              <w:pStyle w:val="BodyText"/>
            </w:pPr>
            <w:r w:rsidRPr="006F28FB">
              <w:t xml:space="preserve">3.2 Identify possible </w:t>
            </w:r>
            <w:r w:rsidRPr="006F28FB">
              <w:rPr>
                <w:rStyle w:val="BoldandItalics"/>
              </w:rPr>
              <w:t xml:space="preserve">approaches </w:t>
            </w:r>
            <w:r w:rsidRPr="006F28FB">
              <w:t xml:space="preserve">and establish </w:t>
            </w:r>
            <w:r w:rsidRPr="006F28FB">
              <w:rPr>
                <w:rStyle w:val="BoldandItalics"/>
              </w:rPr>
              <w:t xml:space="preserve">criteria </w:t>
            </w:r>
            <w:r w:rsidRPr="006F28FB">
              <w:t>for selecting final approach</w:t>
            </w:r>
          </w:p>
          <w:p w:rsidR="00000000" w:rsidRPr="006F28FB" w:rsidP="006F28FB">
            <w:pPr>
              <w:pStyle w:val="BodyText"/>
            </w:pPr>
            <w:r w:rsidRPr="006F28FB">
              <w:t>3.3 Select appropriate materia</w:t>
            </w:r>
            <w:r w:rsidRPr="006F28FB">
              <w:t xml:space="preserve">ls, tools and equipment and </w:t>
            </w:r>
            <w:r w:rsidRPr="006F28FB">
              <w:rPr>
                <w:rStyle w:val="BoldandItalics"/>
              </w:rPr>
              <w:t xml:space="preserve">test </w:t>
            </w:r>
            <w:r w:rsidRPr="006F28FB">
              <w:t xml:space="preserve">approaches and </w:t>
            </w:r>
            <w:r w:rsidRPr="006F28FB">
              <w:rPr>
                <w:rStyle w:val="BoldandItalics"/>
              </w:rPr>
              <w:t>techniques</w:t>
            </w:r>
          </w:p>
          <w:p w:rsidR="00000000" w:rsidRPr="006F28FB" w:rsidP="006F28FB">
            <w:pPr>
              <w:pStyle w:val="BodyText"/>
            </w:pPr>
            <w:r w:rsidRPr="006F28FB">
              <w:t>3.4 Evaluate testing processes against criteria and select the approach that best meets the requirements of briefs</w:t>
            </w:r>
          </w:p>
          <w:p w:rsidR="00000000" w:rsidRPr="006F28FB" w:rsidP="006F28FB">
            <w:pPr>
              <w:pStyle w:val="BodyText"/>
            </w:pPr>
            <w:r w:rsidRPr="006F28FB">
              <w:t>3.5 Critique own work and seek feedback as required</w:t>
            </w:r>
          </w:p>
          <w:p w:rsidR="00000000" w:rsidP="006F28FB">
            <w:pPr>
              <w:pStyle w:val="BodyText"/>
              <w:rPr>
                <w:lang w:val="en-NZ"/>
              </w:rPr>
            </w:pPr>
            <w:r w:rsidRPr="006F28FB">
              <w:t xml:space="preserve">3.6 </w:t>
            </w:r>
            <w:r w:rsidRPr="006F28FB">
              <w:rPr>
                <w:rStyle w:val="BoldandItalics"/>
              </w:rPr>
              <w:t xml:space="preserve">Refine </w:t>
            </w:r>
            <w:r w:rsidRPr="006F28FB">
              <w:t xml:space="preserve">and </w:t>
            </w:r>
            <w:r w:rsidRPr="006F28FB">
              <w:rPr>
                <w:rStyle w:val="BoldandItalics"/>
              </w:rPr>
              <w:t>document the de</w:t>
            </w:r>
            <w:r w:rsidRPr="006F28FB">
              <w:rPr>
                <w:rStyle w:val="BoldandItalics"/>
              </w:rPr>
              <w:t xml:space="preserve">sign approach </w:t>
            </w:r>
            <w:r w:rsidRPr="006F28FB">
              <w:t>based on testing and evaluation</w:t>
            </w:r>
          </w:p>
        </w:tc>
      </w:tr>
      <w:tr w:rsidTr="006F28FB">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8FB">
            <w:pPr>
              <w:pStyle w:val="BodyText"/>
              <w:rPr>
                <w:lang w:val="en-NZ"/>
              </w:rPr>
            </w:pPr>
            <w:r w:rsidRPr="006F28FB">
              <w:t>4. Make prototypes of wearable objects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8FB" w:rsidP="006F28FB">
            <w:pPr>
              <w:pStyle w:val="BodyText"/>
            </w:pPr>
            <w:r w:rsidRPr="006F28FB">
              <w:t>4.1 Evaluate the need for object fabrication and the scope of work required</w:t>
            </w:r>
          </w:p>
          <w:p w:rsidR="00000000" w:rsidRPr="006F28FB" w:rsidP="006F28FB">
            <w:pPr>
              <w:pStyle w:val="BodyText"/>
            </w:pPr>
            <w:r w:rsidRPr="006F28FB">
              <w:t>4.2 Select and organise materials, tools and equipment for fabrication according to design app</w:t>
            </w:r>
            <w:r w:rsidRPr="006F28FB">
              <w:t>roach</w:t>
            </w:r>
          </w:p>
          <w:p w:rsidR="00000000" w:rsidRPr="006F28FB" w:rsidP="006F28FB">
            <w:pPr>
              <w:pStyle w:val="BodyText"/>
            </w:pPr>
            <w:r w:rsidRPr="006F28FB">
              <w:t>4.3 Make the prototype or sample ensuring consistency with design concepts and briefs</w:t>
            </w:r>
          </w:p>
          <w:p w:rsidR="00000000" w:rsidRPr="006F28FB" w:rsidP="006F28FB">
            <w:pPr>
              <w:pStyle w:val="BodyText"/>
            </w:pPr>
            <w:r w:rsidRPr="006F28FB">
              <w:t>4.4 Respond positively to feedback and refine work as required</w:t>
            </w:r>
          </w:p>
          <w:p w:rsidR="00000000" w:rsidRPr="006F28FB" w:rsidP="006F28FB">
            <w:pPr>
              <w:pStyle w:val="BodyText"/>
            </w:pPr>
            <w:r w:rsidRPr="006F28FB">
              <w:t>4.5 Present prototypes within agreed timeframes</w:t>
            </w:r>
          </w:p>
        </w:tc>
      </w:tr>
    </w:tbl>
    <w:p w:rsidR="00000000" w:rsidRPr="006F28FB" w:rsidP="006F28FB">
      <w:pPr>
        <w:pStyle w:val="BodyText"/>
      </w:pPr>
    </w:p>
    <w:p w:rsidR="00000000" w:rsidRPr="006F28FB" w:rsidP="006F28FB">
      <w:pPr>
        <w:pStyle w:val="AllowPageBreak"/>
      </w:pPr>
    </w:p>
    <w:p w:rsidR="00000000" w:rsidRPr="006F28FB" w:rsidP="006F28FB">
      <w:pPr>
        <w:pStyle w:val="Heading1"/>
      </w:pPr>
      <w:bookmarkStart w:id="9" w:name="O_348884"/>
      <w:bookmarkEnd w:id="9"/>
      <w:r w:rsidRPr="006F28FB">
        <w:t>Required Skills and Knowledge</w:t>
      </w:r>
    </w:p>
    <w:p w:rsidR="00000000" w:rsidRPr="006F28FB" w:rsidP="006F28FB">
      <w:pPr>
        <w:pStyle w:val="BodyText"/>
      </w:pPr>
      <w:r w:rsidRPr="006F28FB">
        <w:rPr>
          <w:rStyle w:val="Emphasis"/>
        </w:rPr>
        <w:t>This section describes the skills and knowledge required for this unit.</w:t>
      </w:r>
    </w:p>
    <w:tbl>
      <w:tblPr>
        <w:tblW w:w="9354" w:type="dxa"/>
        <w:tblLayout w:type="fixed"/>
        <w:tblCellMar>
          <w:left w:w="62" w:type="dxa"/>
          <w:right w:w="62" w:type="dxa"/>
        </w:tblCellMar>
        <w:tblLook w:val="0000"/>
      </w:tblPr>
      <w:tblGrid>
        <w:gridCol w:w="9354"/>
      </w:tblGrid>
      <w:tr w:rsidTr="006F28FB">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6F28FB">
            <w:pPr>
              <w:pStyle w:val="BodyText"/>
              <w:rPr>
                <w:lang w:val="en-NZ"/>
              </w:rPr>
            </w:pPr>
            <w:r w:rsidRPr="006F28FB">
              <w:rPr>
                <w:rStyle w:val="SpecialBold"/>
              </w:rPr>
              <w:t>Required skills</w:t>
            </w:r>
          </w:p>
        </w:tc>
      </w:tr>
      <w:tr w:rsidTr="006F28FB">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6F28FB" w:rsidP="006F28FB">
            <w:pPr>
              <w:pStyle w:val="ListBullet"/>
            </w:pPr>
            <w:r w:rsidRPr="006F28FB">
              <w:t>communication skills to engage with others about approaches to the design of wearable objects</w:t>
            </w:r>
          </w:p>
          <w:p w:rsidR="00000000" w:rsidRPr="006F28FB" w:rsidP="006F28FB">
            <w:pPr>
              <w:pStyle w:val="ListBullet"/>
            </w:pPr>
            <w:r w:rsidRPr="006F28FB">
              <w:t>initiative and enterprise skills to experiment with techniques to produce</w:t>
            </w:r>
            <w:r w:rsidRPr="006F28FB">
              <w:t xml:space="preserve"> effects that enhance wearable objects</w:t>
            </w:r>
          </w:p>
          <w:p w:rsidR="00000000" w:rsidRPr="006F28FB" w:rsidP="006F28FB">
            <w:pPr>
              <w:pStyle w:val="ListBullet"/>
            </w:pPr>
            <w:r w:rsidRPr="006F28FB">
              <w:t>learning skills to refine and improve a range of techniques</w:t>
            </w:r>
          </w:p>
          <w:p w:rsidR="00000000" w:rsidRPr="006F28FB" w:rsidP="006F28FB">
            <w:pPr>
              <w:pStyle w:val="ListBullet"/>
            </w:pPr>
            <w:r w:rsidRPr="006F28FB">
              <w:t>literacy skills to:</w:t>
            </w:r>
          </w:p>
          <w:p w:rsidR="00000000" w:rsidRPr="006F28FB" w:rsidP="006F28FB">
            <w:pPr>
              <w:pStyle w:val="ListBullet2"/>
            </w:pPr>
            <w:r w:rsidRPr="006F28FB">
              <w:t>interpret design briefs</w:t>
            </w:r>
          </w:p>
          <w:p w:rsidR="00000000" w:rsidRPr="006F28FB" w:rsidP="006F28FB">
            <w:pPr>
              <w:pStyle w:val="ListBullet2"/>
            </w:pPr>
            <w:r w:rsidRPr="006F28FB">
              <w:t>research information to support graphic design work</w:t>
            </w:r>
          </w:p>
          <w:p w:rsidR="00000000" w:rsidRPr="006F28FB" w:rsidP="006F28FB">
            <w:pPr>
              <w:pStyle w:val="ListBullet"/>
            </w:pPr>
            <w:r w:rsidRPr="006F28FB">
              <w:t>numeracy skills to:</w:t>
            </w:r>
          </w:p>
          <w:p w:rsidR="00000000" w:rsidRPr="006F28FB" w:rsidP="006F28FB">
            <w:pPr>
              <w:pStyle w:val="ListBullet2"/>
            </w:pPr>
            <w:r w:rsidRPr="006F28FB">
              <w:t>calculate costs and quantities</w:t>
            </w:r>
          </w:p>
          <w:p w:rsidR="00000000" w:rsidRPr="006F28FB" w:rsidP="006F28FB">
            <w:pPr>
              <w:pStyle w:val="ListBullet2"/>
            </w:pPr>
            <w:r w:rsidRPr="006F28FB">
              <w:t>take measurements</w:t>
            </w:r>
          </w:p>
          <w:p w:rsidR="00000000" w:rsidRPr="006F28FB" w:rsidP="006F28FB">
            <w:pPr>
              <w:pStyle w:val="ListBullet"/>
            </w:pPr>
            <w:r w:rsidRPr="006F28FB">
              <w:t>self-management and planning skills to plan work tasks</w:t>
            </w:r>
          </w:p>
          <w:p w:rsidR="00000000" w:rsidP="006F28FB">
            <w:pPr>
              <w:pStyle w:val="ListBullet"/>
              <w:rPr>
                <w:lang w:val="en-NZ"/>
              </w:rPr>
            </w:pPr>
            <w:r w:rsidRPr="006F28FB">
              <w:t>technical skills to evaluate, adapt and integrate a range of techniques into the design and prototyping of wearable objects</w:t>
            </w:r>
          </w:p>
        </w:tc>
      </w:tr>
      <w:tr w:rsidTr="006F28FB">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6F28FB">
            <w:pPr>
              <w:pStyle w:val="BodyText"/>
              <w:rPr>
                <w:lang w:val="en-NZ"/>
              </w:rPr>
            </w:pPr>
            <w:r w:rsidRPr="006F28FB">
              <w:rPr>
                <w:rStyle w:val="SpecialBold"/>
              </w:rPr>
              <w:t>Required knowledge</w:t>
            </w:r>
          </w:p>
        </w:tc>
      </w:tr>
      <w:tr w:rsidTr="006F28FB">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6F28FB" w:rsidP="006F28FB">
            <w:pPr>
              <w:pStyle w:val="ListBullet"/>
            </w:pPr>
            <w:r w:rsidRPr="006F28FB">
              <w:t xml:space="preserve">role of experimentation in the design </w:t>
            </w:r>
            <w:r w:rsidRPr="006F28FB">
              <w:t>process</w:t>
            </w:r>
          </w:p>
          <w:p w:rsidR="00000000" w:rsidRPr="006F28FB" w:rsidP="006F28FB">
            <w:pPr>
              <w:pStyle w:val="ListBullet"/>
            </w:pPr>
            <w:r w:rsidRPr="006F28FB">
              <w:t>work and ideas of other designers of wearable objects</w:t>
            </w:r>
          </w:p>
          <w:p w:rsidR="00000000" w:rsidRPr="006F28FB" w:rsidP="006F28FB">
            <w:pPr>
              <w:pStyle w:val="ListBullet"/>
            </w:pPr>
            <w:r w:rsidRPr="006F28FB">
              <w:t>formal elements and principles of design and their application to the design of wearable objects</w:t>
            </w:r>
          </w:p>
          <w:p w:rsidR="00000000" w:rsidRPr="006F28FB" w:rsidP="006F28FB">
            <w:pPr>
              <w:pStyle w:val="ListBullet"/>
            </w:pPr>
            <w:r w:rsidRPr="006F28FB">
              <w:t>techniques, materials, tools and equipment and their application to designing and making wearable</w:t>
            </w:r>
            <w:r w:rsidRPr="006F28FB">
              <w:t xml:space="preserve"> objects</w:t>
            </w:r>
          </w:p>
          <w:p w:rsidR="00000000" w:rsidRPr="006F28FB" w:rsidP="006F28FB">
            <w:pPr>
              <w:pStyle w:val="ListBullet"/>
            </w:pPr>
            <w:r w:rsidRPr="006F28FB">
              <w:t>capabilities of different types of equipment used in the manufacture of wearable objects</w:t>
            </w:r>
          </w:p>
          <w:p w:rsidR="00000000" w:rsidRPr="006F28FB" w:rsidP="006F28FB">
            <w:pPr>
              <w:pStyle w:val="ListBullet"/>
            </w:pPr>
            <w:r w:rsidRPr="006F28FB">
              <w:t>common formats and features of briefs relating to the design of wearable objects</w:t>
            </w:r>
          </w:p>
          <w:p w:rsidR="00000000" w:rsidRPr="006F28FB" w:rsidP="006F28FB">
            <w:pPr>
              <w:pStyle w:val="ListBullet"/>
            </w:pPr>
            <w:r w:rsidRPr="006F28FB">
              <w:t>history and theory of design in relation to the design of wearable objects</w:t>
            </w:r>
          </w:p>
          <w:p w:rsidR="00000000" w:rsidRPr="006F28FB" w:rsidP="006F28FB">
            <w:pPr>
              <w:pStyle w:val="ListBullet"/>
            </w:pPr>
            <w:r w:rsidRPr="006F28FB">
              <w:t>intellectual property issues and legislation and their relevance to the design of wearable objects</w:t>
            </w:r>
          </w:p>
          <w:p w:rsidR="00000000" w:rsidRPr="006F28FB" w:rsidP="006F28FB">
            <w:pPr>
              <w:pStyle w:val="ListBullet"/>
            </w:pPr>
            <w:r w:rsidRPr="006F28FB">
              <w:t>sustainability considerations for wearable object design</w:t>
            </w:r>
          </w:p>
          <w:p w:rsidR="00000000" w:rsidRPr="006F28FB" w:rsidP="006F28FB">
            <w:pPr>
              <w:pStyle w:val="ListBullet"/>
            </w:pPr>
            <w:r w:rsidRPr="006F28FB">
              <w:t>OHS requirements relevant to the design of wearable objects</w:t>
            </w:r>
          </w:p>
          <w:p w:rsidR="00000000" w:rsidRPr="006F28FB" w:rsidP="006F28FB">
            <w:pPr>
              <w:pStyle w:val="BodyText"/>
            </w:pPr>
          </w:p>
        </w:tc>
      </w:tr>
    </w:tbl>
    <w:p w:rsidR="00000000" w:rsidRPr="006F28FB" w:rsidP="006F28FB">
      <w:pPr>
        <w:pStyle w:val="BodyText"/>
      </w:pPr>
    </w:p>
    <w:p w:rsidR="00000000" w:rsidRPr="006F28FB" w:rsidP="006F28FB">
      <w:pPr>
        <w:pStyle w:val="AllowPageBreak"/>
      </w:pPr>
    </w:p>
    <w:p w:rsidR="00000000" w:rsidRPr="006F28FB" w:rsidP="006F28FB">
      <w:pPr>
        <w:pStyle w:val="Heading1"/>
      </w:pPr>
      <w:bookmarkStart w:id="10" w:name="O_348885"/>
      <w:bookmarkEnd w:id="10"/>
      <w:r w:rsidRPr="006F28FB">
        <w:t>Evidence Guide</w:t>
      </w:r>
    </w:p>
    <w:p w:rsidR="00000000" w:rsidRPr="006F28FB" w:rsidP="006F28FB">
      <w:pPr>
        <w:pStyle w:val="BodyText"/>
      </w:pPr>
      <w:r w:rsidRPr="006F28FB">
        <w:rPr>
          <w:rStyle w:val="Emphasis"/>
        </w:rPr>
        <w:t>The evidence guide provides advice on assessment and must be read in conjunction with the performance criteria, required skills and knowledge, range statement and the Assessment Guidelines for the Training Package.</w:t>
      </w:r>
    </w:p>
    <w:tbl>
      <w:tblPr>
        <w:tblW w:w="9354" w:type="dxa"/>
        <w:tblLayout w:type="fixed"/>
        <w:tblCellMar>
          <w:left w:w="62" w:type="dxa"/>
          <w:right w:w="62" w:type="dxa"/>
        </w:tblCellMar>
        <w:tblLook w:val="0000"/>
      </w:tblPr>
      <w:tblGrid>
        <w:gridCol w:w="2586"/>
        <w:gridCol w:w="6768"/>
      </w:tblGrid>
      <w:tr w:rsidTr="006F28FB">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8FB">
            <w:pPr>
              <w:pStyle w:val="BodyText"/>
              <w:rPr>
                <w:lang w:val="en-NZ"/>
              </w:rPr>
            </w:pPr>
            <w:r w:rsidRPr="006F28FB">
              <w:rPr>
                <w:rStyle w:val="SpecialBold"/>
              </w:rPr>
              <w:t>Overview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8FB">
            <w:pPr>
              <w:pStyle w:val="BodyText"/>
              <w:rPr>
                <w:lang w:val="en-NZ"/>
              </w:rPr>
            </w:pPr>
          </w:p>
        </w:tc>
      </w:tr>
      <w:tr w:rsidTr="006F28FB">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8FB">
            <w:pPr>
              <w:pStyle w:val="BodyText"/>
              <w:rPr>
                <w:lang w:val="en-NZ"/>
              </w:rPr>
            </w:pPr>
            <w:r w:rsidRPr="006F28FB">
              <w:rPr>
                <w:rStyle w:val="SpecialBold"/>
              </w:rPr>
              <w:t>Critical aspects for assessment and evidence required to demonstrate competency in this unit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8FB" w:rsidP="006F28FB">
            <w:pPr>
              <w:pStyle w:val="BodyText"/>
            </w:pPr>
            <w:r w:rsidRPr="006F28FB">
              <w:t>Evidence of the ability to:</w:t>
            </w:r>
          </w:p>
          <w:p w:rsidR="00000000" w:rsidRPr="006F28FB" w:rsidP="006F28FB">
            <w:pPr>
              <w:pStyle w:val="ListBullet"/>
            </w:pPr>
            <w:r w:rsidRPr="006F28FB">
              <w:t>test and use a range of approaches and techniques for the design of wearable objects in response to the requirements of a brief</w:t>
            </w:r>
          </w:p>
          <w:p w:rsidR="00000000" w:rsidRPr="006F28FB" w:rsidP="006F28FB">
            <w:pPr>
              <w:pStyle w:val="ListBullet"/>
            </w:pPr>
            <w:r w:rsidRPr="006F28FB">
              <w:t>produce</w:t>
            </w:r>
            <w:r w:rsidRPr="006F28FB">
              <w:t xml:space="preserve"> a prototype of at least one wearable object</w:t>
            </w:r>
          </w:p>
          <w:p w:rsidR="00000000" w:rsidP="006F28FB">
            <w:pPr>
              <w:pStyle w:val="ListBullet"/>
              <w:rPr>
                <w:lang w:val="en-NZ"/>
              </w:rPr>
            </w:pPr>
            <w:r w:rsidRPr="006F28FB">
              <w:t>apply knowledge of processes and techniques used to design wearable objects.</w:t>
            </w:r>
          </w:p>
        </w:tc>
      </w:tr>
      <w:tr w:rsidTr="006F28FB">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8FB">
            <w:pPr>
              <w:pStyle w:val="BodyText"/>
              <w:rPr>
                <w:lang w:val="en-NZ"/>
              </w:rPr>
            </w:pPr>
            <w:r w:rsidRPr="006F28FB">
              <w:rPr>
                <w:rStyle w:val="SpecialBold"/>
              </w:rPr>
              <w:t>Context of and specific resources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8FB" w:rsidP="006F28FB">
            <w:pPr>
              <w:pStyle w:val="BodyText"/>
            </w:pPr>
            <w:r w:rsidRPr="006F28FB">
              <w:t>Assessment must ensure access to:</w:t>
            </w:r>
          </w:p>
          <w:p w:rsidR="00000000" w:rsidRPr="006F28FB" w:rsidP="006F28FB">
            <w:pPr>
              <w:pStyle w:val="ListBullet"/>
            </w:pPr>
            <w:r w:rsidRPr="006F28FB">
              <w:t>briefs on which to base the design of wearable obj</w:t>
            </w:r>
            <w:r w:rsidRPr="006F28FB">
              <w:t xml:space="preserve">ects </w:t>
            </w:r>
          </w:p>
          <w:p w:rsidR="00000000" w:rsidP="006F28FB">
            <w:pPr>
              <w:pStyle w:val="ListBullet"/>
              <w:rPr>
                <w:lang w:val="en-NZ"/>
              </w:rPr>
            </w:pPr>
            <w:r w:rsidRPr="006F28FB">
              <w:t>equipment and tools used to produce prototypes of wearable objects.</w:t>
            </w:r>
          </w:p>
        </w:tc>
      </w:tr>
      <w:tr w:rsidTr="006F28FB">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8FB">
            <w:pPr>
              <w:pStyle w:val="BodyText"/>
              <w:rPr>
                <w:lang w:val="en-NZ"/>
              </w:rPr>
            </w:pPr>
            <w:r w:rsidRPr="006F28FB">
              <w:rPr>
                <w:rStyle w:val="SpecialBold"/>
              </w:rPr>
              <w:t>Method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8FB" w:rsidP="006F28FB">
            <w:pPr>
              <w:pStyle w:val="BodyText"/>
            </w:pPr>
            <w:r w:rsidRPr="006F28FB">
              <w:t>A range of assessment methods should be used to assess practical skills and knowledge. The following examples are appropriate for this unit:</w:t>
            </w:r>
          </w:p>
          <w:p w:rsidR="00000000" w:rsidRPr="006F28FB" w:rsidP="006F28FB">
            <w:pPr>
              <w:pStyle w:val="ListBullet"/>
            </w:pPr>
            <w:r w:rsidRPr="006F28FB">
              <w:t xml:space="preserve">direct observation </w:t>
            </w:r>
            <w:r w:rsidRPr="006F28FB">
              <w:t>of design or prototyping work in progress, including exploration of, and experimentation with, techniques</w:t>
            </w:r>
          </w:p>
          <w:p w:rsidR="00000000" w:rsidRPr="006F28FB" w:rsidP="006F28FB">
            <w:pPr>
              <w:pStyle w:val="ListBullet"/>
            </w:pPr>
            <w:r w:rsidRPr="006F28FB">
              <w:t>evaluation of objects designed by the candidate</w:t>
            </w:r>
          </w:p>
          <w:p w:rsidR="00000000" w:rsidRPr="006F28FB" w:rsidP="006F28FB">
            <w:pPr>
              <w:pStyle w:val="ListBullet"/>
            </w:pPr>
            <w:r w:rsidRPr="006F28FB">
              <w:t>questioning and discussion about the candidate’s intentions and the work outcome</w:t>
            </w:r>
          </w:p>
          <w:p w:rsidR="00000000" w:rsidRPr="006F28FB" w:rsidP="006F28FB">
            <w:pPr>
              <w:pStyle w:val="ListBullet"/>
            </w:pPr>
            <w:r w:rsidRPr="006F28FB">
              <w:t>review of visual docu</w:t>
            </w:r>
            <w:r w:rsidRPr="006F28FB">
              <w:t>mentation for wearable objects</w:t>
            </w:r>
          </w:p>
          <w:p w:rsidR="00000000" w:rsidRPr="006F28FB" w:rsidP="006F28FB">
            <w:pPr>
              <w:pStyle w:val="ListBullet"/>
            </w:pPr>
            <w:r w:rsidRPr="006F28FB">
              <w:t xml:space="preserve">review of portfolios of evidence </w:t>
            </w:r>
          </w:p>
          <w:p w:rsidR="00000000" w:rsidRPr="006F28FB" w:rsidP="006F28FB">
            <w:pPr>
              <w:pStyle w:val="ListBullet"/>
            </w:pPr>
            <w:r w:rsidRPr="006F28FB">
              <w:t>review of third-party reports from experienced practitioners.</w:t>
            </w:r>
          </w:p>
          <w:p w:rsidR="00000000" w:rsidP="006F28FB">
            <w:pPr>
              <w:pStyle w:val="BodyText"/>
              <w:rPr>
                <w:lang w:val="en-NZ"/>
              </w:rPr>
            </w:pPr>
            <w:r w:rsidRPr="006F28FB">
              <w:t xml:space="preserve">Assessment methods should closely reflect workplace demands (e.g. literacy) and the needs of particular groups (e.g. people with </w:t>
            </w:r>
            <w:r w:rsidRPr="006F28FB">
              <w:t>disabilities and people who may have literacy or numeracy difficulties, such as speakers of languages other than English, remote communities and those with interrupted schooling).</w:t>
            </w:r>
          </w:p>
        </w:tc>
      </w:tr>
      <w:tr w:rsidTr="006F28FB">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8FB">
            <w:pPr>
              <w:pStyle w:val="BodyText"/>
              <w:rPr>
                <w:lang w:val="en-NZ"/>
              </w:rPr>
            </w:pPr>
            <w:r w:rsidRPr="006F28FB">
              <w:rPr>
                <w:rStyle w:val="SpecialBold"/>
              </w:rPr>
              <w:t>Guidance information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8FB" w:rsidP="006F28FB">
            <w:pPr>
              <w:pStyle w:val="BodyText"/>
            </w:pPr>
            <w:r w:rsidRPr="006F28FB">
              <w:t>Holistic assessment with other units relevant to the industry sector, workplace and job role is recommended, for example:</w:t>
            </w:r>
          </w:p>
          <w:p w:rsidR="00000000" w:rsidRPr="006F28FB" w:rsidP="006F28FB">
            <w:pPr>
              <w:pStyle w:val="ListBullet"/>
            </w:pPr>
            <w:r w:rsidRPr="006F28FB">
              <w:t>BSBDES401A Generate design solutions</w:t>
            </w:r>
          </w:p>
          <w:p w:rsidR="00000000" w:rsidRPr="006F28FB" w:rsidP="006F28FB">
            <w:pPr>
              <w:pStyle w:val="ListBullet"/>
            </w:pPr>
            <w:r w:rsidRPr="006F28FB">
              <w:t>BSBDES402A Interpret and respond to a design brief.</w:t>
            </w:r>
          </w:p>
        </w:tc>
      </w:tr>
    </w:tbl>
    <w:p w:rsidR="00000000" w:rsidRPr="006F28FB" w:rsidP="006F28FB">
      <w:pPr>
        <w:pStyle w:val="BodyText"/>
      </w:pPr>
    </w:p>
    <w:p w:rsidR="00000000" w:rsidRPr="006F28FB" w:rsidP="006F28FB">
      <w:pPr>
        <w:pStyle w:val="AllowPageBreak"/>
      </w:pPr>
    </w:p>
    <w:p w:rsidR="00000000" w:rsidRPr="006F28FB" w:rsidP="006F28FB">
      <w:pPr>
        <w:pStyle w:val="Heading1"/>
      </w:pPr>
      <w:bookmarkStart w:id="11" w:name="O_348886"/>
      <w:bookmarkEnd w:id="11"/>
      <w:r w:rsidRPr="006F28FB">
        <w:t>Range Statement</w:t>
      </w:r>
    </w:p>
    <w:p w:rsidR="00000000" w:rsidRPr="006F28FB" w:rsidP="006F28FB">
      <w:pPr>
        <w:pStyle w:val="BodyText"/>
      </w:pPr>
      <w:r w:rsidRPr="006F28FB">
        <w:rPr>
          <w:rStyle w:val="Emphasis"/>
        </w:rPr>
        <w:t xml:space="preserve">The range </w:t>
      </w:r>
      <w:r w:rsidRPr="006F28FB">
        <w:rPr>
          <w:rStyle w:val="Emphasis"/>
        </w:rPr>
        <w:t>statement relates to the unit of competency as a whole. It allows for different work environments and situations that may affect performance. Bold italicised wording, if used in the performance criteria, is detailed below. Essential operating conditions th</w:t>
      </w:r>
      <w:r w:rsidRPr="006F28FB">
        <w:rPr>
          <w:rStyle w:val="Emphasis"/>
        </w:rPr>
        <w:t>at may be present with training and assessment (depending on the work situation, needs of the candidate, accessibility of the item, and local industry and regional contexts) may also be included.</w:t>
      </w:r>
    </w:p>
    <w:tbl>
      <w:tblPr>
        <w:tblW w:w="9354" w:type="dxa"/>
        <w:tblLayout w:type="fixed"/>
        <w:tblCellMar>
          <w:left w:w="62" w:type="dxa"/>
          <w:right w:w="62" w:type="dxa"/>
        </w:tblCellMar>
        <w:tblLook w:val="0000"/>
      </w:tblPr>
      <w:tblGrid>
        <w:gridCol w:w="2586"/>
        <w:gridCol w:w="6768"/>
      </w:tblGrid>
      <w:tr w:rsidTr="006F28FB">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8FB">
            <w:pPr>
              <w:pStyle w:val="BodyText"/>
              <w:rPr>
                <w:lang w:val="en-NZ"/>
              </w:rPr>
            </w:pPr>
            <w:r w:rsidRPr="006F28FB">
              <w:rPr>
                <w:rStyle w:val="BoldandItalics"/>
              </w:rPr>
              <w:t xml:space="preserve">Specifications </w:t>
            </w:r>
            <w:r w:rsidRPr="006F28FB">
              <w:t>may refer to:</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8FB" w:rsidP="006F28FB">
            <w:pPr>
              <w:pStyle w:val="ListBullet"/>
            </w:pPr>
            <w:r w:rsidRPr="006F28FB">
              <w:t>medium</w:t>
            </w:r>
          </w:p>
          <w:p w:rsidR="00000000" w:rsidRPr="006F28FB" w:rsidP="006F28FB">
            <w:pPr>
              <w:pStyle w:val="ListBullet"/>
            </w:pPr>
            <w:r w:rsidRPr="006F28FB">
              <w:t>purpose</w:t>
            </w:r>
          </w:p>
          <w:p w:rsidR="00000000" w:rsidRPr="006F28FB" w:rsidP="006F28FB">
            <w:pPr>
              <w:pStyle w:val="ListBullet"/>
            </w:pPr>
            <w:r w:rsidRPr="006F28FB">
              <w:t>style</w:t>
            </w:r>
          </w:p>
          <w:p w:rsidR="00000000" w:rsidP="006F28FB">
            <w:pPr>
              <w:pStyle w:val="ListBullet"/>
              <w:rPr>
                <w:lang w:val="en-NZ"/>
              </w:rPr>
            </w:pPr>
            <w:r w:rsidRPr="006F28FB">
              <w:t>target gro</w:t>
            </w:r>
            <w:r w:rsidRPr="006F28FB">
              <w:t>up.</w:t>
            </w:r>
          </w:p>
        </w:tc>
      </w:tr>
      <w:tr w:rsidTr="006F28FB">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8FB">
            <w:pPr>
              <w:pStyle w:val="BodyText"/>
              <w:rPr>
                <w:lang w:val="en-NZ"/>
              </w:rPr>
            </w:pPr>
            <w:r w:rsidRPr="006F28FB">
              <w:rPr>
                <w:rStyle w:val="BoldandItalics"/>
              </w:rPr>
              <w:t xml:space="preserve">Briefs </w:t>
            </w:r>
            <w:r w:rsidRPr="006F28FB">
              <w:t>are usually prepared by a commissioning body or organisation and may be: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8FB" w:rsidP="006F28FB">
            <w:pPr>
              <w:pStyle w:val="ListBullet"/>
            </w:pPr>
            <w:r w:rsidRPr="006F28FB">
              <w:t>diagrammatic</w:t>
            </w:r>
          </w:p>
          <w:p w:rsidR="00000000" w:rsidRPr="006F28FB" w:rsidP="006F28FB">
            <w:pPr>
              <w:pStyle w:val="ListBullet"/>
            </w:pPr>
            <w:r w:rsidRPr="006F28FB">
              <w:t>verbal</w:t>
            </w:r>
          </w:p>
          <w:p w:rsidR="00000000" w:rsidRPr="006F28FB" w:rsidP="006F28FB">
            <w:pPr>
              <w:pStyle w:val="ListBullet"/>
            </w:pPr>
            <w:r w:rsidRPr="006F28FB">
              <w:t>visual</w:t>
            </w:r>
          </w:p>
          <w:p w:rsidR="00000000" w:rsidP="006F28FB">
            <w:pPr>
              <w:pStyle w:val="ListBullet"/>
              <w:rPr>
                <w:lang w:val="en-NZ"/>
              </w:rPr>
            </w:pPr>
            <w:r w:rsidRPr="006F28FB">
              <w:t>written.</w:t>
            </w:r>
          </w:p>
        </w:tc>
      </w:tr>
      <w:tr w:rsidTr="006F28FB">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8FB">
            <w:pPr>
              <w:pStyle w:val="BodyText"/>
              <w:rPr>
                <w:lang w:val="en-NZ"/>
              </w:rPr>
            </w:pPr>
            <w:r w:rsidRPr="006F28FB">
              <w:rPr>
                <w:rStyle w:val="BoldandItalics"/>
              </w:rPr>
              <w:t>Wearable objects</w:t>
            </w:r>
            <w:r w:rsidRPr="006F28FB">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8FB" w:rsidP="006F28FB">
            <w:pPr>
              <w:pStyle w:val="ListBullet"/>
            </w:pPr>
            <w:r w:rsidRPr="006F28FB">
              <w:t>accessories</w:t>
            </w:r>
          </w:p>
          <w:p w:rsidR="00000000" w:rsidRPr="006F28FB" w:rsidP="006F28FB">
            <w:pPr>
              <w:pStyle w:val="ListBullet"/>
            </w:pPr>
            <w:r w:rsidRPr="006F28FB">
              <w:t>costumes</w:t>
            </w:r>
          </w:p>
          <w:p w:rsidR="00000000" w:rsidRPr="006F28FB" w:rsidP="006F28FB">
            <w:pPr>
              <w:pStyle w:val="ListBullet"/>
            </w:pPr>
            <w:r w:rsidRPr="006F28FB">
              <w:t>fashion clothing</w:t>
            </w:r>
          </w:p>
          <w:p w:rsidR="00000000" w:rsidRPr="006F28FB" w:rsidP="006F28FB">
            <w:pPr>
              <w:pStyle w:val="ListBullet"/>
            </w:pPr>
            <w:r w:rsidRPr="006F28FB">
              <w:t>footwear</w:t>
            </w:r>
          </w:p>
          <w:p w:rsidR="00000000" w:rsidRPr="006F28FB" w:rsidP="006F28FB">
            <w:pPr>
              <w:pStyle w:val="ListBullet"/>
            </w:pPr>
            <w:r w:rsidRPr="006F28FB">
              <w:t>jewellery</w:t>
            </w:r>
          </w:p>
          <w:p w:rsidR="00000000" w:rsidP="006F28FB">
            <w:pPr>
              <w:pStyle w:val="ListBullet"/>
              <w:rPr>
                <w:lang w:val="en-NZ"/>
              </w:rPr>
            </w:pPr>
            <w:r w:rsidRPr="006F28FB">
              <w:t>millinery.</w:t>
            </w:r>
          </w:p>
        </w:tc>
      </w:tr>
      <w:tr w:rsidTr="006F28FB">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8FB">
            <w:pPr>
              <w:pStyle w:val="BodyText"/>
              <w:rPr>
                <w:lang w:val="en-NZ"/>
              </w:rPr>
            </w:pPr>
            <w:r w:rsidRPr="006F28FB">
              <w:rPr>
                <w:rStyle w:val="BoldandItalics"/>
              </w:rPr>
              <w:t>Parameters and constraints</w:t>
            </w:r>
            <w:r w:rsidRPr="006F28FB">
              <w:t xml:space="preserve"> may refer to:</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8FB" w:rsidP="006F28FB">
            <w:pPr>
              <w:pStyle w:val="ListBullet"/>
            </w:pPr>
            <w:r w:rsidRPr="006F28FB">
              <w:t>budgeting and financing requirements</w:t>
            </w:r>
          </w:p>
          <w:p w:rsidR="00000000" w:rsidRPr="006F28FB" w:rsidP="006F28FB">
            <w:pPr>
              <w:pStyle w:val="ListBullet"/>
            </w:pPr>
            <w:r w:rsidRPr="006F28FB">
              <w:t xml:space="preserve">cost of production </w:t>
            </w:r>
          </w:p>
          <w:p w:rsidR="00000000" w:rsidRPr="006F28FB" w:rsidP="006F28FB">
            <w:pPr>
              <w:pStyle w:val="ListBullet"/>
            </w:pPr>
            <w:r w:rsidRPr="006F28FB">
              <w:t>number of items</w:t>
            </w:r>
          </w:p>
          <w:p w:rsidR="00000000" w:rsidRPr="006F28FB" w:rsidP="006F28FB">
            <w:pPr>
              <w:pStyle w:val="ListBullet"/>
            </w:pPr>
            <w:r w:rsidRPr="006F28FB">
              <w:t>outlets</w:t>
            </w:r>
          </w:p>
          <w:p w:rsidR="00000000" w:rsidP="006F28FB">
            <w:pPr>
              <w:pStyle w:val="ListBullet"/>
              <w:rPr>
                <w:lang w:val="en-NZ"/>
              </w:rPr>
            </w:pPr>
            <w:r w:rsidRPr="006F28FB">
              <w:t>timeframes.</w:t>
            </w:r>
          </w:p>
        </w:tc>
      </w:tr>
      <w:tr w:rsidTr="006F28FB">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8FB">
            <w:pPr>
              <w:pStyle w:val="BodyText"/>
              <w:rPr>
                <w:lang w:val="en-NZ"/>
              </w:rPr>
            </w:pPr>
            <w:r w:rsidRPr="006F28FB">
              <w:rPr>
                <w:rStyle w:val="BoldandItalics"/>
              </w:rPr>
              <w:t xml:space="preserve">Relevant people </w:t>
            </w:r>
            <w:r w:rsidRPr="006F28FB">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8FB" w:rsidP="006F28FB">
            <w:pPr>
              <w:pStyle w:val="ListBullet"/>
            </w:pPr>
            <w:r w:rsidRPr="006F28FB">
              <w:t>clients</w:t>
            </w:r>
          </w:p>
          <w:p w:rsidR="00000000" w:rsidRPr="006F28FB" w:rsidP="006F28FB">
            <w:pPr>
              <w:pStyle w:val="ListBullet"/>
            </w:pPr>
            <w:r w:rsidRPr="006F28FB">
              <w:t>colleagues</w:t>
            </w:r>
          </w:p>
          <w:p w:rsidR="00000000" w:rsidRPr="006F28FB" w:rsidP="006F28FB">
            <w:pPr>
              <w:pStyle w:val="ListBullet"/>
            </w:pPr>
            <w:r w:rsidRPr="006F28FB">
              <w:t>industry practitioners</w:t>
            </w:r>
          </w:p>
          <w:p w:rsidR="00000000" w:rsidRPr="006F28FB" w:rsidP="006F28FB">
            <w:pPr>
              <w:pStyle w:val="ListBullet"/>
            </w:pPr>
            <w:r w:rsidRPr="006F28FB">
              <w:t>managers</w:t>
            </w:r>
          </w:p>
          <w:p w:rsidR="00000000" w:rsidRPr="006F28FB" w:rsidP="006F28FB">
            <w:pPr>
              <w:pStyle w:val="ListBullet"/>
            </w:pPr>
            <w:r w:rsidRPr="006F28FB">
              <w:t>mentors</w:t>
            </w:r>
          </w:p>
          <w:p w:rsidR="00000000" w:rsidP="006F28FB">
            <w:pPr>
              <w:pStyle w:val="ListBullet"/>
              <w:rPr>
                <w:lang w:val="en-NZ"/>
              </w:rPr>
            </w:pPr>
            <w:r w:rsidRPr="006F28FB">
              <w:t>supervisors.</w:t>
            </w:r>
          </w:p>
        </w:tc>
      </w:tr>
      <w:tr w:rsidTr="006F28FB">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8FB">
            <w:pPr>
              <w:pStyle w:val="BodyText"/>
              <w:rPr>
                <w:lang w:val="en-NZ"/>
              </w:rPr>
            </w:pPr>
            <w:r w:rsidRPr="006F28FB">
              <w:rPr>
                <w:rStyle w:val="BoldandItalics"/>
              </w:rPr>
              <w:t>Information</w:t>
            </w:r>
            <w:r w:rsidRPr="006F28FB">
              <w:t xml:space="preserve"> may be about: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8FB" w:rsidP="006F28FB">
            <w:pPr>
              <w:pStyle w:val="ListBullet"/>
            </w:pPr>
            <w:r w:rsidRPr="006F28FB">
              <w:t>design standards</w:t>
            </w:r>
          </w:p>
          <w:p w:rsidR="00000000" w:rsidRPr="006F28FB" w:rsidP="006F28FB">
            <w:pPr>
              <w:pStyle w:val="ListBullet"/>
            </w:pPr>
            <w:r w:rsidRPr="006F28FB">
              <w:t>health and safety</w:t>
            </w:r>
          </w:p>
          <w:p w:rsidR="00000000" w:rsidRPr="006F28FB" w:rsidP="006F28FB">
            <w:pPr>
              <w:pStyle w:val="ListBullet"/>
            </w:pPr>
            <w:r w:rsidRPr="006F28FB">
              <w:t>industry standards</w:t>
            </w:r>
          </w:p>
          <w:p w:rsidR="00000000" w:rsidRPr="006F28FB" w:rsidP="006F28FB">
            <w:pPr>
              <w:pStyle w:val="ListBullet"/>
            </w:pPr>
            <w:r w:rsidRPr="006F28FB">
              <w:t>considerations, such as:</w:t>
            </w:r>
          </w:p>
          <w:p w:rsidR="00000000" w:rsidRPr="006F28FB" w:rsidP="006F28FB">
            <w:pPr>
              <w:pStyle w:val="ListBullet2"/>
            </w:pPr>
            <w:r w:rsidRPr="006F28FB">
              <w:t>contractual</w:t>
            </w:r>
          </w:p>
          <w:p w:rsidR="00000000" w:rsidRPr="006F28FB" w:rsidP="006F28FB">
            <w:pPr>
              <w:pStyle w:val="ListBullet2"/>
            </w:pPr>
            <w:r w:rsidRPr="006F28FB">
              <w:t xml:space="preserve">copyright </w:t>
            </w:r>
          </w:p>
          <w:p w:rsidR="00000000" w:rsidRPr="006F28FB" w:rsidP="006F28FB">
            <w:pPr>
              <w:pStyle w:val="ListBullet2"/>
            </w:pPr>
            <w:r w:rsidRPr="006F28FB">
              <w:t>ethical</w:t>
            </w:r>
          </w:p>
          <w:p w:rsidR="00000000" w:rsidRPr="006F28FB" w:rsidP="006F28FB">
            <w:pPr>
              <w:pStyle w:val="ListBullet2"/>
            </w:pPr>
            <w:r w:rsidRPr="006F28FB">
              <w:t>legal</w:t>
            </w:r>
          </w:p>
          <w:p w:rsidR="00000000" w:rsidRPr="006F28FB" w:rsidP="006F28FB">
            <w:pPr>
              <w:pStyle w:val="ListBullet2"/>
            </w:pPr>
            <w:r w:rsidRPr="006F28FB">
              <w:t>technology</w:t>
            </w:r>
          </w:p>
          <w:p w:rsidR="00000000" w:rsidP="006F28FB">
            <w:pPr>
              <w:pStyle w:val="ListBullet"/>
              <w:rPr>
                <w:lang w:val="en-NZ"/>
              </w:rPr>
            </w:pPr>
            <w:r w:rsidRPr="006F28FB">
              <w:t>material characteristics and capabilities.</w:t>
            </w:r>
          </w:p>
        </w:tc>
      </w:tr>
      <w:tr w:rsidTr="006F28FB">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8FB">
            <w:pPr>
              <w:pStyle w:val="BodyText"/>
              <w:rPr>
                <w:lang w:val="en-NZ"/>
              </w:rPr>
            </w:pPr>
            <w:r w:rsidRPr="006F28FB">
              <w:rPr>
                <w:rStyle w:val="BoldandItalics"/>
              </w:rPr>
              <w:t xml:space="preserve">Work space </w:t>
            </w:r>
            <w:r w:rsidRPr="006F28FB">
              <w:t>needs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8FB" w:rsidP="006F28FB">
            <w:pPr>
              <w:pStyle w:val="ListBullet"/>
            </w:pPr>
            <w:r w:rsidRPr="006F28FB">
              <w:t>dry and wet areas</w:t>
            </w:r>
          </w:p>
          <w:p w:rsidR="00000000" w:rsidRPr="006F28FB" w:rsidP="006F28FB">
            <w:pPr>
              <w:pStyle w:val="ListBullet"/>
            </w:pPr>
            <w:r w:rsidRPr="006F28FB">
              <w:t>dust extraction</w:t>
            </w:r>
          </w:p>
          <w:p w:rsidR="00000000" w:rsidRPr="006F28FB" w:rsidP="006F28FB">
            <w:pPr>
              <w:pStyle w:val="ListBullet"/>
            </w:pPr>
            <w:r w:rsidRPr="006F28FB">
              <w:t>lighting</w:t>
            </w:r>
          </w:p>
          <w:p w:rsidR="00000000" w:rsidRPr="006F28FB" w:rsidP="006F28FB">
            <w:pPr>
              <w:pStyle w:val="ListBullet"/>
            </w:pPr>
            <w:r w:rsidRPr="006F28FB">
              <w:t>process-specific space needs</w:t>
            </w:r>
          </w:p>
          <w:p w:rsidR="00000000" w:rsidP="006F28FB">
            <w:pPr>
              <w:pStyle w:val="ListBullet"/>
              <w:rPr>
                <w:lang w:val="en-NZ"/>
              </w:rPr>
            </w:pPr>
            <w:r w:rsidRPr="006F28FB">
              <w:t>ventilation.</w:t>
            </w:r>
          </w:p>
        </w:tc>
      </w:tr>
      <w:tr w:rsidTr="006F28FB">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8FB">
            <w:pPr>
              <w:pStyle w:val="BodyText"/>
              <w:rPr>
                <w:lang w:val="en-NZ"/>
              </w:rPr>
            </w:pPr>
            <w:r w:rsidRPr="006F28FB">
              <w:rPr>
                <w:rStyle w:val="BoldandItalics"/>
              </w:rPr>
              <w:t xml:space="preserve">Materials </w:t>
            </w:r>
            <w:r w:rsidRPr="006F28FB">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8FB" w:rsidP="006F28FB">
            <w:pPr>
              <w:pStyle w:val="ListBullet"/>
            </w:pPr>
            <w:r w:rsidRPr="006F28FB">
              <w:t>acrylic</w:t>
            </w:r>
          </w:p>
          <w:p w:rsidR="00000000" w:rsidRPr="006F28FB" w:rsidP="006F28FB">
            <w:pPr>
              <w:pStyle w:val="ListBullet"/>
            </w:pPr>
            <w:r w:rsidRPr="006F28FB">
              <w:t>cardboard</w:t>
            </w:r>
          </w:p>
          <w:p w:rsidR="00000000" w:rsidRPr="006F28FB" w:rsidP="006F28FB">
            <w:pPr>
              <w:pStyle w:val="ListBullet"/>
            </w:pPr>
            <w:r w:rsidRPr="006F28FB">
              <w:t>dyes</w:t>
            </w:r>
          </w:p>
          <w:p w:rsidR="00000000" w:rsidRPr="006F28FB" w:rsidP="006F28FB">
            <w:pPr>
              <w:pStyle w:val="ListBullet"/>
            </w:pPr>
            <w:r w:rsidRPr="006F28FB">
              <w:t>fabric</w:t>
            </w:r>
          </w:p>
          <w:p w:rsidR="00000000" w:rsidRPr="006F28FB" w:rsidP="006F28FB">
            <w:pPr>
              <w:pStyle w:val="ListBullet"/>
            </w:pPr>
            <w:r w:rsidRPr="006F28FB">
              <w:t>felt</w:t>
            </w:r>
          </w:p>
          <w:p w:rsidR="00000000" w:rsidRPr="006F28FB" w:rsidP="006F28FB">
            <w:pPr>
              <w:pStyle w:val="ListBullet"/>
            </w:pPr>
            <w:r w:rsidRPr="006F28FB">
              <w:t>fibre</w:t>
            </w:r>
          </w:p>
          <w:p w:rsidR="00000000" w:rsidRPr="006F28FB" w:rsidP="006F28FB">
            <w:pPr>
              <w:pStyle w:val="ListBullet"/>
            </w:pPr>
            <w:r w:rsidRPr="006F28FB">
              <w:t>found objects</w:t>
            </w:r>
          </w:p>
          <w:p w:rsidR="00000000" w:rsidRPr="006F28FB" w:rsidP="006F28FB">
            <w:pPr>
              <w:pStyle w:val="ListBullet"/>
            </w:pPr>
            <w:r w:rsidRPr="006F28FB">
              <w:t>inks</w:t>
            </w:r>
          </w:p>
          <w:p w:rsidR="00000000" w:rsidRPr="006F28FB" w:rsidP="006F28FB">
            <w:pPr>
              <w:pStyle w:val="ListBullet"/>
            </w:pPr>
            <w:r w:rsidRPr="006F28FB">
              <w:t>latex</w:t>
            </w:r>
          </w:p>
          <w:p w:rsidR="00000000" w:rsidRPr="006F28FB" w:rsidP="006F28FB">
            <w:pPr>
              <w:pStyle w:val="ListBullet"/>
            </w:pPr>
            <w:r w:rsidRPr="006F28FB">
              <w:t>leather</w:t>
            </w:r>
          </w:p>
          <w:p w:rsidR="00000000" w:rsidRPr="006F28FB" w:rsidP="006F28FB">
            <w:pPr>
              <w:pStyle w:val="ListBullet"/>
            </w:pPr>
            <w:r w:rsidRPr="006F28FB">
              <w:t>metal</w:t>
            </w:r>
          </w:p>
          <w:p w:rsidR="00000000" w:rsidRPr="006F28FB" w:rsidP="006F28FB">
            <w:pPr>
              <w:pStyle w:val="ListBullet"/>
            </w:pPr>
            <w:r w:rsidRPr="006F28FB">
              <w:t>paints</w:t>
            </w:r>
          </w:p>
          <w:p w:rsidR="00000000" w:rsidRPr="006F28FB" w:rsidP="006F28FB">
            <w:pPr>
              <w:pStyle w:val="ListBullet"/>
            </w:pPr>
            <w:r w:rsidRPr="006F28FB">
              <w:t>paper</w:t>
            </w:r>
          </w:p>
          <w:p w:rsidR="00000000" w:rsidRPr="006F28FB" w:rsidP="006F28FB">
            <w:pPr>
              <w:pStyle w:val="ListBullet"/>
            </w:pPr>
            <w:r w:rsidRPr="006F28FB">
              <w:t>plastics</w:t>
            </w:r>
          </w:p>
          <w:p w:rsidR="00000000" w:rsidRPr="006F28FB" w:rsidP="006F28FB">
            <w:pPr>
              <w:pStyle w:val="ListBullet"/>
            </w:pPr>
            <w:r w:rsidRPr="006F28FB">
              <w:t>pulp</w:t>
            </w:r>
          </w:p>
          <w:p w:rsidR="00000000" w:rsidRPr="006F28FB" w:rsidP="006F28FB">
            <w:pPr>
              <w:pStyle w:val="ListBullet"/>
            </w:pPr>
            <w:r w:rsidRPr="006F28FB">
              <w:t>rubber</w:t>
            </w:r>
          </w:p>
          <w:p w:rsidR="00000000" w:rsidRPr="006F28FB" w:rsidP="006F28FB">
            <w:pPr>
              <w:pStyle w:val="ListBullet"/>
            </w:pPr>
            <w:r w:rsidRPr="006F28FB">
              <w:t>spun fibre</w:t>
            </w:r>
          </w:p>
          <w:p w:rsidR="00000000" w:rsidRPr="006F28FB" w:rsidP="006F28FB">
            <w:pPr>
              <w:pStyle w:val="ListBullet"/>
            </w:pPr>
            <w:r w:rsidRPr="006F28FB">
              <w:t>stones</w:t>
            </w:r>
          </w:p>
          <w:p w:rsidR="00000000" w:rsidRPr="006F28FB" w:rsidP="006F28FB">
            <w:pPr>
              <w:pStyle w:val="ListBullet"/>
            </w:pPr>
            <w:r w:rsidRPr="006F28FB">
              <w:t>straw</w:t>
            </w:r>
          </w:p>
          <w:p w:rsidR="00000000" w:rsidRPr="006F28FB" w:rsidP="006F28FB">
            <w:pPr>
              <w:pStyle w:val="ListBullet"/>
            </w:pPr>
            <w:r w:rsidRPr="006F28FB">
              <w:t>wire</w:t>
            </w:r>
          </w:p>
          <w:p w:rsidR="00000000" w:rsidP="006F28FB">
            <w:pPr>
              <w:pStyle w:val="ListBullet"/>
              <w:rPr>
                <w:lang w:val="en-NZ"/>
              </w:rPr>
            </w:pPr>
            <w:r w:rsidRPr="006F28FB">
              <w:t>wood.</w:t>
            </w:r>
          </w:p>
        </w:tc>
      </w:tr>
      <w:tr w:rsidTr="006F28FB">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8FB">
            <w:pPr>
              <w:pStyle w:val="BodyText"/>
              <w:rPr>
                <w:lang w:val="en-NZ"/>
              </w:rPr>
            </w:pPr>
            <w:r w:rsidRPr="006F28FB">
              <w:rPr>
                <w:rStyle w:val="BoldandItalics"/>
              </w:rPr>
              <w:t>Tools and equipment</w:t>
            </w:r>
            <w:r w:rsidRPr="006F28FB">
              <w:t xml:space="preserve"> relate to requirements for dressmaking, shoemaking and leatherwork, millinery and jewellery making, and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8FB" w:rsidP="006F28FB">
            <w:pPr>
              <w:pStyle w:val="ListBullet"/>
            </w:pPr>
            <w:r w:rsidRPr="006F28FB">
              <w:t>blocks</w:t>
            </w:r>
          </w:p>
          <w:p w:rsidR="00000000" w:rsidRPr="006F28FB" w:rsidP="006F28FB">
            <w:pPr>
              <w:pStyle w:val="ListBullet"/>
            </w:pPr>
            <w:r w:rsidRPr="006F28FB">
              <w:t>hand tools</w:t>
            </w:r>
          </w:p>
          <w:p w:rsidR="00000000" w:rsidRPr="006F28FB" w:rsidP="006F28FB">
            <w:pPr>
              <w:pStyle w:val="ListBullet"/>
            </w:pPr>
            <w:r w:rsidRPr="006F28FB">
              <w:t>lasts</w:t>
            </w:r>
          </w:p>
          <w:p w:rsidR="00000000" w:rsidRPr="006F28FB" w:rsidP="006F28FB">
            <w:pPr>
              <w:pStyle w:val="ListBullet"/>
            </w:pPr>
            <w:r w:rsidRPr="006F28FB">
              <w:t>leather-working tools</w:t>
            </w:r>
          </w:p>
          <w:p w:rsidR="00000000" w:rsidRPr="006F28FB" w:rsidP="006F28FB">
            <w:pPr>
              <w:pStyle w:val="ListBullet"/>
            </w:pPr>
            <w:r w:rsidRPr="006F28FB">
              <w:t>metal-working tools</w:t>
            </w:r>
          </w:p>
          <w:p w:rsidR="00000000" w:rsidRPr="006F28FB" w:rsidP="006F28FB">
            <w:pPr>
              <w:pStyle w:val="ListBullet"/>
            </w:pPr>
            <w:r w:rsidRPr="006F28FB">
              <w:t>painting and dying equipment</w:t>
            </w:r>
          </w:p>
          <w:p w:rsidR="00000000" w:rsidRPr="006F28FB" w:rsidP="006F28FB">
            <w:pPr>
              <w:pStyle w:val="ListBullet"/>
            </w:pPr>
            <w:r w:rsidRPr="006F28FB">
              <w:t>sewing machines for fabric and leather</w:t>
            </w:r>
          </w:p>
          <w:p w:rsidR="00000000" w:rsidRPr="006F28FB" w:rsidP="006F28FB">
            <w:pPr>
              <w:pStyle w:val="ListBullet"/>
            </w:pPr>
            <w:r w:rsidRPr="006F28FB">
              <w:t xml:space="preserve">weaving </w:t>
            </w:r>
            <w:r w:rsidRPr="006F28FB">
              <w:t>equipment</w:t>
            </w:r>
          </w:p>
          <w:p w:rsidR="00000000" w:rsidP="006F28FB">
            <w:pPr>
              <w:pStyle w:val="ListBullet"/>
              <w:rPr>
                <w:lang w:val="en-NZ"/>
              </w:rPr>
            </w:pPr>
            <w:r w:rsidRPr="006F28FB">
              <w:t>woodworking tools.</w:t>
            </w:r>
          </w:p>
        </w:tc>
      </w:tr>
      <w:tr w:rsidTr="006F28FB">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8FB">
            <w:pPr>
              <w:pStyle w:val="BodyText"/>
              <w:rPr>
                <w:lang w:val="en-NZ"/>
              </w:rPr>
            </w:pPr>
            <w:r w:rsidRPr="006F28FB">
              <w:rPr>
                <w:rStyle w:val="BoldandItalics"/>
              </w:rPr>
              <w:t>Preliminary visual representations</w:t>
            </w:r>
            <w:r w:rsidRPr="006F28FB">
              <w:t xml:space="preserve"> may involve: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8FB" w:rsidP="006F28FB">
            <w:pPr>
              <w:pStyle w:val="ListBullet"/>
            </w:pPr>
            <w:r w:rsidRPr="006F28FB">
              <w:t>computer-aided drawing</w:t>
            </w:r>
          </w:p>
          <w:p w:rsidR="00000000" w:rsidRPr="006F28FB" w:rsidP="006F28FB">
            <w:pPr>
              <w:pStyle w:val="ListBullet"/>
            </w:pPr>
            <w:r w:rsidRPr="006F28FB">
              <w:t>mock-up</w:t>
            </w:r>
          </w:p>
          <w:p w:rsidR="00000000" w:rsidP="006F28FB">
            <w:pPr>
              <w:pStyle w:val="ListBullet"/>
              <w:rPr>
                <w:lang w:val="en-NZ"/>
              </w:rPr>
            </w:pPr>
            <w:r w:rsidRPr="006F28FB">
              <w:t>sketching.</w:t>
            </w:r>
          </w:p>
        </w:tc>
      </w:tr>
      <w:tr w:rsidTr="006F28FB">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8FB">
            <w:pPr>
              <w:pStyle w:val="BodyText"/>
              <w:rPr>
                <w:lang w:val="en-NZ"/>
              </w:rPr>
            </w:pPr>
            <w:r w:rsidRPr="006F28FB">
              <w:rPr>
                <w:rStyle w:val="BoldandItalics"/>
              </w:rPr>
              <w:t xml:space="preserve">Approaches </w:t>
            </w:r>
            <w:r w:rsidRPr="006F28FB">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8FB" w:rsidP="006F28FB">
            <w:pPr>
              <w:pStyle w:val="ListBullet"/>
            </w:pPr>
            <w:r w:rsidRPr="006F28FB">
              <w:t>aesthetic considerations</w:t>
            </w:r>
          </w:p>
          <w:p w:rsidR="00000000" w:rsidRPr="006F28FB" w:rsidP="006F28FB">
            <w:pPr>
              <w:pStyle w:val="ListBullet"/>
            </w:pPr>
            <w:r w:rsidRPr="006F28FB">
              <w:t>choice of medium and materials</w:t>
            </w:r>
          </w:p>
          <w:p w:rsidR="00000000" w:rsidRPr="006F28FB" w:rsidP="006F28FB">
            <w:pPr>
              <w:pStyle w:val="ListBullet"/>
            </w:pPr>
            <w:r w:rsidRPr="006F28FB">
              <w:t xml:space="preserve">design solutions </w:t>
            </w:r>
          </w:p>
          <w:p w:rsidR="00000000" w:rsidP="006F28FB">
            <w:pPr>
              <w:pStyle w:val="ListBullet"/>
              <w:rPr>
                <w:lang w:val="en-NZ"/>
              </w:rPr>
            </w:pPr>
            <w:r w:rsidRPr="006F28FB">
              <w:t>parameters of the brief.</w:t>
            </w:r>
          </w:p>
        </w:tc>
      </w:tr>
      <w:tr w:rsidTr="006F28FB">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8FB">
            <w:pPr>
              <w:pStyle w:val="BodyText"/>
              <w:rPr>
                <w:lang w:val="en-NZ"/>
              </w:rPr>
            </w:pPr>
            <w:r w:rsidRPr="006F28FB">
              <w:rPr>
                <w:rStyle w:val="BoldandItalics"/>
              </w:rPr>
              <w:t>Criteria</w:t>
            </w:r>
            <w:r w:rsidRPr="006F28FB">
              <w:t xml:space="preserve"> may relate to:</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8FB" w:rsidP="006F28FB">
            <w:pPr>
              <w:pStyle w:val="ListBullet"/>
            </w:pPr>
            <w:r w:rsidRPr="006F28FB">
              <w:t>access to materials, tools and equipment required to make objects</w:t>
            </w:r>
          </w:p>
          <w:p w:rsidR="00000000" w:rsidRPr="006F28FB" w:rsidP="006F28FB">
            <w:pPr>
              <w:pStyle w:val="ListBullet"/>
            </w:pPr>
            <w:r w:rsidRPr="006F28FB">
              <w:t>access to specialist fabricators</w:t>
            </w:r>
          </w:p>
          <w:p w:rsidR="00000000" w:rsidRPr="006F28FB" w:rsidP="006F28FB">
            <w:pPr>
              <w:pStyle w:val="ListBullet"/>
            </w:pPr>
            <w:r w:rsidRPr="006F28FB">
              <w:t>consistency with briefs for wearable objects</w:t>
            </w:r>
          </w:p>
          <w:p w:rsidR="00000000" w:rsidRPr="006F28FB" w:rsidP="006F28FB">
            <w:pPr>
              <w:pStyle w:val="ListBullet"/>
            </w:pPr>
            <w:r w:rsidRPr="006F28FB">
              <w:t>ease of manufacture</w:t>
            </w:r>
          </w:p>
          <w:p w:rsidR="00000000" w:rsidP="006F28FB">
            <w:pPr>
              <w:pStyle w:val="ListBullet"/>
              <w:rPr>
                <w:lang w:val="en-NZ"/>
              </w:rPr>
            </w:pPr>
            <w:r w:rsidRPr="006F28FB">
              <w:t>personal affinity with medium and materials.</w:t>
            </w:r>
          </w:p>
        </w:tc>
      </w:tr>
      <w:tr w:rsidTr="006F28FB">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8FB">
            <w:pPr>
              <w:pStyle w:val="BodyText"/>
              <w:rPr>
                <w:lang w:val="en-NZ"/>
              </w:rPr>
            </w:pPr>
            <w:r w:rsidRPr="006F28FB">
              <w:t>Strategies to</w:t>
            </w:r>
            <w:r w:rsidRPr="006F28FB">
              <w:rPr>
                <w:rStyle w:val="BoldandItalics"/>
              </w:rPr>
              <w:t xml:space="preserve"> test</w:t>
            </w:r>
            <w:r w:rsidRPr="006F28FB">
              <w:t xml:space="preserve"> techniques </w:t>
            </w:r>
            <w:r w:rsidRPr="006F28FB">
              <w:t>may involve: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8FB" w:rsidP="006F28FB">
            <w:pPr>
              <w:pStyle w:val="ListBullet"/>
            </w:pPr>
            <w:r w:rsidRPr="006F28FB">
              <w:t>exploring techniques by making practice pieces, test pieces, mock-ups or samples</w:t>
            </w:r>
          </w:p>
          <w:p w:rsidR="00000000" w:rsidP="006F28FB">
            <w:pPr>
              <w:pStyle w:val="ListBullet"/>
              <w:rPr>
                <w:lang w:val="en-NZ"/>
              </w:rPr>
            </w:pPr>
            <w:r w:rsidRPr="006F28FB">
              <w:t>testing materials by applying stress tests and colour tests.</w:t>
            </w:r>
          </w:p>
        </w:tc>
      </w:tr>
      <w:tr w:rsidTr="006F28FB">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8FB">
            <w:pPr>
              <w:pStyle w:val="BodyText"/>
              <w:rPr>
                <w:lang w:val="en-NZ"/>
              </w:rPr>
            </w:pPr>
            <w:r w:rsidRPr="006F28FB">
              <w:rPr>
                <w:rStyle w:val="BoldandItalics"/>
              </w:rPr>
              <w:t>Techniques</w:t>
            </w:r>
            <w:r w:rsidRPr="006F28FB">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8FB" w:rsidP="006F28FB">
            <w:pPr>
              <w:pStyle w:val="ListBullet"/>
            </w:pPr>
            <w:r w:rsidRPr="006F28FB">
              <w:t>bottoming</w:t>
            </w:r>
          </w:p>
          <w:p w:rsidR="00000000" w:rsidRPr="006F28FB" w:rsidP="006F28FB">
            <w:pPr>
              <w:pStyle w:val="ListBullet"/>
            </w:pPr>
            <w:r w:rsidRPr="006F28FB">
              <w:t>casting</w:t>
            </w:r>
          </w:p>
          <w:p w:rsidR="00000000" w:rsidRPr="006F28FB" w:rsidP="006F28FB">
            <w:pPr>
              <w:pStyle w:val="ListBullet"/>
            </w:pPr>
            <w:r w:rsidRPr="006F28FB">
              <w:t>crimping</w:t>
            </w:r>
          </w:p>
          <w:p w:rsidR="00000000" w:rsidRPr="006F28FB" w:rsidP="006F28FB">
            <w:pPr>
              <w:pStyle w:val="ListBullet"/>
            </w:pPr>
            <w:r w:rsidRPr="006F28FB">
              <w:t>dying</w:t>
            </w:r>
          </w:p>
          <w:p w:rsidR="00000000" w:rsidRPr="006F28FB" w:rsidP="006F28FB">
            <w:pPr>
              <w:pStyle w:val="ListBullet"/>
            </w:pPr>
            <w:r w:rsidRPr="006F28FB">
              <w:t>embellishing</w:t>
            </w:r>
          </w:p>
          <w:p w:rsidR="00000000" w:rsidRPr="006F28FB" w:rsidP="006F28FB">
            <w:pPr>
              <w:pStyle w:val="ListBullet"/>
            </w:pPr>
            <w:r w:rsidRPr="006F28FB">
              <w:t>embossing</w:t>
            </w:r>
          </w:p>
          <w:p w:rsidR="00000000" w:rsidRPr="006F28FB" w:rsidP="006F28FB">
            <w:pPr>
              <w:pStyle w:val="ListBullet"/>
            </w:pPr>
            <w:r w:rsidRPr="006F28FB">
              <w:t>engraving</w:t>
            </w:r>
          </w:p>
          <w:p w:rsidR="00000000" w:rsidRPr="006F28FB" w:rsidP="006F28FB">
            <w:pPr>
              <w:pStyle w:val="ListBullet"/>
            </w:pPr>
            <w:r w:rsidRPr="006F28FB">
              <w:t>etching</w:t>
            </w:r>
          </w:p>
          <w:p w:rsidR="00000000" w:rsidRPr="006F28FB" w:rsidP="006F28FB">
            <w:pPr>
              <w:pStyle w:val="ListBullet"/>
            </w:pPr>
            <w:r w:rsidRPr="006F28FB">
              <w:t>finishing</w:t>
            </w:r>
          </w:p>
          <w:p w:rsidR="00000000" w:rsidRPr="006F28FB" w:rsidP="006F28FB">
            <w:pPr>
              <w:pStyle w:val="ListBullet"/>
            </w:pPr>
            <w:r w:rsidRPr="006F28FB">
              <w:t>in-seaming</w:t>
            </w:r>
          </w:p>
          <w:p w:rsidR="00000000" w:rsidRPr="006F28FB" w:rsidP="006F28FB">
            <w:pPr>
              <w:pStyle w:val="ListBullet"/>
            </w:pPr>
            <w:r w:rsidRPr="006F28FB">
              <w:t>knitting</w:t>
            </w:r>
          </w:p>
          <w:p w:rsidR="00000000" w:rsidRPr="006F28FB" w:rsidP="006F28FB">
            <w:pPr>
              <w:pStyle w:val="ListBullet"/>
            </w:pPr>
            <w:r w:rsidRPr="006F28FB">
              <w:t>knotting</w:t>
            </w:r>
          </w:p>
          <w:p w:rsidR="00000000" w:rsidRPr="006F28FB" w:rsidP="006F28FB">
            <w:pPr>
              <w:pStyle w:val="ListBullet"/>
            </w:pPr>
            <w:r w:rsidRPr="006F28FB">
              <w:t>lasting</w:t>
            </w:r>
          </w:p>
          <w:p w:rsidR="00000000" w:rsidRPr="006F28FB" w:rsidP="006F28FB">
            <w:pPr>
              <w:pStyle w:val="ListBullet"/>
            </w:pPr>
            <w:r w:rsidRPr="006F28FB">
              <w:t>leatherwork</w:t>
            </w:r>
          </w:p>
          <w:p w:rsidR="00000000" w:rsidRPr="006F28FB" w:rsidP="006F28FB">
            <w:pPr>
              <w:pStyle w:val="ListBullet"/>
            </w:pPr>
            <w:r w:rsidRPr="006F28FB">
              <w:t>metalwork</w:t>
            </w:r>
          </w:p>
          <w:p w:rsidR="00000000" w:rsidRPr="006F28FB" w:rsidP="006F28FB">
            <w:pPr>
              <w:pStyle w:val="ListBullet"/>
            </w:pPr>
            <w:r w:rsidRPr="006F28FB">
              <w:t>millinery stitching</w:t>
            </w:r>
          </w:p>
          <w:p w:rsidR="00000000" w:rsidRPr="006F28FB" w:rsidP="006F28FB">
            <w:pPr>
              <w:pStyle w:val="ListBullet"/>
            </w:pPr>
            <w:r w:rsidRPr="006F28FB">
              <w:t>painting</w:t>
            </w:r>
          </w:p>
          <w:p w:rsidR="00000000" w:rsidRPr="006F28FB" w:rsidP="006F28FB">
            <w:pPr>
              <w:pStyle w:val="ListBullet"/>
            </w:pPr>
            <w:r w:rsidRPr="006F28FB">
              <w:t>printing</w:t>
            </w:r>
          </w:p>
          <w:p w:rsidR="00000000" w:rsidRPr="006F28FB" w:rsidP="006F28FB">
            <w:pPr>
              <w:pStyle w:val="ListBullet"/>
            </w:pPr>
            <w:r w:rsidRPr="006F28FB">
              <w:t>sewing</w:t>
            </w:r>
          </w:p>
          <w:p w:rsidR="00000000" w:rsidRPr="006F28FB" w:rsidP="006F28FB">
            <w:pPr>
              <w:pStyle w:val="ListBullet"/>
            </w:pPr>
            <w:r w:rsidRPr="006F28FB">
              <w:t>stitching</w:t>
            </w:r>
          </w:p>
          <w:p w:rsidR="00000000" w:rsidRPr="006F28FB" w:rsidP="006F28FB">
            <w:pPr>
              <w:pStyle w:val="ListBullet"/>
            </w:pPr>
            <w:r w:rsidRPr="006F28FB">
              <w:t>stone setting</w:t>
            </w:r>
          </w:p>
          <w:p w:rsidR="00000000" w:rsidRPr="006F28FB" w:rsidP="006F28FB">
            <w:pPr>
              <w:pStyle w:val="ListBullet"/>
            </w:pPr>
            <w:r w:rsidRPr="006F28FB">
              <w:t>straw and felt blocking</w:t>
            </w:r>
          </w:p>
          <w:p w:rsidR="00000000" w:rsidRPr="006F28FB" w:rsidP="006F28FB">
            <w:pPr>
              <w:pStyle w:val="ListBullet"/>
            </w:pPr>
            <w:r w:rsidRPr="006F28FB">
              <w:t>trimming</w:t>
            </w:r>
          </w:p>
          <w:p w:rsidR="00000000" w:rsidP="006F28FB">
            <w:pPr>
              <w:pStyle w:val="ListBullet"/>
              <w:rPr>
                <w:lang w:val="en-NZ"/>
              </w:rPr>
            </w:pPr>
            <w:r w:rsidRPr="006F28FB">
              <w:t>weaving.</w:t>
            </w:r>
          </w:p>
        </w:tc>
      </w:tr>
      <w:tr w:rsidTr="006F28FB">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8FB">
            <w:pPr>
              <w:pStyle w:val="BodyText"/>
              <w:rPr>
                <w:lang w:val="en-NZ"/>
              </w:rPr>
            </w:pPr>
            <w:r w:rsidRPr="006F28FB">
              <w:t>Process to</w:t>
            </w:r>
            <w:r w:rsidRPr="006F28FB">
              <w:rPr>
                <w:rStyle w:val="BoldandItalics"/>
              </w:rPr>
              <w:t xml:space="preserve"> refine </w:t>
            </w:r>
            <w:r w:rsidRPr="006F28FB">
              <w:t>design approach may involve: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8FB" w:rsidP="006F28FB">
            <w:pPr>
              <w:pStyle w:val="ListBullet"/>
            </w:pPr>
            <w:r w:rsidRPr="006F28FB">
              <w:t>adjustment to design and design considerations</w:t>
            </w:r>
          </w:p>
          <w:p w:rsidR="00000000" w:rsidP="006F28FB">
            <w:pPr>
              <w:pStyle w:val="ListBullet"/>
              <w:rPr>
                <w:lang w:val="en-NZ"/>
              </w:rPr>
            </w:pPr>
            <w:r w:rsidRPr="006F28FB">
              <w:t>adjustment to use the extended capabilities of the techniques.</w:t>
            </w:r>
          </w:p>
        </w:tc>
      </w:tr>
      <w:tr w:rsidTr="006F28FB">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8FB">
            <w:pPr>
              <w:pStyle w:val="BodyText"/>
              <w:rPr>
                <w:lang w:val="en-NZ"/>
              </w:rPr>
            </w:pPr>
            <w:r w:rsidRPr="006F28FB">
              <w:t xml:space="preserve">Process used to </w:t>
            </w:r>
            <w:r w:rsidRPr="006F28FB">
              <w:rPr>
                <w:rStyle w:val="BoldandItalics"/>
              </w:rPr>
              <w:t>document the design approach</w:t>
            </w:r>
            <w:r w:rsidRPr="006F28FB">
              <w:t xml:space="preserve"> may involve: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8FB" w:rsidP="006F28FB">
            <w:pPr>
              <w:pStyle w:val="ListBullet"/>
            </w:pPr>
            <w:r w:rsidRPr="006F28FB">
              <w:t>final drawings</w:t>
            </w:r>
          </w:p>
          <w:p w:rsidR="00000000" w:rsidRPr="006F28FB" w:rsidP="006F28FB">
            <w:pPr>
              <w:pStyle w:val="ListBullet"/>
            </w:pPr>
            <w:r w:rsidRPr="006F28FB">
              <w:t>illustrations</w:t>
            </w:r>
          </w:p>
          <w:p w:rsidR="00000000" w:rsidRPr="006F28FB" w:rsidP="006F28FB">
            <w:pPr>
              <w:pStyle w:val="ListBullet"/>
            </w:pPr>
            <w:r w:rsidRPr="006F28FB">
              <w:t>material samples</w:t>
            </w:r>
          </w:p>
          <w:p w:rsidR="00000000" w:rsidRPr="006F28FB" w:rsidP="006F28FB">
            <w:pPr>
              <w:pStyle w:val="ListBullet"/>
            </w:pPr>
            <w:r w:rsidRPr="006F28FB">
              <w:t>models</w:t>
            </w:r>
          </w:p>
          <w:p w:rsidR="00000000" w:rsidRPr="006F28FB" w:rsidP="006F28FB">
            <w:pPr>
              <w:pStyle w:val="ListBullet"/>
            </w:pPr>
            <w:r w:rsidRPr="006F28FB">
              <w:t>photographs</w:t>
            </w:r>
          </w:p>
          <w:p w:rsidR="00000000" w:rsidRPr="006F28FB" w:rsidP="006F28FB">
            <w:pPr>
              <w:pStyle w:val="ListBullet"/>
            </w:pPr>
            <w:r w:rsidRPr="006F28FB">
              <w:t>specifications for fab</w:t>
            </w:r>
            <w:r w:rsidRPr="006F28FB">
              <w:t>rication</w:t>
            </w:r>
          </w:p>
          <w:p w:rsidR="00000000" w:rsidRPr="006F28FB" w:rsidP="006F28FB">
            <w:pPr>
              <w:pStyle w:val="ListBullet"/>
            </w:pPr>
            <w:r w:rsidRPr="006F28FB">
              <w:t>written rationale or description.</w:t>
            </w:r>
          </w:p>
        </w:tc>
      </w:tr>
    </w:tbl>
    <w:p w:rsidR="00000000" w:rsidRPr="006F28FB" w:rsidP="006F28FB">
      <w:pPr>
        <w:pStyle w:val="BodyText"/>
      </w:pPr>
    </w:p>
    <w:p w:rsidR="00000000" w:rsidRPr="006F28FB" w:rsidP="006F28FB">
      <w:pPr>
        <w:pStyle w:val="AllowPageBreak"/>
      </w:pPr>
    </w:p>
    <w:p w:rsidR="00000000" w:rsidRPr="006F28FB" w:rsidP="006F28FB">
      <w:pPr>
        <w:pStyle w:val="Heading1"/>
      </w:pPr>
      <w:bookmarkStart w:id="12" w:name="O_348887"/>
      <w:bookmarkEnd w:id="12"/>
      <w:r w:rsidRPr="006F28FB">
        <w:t>Unit Sector(s)</w:t>
      </w:r>
    </w:p>
    <w:p w:rsidR="00000000" w:rsidRPr="006F28FB" w:rsidP="006F28FB">
      <w:pPr>
        <w:pStyle w:val="BodyText"/>
      </w:pPr>
      <w:r w:rsidRPr="006F28FB">
        <w:t>Design – design process</w:t>
      </w:r>
    </w:p>
    <w:p w:rsidR="00000000" w:rsidRPr="006F28FB" w:rsidP="006F28FB"/>
    <w:sectPr w:rsidSect="006F28F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8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0012" w:rsidP="0012001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8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012" w:rsidP="006F28F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20012" w:rsidP="006F28F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20012" w:rsidP="006F28F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8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8FB" w:rsidRPr="00120012" w:rsidP="0012001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8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012" w:rsidRPr="002D2AF8" w:rsidP="006F28FB">
    <w:pPr>
      <w:pStyle w:val="Header"/>
      <w:framePr w:wrap="around"/>
    </w:pPr>
    <w:r>
      <w:fldChar w:fldCharType="begin"/>
    </w:r>
    <w:r>
      <w:instrText xml:space="preserve"> TITLE   \* MERGEFORMAT </w:instrText>
    </w:r>
    <w:r>
      <w:fldChar w:fldCharType="separate"/>
    </w:r>
    <w:r>
      <w:t>CUVDES403A Research and apply techniques for the design of wearable objects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120012" w:rsidP="006F28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0028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EE93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B88A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28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28FB"/>
    <w:pPr>
      <w:spacing w:before="360" w:after="60"/>
      <w:outlineLvl w:val="0"/>
    </w:pPr>
    <w:rPr>
      <w:sz w:val="32"/>
    </w:rPr>
  </w:style>
  <w:style w:type="paragraph" w:styleId="Heading2">
    <w:name w:val="heading 2"/>
    <w:basedOn w:val="HeadingBase"/>
    <w:next w:val="BodyText"/>
    <w:link w:val="Heading2Char"/>
    <w:qFormat/>
    <w:rsid w:val="006F28FB"/>
    <w:pPr>
      <w:keepLines/>
      <w:spacing w:before="240" w:after="120"/>
      <w:outlineLvl w:val="1"/>
    </w:pPr>
    <w:rPr>
      <w:sz w:val="28"/>
      <w:szCs w:val="40"/>
    </w:rPr>
  </w:style>
  <w:style w:type="paragraph" w:styleId="Heading3">
    <w:name w:val="heading 3"/>
    <w:basedOn w:val="HeadingBase"/>
    <w:next w:val="BodyText"/>
    <w:link w:val="Heading3Char"/>
    <w:qFormat/>
    <w:rsid w:val="006F28FB"/>
    <w:pPr>
      <w:spacing w:before="180" w:after="120"/>
      <w:outlineLvl w:val="2"/>
    </w:pPr>
    <w:rPr>
      <w:spacing w:val="-10"/>
      <w:kern w:val="32"/>
    </w:rPr>
  </w:style>
  <w:style w:type="paragraph" w:styleId="Heading4">
    <w:name w:val="heading 4"/>
    <w:basedOn w:val="HeadingBase"/>
    <w:next w:val="BodyText"/>
    <w:link w:val="Heading4Char"/>
    <w:qFormat/>
    <w:rsid w:val="006F28FB"/>
    <w:pPr>
      <w:spacing w:before="160" w:after="120"/>
      <w:outlineLvl w:val="3"/>
    </w:pPr>
    <w:rPr>
      <w:sz w:val="22"/>
    </w:rPr>
  </w:style>
  <w:style w:type="paragraph" w:styleId="Heading5">
    <w:name w:val="heading 5"/>
    <w:basedOn w:val="HeadingBase"/>
    <w:next w:val="Normal"/>
    <w:link w:val="Heading5Char"/>
    <w:qFormat/>
    <w:rsid w:val="006F28FB"/>
    <w:pPr>
      <w:spacing w:before="80"/>
      <w:outlineLvl w:val="4"/>
    </w:pPr>
    <w:rPr>
      <w:color w:val="918585"/>
      <w:sz w:val="20"/>
    </w:rPr>
  </w:style>
  <w:style w:type="paragraph" w:styleId="Heading6">
    <w:name w:val="heading 6"/>
    <w:basedOn w:val="HeadingBase"/>
    <w:next w:val="Normal"/>
    <w:link w:val="Heading6Char"/>
    <w:qFormat/>
    <w:rsid w:val="006F28FB"/>
    <w:pPr>
      <w:spacing w:before="60"/>
      <w:outlineLvl w:val="5"/>
    </w:pPr>
    <w:rPr>
      <w:color w:val="918585"/>
      <w:sz w:val="20"/>
    </w:rPr>
  </w:style>
  <w:style w:type="paragraph" w:styleId="Heading7">
    <w:name w:val="heading 7"/>
    <w:basedOn w:val="Normal"/>
    <w:next w:val="Normal"/>
    <w:link w:val="Heading7Char"/>
    <w:qFormat/>
    <w:rsid w:val="006F28FB"/>
    <w:pPr>
      <w:ind w:left="720"/>
      <w:outlineLvl w:val="6"/>
    </w:pPr>
    <w:rPr>
      <w:i/>
    </w:rPr>
  </w:style>
  <w:style w:type="paragraph" w:styleId="Heading8">
    <w:name w:val="heading 8"/>
    <w:basedOn w:val="Normal"/>
    <w:next w:val="Normal"/>
    <w:link w:val="Heading8Char"/>
    <w:qFormat/>
    <w:rsid w:val="006F28FB"/>
    <w:pPr>
      <w:ind w:left="720"/>
      <w:outlineLvl w:val="7"/>
    </w:pPr>
    <w:rPr>
      <w:i/>
    </w:rPr>
  </w:style>
  <w:style w:type="paragraph" w:styleId="Heading9">
    <w:name w:val="heading 9"/>
    <w:basedOn w:val="Normal"/>
    <w:next w:val="Normal"/>
    <w:link w:val="Heading9Char"/>
    <w:qFormat/>
    <w:rsid w:val="006F28FB"/>
    <w:pPr>
      <w:ind w:left="720"/>
      <w:outlineLvl w:val="8"/>
    </w:pPr>
    <w:rPr>
      <w:i/>
    </w:rPr>
  </w:style>
  <w:style w:type="character" w:default="1" w:styleId="DefaultParagraphFont">
    <w:name w:val="Default Paragraph Font"/>
    <w:uiPriority w:val="1"/>
    <w:unhideWhenUsed/>
    <w:rsid w:val="006F28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28FB"/>
  </w:style>
  <w:style w:type="character" w:customStyle="1" w:styleId="Heading1Char">
    <w:name w:val="Heading 1 Char"/>
    <w:basedOn w:val="DefaultParagraphFont"/>
    <w:link w:val="Heading1"/>
    <w:rsid w:val="006F28FB"/>
    <w:rPr>
      <w:rFonts w:ascii="Times New Roman" w:eastAsia="Times New Roman" w:hAnsi="Times New Roman" w:cs="Times New Roman"/>
      <w:b/>
      <w:sz w:val="32"/>
      <w:szCs w:val="20"/>
      <w:lang w:eastAsia="en-US"/>
    </w:rPr>
  </w:style>
  <w:style w:type="paragraph" w:styleId="BodyText">
    <w:name w:val="Body Text"/>
    <w:basedOn w:val="Normal"/>
    <w:link w:val="BodyTextChar"/>
    <w:rsid w:val="006F28F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F28FB"/>
    <w:rPr>
      <w:rFonts w:ascii="Times New Roman" w:eastAsia="Times New Roman" w:hAnsi="Times New Roman" w:cs="Times New Roman"/>
      <w:sz w:val="24"/>
      <w:lang w:eastAsia="en-US"/>
    </w:rPr>
  </w:style>
  <w:style w:type="paragraph" w:styleId="Footer">
    <w:name w:val="footer"/>
    <w:basedOn w:val="Normal"/>
    <w:link w:val="FooterChar"/>
    <w:rsid w:val="006F28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28FB"/>
    <w:rPr>
      <w:rFonts w:ascii="Times New Roman" w:eastAsia="Times New Roman" w:hAnsi="Times New Roman" w:cs="Times New Roman"/>
      <w:sz w:val="16"/>
      <w:lang w:eastAsia="en-US"/>
    </w:rPr>
  </w:style>
  <w:style w:type="paragraph" w:styleId="ListBullet">
    <w:name w:val="List Bullet"/>
    <w:basedOn w:val="List"/>
    <w:rsid w:val="006F28FB"/>
    <w:pPr>
      <w:numPr>
        <w:numId w:val="13"/>
      </w:numPr>
      <w:tabs>
        <w:tab w:val="clear" w:pos="340"/>
      </w:tabs>
      <w:spacing w:before="40" w:after="40"/>
    </w:pPr>
  </w:style>
  <w:style w:type="character" w:customStyle="1" w:styleId="SpecialBold">
    <w:name w:val="Special Bold"/>
    <w:basedOn w:val="DefaultParagraphFont"/>
    <w:rsid w:val="006F28FB"/>
    <w:rPr>
      <w:b/>
      <w:spacing w:val="0"/>
    </w:rPr>
  </w:style>
  <w:style w:type="paragraph" w:styleId="ListBullet2">
    <w:name w:val="List Bullet 2"/>
    <w:basedOn w:val="List2"/>
    <w:rsid w:val="006F28FB"/>
    <w:pPr>
      <w:numPr>
        <w:numId w:val="14"/>
      </w:numPr>
      <w:tabs>
        <w:tab w:val="clear" w:pos="680"/>
      </w:tabs>
    </w:pPr>
  </w:style>
  <w:style w:type="character" w:styleId="Emphasis">
    <w:name w:val="Emphasis"/>
    <w:basedOn w:val="DefaultParagraphFont"/>
    <w:qFormat/>
    <w:rsid w:val="006F28FB"/>
    <w:rPr>
      <w:i/>
    </w:rPr>
  </w:style>
  <w:style w:type="paragraph" w:customStyle="1" w:styleId="SuperHeading">
    <w:name w:val="SuperHeading"/>
    <w:basedOn w:val="Normal"/>
    <w:rsid w:val="006F28FB"/>
    <w:pPr>
      <w:spacing w:before="240" w:after="120"/>
      <w:outlineLvl w:val="0"/>
    </w:pPr>
    <w:rPr>
      <w:rFonts w:ascii="Times New Roman" w:hAnsi="Times New Roman"/>
      <w:b/>
      <w:sz w:val="28"/>
    </w:rPr>
  </w:style>
  <w:style w:type="paragraph" w:customStyle="1" w:styleId="AllowPageBreak">
    <w:name w:val="AllowPageBreak"/>
    <w:rsid w:val="006F28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F28FB"/>
    <w:rPr>
      <w:b/>
      <w:i/>
      <w:u w:val="none"/>
    </w:rPr>
  </w:style>
  <w:style w:type="character" w:customStyle="1" w:styleId="Heading2Char">
    <w:name w:val="Heading 2 Char"/>
    <w:basedOn w:val="DefaultParagraphFont"/>
    <w:link w:val="Heading2"/>
    <w:rsid w:val="006F28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28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28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28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28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28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28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28FB"/>
    <w:rPr>
      <w:rFonts w:ascii="Courier New" w:eastAsia="Times New Roman" w:hAnsi="Courier New" w:cs="Times New Roman"/>
      <w:i/>
      <w:szCs w:val="20"/>
      <w:lang w:eastAsia="en-US"/>
    </w:rPr>
  </w:style>
  <w:style w:type="paragraph" w:customStyle="1" w:styleId="HeadingBase">
    <w:name w:val="Heading Base"/>
    <w:rsid w:val="006F28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28FB"/>
    <w:pPr>
      <w:tabs>
        <w:tab w:val="right" w:leader="dot" w:pos="9072"/>
      </w:tabs>
      <w:ind w:left="567"/>
    </w:pPr>
    <w:rPr>
      <w:szCs w:val="22"/>
    </w:rPr>
  </w:style>
  <w:style w:type="paragraph" w:customStyle="1" w:styleId="TOCBase">
    <w:name w:val="TOC Base"/>
    <w:rsid w:val="006F28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28FB"/>
    <w:pPr>
      <w:tabs>
        <w:tab w:val="right" w:leader="dot" w:pos="9072"/>
      </w:tabs>
      <w:spacing w:before="40" w:after="40"/>
      <w:ind w:left="284"/>
    </w:pPr>
    <w:rPr>
      <w:rFonts w:ascii="Times New Roman" w:hAnsi="Times New Roman"/>
    </w:rPr>
  </w:style>
  <w:style w:type="paragraph" w:styleId="TOC1">
    <w:name w:val="toc 1"/>
    <w:basedOn w:val="TOCBase"/>
    <w:next w:val="Normal"/>
    <w:rsid w:val="006F28F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F28FB"/>
    <w:pPr>
      <w:spacing w:before="5040"/>
      <w:jc w:val="center"/>
    </w:pPr>
    <w:rPr>
      <w:sz w:val="48"/>
      <w:szCs w:val="72"/>
      <w:lang w:val="en-US"/>
    </w:rPr>
  </w:style>
  <w:style w:type="character" w:customStyle="1" w:styleId="TitleChar">
    <w:name w:val="Title Char"/>
    <w:basedOn w:val="DefaultParagraphFont"/>
    <w:link w:val="Title"/>
    <w:rsid w:val="006F28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28FB"/>
    <w:pPr>
      <w:tabs>
        <w:tab w:val="left" w:pos="3600"/>
        <w:tab w:val="left" w:pos="3958"/>
      </w:tabs>
    </w:pPr>
  </w:style>
  <w:style w:type="paragraph" w:styleId="List">
    <w:name w:val="List"/>
    <w:basedOn w:val="BodyText"/>
    <w:next w:val="BodyText"/>
    <w:rsid w:val="006F28FB"/>
    <w:pPr>
      <w:tabs>
        <w:tab w:val="left" w:pos="340"/>
      </w:tabs>
      <w:spacing w:before="60" w:after="60"/>
      <w:ind w:left="340" w:hanging="340"/>
    </w:pPr>
  </w:style>
  <w:style w:type="paragraph" w:customStyle="1" w:styleId="Note">
    <w:name w:val="Note"/>
    <w:basedOn w:val="BodyText"/>
    <w:rsid w:val="006F28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28FB"/>
    <w:pPr>
      <w:framePr w:wrap="auto" w:hAnchor="text" w:y="6049"/>
    </w:pPr>
    <w:rPr>
      <w:color w:val="000000"/>
      <w:sz w:val="40"/>
    </w:rPr>
  </w:style>
  <w:style w:type="paragraph" w:customStyle="1" w:styleId="TOCTitle">
    <w:name w:val="TOCTitle"/>
    <w:basedOn w:val="Heading1"/>
    <w:rsid w:val="006F28FB"/>
    <w:pPr>
      <w:spacing w:after="240"/>
      <w:jc w:val="center"/>
      <w:outlineLvl w:val="9"/>
    </w:pPr>
    <w:rPr>
      <w:caps/>
    </w:rPr>
  </w:style>
  <w:style w:type="paragraph" w:customStyle="1" w:styleId="Version">
    <w:name w:val="Version"/>
    <w:rsid w:val="006F28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28FB"/>
    <w:pPr>
      <w:keepNext w:val="0"/>
      <w:tabs>
        <w:tab w:val="right" w:pos="4176"/>
      </w:tabs>
      <w:ind w:left="198" w:hanging="198"/>
    </w:pPr>
    <w:rPr>
      <w:rFonts w:ascii="Garamond" w:hAnsi="Garamond"/>
    </w:rPr>
  </w:style>
  <w:style w:type="paragraph" w:styleId="IndexHeading">
    <w:name w:val="index heading"/>
    <w:basedOn w:val="Normal"/>
    <w:next w:val="Index1"/>
    <w:semiHidden/>
    <w:rsid w:val="006F28FB"/>
    <w:pPr>
      <w:spacing w:before="120" w:after="120"/>
    </w:pPr>
    <w:rPr>
      <w:rFonts w:ascii="Arial" w:hAnsi="Arial"/>
      <w:b/>
      <w:color w:val="918585"/>
      <w:sz w:val="24"/>
    </w:rPr>
  </w:style>
  <w:style w:type="paragraph" w:styleId="Header">
    <w:name w:val="header"/>
    <w:basedOn w:val="Normal"/>
    <w:link w:val="HeaderChar"/>
    <w:rsid w:val="006F28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28FB"/>
    <w:rPr>
      <w:rFonts w:ascii="Times New Roman" w:eastAsia="Times New Roman" w:hAnsi="Times New Roman" w:cs="Times New Roman"/>
      <w:sz w:val="16"/>
      <w:szCs w:val="20"/>
      <w:lang w:val="en-GB" w:eastAsia="en-US"/>
    </w:rPr>
  </w:style>
  <w:style w:type="paragraph" w:customStyle="1" w:styleId="Chapter">
    <w:name w:val="Chapter"/>
    <w:basedOn w:val="Normal"/>
    <w:rsid w:val="006F28FB"/>
    <w:pPr>
      <w:spacing w:before="240"/>
    </w:pPr>
    <w:rPr>
      <w:rFonts w:ascii="Times New Roman" w:hAnsi="Times New Roman"/>
      <w:smallCaps/>
      <w:spacing w:val="80"/>
      <w:sz w:val="28"/>
    </w:rPr>
  </w:style>
  <w:style w:type="paragraph" w:customStyle="1" w:styleId="InChapter">
    <w:name w:val="InChapter"/>
    <w:basedOn w:val="Heading3"/>
    <w:rsid w:val="006F28FB"/>
    <w:pPr>
      <w:spacing w:after="240"/>
      <w:outlineLvl w:val="9"/>
    </w:pPr>
    <w:rPr>
      <w:noProof/>
    </w:rPr>
  </w:style>
  <w:style w:type="paragraph" w:styleId="Index2">
    <w:name w:val="index 2"/>
    <w:basedOn w:val="Normal"/>
    <w:next w:val="Normal"/>
    <w:semiHidden/>
    <w:rsid w:val="006F28FB"/>
    <w:pPr>
      <w:tabs>
        <w:tab w:val="right" w:pos="4176"/>
      </w:tabs>
      <w:ind w:left="568" w:hanging="284"/>
    </w:pPr>
    <w:rPr>
      <w:rFonts w:ascii="Garamond" w:hAnsi="Garamond"/>
    </w:rPr>
  </w:style>
  <w:style w:type="paragraph" w:customStyle="1" w:styleId="Byline">
    <w:name w:val="Byline"/>
    <w:rsid w:val="006F28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28FB"/>
    <w:pPr>
      <w:tabs>
        <w:tab w:val="clear" w:pos="3600"/>
        <w:tab w:val="clear" w:pos="3958"/>
      </w:tabs>
      <w:jc w:val="right"/>
    </w:pPr>
  </w:style>
  <w:style w:type="paragraph" w:styleId="Caption">
    <w:name w:val="caption"/>
    <w:basedOn w:val="BodyText"/>
    <w:next w:val="Normal"/>
    <w:qFormat/>
    <w:rsid w:val="006F28FB"/>
    <w:pPr>
      <w:framePr w:w="2268" w:hSpace="181" w:vSpace="181" w:wrap="around" w:vAnchor="text" w:hAnchor="page" w:x="1135" w:y="285" w:anchorLock="1"/>
    </w:pPr>
    <w:rPr>
      <w:i/>
    </w:rPr>
  </w:style>
  <w:style w:type="paragraph" w:customStyle="1" w:styleId="MiniTOCTitle">
    <w:name w:val="MiniTOCTitle"/>
    <w:basedOn w:val="Heading4"/>
    <w:rsid w:val="006F28FB"/>
    <w:pPr>
      <w:spacing w:before="240"/>
      <w:outlineLvl w:val="9"/>
    </w:pPr>
    <w:rPr>
      <w:noProof/>
      <w:sz w:val="24"/>
    </w:rPr>
  </w:style>
  <w:style w:type="paragraph" w:customStyle="1" w:styleId="MiniTOCItem">
    <w:name w:val="MiniTOCItem"/>
    <w:basedOn w:val="ListBullet"/>
    <w:rsid w:val="006F28FB"/>
    <w:pPr>
      <w:numPr>
        <w:numId w:val="0"/>
      </w:numPr>
      <w:tabs>
        <w:tab w:val="right" w:leader="dot" w:pos="6521"/>
      </w:tabs>
      <w:spacing w:before="0" w:after="0"/>
    </w:pPr>
  </w:style>
  <w:style w:type="paragraph" w:customStyle="1" w:styleId="TOFTitle">
    <w:name w:val="TOFTitle"/>
    <w:basedOn w:val="TOCTitle"/>
    <w:rsid w:val="006F28FB"/>
  </w:style>
  <w:style w:type="paragraph" w:styleId="TableofFigures">
    <w:name w:val="table of figures"/>
    <w:basedOn w:val="Normal"/>
    <w:next w:val="Normal"/>
    <w:semiHidden/>
    <w:rsid w:val="006F28FB"/>
    <w:pPr>
      <w:tabs>
        <w:tab w:val="right" w:leader="dot" w:pos="9072"/>
      </w:tabs>
      <w:ind w:left="970" w:hanging="403"/>
    </w:pPr>
    <w:rPr>
      <w:rFonts w:ascii="Times New Roman" w:hAnsi="Times New Roman"/>
      <w:b/>
    </w:rPr>
  </w:style>
  <w:style w:type="paragraph" w:styleId="ListNumber">
    <w:name w:val="List Number"/>
    <w:basedOn w:val="List"/>
    <w:rsid w:val="006F28FB"/>
    <w:pPr>
      <w:numPr>
        <w:numId w:val="11"/>
      </w:numPr>
    </w:pPr>
  </w:style>
  <w:style w:type="character" w:customStyle="1" w:styleId="WingdingSymbols">
    <w:name w:val="Wingding Symbols"/>
    <w:rsid w:val="006F28FB"/>
    <w:rPr>
      <w:rFonts w:ascii="Wingdings" w:hAnsi="Wingdings"/>
    </w:rPr>
  </w:style>
  <w:style w:type="paragraph" w:customStyle="1" w:styleId="TableHeading">
    <w:name w:val="Table Heading"/>
    <w:basedOn w:val="HeadingBase"/>
    <w:rsid w:val="006F28FB"/>
    <w:pPr>
      <w:keepLines/>
      <w:pBdr>
        <w:bottom w:val="single" w:sz="6" w:space="1" w:color="918585"/>
      </w:pBdr>
      <w:spacing w:before="240"/>
    </w:pPr>
  </w:style>
  <w:style w:type="character" w:customStyle="1" w:styleId="HotSpot">
    <w:name w:val="HotSpot"/>
    <w:rsid w:val="006F28FB"/>
    <w:rPr>
      <w:color w:val="0033CC"/>
      <w:u w:val="none"/>
    </w:rPr>
  </w:style>
  <w:style w:type="paragraph" w:customStyle="1" w:styleId="BodyTextRight">
    <w:name w:val="Body Text Right"/>
    <w:basedOn w:val="BodyText"/>
    <w:rsid w:val="006F28FB"/>
    <w:pPr>
      <w:spacing w:before="0" w:after="0"/>
      <w:jc w:val="right"/>
    </w:pPr>
  </w:style>
  <w:style w:type="paragraph" w:styleId="Index3">
    <w:name w:val="index 3"/>
    <w:basedOn w:val="ListNumber2"/>
    <w:next w:val="Normal"/>
    <w:semiHidden/>
    <w:rsid w:val="006F28FB"/>
    <w:pPr>
      <w:numPr>
        <w:numId w:val="0"/>
      </w:numPr>
      <w:tabs>
        <w:tab w:val="right" w:leader="dot" w:pos="4176"/>
      </w:tabs>
    </w:pPr>
  </w:style>
  <w:style w:type="paragraph" w:styleId="ListNumber2">
    <w:name w:val="List Number 2"/>
    <w:basedOn w:val="List2"/>
    <w:rsid w:val="006F28FB"/>
    <w:pPr>
      <w:numPr>
        <w:numId w:val="10"/>
      </w:numPr>
      <w:tabs>
        <w:tab w:val="clear" w:pos="1060"/>
      </w:tabs>
    </w:pPr>
  </w:style>
  <w:style w:type="paragraph" w:customStyle="1" w:styleId="MarginNote">
    <w:name w:val="Margin Note"/>
    <w:basedOn w:val="BodyText"/>
    <w:rsid w:val="006F28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28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28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28FB"/>
    <w:rPr>
      <w:sz w:val="32"/>
    </w:rPr>
  </w:style>
  <w:style w:type="paragraph" w:customStyle="1" w:styleId="HeadingProcedure">
    <w:name w:val="Heading Procedure"/>
    <w:basedOn w:val="HeadingBase"/>
    <w:next w:val="Normal"/>
    <w:rsid w:val="006F28FB"/>
    <w:pPr>
      <w:tabs>
        <w:tab w:val="left" w:pos="0"/>
      </w:tabs>
      <w:spacing w:before="120" w:after="60"/>
    </w:pPr>
    <w:rPr>
      <w:i/>
      <w:color w:val="918585"/>
      <w:sz w:val="22"/>
    </w:rPr>
  </w:style>
  <w:style w:type="paragraph" w:customStyle="1" w:styleId="TableBodyText">
    <w:name w:val="Table Body Text"/>
    <w:basedOn w:val="BodyText"/>
    <w:rsid w:val="006F28FB"/>
    <w:pPr>
      <w:spacing w:before="60" w:after="60"/>
    </w:pPr>
  </w:style>
  <w:style w:type="paragraph" w:styleId="ListContinue">
    <w:name w:val="List Continue"/>
    <w:basedOn w:val="List"/>
    <w:rsid w:val="006F28FB"/>
    <w:pPr>
      <w:ind w:firstLine="0"/>
    </w:pPr>
  </w:style>
  <w:style w:type="paragraph" w:customStyle="1" w:styleId="ListNote">
    <w:name w:val="List Note"/>
    <w:basedOn w:val="List"/>
    <w:rsid w:val="006F28FB"/>
    <w:pPr>
      <w:pBdr>
        <w:top w:val="single" w:sz="6" w:space="2" w:color="918585"/>
        <w:bottom w:val="single" w:sz="6" w:space="2" w:color="918585"/>
      </w:pBdr>
      <w:tabs>
        <w:tab w:val="left" w:pos="1021"/>
      </w:tabs>
      <w:ind w:firstLine="0"/>
    </w:pPr>
  </w:style>
  <w:style w:type="paragraph" w:customStyle="1" w:styleId="Warning">
    <w:name w:val="Warning"/>
    <w:basedOn w:val="BodyText"/>
    <w:rsid w:val="006F28FB"/>
    <w:pPr>
      <w:shd w:val="clear" w:color="auto" w:fill="D9D9D9"/>
      <w:tabs>
        <w:tab w:val="left" w:pos="992"/>
      </w:tabs>
      <w:ind w:left="119" w:right="119"/>
    </w:pPr>
    <w:rPr>
      <w:sz w:val="20"/>
    </w:rPr>
  </w:style>
  <w:style w:type="paragraph" w:customStyle="1" w:styleId="MarginIcons">
    <w:name w:val="Margin Icons"/>
    <w:basedOn w:val="BodyText"/>
    <w:rsid w:val="006F28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28FB"/>
    <w:rPr>
      <w:rFonts w:ascii="Courier New" w:hAnsi="Courier New"/>
    </w:rPr>
  </w:style>
  <w:style w:type="paragraph" w:customStyle="1" w:styleId="NoteBullet">
    <w:name w:val="Note Bullet"/>
    <w:basedOn w:val="Note"/>
    <w:rsid w:val="006F28FB"/>
    <w:pPr>
      <w:tabs>
        <w:tab w:val="clear" w:pos="680"/>
      </w:tabs>
      <w:spacing w:before="60" w:after="60"/>
    </w:pPr>
  </w:style>
  <w:style w:type="paragraph" w:customStyle="1" w:styleId="SubHeading2">
    <w:name w:val="SubHeading2"/>
    <w:basedOn w:val="HeadingBase"/>
    <w:rsid w:val="006F28FB"/>
    <w:pPr>
      <w:spacing w:before="240" w:after="60"/>
    </w:pPr>
    <w:rPr>
      <w:sz w:val="20"/>
    </w:rPr>
  </w:style>
  <w:style w:type="paragraph" w:customStyle="1" w:styleId="SubHeading1">
    <w:name w:val="SubHeading1"/>
    <w:basedOn w:val="HeadingBase"/>
    <w:rsid w:val="006F28FB"/>
    <w:pPr>
      <w:spacing w:before="240" w:after="60"/>
    </w:pPr>
    <w:rPr>
      <w:color w:val="918585"/>
      <w:sz w:val="22"/>
    </w:rPr>
  </w:style>
  <w:style w:type="paragraph" w:customStyle="1" w:styleId="SideHeading">
    <w:name w:val="Side Heading"/>
    <w:basedOn w:val="HeadingBase"/>
    <w:rsid w:val="006F28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28FB"/>
    <w:pPr>
      <w:numPr>
        <w:numId w:val="12"/>
      </w:numPr>
    </w:pPr>
  </w:style>
  <w:style w:type="paragraph" w:styleId="PlainText">
    <w:name w:val="Plain Text"/>
    <w:basedOn w:val="Normal"/>
    <w:link w:val="PlainTextChar"/>
    <w:rsid w:val="006F28FB"/>
    <w:rPr>
      <w:sz w:val="20"/>
    </w:rPr>
  </w:style>
  <w:style w:type="character" w:customStyle="1" w:styleId="PlainTextChar">
    <w:name w:val="Plain Text Char"/>
    <w:basedOn w:val="DefaultParagraphFont"/>
    <w:link w:val="PlainText"/>
    <w:rsid w:val="006F28FB"/>
    <w:rPr>
      <w:rFonts w:ascii="Courier New" w:eastAsia="Times New Roman" w:hAnsi="Courier New" w:cs="Times New Roman"/>
      <w:sz w:val="20"/>
      <w:szCs w:val="20"/>
      <w:lang w:eastAsia="en-US"/>
    </w:rPr>
  </w:style>
  <w:style w:type="character" w:customStyle="1" w:styleId="MenuOption">
    <w:name w:val="Menu Option"/>
    <w:basedOn w:val="DefaultParagraphFont"/>
    <w:rsid w:val="006F28FB"/>
    <w:rPr>
      <w:b/>
      <w:smallCaps/>
    </w:rPr>
  </w:style>
  <w:style w:type="paragraph" w:customStyle="1" w:styleId="TableListNumber">
    <w:name w:val="Table List Number"/>
    <w:basedOn w:val="ListNumber"/>
    <w:rsid w:val="006F28FB"/>
    <w:pPr>
      <w:numPr>
        <w:numId w:val="0"/>
      </w:numPr>
    </w:pPr>
  </w:style>
  <w:style w:type="paragraph" w:styleId="TOC4">
    <w:name w:val="toc 4"/>
    <w:basedOn w:val="TOCBase"/>
    <w:next w:val="Normal"/>
    <w:semiHidden/>
    <w:rsid w:val="006F28FB"/>
    <w:pPr>
      <w:tabs>
        <w:tab w:val="right" w:leader="dot" w:pos="9071"/>
      </w:tabs>
      <w:ind w:left="1701"/>
    </w:pPr>
  </w:style>
  <w:style w:type="paragraph" w:customStyle="1" w:styleId="ListAlpha">
    <w:name w:val="List Alpha"/>
    <w:basedOn w:val="List"/>
    <w:rsid w:val="006F28FB"/>
    <w:pPr>
      <w:numPr>
        <w:numId w:val="9"/>
      </w:numPr>
    </w:pPr>
  </w:style>
  <w:style w:type="paragraph" w:customStyle="1" w:styleId="ListAlpha2">
    <w:name w:val="List Alpha 2"/>
    <w:basedOn w:val="List2"/>
    <w:rsid w:val="006F28FB"/>
    <w:pPr>
      <w:numPr>
        <w:numId w:val="8"/>
      </w:numPr>
    </w:pPr>
  </w:style>
  <w:style w:type="paragraph" w:styleId="List2">
    <w:name w:val="List 2"/>
    <w:basedOn w:val="BodyText"/>
    <w:rsid w:val="006F28FB"/>
    <w:pPr>
      <w:tabs>
        <w:tab w:val="left" w:pos="680"/>
      </w:tabs>
      <w:spacing w:before="60" w:after="60"/>
      <w:ind w:left="680" w:hanging="340"/>
    </w:pPr>
  </w:style>
  <w:style w:type="paragraph" w:styleId="List3">
    <w:name w:val="List 3"/>
    <w:basedOn w:val="BodyText"/>
    <w:rsid w:val="006F28FB"/>
    <w:pPr>
      <w:tabs>
        <w:tab w:val="left" w:pos="1021"/>
      </w:tabs>
      <w:spacing w:before="60" w:after="60"/>
      <w:ind w:left="1020" w:hanging="340"/>
    </w:pPr>
  </w:style>
  <w:style w:type="paragraph" w:styleId="List4">
    <w:name w:val="List 4"/>
    <w:basedOn w:val="BodyText"/>
    <w:rsid w:val="006F28FB"/>
    <w:pPr>
      <w:tabs>
        <w:tab w:val="left" w:pos="1361"/>
      </w:tabs>
      <w:spacing w:before="60" w:after="60"/>
      <w:ind w:left="1361" w:hanging="340"/>
    </w:pPr>
  </w:style>
  <w:style w:type="paragraph" w:styleId="List5">
    <w:name w:val="List 5"/>
    <w:basedOn w:val="BodyText"/>
    <w:rsid w:val="006F28FB"/>
    <w:pPr>
      <w:tabs>
        <w:tab w:val="left" w:pos="1701"/>
      </w:tabs>
      <w:spacing w:before="60" w:after="60"/>
      <w:ind w:left="1701" w:hanging="340"/>
    </w:pPr>
  </w:style>
  <w:style w:type="paragraph" w:styleId="ListBullet3">
    <w:name w:val="List Bullet 3"/>
    <w:basedOn w:val="List3"/>
    <w:rsid w:val="006F28FB"/>
    <w:pPr>
      <w:numPr>
        <w:numId w:val="15"/>
      </w:numPr>
      <w:tabs>
        <w:tab w:val="clear" w:pos="1021"/>
      </w:tabs>
      <w:ind w:left="1037" w:hanging="357"/>
    </w:pPr>
  </w:style>
  <w:style w:type="paragraph" w:styleId="ListBullet4">
    <w:name w:val="List Bullet 4"/>
    <w:basedOn w:val="List4"/>
    <w:rsid w:val="006F28FB"/>
    <w:pPr>
      <w:numPr>
        <w:numId w:val="3"/>
      </w:numPr>
    </w:pPr>
  </w:style>
  <w:style w:type="paragraph" w:styleId="ListBullet5">
    <w:name w:val="List Bullet 5"/>
    <w:basedOn w:val="List5"/>
    <w:rsid w:val="006F28FB"/>
    <w:pPr>
      <w:numPr>
        <w:numId w:val="4"/>
      </w:numPr>
    </w:pPr>
  </w:style>
  <w:style w:type="paragraph" w:styleId="ListContinue2">
    <w:name w:val="List Continue 2"/>
    <w:basedOn w:val="List2"/>
    <w:rsid w:val="006F28FB"/>
    <w:pPr>
      <w:ind w:firstLine="0"/>
    </w:pPr>
  </w:style>
  <w:style w:type="paragraph" w:styleId="ListContinue3">
    <w:name w:val="List Continue 3"/>
    <w:basedOn w:val="List3"/>
    <w:rsid w:val="006F28FB"/>
    <w:pPr>
      <w:ind w:left="1021" w:firstLine="0"/>
    </w:pPr>
  </w:style>
  <w:style w:type="paragraph" w:styleId="ListContinue4">
    <w:name w:val="List Continue 4"/>
    <w:basedOn w:val="List4"/>
    <w:rsid w:val="006F28FB"/>
    <w:pPr>
      <w:ind w:firstLine="0"/>
    </w:pPr>
  </w:style>
  <w:style w:type="paragraph" w:styleId="ListContinue5">
    <w:name w:val="List Continue 5"/>
    <w:basedOn w:val="List5"/>
    <w:rsid w:val="006F28FB"/>
    <w:pPr>
      <w:ind w:firstLine="0"/>
    </w:pPr>
  </w:style>
  <w:style w:type="paragraph" w:styleId="ListNumber3">
    <w:name w:val="List Number 3"/>
    <w:basedOn w:val="List3"/>
    <w:rsid w:val="006F28FB"/>
    <w:pPr>
      <w:numPr>
        <w:numId w:val="5"/>
      </w:numPr>
    </w:pPr>
  </w:style>
  <w:style w:type="paragraph" w:styleId="ListNumber4">
    <w:name w:val="List Number 4"/>
    <w:basedOn w:val="List4"/>
    <w:rsid w:val="006F28FB"/>
    <w:pPr>
      <w:numPr>
        <w:numId w:val="6"/>
      </w:numPr>
    </w:pPr>
  </w:style>
  <w:style w:type="paragraph" w:styleId="ListNumber5">
    <w:name w:val="List Number 5"/>
    <w:basedOn w:val="List5"/>
    <w:rsid w:val="006F28FB"/>
    <w:pPr>
      <w:numPr>
        <w:numId w:val="7"/>
      </w:numPr>
    </w:pPr>
  </w:style>
  <w:style w:type="paragraph" w:styleId="BlockText">
    <w:name w:val="Block Text"/>
    <w:basedOn w:val="Normal"/>
    <w:rsid w:val="006F28FB"/>
    <w:pPr>
      <w:spacing w:after="120"/>
      <w:ind w:left="1440" w:right="1440"/>
    </w:pPr>
  </w:style>
  <w:style w:type="character" w:customStyle="1" w:styleId="Subscript">
    <w:name w:val="Subscript"/>
    <w:basedOn w:val="DefaultParagraphFont"/>
    <w:rsid w:val="006F28FB"/>
    <w:rPr>
      <w:sz w:val="16"/>
      <w:vertAlign w:val="subscript"/>
    </w:rPr>
  </w:style>
  <w:style w:type="character" w:customStyle="1" w:styleId="Superscript">
    <w:name w:val="Superscript"/>
    <w:basedOn w:val="DefaultParagraphFont"/>
    <w:rsid w:val="006F28FB"/>
    <w:rPr>
      <w:sz w:val="16"/>
      <w:vertAlign w:val="superscript"/>
    </w:rPr>
  </w:style>
  <w:style w:type="character" w:customStyle="1" w:styleId="Symbols">
    <w:name w:val="Symbols"/>
    <w:basedOn w:val="DefaultParagraphFont"/>
    <w:rsid w:val="006F28FB"/>
    <w:rPr>
      <w:rFonts w:ascii="Symbol" w:hAnsi="Symbol"/>
    </w:rPr>
  </w:style>
  <w:style w:type="character" w:customStyle="1" w:styleId="MenuOptions">
    <w:name w:val="Menu Options"/>
    <w:basedOn w:val="DefaultParagraphFont"/>
    <w:rsid w:val="006F28FB"/>
    <w:rPr>
      <w:rFonts w:ascii="Arial Narrow" w:hAnsi="Arial Narrow"/>
      <w:smallCaps/>
    </w:rPr>
  </w:style>
  <w:style w:type="character" w:customStyle="1" w:styleId="Buttons">
    <w:name w:val="Buttons"/>
    <w:basedOn w:val="DefaultParagraphFont"/>
    <w:rsid w:val="006F28FB"/>
    <w:rPr>
      <w:b/>
    </w:rPr>
  </w:style>
  <w:style w:type="character" w:customStyle="1" w:styleId="Underlined">
    <w:name w:val="Underlined"/>
    <w:basedOn w:val="DefaultParagraphFont"/>
    <w:rsid w:val="006F28FB"/>
    <w:rPr>
      <w:u w:val="single"/>
    </w:rPr>
  </w:style>
  <w:style w:type="paragraph" w:customStyle="1" w:styleId="TableBodyTextRight">
    <w:name w:val="Table Body Text Right"/>
    <w:basedOn w:val="TableBodyText"/>
    <w:rsid w:val="006F28FB"/>
    <w:pPr>
      <w:widowControl w:val="0"/>
      <w:autoSpaceDE w:val="0"/>
      <w:autoSpaceDN w:val="0"/>
      <w:adjustRightInd w:val="0"/>
      <w:jc w:val="right"/>
    </w:pPr>
    <w:rPr>
      <w:rFonts w:cs="Arial"/>
      <w:szCs w:val="18"/>
    </w:rPr>
  </w:style>
  <w:style w:type="paragraph" w:customStyle="1" w:styleId="CopyrightText">
    <w:name w:val="Copyright Text"/>
    <w:basedOn w:val="BodyText"/>
    <w:rsid w:val="006F28FB"/>
    <w:rPr>
      <w:sz w:val="18"/>
    </w:rPr>
  </w:style>
  <w:style w:type="paragraph" w:customStyle="1" w:styleId="BodySmallRight">
    <w:name w:val="Body Small Right"/>
    <w:basedOn w:val="BodyTextRight"/>
    <w:rsid w:val="006F28FB"/>
    <w:rPr>
      <w:sz w:val="18"/>
      <w:szCs w:val="18"/>
    </w:rPr>
  </w:style>
  <w:style w:type="paragraph" w:customStyle="1" w:styleId="MarginEdition">
    <w:name w:val="Margin Edition"/>
    <w:basedOn w:val="MarginNote"/>
    <w:rsid w:val="006F28FB"/>
    <w:pPr>
      <w:spacing w:before="0" w:after="0"/>
    </w:pPr>
    <w:rPr>
      <w:rFonts w:ascii="Times New Roman" w:hAnsi="Times New Roman"/>
      <w:color w:val="999999"/>
    </w:rPr>
  </w:style>
  <w:style w:type="paragraph" w:customStyle="1" w:styleId="Spacer">
    <w:name w:val="Spacer"/>
    <w:basedOn w:val="Normal"/>
    <w:rsid w:val="006F28FB"/>
    <w:rPr>
      <w:sz w:val="2"/>
      <w:szCs w:val="2"/>
    </w:rPr>
  </w:style>
  <w:style w:type="character" w:customStyle="1" w:styleId="Small">
    <w:name w:val="Small"/>
    <w:basedOn w:val="DefaultParagraphFont"/>
    <w:rsid w:val="006F28FB"/>
    <w:rPr>
      <w:sz w:val="16"/>
    </w:rPr>
  </w:style>
  <w:style w:type="paragraph" w:customStyle="1" w:styleId="WideTable">
    <w:name w:val="Wide Table"/>
    <w:basedOn w:val="Normal"/>
    <w:rsid w:val="006F28FB"/>
    <w:pPr>
      <w:ind w:left="-1418"/>
    </w:pPr>
    <w:rPr>
      <w:sz w:val="2"/>
      <w:szCs w:val="2"/>
    </w:rPr>
  </w:style>
  <w:style w:type="character" w:styleId="PageNumber">
    <w:name w:val="page number"/>
    <w:basedOn w:val="DefaultParagraphFont"/>
    <w:rsid w:val="006F28FB"/>
  </w:style>
  <w:style w:type="paragraph" w:styleId="Quote">
    <w:name w:val="Quote"/>
    <w:basedOn w:val="Heading1"/>
    <w:link w:val="QuoteChar"/>
    <w:qFormat/>
    <w:rsid w:val="006F28FB"/>
    <w:rPr>
      <w:b w:val="0"/>
      <w:sz w:val="72"/>
      <w:szCs w:val="72"/>
      <w:lang w:val="en-NZ"/>
    </w:rPr>
  </w:style>
  <w:style w:type="character" w:customStyle="1" w:styleId="QuoteChar">
    <w:name w:val="Quote Char"/>
    <w:basedOn w:val="DefaultParagraphFont"/>
    <w:link w:val="Quote"/>
    <w:rsid w:val="006F28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28FB"/>
    <w:pPr>
      <w:pageBreakBefore/>
    </w:pPr>
  </w:style>
  <w:style w:type="paragraph" w:customStyle="1" w:styleId="Border">
    <w:name w:val="Border"/>
    <w:basedOn w:val="Normal"/>
    <w:qFormat/>
    <w:rsid w:val="006F28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28FB"/>
    <w:rPr>
      <w:b/>
      <w:bCs/>
      <w:i/>
      <w:iCs/>
      <w:color w:val="auto"/>
    </w:rPr>
  </w:style>
  <w:style w:type="paragraph" w:styleId="IntenseQuote">
    <w:name w:val="Intense Quote"/>
    <w:basedOn w:val="Normal"/>
    <w:next w:val="Normal"/>
    <w:link w:val="IntenseQuoteChar"/>
    <w:uiPriority w:val="30"/>
    <w:qFormat/>
    <w:rsid w:val="006F28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28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28FB"/>
    <w:rPr>
      <w:smallCaps/>
      <w:color w:val="auto"/>
      <w:u w:val="single"/>
    </w:rPr>
  </w:style>
  <w:style w:type="character" w:styleId="IntenseReference">
    <w:name w:val="Intense Reference"/>
    <w:basedOn w:val="DefaultParagraphFont"/>
    <w:uiPriority w:val="32"/>
    <w:qFormat/>
    <w:rsid w:val="006F28FB"/>
    <w:rPr>
      <w:b/>
      <w:bCs/>
      <w:smallCaps/>
      <w:color w:val="auto"/>
      <w:spacing w:val="5"/>
      <w:u w:val="single"/>
    </w:rPr>
  </w:style>
  <w:style w:type="paragraph" w:customStyle="1" w:styleId="2ColumnHeading">
    <w:name w:val="2Column Heading"/>
    <w:basedOn w:val="BodyText"/>
    <w:qFormat/>
    <w:rsid w:val="006F28FB"/>
    <w:pPr>
      <w:spacing w:after="60"/>
      <w:ind w:left="-2268"/>
    </w:pPr>
    <w:rPr>
      <w:b/>
    </w:rPr>
  </w:style>
  <w:style w:type="paragraph" w:customStyle="1" w:styleId="Heading1TOC">
    <w:name w:val="Heading1 TOC"/>
    <w:basedOn w:val="Normal"/>
    <w:qFormat/>
    <w:rsid w:val="006F28FB"/>
    <w:pPr>
      <w:spacing w:before="240" w:after="120"/>
    </w:pPr>
    <w:rPr>
      <w:rFonts w:ascii="Times New Roman" w:hAnsi="Times New Roman"/>
      <w:b/>
      <w:sz w:val="32"/>
    </w:rPr>
  </w:style>
  <w:style w:type="paragraph" w:customStyle="1" w:styleId="Heading2TOC">
    <w:name w:val="Heading2 TOC"/>
    <w:basedOn w:val="Normal"/>
    <w:qFormat/>
    <w:rsid w:val="006F28FB"/>
    <w:pPr>
      <w:spacing w:before="240" w:after="60"/>
    </w:pPr>
    <w:rPr>
      <w:rFonts w:ascii="Times New Roman" w:hAnsi="Times New Roman"/>
      <w:b/>
      <w:sz w:val="28"/>
    </w:rPr>
  </w:style>
  <w:style w:type="character" w:customStyle="1" w:styleId="Underline">
    <w:name w:val="Underline"/>
    <w:basedOn w:val="DefaultParagraphFont"/>
    <w:qFormat/>
    <w:rsid w:val="006F28FB"/>
    <w:rPr>
      <w:u w:val="single"/>
    </w:rPr>
  </w:style>
  <w:style w:type="paragraph" w:styleId="BalloonText">
    <w:name w:val="Balloon Text"/>
    <w:basedOn w:val="Normal"/>
    <w:link w:val="BalloonTextChar"/>
    <w:rsid w:val="006F28FB"/>
    <w:rPr>
      <w:rFonts w:ascii="Tahoma" w:hAnsi="Tahoma" w:cs="Tahoma"/>
      <w:sz w:val="16"/>
      <w:szCs w:val="16"/>
    </w:rPr>
  </w:style>
  <w:style w:type="character" w:customStyle="1" w:styleId="BalloonTextChar">
    <w:name w:val="Balloon Text Char"/>
    <w:basedOn w:val="DefaultParagraphFont"/>
    <w:link w:val="BalloonText"/>
    <w:rsid w:val="006F28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28F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F28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28FB"/>
    <w:rPr>
      <w:b/>
      <w:color w:val="660033"/>
      <w:spacing w:val="0"/>
    </w:rPr>
  </w:style>
  <w:style w:type="paragraph" w:customStyle="1" w:styleId="Nameditemlist">
    <w:name w:val="Named item list"/>
    <w:basedOn w:val="BodyText"/>
    <w:qFormat/>
    <w:rsid w:val="006F28F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1455</Words>
  <Characters>9041</Characters>
  <Application>Microsoft Office Word</Application>
  <DocSecurity>0</DocSecurity>
  <Lines>351</Lines>
  <Paragraphs>235</Paragraphs>
  <ScaleCrop>false</ScaleCrop>
  <Company>Author-it Software Corporation Ltd.</Company>
  <LinksUpToDate>false</LinksUpToDate>
  <CharactersWithSpaces>10422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CUVDES403A Research and apply techniques for the design of wearable objects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2012-10-05T08:18:00Z</dcterms:created>
  <dcterms:modified xsi:type="dcterms:W3CDTF">2012-10-05T08:18:00Z</dcterms:modified>
</cp:coreProperties>
</file>