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7AC" w:rsidP="002527AC">
      <w:pPr>
        <w:pStyle w:val="Title"/>
      </w:pPr>
      <w:r>
        <w:fldChar w:fldCharType="begin"/>
      </w:r>
      <w:r>
        <w:instrText xml:space="preserve"> TITLE   \* MERGEFORMAT </w:instrText>
      </w:r>
      <w:r>
        <w:fldChar w:fldCharType="separate"/>
      </w:r>
      <w:r>
        <w:t>CUVCER503A Refine throwing techniques</w:t>
      </w:r>
      <w:r>
        <w:fldChar w:fldCharType="end"/>
      </w:r>
    </w:p>
    <w:p w:rsidR="002527AC" w:rsidP="002527AC">
      <w:pPr>
        <w:pStyle w:val="Version"/>
        <w:sectPr w:rsidSect="00F05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0E8" w:rsidP="00F050E8">
      <w:pPr>
        <w:pStyle w:val="SuperHeading"/>
      </w:pPr>
      <w:r w:rsidRPr="00F050E8">
        <w:t>CUVCER503A Refine throwing techniques</w:t>
      </w:r>
    </w:p>
    <w:p w:rsidR="00000000" w:rsidRPr="00F050E8" w:rsidP="00F050E8">
      <w:pPr>
        <w:pStyle w:val="Heading1"/>
      </w:pPr>
      <w:bookmarkStart w:id="1" w:name="O_353907"/>
      <w:bookmarkEnd w:id="1"/>
      <w:r w:rsidRPr="00F050E8">
        <w:t>Modification History</w:t>
      </w:r>
    </w:p>
    <w:tbl>
      <w:tblPr>
        <w:tblW w:w="0" w:type="auto"/>
        <w:tblLayout w:type="fixed"/>
        <w:tblCellMar>
          <w:left w:w="62" w:type="dxa"/>
          <w:right w:w="62" w:type="dxa"/>
        </w:tblCellMar>
        <w:tblLook w:val="0000"/>
      </w:tblPr>
      <w:tblGrid>
        <w:gridCol w:w="3153"/>
        <w:gridCol w:w="5873"/>
      </w:tblGrid>
      <w:tr w:rsidTr="00F050E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Comments</w:t>
            </w:r>
          </w:p>
        </w:tc>
      </w:tr>
      <w:tr w:rsidTr="00F050E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CUVCER503A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 xml:space="preserve">This version first released with </w:t>
            </w:r>
            <w:r w:rsidRPr="00F050E8">
              <w:rPr>
                <w:rStyle w:val="Emphasis"/>
              </w:rPr>
              <w:t>CUV11 Visual Arts, Craft and Design Training Package version 1.0</w:t>
            </w:r>
          </w:p>
        </w:tc>
      </w:tr>
    </w:tbl>
    <w:p w:rsidR="00000000" w:rsidRPr="00F050E8" w:rsidP="00F050E8">
      <w:pPr>
        <w:pStyle w:val="BodyText"/>
      </w:pPr>
    </w:p>
    <w:p w:rsidR="00000000" w:rsidRPr="00F050E8" w:rsidP="00F050E8">
      <w:pPr>
        <w:pStyle w:val="AllowPageBreak"/>
      </w:pPr>
    </w:p>
    <w:p w:rsidR="00000000" w:rsidRPr="00F050E8" w:rsidP="00F050E8">
      <w:pPr>
        <w:pStyle w:val="Heading1"/>
      </w:pPr>
      <w:bookmarkStart w:id="2" w:name="O_353908"/>
      <w:bookmarkEnd w:id="2"/>
      <w:r w:rsidRPr="00F050E8">
        <w:t>Unit Descriptor</w:t>
      </w:r>
    </w:p>
    <w:p w:rsidR="00000000" w:rsidRPr="00F050E8" w:rsidP="00F050E8">
      <w:pPr>
        <w:pStyle w:val="BodyText"/>
      </w:pPr>
      <w:r w:rsidRPr="00F050E8">
        <w:t xml:space="preserve">This unit describes the performance outcomes, skills and knowledge required to design and produce complex ceramic forms using throwing techniques. Professional thrown work is only produced as a result of substantial time dedicated to working at the wheel. </w:t>
      </w:r>
      <w:r w:rsidRPr="00F050E8">
        <w:t>This is a specialisation unit that reflects this reality about ceramics practice.</w:t>
      </w:r>
    </w:p>
    <w:p w:rsidR="00000000" w:rsidRPr="00F050E8" w:rsidP="00F050E8">
      <w:pPr>
        <w:pStyle w:val="AllowPageBreak"/>
      </w:pPr>
    </w:p>
    <w:p w:rsidR="00000000" w:rsidRPr="00F050E8" w:rsidP="00F050E8">
      <w:pPr>
        <w:pStyle w:val="Heading1"/>
      </w:pPr>
      <w:bookmarkStart w:id="3" w:name="O_353909"/>
      <w:bookmarkEnd w:id="3"/>
      <w:r w:rsidRPr="00F050E8">
        <w:t>Application of the Unit</w:t>
      </w:r>
    </w:p>
    <w:p w:rsidR="00000000" w:rsidRPr="00F050E8" w:rsidP="00F050E8">
      <w:pPr>
        <w:pStyle w:val="BodyText"/>
      </w:pPr>
      <w:r w:rsidRPr="00F050E8">
        <w:t>Ceramicists apply the skills and knowledge in this unit. At this level, the practitioner makes a wide variety of thrown objects to a professional level. Those objects may be functional or artistic.</w:t>
      </w:r>
    </w:p>
    <w:p w:rsidR="00000000" w:rsidRPr="00F050E8" w:rsidP="00F050E8">
      <w:pPr>
        <w:pStyle w:val="BodyText"/>
      </w:pPr>
      <w:r w:rsidRPr="00F050E8">
        <w:t>This work is carried out independently with mentoring or g</w:t>
      </w:r>
      <w:r w:rsidRPr="00F050E8">
        <w:t>uidance as required.</w:t>
      </w:r>
    </w:p>
    <w:p w:rsidR="00000000" w:rsidRPr="00F050E8" w:rsidP="00F050E8">
      <w:pPr>
        <w:pStyle w:val="AllowPageBreak"/>
      </w:pPr>
    </w:p>
    <w:p w:rsidR="00000000" w:rsidRPr="00F050E8" w:rsidP="00F050E8">
      <w:pPr>
        <w:pStyle w:val="Heading1"/>
      </w:pPr>
      <w:bookmarkStart w:id="4" w:name="O_353910"/>
      <w:bookmarkEnd w:id="4"/>
      <w:r w:rsidRPr="00F050E8">
        <w:t>Licensing/Regulatory Information</w:t>
      </w:r>
    </w:p>
    <w:p w:rsidR="00000000" w:rsidRPr="00F050E8" w:rsidP="00F050E8">
      <w:pPr>
        <w:pStyle w:val="BodyText"/>
      </w:pPr>
      <w:r w:rsidRPr="00F050E8">
        <w:t>No licensing, legislative, regulatory or certification requirements apply to this unit at the time of endorsement.</w:t>
      </w:r>
    </w:p>
    <w:p w:rsidR="00000000" w:rsidRPr="00F050E8" w:rsidP="00F050E8">
      <w:pPr>
        <w:pStyle w:val="AllowPageBreak"/>
      </w:pPr>
    </w:p>
    <w:p w:rsidR="00000000" w:rsidRPr="00F050E8" w:rsidP="00F050E8">
      <w:pPr>
        <w:pStyle w:val="Heading1"/>
      </w:pPr>
      <w:bookmarkStart w:id="5" w:name="O_353911"/>
      <w:bookmarkEnd w:id="5"/>
      <w:r w:rsidRPr="00F050E8">
        <w:t>Pre-Requisites</w:t>
      </w:r>
    </w:p>
    <w:p w:rsidR="00000000" w:rsidRPr="00F050E8" w:rsidP="00F050E8">
      <w:pPr>
        <w:pStyle w:val="BodyText"/>
      </w:pPr>
      <w:r w:rsidRPr="00F050E8">
        <w:t>Not applicable.</w:t>
      </w:r>
    </w:p>
    <w:p w:rsidR="00000000" w:rsidRPr="00F050E8" w:rsidP="00F050E8">
      <w:pPr>
        <w:pStyle w:val="AllowPageBreak"/>
      </w:pPr>
    </w:p>
    <w:p w:rsidR="00000000" w:rsidRPr="00F050E8" w:rsidP="00F050E8">
      <w:pPr>
        <w:pStyle w:val="Heading1"/>
      </w:pPr>
      <w:bookmarkStart w:id="6" w:name="O_353912"/>
      <w:bookmarkEnd w:id="6"/>
      <w:r w:rsidRPr="00F050E8">
        <w:t>Emplo</w:t>
      </w:r>
      <w:r w:rsidRPr="00F050E8">
        <w:t>yability Skills Information</w:t>
      </w:r>
    </w:p>
    <w:p w:rsidR="00000000" w:rsidRPr="00F050E8" w:rsidP="00F050E8">
      <w:pPr>
        <w:pStyle w:val="BodyText"/>
      </w:pPr>
      <w:r w:rsidRPr="00F050E8">
        <w:t>This unit contains employability skills.</w:t>
      </w:r>
    </w:p>
    <w:p w:rsidR="00000000" w:rsidRPr="00F050E8" w:rsidP="00F050E8">
      <w:pPr>
        <w:pStyle w:val="AllowPageBreak"/>
      </w:pPr>
    </w:p>
    <w:p w:rsidR="00000000" w:rsidRPr="00F050E8" w:rsidP="00F050E8">
      <w:pPr>
        <w:pStyle w:val="Heading1"/>
      </w:pPr>
      <w:bookmarkStart w:id="7" w:name="O_353913"/>
      <w:bookmarkEnd w:id="7"/>
      <w:r w:rsidRPr="00F050E8">
        <w:t>Elements and Performance Criteria Pre-Content</w:t>
      </w:r>
    </w:p>
    <w:tbl>
      <w:tblPr>
        <w:tblW w:w="0" w:type="auto"/>
        <w:tblLayout w:type="fixed"/>
        <w:tblCellMar>
          <w:left w:w="62" w:type="dxa"/>
          <w:right w:w="62" w:type="dxa"/>
        </w:tblCellMar>
        <w:tblLook w:val="0000"/>
      </w:tblPr>
      <w:tblGrid>
        <w:gridCol w:w="4327"/>
        <w:gridCol w:w="4327"/>
      </w:tblGrid>
      <w:tr w:rsidTr="002527A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0E8" w:rsidP="00F050E8">
            <w:pPr>
              <w:pStyle w:val="BodyText"/>
            </w:pPr>
            <w:r w:rsidRPr="00F050E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0E8">
            <w:pPr>
              <w:pStyle w:val="BodyText"/>
              <w:rPr>
                <w:lang w:val="en-NZ"/>
              </w:rPr>
            </w:pPr>
            <w:r w:rsidRPr="00F050E8">
              <w:rPr>
                <w:rStyle w:val="SpecialBold"/>
              </w:rPr>
              <w:t>Performance Criteria</w:t>
            </w:r>
          </w:p>
        </w:tc>
      </w:tr>
      <w:tr w:rsidTr="002527A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0E8" w:rsidP="00F050E8">
            <w:pPr>
              <w:pStyle w:val="BodyText"/>
            </w:pPr>
            <w:r w:rsidRPr="00F050E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0E8" w:rsidP="00F050E8">
            <w:pPr>
              <w:pStyle w:val="BodyText"/>
            </w:pPr>
            <w:r w:rsidRPr="00F050E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050E8">
              <w:rPr>
                <w:rStyle w:val="Emphasis"/>
              </w:rPr>
              <w:t>nce is to be consistent with the evidence guide.</w:t>
            </w:r>
          </w:p>
        </w:tc>
      </w:tr>
    </w:tbl>
    <w:p w:rsidR="00000000" w:rsidRPr="00F050E8" w:rsidP="00F050E8">
      <w:pPr>
        <w:pStyle w:val="BodyText"/>
      </w:pPr>
    </w:p>
    <w:p w:rsidR="00000000" w:rsidRPr="00F050E8" w:rsidP="00F050E8">
      <w:pPr>
        <w:pStyle w:val="AllowPageBreak"/>
      </w:pPr>
    </w:p>
    <w:p w:rsidR="00000000" w:rsidRPr="00F050E8" w:rsidP="00F050E8">
      <w:pPr>
        <w:pStyle w:val="Heading1"/>
      </w:pPr>
      <w:bookmarkStart w:id="8" w:name="O_353914"/>
      <w:bookmarkEnd w:id="8"/>
      <w:r w:rsidRPr="00F050E8">
        <w:t>Elements and Performance Criteria</w:t>
      </w:r>
    </w:p>
    <w:tbl>
      <w:tblPr>
        <w:tblW w:w="0" w:type="auto"/>
        <w:tblLayout w:type="fixed"/>
        <w:tblCellMar>
          <w:left w:w="62" w:type="dxa"/>
          <w:right w:w="62" w:type="dxa"/>
        </w:tblCellMar>
        <w:tblLook w:val="0000"/>
      </w:tblPr>
      <w:tblGrid>
        <w:gridCol w:w="2465"/>
        <w:gridCol w:w="6190"/>
      </w:tblGrid>
      <w:tr w:rsidTr="00F050E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1. Develop ideas for thrown ceramics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 xml:space="preserve">1.1 Evaluate </w:t>
            </w:r>
            <w:r w:rsidRPr="00F050E8">
              <w:rPr>
                <w:rStyle w:val="BoldandItalics"/>
              </w:rPr>
              <w:t>work opportunities</w:t>
            </w:r>
            <w:r w:rsidRPr="00F050E8">
              <w:t xml:space="preserve"> offered by </w:t>
            </w:r>
            <w:r w:rsidRPr="00F050E8">
              <w:rPr>
                <w:rStyle w:val="BoldandItalics"/>
              </w:rPr>
              <w:t>thrown ceramics</w:t>
            </w:r>
          </w:p>
          <w:p w:rsidR="00000000" w:rsidRPr="00F050E8" w:rsidP="00F050E8">
            <w:pPr>
              <w:pStyle w:val="BodyText"/>
            </w:pPr>
            <w:r w:rsidRPr="00F050E8">
              <w:t>1.2 Research ideas for thrown work from historical and con</w:t>
            </w:r>
            <w:r w:rsidRPr="00F050E8">
              <w:t xml:space="preserve">temporary </w:t>
            </w:r>
            <w:r w:rsidRPr="00F050E8">
              <w:rPr>
                <w:rStyle w:val="BoldandItalics"/>
              </w:rPr>
              <w:t>references</w:t>
            </w:r>
          </w:p>
          <w:p w:rsidR="00000000" w:rsidRPr="00F050E8" w:rsidP="00F050E8">
            <w:pPr>
              <w:pStyle w:val="BodyText"/>
            </w:pPr>
            <w:r w:rsidRPr="00F050E8">
              <w:t xml:space="preserve">1.3 Research, adapt and use relevant ideas and approaches with consideration of </w:t>
            </w:r>
            <w:r w:rsidRPr="00F050E8">
              <w:rPr>
                <w:rStyle w:val="BoldandItalics"/>
              </w:rPr>
              <w:t>intellectual property requirements</w:t>
            </w:r>
          </w:p>
          <w:p w:rsidR="00000000" w:rsidRPr="00F050E8" w:rsidP="00F050E8">
            <w:pPr>
              <w:pStyle w:val="BodyText"/>
            </w:pPr>
            <w:r w:rsidRPr="00F050E8">
              <w:t>1.4 Refine ideas through play, experimentation and testing</w:t>
            </w:r>
          </w:p>
          <w:p w:rsidR="00000000" w:rsidP="00F050E8">
            <w:pPr>
              <w:pStyle w:val="BodyText"/>
              <w:rPr>
                <w:lang w:val="en-NZ"/>
              </w:rPr>
            </w:pPr>
            <w:r w:rsidRPr="00F050E8">
              <w:t xml:space="preserve">1.5 Create </w:t>
            </w:r>
            <w:r w:rsidRPr="00F050E8">
              <w:rPr>
                <w:rStyle w:val="BoldandItalics"/>
              </w:rPr>
              <w:t>designs</w:t>
            </w:r>
            <w:r w:rsidRPr="00F050E8">
              <w:t xml:space="preserve"> for thrown forms that meet the needs of th</w:t>
            </w:r>
            <w:r w:rsidRPr="00F050E8">
              <w:t>e market or design brief</w:t>
            </w:r>
          </w:p>
        </w:tc>
      </w:tr>
      <w:tr w:rsidTr="00F050E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2. Determine and establish safe work conditions for throwing</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2.1 Investigate safety issues associated with thrown work</w:t>
            </w:r>
          </w:p>
          <w:p w:rsidR="00000000" w:rsidRPr="00F050E8" w:rsidP="00F050E8">
            <w:pPr>
              <w:pStyle w:val="BodyText"/>
            </w:pPr>
            <w:r w:rsidRPr="00F050E8">
              <w:t>2.2 Set up work space, materials, tools and equipment for wheel work according to safety requirements</w:t>
            </w:r>
          </w:p>
          <w:p w:rsidR="00000000" w:rsidRPr="00F050E8" w:rsidP="00F050E8">
            <w:pPr>
              <w:pStyle w:val="BodyText"/>
            </w:pPr>
            <w:r w:rsidRPr="00F050E8">
              <w:t xml:space="preserve">2.3 Establish and follow </w:t>
            </w:r>
            <w:r w:rsidRPr="00F050E8">
              <w:rPr>
                <w:rStyle w:val="BoldandItalics"/>
              </w:rPr>
              <w:t>safe work practices</w:t>
            </w:r>
          </w:p>
          <w:p w:rsidR="00000000" w:rsidP="00F050E8">
            <w:pPr>
              <w:pStyle w:val="BodyText"/>
              <w:rPr>
                <w:lang w:val="en-NZ"/>
              </w:rPr>
            </w:pPr>
            <w:r w:rsidRPr="00F050E8">
              <w:t>2.4 Monitor key safety issues during the production of work</w:t>
            </w:r>
          </w:p>
        </w:tc>
      </w:tr>
      <w:tr w:rsidTr="00F050E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3. Throw, turn and finish ceramic items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 xml:space="preserve">3.1 Determine </w:t>
            </w:r>
            <w:r w:rsidRPr="00F050E8">
              <w:rPr>
                <w:rStyle w:val="BoldandItalics"/>
              </w:rPr>
              <w:t>suitable throwing methods</w:t>
            </w:r>
            <w:r w:rsidRPr="00F050E8">
              <w:t xml:space="preserve"> for different items</w:t>
            </w:r>
          </w:p>
          <w:p w:rsidR="00000000" w:rsidRPr="00F050E8" w:rsidP="00F050E8">
            <w:pPr>
              <w:pStyle w:val="BodyText"/>
            </w:pPr>
            <w:r w:rsidRPr="00F050E8">
              <w:t xml:space="preserve">3.2 Explore and experiment with a broad range of </w:t>
            </w:r>
            <w:r w:rsidRPr="00F050E8">
              <w:rPr>
                <w:rStyle w:val="BoldandItalics"/>
              </w:rPr>
              <w:t>m</w:t>
            </w:r>
            <w:r w:rsidRPr="00F050E8">
              <w:rPr>
                <w:rStyle w:val="BoldandItalics"/>
              </w:rPr>
              <w:t>aterials, tools and equipment</w:t>
            </w:r>
            <w:r w:rsidRPr="00F050E8">
              <w:t xml:space="preserve"> and advanced techniques, to make thrown ceramic forms</w:t>
            </w:r>
          </w:p>
          <w:p w:rsidR="00000000" w:rsidRPr="00F050E8" w:rsidP="00F050E8">
            <w:pPr>
              <w:pStyle w:val="BodyText"/>
            </w:pPr>
            <w:r w:rsidRPr="00F050E8">
              <w:t>3.3 Throw individual items and sets to appropriate design requirements in relation to form and function</w:t>
            </w:r>
          </w:p>
          <w:p w:rsidR="00000000" w:rsidRPr="00F050E8" w:rsidP="00F050E8">
            <w:pPr>
              <w:pStyle w:val="BodyText"/>
            </w:pPr>
            <w:r w:rsidRPr="00F050E8">
              <w:t>3.4 Define ceramic forms using appropriate assembly finishing techni</w:t>
            </w:r>
            <w:r w:rsidRPr="00F050E8">
              <w:t>ques</w:t>
            </w:r>
          </w:p>
          <w:p w:rsidR="00000000" w:rsidP="00F050E8">
            <w:pPr>
              <w:pStyle w:val="BodyText"/>
              <w:rPr>
                <w:lang w:val="en-NZ"/>
              </w:rPr>
            </w:pPr>
            <w:r w:rsidRPr="00F050E8">
              <w:t>3.5 Trim and prepare articles for further decoration</w:t>
            </w:r>
          </w:p>
        </w:tc>
      </w:tr>
      <w:tr w:rsidTr="00F050E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 xml:space="preserve">4. Refine throwing technique </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4.1 Use the wheel with increasing confidence and skill</w:t>
            </w:r>
          </w:p>
          <w:p w:rsidR="00000000" w:rsidRPr="00F050E8" w:rsidP="00F050E8">
            <w:pPr>
              <w:pStyle w:val="BodyText"/>
            </w:pPr>
            <w:r w:rsidRPr="00F050E8">
              <w:t>4.2 Develop technique to professional level through application of time and practice</w:t>
            </w:r>
          </w:p>
          <w:p w:rsidR="00000000" w:rsidRPr="00F050E8" w:rsidP="00F050E8">
            <w:pPr>
              <w:pStyle w:val="BodyText"/>
            </w:pPr>
            <w:r w:rsidRPr="00F050E8">
              <w:t xml:space="preserve">4.3 Show command of thrown </w:t>
            </w:r>
            <w:r w:rsidRPr="00F050E8">
              <w:t xml:space="preserve">technique within a </w:t>
            </w:r>
            <w:r w:rsidRPr="00F050E8">
              <w:rPr>
                <w:rStyle w:val="BoldandItalics"/>
              </w:rPr>
              <w:t>coherent body of ceramic work</w:t>
            </w:r>
          </w:p>
          <w:p w:rsidR="00000000" w:rsidRPr="00F050E8" w:rsidP="00F050E8">
            <w:pPr>
              <w:pStyle w:val="BodyText"/>
            </w:pPr>
            <w:r w:rsidRPr="00F050E8">
              <w:t xml:space="preserve">4.4 Identify and resolve </w:t>
            </w:r>
            <w:r w:rsidRPr="00F050E8">
              <w:rPr>
                <w:rStyle w:val="BoldandItalics"/>
              </w:rPr>
              <w:t>technical problems</w:t>
            </w:r>
            <w:r w:rsidRPr="00F050E8">
              <w:t xml:space="preserve"> in throwing projects based on developing expertise</w:t>
            </w:r>
          </w:p>
          <w:p w:rsidR="00000000" w:rsidRPr="00F050E8" w:rsidP="00F050E8">
            <w:pPr>
              <w:pStyle w:val="BodyText"/>
            </w:pPr>
            <w:r w:rsidRPr="00F050E8">
              <w:t>4.5 Use ongoing experimentation with technique to refine ideas</w:t>
            </w:r>
          </w:p>
          <w:p w:rsidR="00000000" w:rsidP="00F050E8">
            <w:pPr>
              <w:pStyle w:val="BodyText"/>
              <w:rPr>
                <w:lang w:val="en-NZ"/>
              </w:rPr>
            </w:pPr>
            <w:r w:rsidRPr="00F050E8">
              <w:t>4.6 Develop own ways of working with the throwing process to create individual style</w:t>
            </w:r>
          </w:p>
        </w:tc>
      </w:tr>
      <w:tr w:rsidTr="00F050E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t>5. Evaluate own thrown work</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 xml:space="preserve">5.1 Evaluate development of own thrown work with others and seek feedback </w:t>
            </w:r>
          </w:p>
          <w:p w:rsidR="00000000" w:rsidRPr="00F050E8" w:rsidP="00F050E8">
            <w:pPr>
              <w:pStyle w:val="BodyText"/>
            </w:pPr>
            <w:r w:rsidRPr="00F050E8">
              <w:t xml:space="preserve">5.2 Identify </w:t>
            </w:r>
            <w:r w:rsidRPr="00F050E8">
              <w:rPr>
                <w:rStyle w:val="BoldandItalics"/>
              </w:rPr>
              <w:t xml:space="preserve">ways in which technique may be further developed </w:t>
            </w:r>
            <w:r w:rsidRPr="00F050E8">
              <w:t>as part of a professional ceramics practice and build ideas into future work</w:t>
            </w:r>
          </w:p>
        </w:tc>
      </w:tr>
    </w:tbl>
    <w:p w:rsidR="00000000" w:rsidRPr="00F050E8" w:rsidP="00F050E8">
      <w:pPr>
        <w:pStyle w:val="BodyText"/>
      </w:pPr>
    </w:p>
    <w:p w:rsidR="00000000" w:rsidRPr="00F050E8" w:rsidP="00F050E8">
      <w:pPr>
        <w:pStyle w:val="AllowPageBreak"/>
      </w:pPr>
    </w:p>
    <w:p w:rsidR="00000000" w:rsidRPr="00F050E8" w:rsidP="00F050E8">
      <w:pPr>
        <w:pStyle w:val="Heading1"/>
      </w:pPr>
      <w:bookmarkStart w:id="9" w:name="O_353915"/>
      <w:bookmarkEnd w:id="9"/>
      <w:r w:rsidRPr="00F050E8">
        <w:t>Required Skills and Knowledge</w:t>
      </w:r>
    </w:p>
    <w:p w:rsidR="00000000" w:rsidRPr="00F050E8" w:rsidP="00F050E8">
      <w:pPr>
        <w:pStyle w:val="BodyText"/>
      </w:pPr>
      <w:r w:rsidRPr="00F050E8">
        <w:rPr>
          <w:rStyle w:val="Emphasis"/>
        </w:rPr>
        <w:t>This section describes the skills and knowledge required for this unit.</w:t>
      </w:r>
    </w:p>
    <w:p w:rsidR="00000000" w:rsidRPr="00F050E8" w:rsidP="00F050E8">
      <w:pPr>
        <w:pStyle w:val="BodyText"/>
      </w:pPr>
    </w:p>
    <w:p w:rsidR="00000000" w:rsidRPr="00F050E8" w:rsidP="00F050E8">
      <w:pPr>
        <w:pStyle w:val="BodyText"/>
      </w:pPr>
      <w:r w:rsidRPr="00F050E8">
        <w:rPr>
          <w:rStyle w:val="SpecialBold"/>
        </w:rPr>
        <w:t>Required skills</w:t>
      </w:r>
    </w:p>
    <w:p w:rsidR="00000000" w:rsidRPr="00F050E8" w:rsidP="00F050E8">
      <w:pPr>
        <w:pStyle w:val="ListBullet"/>
      </w:pPr>
      <w:r w:rsidRPr="00F050E8">
        <w:t>communication skills to engage with othe</w:t>
      </w:r>
      <w:r w:rsidRPr="00F050E8">
        <w:t>rs about throwing practice and challenges</w:t>
      </w:r>
    </w:p>
    <w:p w:rsidR="00000000" w:rsidRPr="00F050E8" w:rsidP="00F050E8">
      <w:pPr>
        <w:pStyle w:val="ListBullet"/>
      </w:pPr>
      <w:r w:rsidRPr="00F050E8">
        <w:t>critical thinking and analytical skills to:</w:t>
      </w:r>
    </w:p>
    <w:p w:rsidR="00000000" w:rsidRPr="00F050E8" w:rsidP="00F050E8">
      <w:pPr>
        <w:pStyle w:val="ListBullet2"/>
      </w:pPr>
      <w:r w:rsidRPr="00F050E8">
        <w:t>evaluate the needs of particular work projects, including design briefs for work</w:t>
      </w:r>
    </w:p>
    <w:p w:rsidR="00000000" w:rsidRPr="00F050E8" w:rsidP="00F050E8">
      <w:pPr>
        <w:pStyle w:val="ListBullet2"/>
      </w:pPr>
      <w:r w:rsidRPr="00F050E8">
        <w:t>research and evaluate historical and contemporary trends to inform ideas</w:t>
      </w:r>
    </w:p>
    <w:p w:rsidR="00000000" w:rsidRPr="00F050E8" w:rsidP="00F050E8">
      <w:pPr>
        <w:pStyle w:val="ListBullet"/>
      </w:pPr>
      <w:r w:rsidRPr="00F050E8">
        <w:t>literacy skills to read specifications and requirements</w:t>
      </w:r>
    </w:p>
    <w:p w:rsidR="00000000" w:rsidRPr="00F050E8" w:rsidP="00F050E8">
      <w:pPr>
        <w:pStyle w:val="ListBullet"/>
      </w:pPr>
      <w:r w:rsidRPr="00F050E8">
        <w:t>problem-solving skills to identify and resolve technical throwing problems</w:t>
      </w:r>
    </w:p>
    <w:p w:rsidR="00000000" w:rsidRPr="00F050E8" w:rsidP="00F050E8">
      <w:pPr>
        <w:pStyle w:val="ListBullet"/>
      </w:pPr>
      <w:r w:rsidRPr="00F050E8">
        <w:t>numeracy skills to work with numerical features of ceramics processes (e.g. measurements of materials)</w:t>
      </w:r>
    </w:p>
    <w:p w:rsidR="00000000" w:rsidRPr="00F050E8" w:rsidP="00F050E8">
      <w:pPr>
        <w:pStyle w:val="ListBullet"/>
      </w:pPr>
      <w:r w:rsidRPr="00F050E8">
        <w:t>self-management, plann</w:t>
      </w:r>
      <w:r w:rsidRPr="00F050E8">
        <w:t>ing and organising skills to:</w:t>
      </w:r>
    </w:p>
    <w:p w:rsidR="00000000" w:rsidRPr="00F050E8" w:rsidP="00F050E8">
      <w:pPr>
        <w:pStyle w:val="ListBullet2"/>
      </w:pPr>
      <w:r w:rsidRPr="00F050E8">
        <w:t>evaluate throwing opportunities in own practice</w:t>
      </w:r>
    </w:p>
    <w:p w:rsidR="00000000" w:rsidRPr="00F050E8" w:rsidP="00F050E8">
      <w:pPr>
        <w:pStyle w:val="ListBullet2"/>
      </w:pPr>
      <w:r w:rsidRPr="00F050E8">
        <w:t>set up a throwing work space</w:t>
      </w:r>
    </w:p>
    <w:p w:rsidR="00000000" w:rsidRPr="00F050E8" w:rsidP="00F050E8">
      <w:pPr>
        <w:pStyle w:val="ListBullet"/>
      </w:pPr>
      <w:r w:rsidRPr="00F050E8">
        <w:t xml:space="preserve">technology skills to safely use pottery wheels </w:t>
      </w:r>
    </w:p>
    <w:p w:rsidR="00000000" w:rsidRPr="00F050E8" w:rsidP="00F050E8">
      <w:pPr>
        <w:pStyle w:val="ListBullet"/>
      </w:pPr>
      <w:r w:rsidRPr="00F050E8">
        <w:t>technical skills to use advanced throwing techniques to produce:</w:t>
      </w:r>
    </w:p>
    <w:p w:rsidR="00000000" w:rsidRPr="00F050E8" w:rsidP="00F050E8">
      <w:pPr>
        <w:pStyle w:val="ListBullet2"/>
      </w:pPr>
      <w:r w:rsidRPr="00F050E8">
        <w:t>single forms and larger forms</w:t>
      </w:r>
    </w:p>
    <w:p w:rsidR="00000000" w:rsidRPr="00F050E8" w:rsidP="00F050E8">
      <w:pPr>
        <w:pStyle w:val="ListBullet2"/>
      </w:pPr>
      <w:r w:rsidRPr="00F050E8">
        <w:t>set</w:t>
      </w:r>
      <w:r w:rsidRPr="00F050E8">
        <w:t>s or families of forms, such as matching sets, multiples of related series, and modular forms.</w:t>
      </w:r>
    </w:p>
    <w:p w:rsidR="00000000" w:rsidRPr="00F050E8" w:rsidP="00F050E8">
      <w:pPr>
        <w:pStyle w:val="BodyText"/>
      </w:pPr>
    </w:p>
    <w:p w:rsidR="00000000" w:rsidRPr="00F050E8" w:rsidP="00F050E8">
      <w:pPr>
        <w:pStyle w:val="BodyText"/>
      </w:pPr>
      <w:r w:rsidRPr="00F050E8">
        <w:rPr>
          <w:rStyle w:val="SpecialBold"/>
        </w:rPr>
        <w:t>Required knowledge</w:t>
      </w:r>
    </w:p>
    <w:p w:rsidR="00000000" w:rsidRPr="00F050E8" w:rsidP="00F050E8">
      <w:pPr>
        <w:pStyle w:val="ListBullet"/>
      </w:pPr>
      <w:r w:rsidRPr="00F050E8">
        <w:t>elements and principles of design and their specific application throwing</w:t>
      </w:r>
    </w:p>
    <w:p w:rsidR="00000000" w:rsidRPr="00F050E8" w:rsidP="00F050E8">
      <w:pPr>
        <w:pStyle w:val="ListBullet"/>
      </w:pPr>
      <w:r w:rsidRPr="00F050E8">
        <w:t>features of different ceramic forms created through throwing, including cylinder, open, ovoids and closed</w:t>
      </w:r>
    </w:p>
    <w:p w:rsidR="00000000" w:rsidRPr="00F050E8" w:rsidP="00F050E8">
      <w:pPr>
        <w:pStyle w:val="ListBullet"/>
      </w:pPr>
      <w:r w:rsidRPr="00F050E8">
        <w:t>physical properties and capabilities of the range of materials, tools and equipment used in ceramic work and in particular throwing</w:t>
      </w:r>
    </w:p>
    <w:p w:rsidR="00000000" w:rsidRPr="00F050E8" w:rsidP="00F050E8">
      <w:pPr>
        <w:pStyle w:val="ListBullet"/>
      </w:pPr>
      <w:r w:rsidRPr="00F050E8">
        <w:t>work space require</w:t>
      </w:r>
      <w:r w:rsidRPr="00F050E8">
        <w:t>ments for thrown ceramic work, including ways of organising and maintaining space</w:t>
      </w:r>
    </w:p>
    <w:p w:rsidR="00000000" w:rsidRPr="00F050E8" w:rsidP="00F050E8">
      <w:pPr>
        <w:pStyle w:val="ListBullet"/>
      </w:pPr>
      <w:r w:rsidRPr="00F050E8">
        <w:t>ways of exploring, adapting and extending techniques and materials to achieve different effects in throwing</w:t>
      </w:r>
    </w:p>
    <w:p w:rsidR="00000000" w:rsidRPr="00F050E8" w:rsidP="00F050E8">
      <w:pPr>
        <w:pStyle w:val="ListBullet"/>
      </w:pPr>
      <w:r w:rsidRPr="00F050E8">
        <w:t>cleaning and maintenance techniques for tools and equipment used i</w:t>
      </w:r>
      <w:r w:rsidRPr="00F050E8">
        <w:t>n wheel work</w:t>
      </w:r>
    </w:p>
    <w:p w:rsidR="00000000" w:rsidRPr="00F050E8" w:rsidP="00F050E8">
      <w:pPr>
        <w:pStyle w:val="ListBullet"/>
      </w:pPr>
      <w:r w:rsidRPr="00F050E8">
        <w:t>intellectual property issues and legislation associated with ceramics as a professional practice</w:t>
      </w:r>
    </w:p>
    <w:p w:rsidR="00000000" w:rsidRPr="00F050E8" w:rsidP="00F050E8">
      <w:pPr>
        <w:pStyle w:val="ListBullet"/>
      </w:pPr>
      <w:r w:rsidRPr="00F050E8">
        <w:t>sustainability considerations for thrown ceramic work</w:t>
      </w:r>
    </w:p>
    <w:p w:rsidR="00000000" w:rsidRPr="00F050E8" w:rsidP="00F050E8">
      <w:pPr>
        <w:pStyle w:val="ListBullet"/>
      </w:pPr>
      <w:r w:rsidRPr="00F050E8">
        <w:t>OHS requirements for throwing work.</w:t>
      </w:r>
    </w:p>
    <w:p w:rsidR="00000000" w:rsidRPr="00F050E8" w:rsidP="00F050E8">
      <w:pPr>
        <w:pStyle w:val="AllowPageBreak"/>
      </w:pPr>
    </w:p>
    <w:p w:rsidR="00000000" w:rsidRPr="00F050E8" w:rsidP="00F050E8">
      <w:pPr>
        <w:pStyle w:val="Heading1"/>
      </w:pPr>
      <w:bookmarkStart w:id="10" w:name="O_353916"/>
      <w:bookmarkEnd w:id="10"/>
      <w:r w:rsidRPr="00F050E8">
        <w:t>Evidence Guide</w:t>
      </w:r>
    </w:p>
    <w:p w:rsidR="00000000" w:rsidRPr="00F050E8" w:rsidP="00F050E8">
      <w:pPr>
        <w:pStyle w:val="BodyText"/>
      </w:pPr>
      <w:r w:rsidRPr="00F050E8">
        <w:rPr>
          <w:rStyle w:val="Emphasis"/>
        </w:rPr>
        <w:t>The evidence guide provi</w:t>
      </w:r>
      <w:r w:rsidRPr="00F050E8">
        <w:rPr>
          <w:rStyle w:val="Emphasis"/>
        </w:rPr>
        <w:t>des advice on assessment and must be read in conjunction with the performance criteria, required skills and knowledge, range statement and the Assessment Guidelines for the Training Package.</w:t>
      </w:r>
    </w:p>
    <w:p w:rsidR="00000000" w:rsidRPr="00F050E8" w:rsidP="00F050E8">
      <w:pPr>
        <w:pStyle w:val="BodyText"/>
      </w:pPr>
    </w:p>
    <w:tbl>
      <w:tblPr>
        <w:tblW w:w="0" w:type="auto"/>
        <w:tblLayout w:type="fixed"/>
        <w:tblCellMar>
          <w:left w:w="62" w:type="dxa"/>
          <w:right w:w="62" w:type="dxa"/>
        </w:tblCellMar>
        <w:tblLook w:val="0000"/>
      </w:tblPr>
      <w:tblGrid>
        <w:gridCol w:w="2479"/>
        <w:gridCol w:w="6176"/>
      </w:tblGrid>
      <w:tr w:rsidTr="00F050E8">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p>
        </w:tc>
      </w:tr>
      <w:tr w:rsidTr="00F050E8">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Evidence of the ability to:</w:t>
            </w:r>
          </w:p>
          <w:p w:rsidR="00000000" w:rsidRPr="00F050E8" w:rsidP="00F050E8">
            <w:pPr>
              <w:pStyle w:val="ListBullet"/>
            </w:pPr>
            <w:r w:rsidRPr="00F050E8">
              <w:t>evolve and refine throwing technique through a demonstrated process of experimentation, problem solving and independent work</w:t>
            </w:r>
          </w:p>
          <w:p w:rsidR="00000000" w:rsidRPr="00F050E8" w:rsidP="00F050E8">
            <w:pPr>
              <w:pStyle w:val="ListBullet"/>
            </w:pPr>
            <w:r w:rsidRPr="00F050E8">
              <w:t>produce a</w:t>
            </w:r>
            <w:r w:rsidRPr="00F050E8">
              <w:t xml:space="preserve"> coherent body of professional ceramic work that demonstrates well-developed throwing technique for the creation of both single works and multiples of related and matching works </w:t>
            </w:r>
          </w:p>
          <w:p w:rsidR="00000000" w:rsidRPr="00F050E8" w:rsidP="00F050E8">
            <w:pPr>
              <w:pStyle w:val="ListBullet"/>
            </w:pPr>
            <w:r w:rsidRPr="00F050E8">
              <w:t>research throwing in the context of historical and contemporary ceramics work</w:t>
            </w:r>
            <w:r w:rsidRPr="00F050E8">
              <w:t xml:space="preserve"> as a source of ideas for own work</w:t>
            </w:r>
          </w:p>
          <w:p w:rsidR="00000000" w:rsidRPr="00F050E8" w:rsidP="00F050E8">
            <w:pPr>
              <w:pStyle w:val="ListBullet"/>
            </w:pPr>
            <w:r w:rsidRPr="00F050E8">
              <w:t>investigate current market trends and opportunities</w:t>
            </w:r>
          </w:p>
          <w:p w:rsidR="00000000" w:rsidP="00F050E8">
            <w:pPr>
              <w:pStyle w:val="ListBullet"/>
              <w:rPr>
                <w:lang w:val="en-NZ"/>
              </w:rPr>
            </w:pPr>
            <w:r w:rsidRPr="00F050E8">
              <w:t>use safe work practices.</w:t>
            </w:r>
          </w:p>
        </w:tc>
      </w:tr>
      <w:tr w:rsidTr="00F050E8">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Assessment must ensure access to:</w:t>
            </w:r>
          </w:p>
          <w:p w:rsidR="00000000" w:rsidRPr="00F050E8" w:rsidP="00F050E8">
            <w:pPr>
              <w:pStyle w:val="ListBullet"/>
            </w:pPr>
            <w:r w:rsidRPr="00F050E8">
              <w:t>a safe ceramics work space</w:t>
            </w:r>
          </w:p>
          <w:p w:rsidR="00000000" w:rsidP="00F050E8">
            <w:pPr>
              <w:pStyle w:val="ListBullet"/>
              <w:rPr>
                <w:lang w:val="en-NZ"/>
              </w:rPr>
            </w:pPr>
            <w:r w:rsidRPr="00F050E8">
              <w:t>ceramic materials, tools and equ</w:t>
            </w:r>
            <w:r w:rsidRPr="00F050E8">
              <w:t>ipment for thrown work.</w:t>
            </w:r>
          </w:p>
        </w:tc>
      </w:tr>
      <w:tr w:rsidTr="00F050E8">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A range of assessment methods should be used to assess practical skills and knowledge. The following examples are appropriate for this unit:</w:t>
            </w:r>
          </w:p>
          <w:p w:rsidR="00000000" w:rsidRPr="00F050E8" w:rsidP="00F050E8">
            <w:pPr>
              <w:pStyle w:val="ListBullet"/>
            </w:pPr>
            <w:r w:rsidRPr="00F050E8">
              <w:t>evaluation of throwing technique within a body of work produced by the candidate</w:t>
            </w:r>
          </w:p>
          <w:p w:rsidR="00000000" w:rsidRPr="00F050E8" w:rsidP="00F050E8">
            <w:pPr>
              <w:pStyle w:val="ListBullet"/>
            </w:pPr>
            <w:r w:rsidRPr="00F050E8">
              <w:t>evaluation of processes used by the candidate to evolve and refine throwing technique</w:t>
            </w:r>
          </w:p>
          <w:p w:rsidR="00000000" w:rsidRPr="00F050E8" w:rsidP="00F050E8">
            <w:pPr>
              <w:pStyle w:val="ListBullet"/>
            </w:pPr>
            <w:r w:rsidRPr="00F050E8">
              <w:t>direct observation of throwing in progress, including exploration of, and experimentation</w:t>
            </w:r>
            <w:r w:rsidRPr="00F050E8">
              <w:t xml:space="preserve"> with, techniques</w:t>
            </w:r>
          </w:p>
          <w:p w:rsidR="00000000" w:rsidRPr="00F050E8" w:rsidP="00F050E8">
            <w:pPr>
              <w:pStyle w:val="ListBullet"/>
            </w:pPr>
            <w:r w:rsidRPr="00F050E8">
              <w:t>questioning and discussion about candidate’s intentions and the work outcome</w:t>
            </w:r>
          </w:p>
          <w:p w:rsidR="00000000" w:rsidRPr="00F050E8" w:rsidP="00F050E8">
            <w:pPr>
              <w:pStyle w:val="ListBullet"/>
            </w:pPr>
            <w:r w:rsidRPr="00F050E8">
              <w:t xml:space="preserve">review of portfolios of evidence </w:t>
            </w:r>
          </w:p>
          <w:p w:rsidR="00000000" w:rsidRPr="00F050E8" w:rsidP="00F050E8">
            <w:pPr>
              <w:pStyle w:val="ListBullet"/>
            </w:pPr>
            <w:r w:rsidRPr="00F050E8">
              <w:t>review of third-party reports from experienced practitioners.</w:t>
            </w:r>
          </w:p>
          <w:p w:rsidR="00000000" w:rsidP="00F050E8">
            <w:pPr>
              <w:pStyle w:val="BodyText"/>
              <w:rPr>
                <w:lang w:val="en-NZ"/>
              </w:rPr>
            </w:pPr>
            <w:r w:rsidRPr="00F050E8">
              <w:t>Assessment methods should closely reflect work place demands (e.g</w:t>
            </w:r>
            <w:r w:rsidRPr="00F050E8">
              <w:t>. literacy) and the needs of particular groups (e.g. people with disabilities, and people who may have literacy or numeracy difficulties, such as speakers of languages other than English, remote communities and those with interrupted schooling).</w:t>
            </w:r>
          </w:p>
        </w:tc>
      </w:tr>
      <w:tr w:rsidTr="00F050E8">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SpecialBold"/>
              </w:rPr>
              <w:t xml:space="preserve">Guidance </w:t>
            </w:r>
            <w:r w:rsidRPr="00F050E8">
              <w:rPr>
                <w:rStyle w:val="SpecialBold"/>
              </w:rPr>
              <w:t>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BodyText"/>
            </w:pPr>
            <w:r w:rsidRPr="00F050E8">
              <w:t>Holistic assessment with other units relevant to the industry sector, workplace and job role is recommended, for example:</w:t>
            </w:r>
          </w:p>
          <w:p w:rsidR="00000000" w:rsidRPr="00F050E8" w:rsidP="00F050E8">
            <w:pPr>
              <w:pStyle w:val="ListBullet"/>
            </w:pPr>
            <w:r w:rsidRPr="00F050E8">
              <w:t>CUVACD510A Manage kiln operations</w:t>
            </w:r>
          </w:p>
          <w:p w:rsidR="00000000" w:rsidRPr="00F050E8" w:rsidP="00F050E8">
            <w:pPr>
              <w:pStyle w:val="ListBullet"/>
            </w:pPr>
            <w:r w:rsidRPr="00F050E8">
              <w:t>CUVCER501A Refine ceramics techniques</w:t>
            </w:r>
          </w:p>
          <w:p w:rsidR="00000000" w:rsidRPr="00F050E8" w:rsidP="00F050E8">
            <w:pPr>
              <w:pStyle w:val="ListBullet"/>
            </w:pPr>
            <w:r w:rsidRPr="00F050E8">
              <w:t>CUVCER502A Investigate ceramic mat</w:t>
            </w:r>
            <w:r w:rsidRPr="00F050E8">
              <w:t>erials and processes</w:t>
            </w:r>
          </w:p>
          <w:p w:rsidR="00000000" w:rsidRPr="00F050E8" w:rsidP="00F050E8">
            <w:pPr>
              <w:pStyle w:val="ListBullet"/>
            </w:pPr>
            <w:r w:rsidRPr="00F050E8">
              <w:t>CUVCER505A Develop and apply ceramic glazes</w:t>
            </w:r>
          </w:p>
          <w:p w:rsidR="00000000" w:rsidRPr="00F050E8" w:rsidP="00F050E8">
            <w:pPr>
              <w:pStyle w:val="ListBullet"/>
            </w:pPr>
            <w:r w:rsidRPr="00F050E8">
              <w:t>CUVPRP501A Realise a body of creative work.</w:t>
            </w:r>
          </w:p>
        </w:tc>
      </w:tr>
    </w:tbl>
    <w:p w:rsidR="00000000" w:rsidRPr="00F050E8" w:rsidP="00F050E8">
      <w:pPr>
        <w:pStyle w:val="BodyText"/>
      </w:pPr>
    </w:p>
    <w:p w:rsidR="00000000" w:rsidRPr="00F050E8" w:rsidP="00F050E8">
      <w:pPr>
        <w:pStyle w:val="AllowPageBreak"/>
      </w:pPr>
    </w:p>
    <w:p w:rsidR="00000000" w:rsidRPr="00F050E8" w:rsidP="00F050E8">
      <w:pPr>
        <w:pStyle w:val="Heading1"/>
      </w:pPr>
      <w:bookmarkStart w:id="11" w:name="O_353917"/>
      <w:bookmarkEnd w:id="11"/>
      <w:r w:rsidRPr="00F050E8">
        <w:t>Range Statement</w:t>
      </w:r>
    </w:p>
    <w:p w:rsidR="00000000" w:rsidRPr="00F050E8" w:rsidP="00F050E8">
      <w:pPr>
        <w:pStyle w:val="BodyText"/>
      </w:pPr>
      <w:r w:rsidRPr="00F050E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050E8">
        <w:rPr>
          <w:rStyle w:val="Emphasis"/>
        </w:rPr>
        <w:t>ditions that may be present with training and assessment (depending on the work situation, needs of the candidate, accessibility of the item, and local industry and regional contexts) may also be included.</w:t>
      </w:r>
    </w:p>
    <w:p w:rsidR="00000000" w:rsidRPr="00F050E8" w:rsidP="00F050E8">
      <w:pPr>
        <w:pStyle w:val="BodyText"/>
      </w:pPr>
    </w:p>
    <w:tbl>
      <w:tblPr>
        <w:tblW w:w="0" w:type="auto"/>
        <w:tblLayout w:type="fixed"/>
        <w:tblCellMar>
          <w:left w:w="62" w:type="dxa"/>
          <w:right w:w="62" w:type="dxa"/>
        </w:tblCellMar>
        <w:tblLook w:val="0000"/>
      </w:tblPr>
      <w:tblGrid>
        <w:gridCol w:w="2469"/>
        <w:gridCol w:w="6186"/>
      </w:tblGrid>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Work opportunities</w:t>
            </w:r>
            <w:r w:rsidRPr="00F050E8">
              <w:t xml:space="preserve"> may relate to:</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brief for thro</w:t>
            </w:r>
            <w:r w:rsidRPr="00F050E8">
              <w:t>wn work</w:t>
            </w:r>
          </w:p>
          <w:p w:rsidR="00000000" w:rsidRPr="00F050E8" w:rsidP="00F050E8">
            <w:pPr>
              <w:pStyle w:val="ListBullet"/>
            </w:pPr>
            <w:r w:rsidRPr="00F050E8">
              <w:t>commissions from others</w:t>
            </w:r>
          </w:p>
          <w:p w:rsidR="00000000" w:rsidRPr="00F050E8" w:rsidP="00F050E8">
            <w:pPr>
              <w:pStyle w:val="ListBullet"/>
            </w:pPr>
            <w:r w:rsidRPr="00F050E8">
              <w:t>competitions</w:t>
            </w:r>
          </w:p>
          <w:p w:rsidR="00000000" w:rsidRPr="00F050E8" w:rsidP="00F050E8">
            <w:pPr>
              <w:pStyle w:val="ListBullet"/>
            </w:pPr>
            <w:r w:rsidRPr="00F050E8">
              <w:t>creation of individual items or sets</w:t>
            </w:r>
          </w:p>
          <w:p w:rsidR="00000000" w:rsidRPr="00F050E8" w:rsidP="00F050E8">
            <w:pPr>
              <w:pStyle w:val="ListBullet"/>
            </w:pPr>
            <w:r w:rsidRPr="00F050E8">
              <w:t>local demand</w:t>
            </w:r>
          </w:p>
          <w:p w:rsidR="00000000" w:rsidRPr="00F050E8" w:rsidP="00F050E8">
            <w:pPr>
              <w:pStyle w:val="ListBullet"/>
            </w:pPr>
            <w:r w:rsidRPr="00F050E8">
              <w:t>retail opportunities</w:t>
            </w:r>
          </w:p>
          <w:p w:rsidR="00000000" w:rsidP="00F050E8">
            <w:pPr>
              <w:pStyle w:val="ListBullet"/>
              <w:rPr>
                <w:lang w:val="en-NZ"/>
              </w:rPr>
            </w:pPr>
            <w:r w:rsidRPr="00F050E8">
              <w:t>self-generated ideas.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Thrown ceramics</w:t>
            </w:r>
            <w:r w:rsidRPr="00F050E8">
              <w:t xml:space="preserve"> may include one-off and related ranges of:</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architectural ceramics</w:t>
            </w:r>
          </w:p>
          <w:p w:rsidR="00000000" w:rsidRPr="00F050E8" w:rsidP="00F050E8">
            <w:pPr>
              <w:pStyle w:val="ListBullet"/>
            </w:pPr>
            <w:r w:rsidRPr="00F050E8">
              <w:t>decorative wares, including items with lids and handles:</w:t>
            </w:r>
          </w:p>
          <w:p w:rsidR="00000000" w:rsidRPr="00F050E8" w:rsidP="00F050E8">
            <w:pPr>
              <w:pStyle w:val="ListBullet2"/>
            </w:pPr>
            <w:r w:rsidRPr="00F050E8">
              <w:t>geometric forms: spheres, ovoids, rhomboids and cylinders</w:t>
            </w:r>
          </w:p>
          <w:p w:rsidR="00000000" w:rsidRPr="00F050E8" w:rsidP="00F050E8">
            <w:pPr>
              <w:pStyle w:val="ListBullet2"/>
            </w:pPr>
            <w:r w:rsidRPr="00F050E8">
              <w:t>open and closed forms</w:t>
            </w:r>
          </w:p>
          <w:p w:rsidR="00000000" w:rsidRPr="00F050E8" w:rsidP="00F050E8">
            <w:pPr>
              <w:pStyle w:val="ListBullet2"/>
            </w:pPr>
            <w:r w:rsidRPr="00F050E8">
              <w:t>platters and vessels</w:t>
            </w:r>
          </w:p>
          <w:p w:rsidR="00000000" w:rsidRPr="00F050E8" w:rsidP="00F050E8">
            <w:pPr>
              <w:pStyle w:val="ListBullet"/>
            </w:pPr>
            <w:r w:rsidRPr="00F050E8">
              <w:t>functional ware, including matching sets and items with lids and handles:</w:t>
            </w:r>
          </w:p>
          <w:p w:rsidR="00000000" w:rsidRPr="00F050E8" w:rsidP="00F050E8">
            <w:pPr>
              <w:pStyle w:val="ListBullet2"/>
            </w:pPr>
            <w:r w:rsidRPr="00F050E8">
              <w:t>garden ware</w:t>
            </w:r>
          </w:p>
          <w:p w:rsidR="00000000" w:rsidRPr="00F050E8" w:rsidP="00F050E8">
            <w:pPr>
              <w:pStyle w:val="ListBullet2"/>
            </w:pPr>
            <w:r w:rsidRPr="00F050E8">
              <w:t>kitchenware</w:t>
            </w:r>
          </w:p>
          <w:p w:rsidR="00000000" w:rsidRPr="00F050E8" w:rsidP="00F050E8">
            <w:pPr>
              <w:pStyle w:val="ListBullet2"/>
            </w:pPr>
            <w:r w:rsidRPr="00F050E8">
              <w:t>tableware</w:t>
            </w:r>
          </w:p>
          <w:p w:rsidR="00000000" w:rsidRPr="00F050E8" w:rsidP="00F050E8">
            <w:pPr>
              <w:pStyle w:val="ListBullet"/>
            </w:pPr>
            <w:r w:rsidRPr="00F050E8">
              <w:t>items with handles pulled on and off the form</w:t>
            </w:r>
          </w:p>
          <w:p w:rsidR="00000000" w:rsidRPr="00F050E8" w:rsidP="00F050E8">
            <w:pPr>
              <w:pStyle w:val="ListBullet"/>
            </w:pPr>
            <w:r w:rsidRPr="00F050E8">
              <w:t>modular forms</w:t>
            </w:r>
          </w:p>
          <w:p w:rsidR="00000000" w:rsidRPr="00F050E8" w:rsidP="00F050E8">
            <w:pPr>
              <w:pStyle w:val="ListBullet"/>
            </w:pPr>
            <w:r w:rsidRPr="00F050E8">
              <w:t xml:space="preserve">sculptural objects: </w:t>
            </w:r>
          </w:p>
          <w:p w:rsidR="00000000" w:rsidRPr="00F050E8" w:rsidP="00F050E8">
            <w:pPr>
              <w:pStyle w:val="ListBullet2"/>
            </w:pPr>
            <w:r w:rsidRPr="00F050E8">
              <w:t>abstract and figurative sculpture</w:t>
            </w:r>
          </w:p>
          <w:p w:rsidR="00000000" w:rsidRPr="00F050E8" w:rsidP="00F050E8">
            <w:pPr>
              <w:pStyle w:val="ListBullet2"/>
            </w:pPr>
            <w:r w:rsidRPr="00F050E8">
              <w:t>non-symmetrical forms</w:t>
            </w:r>
          </w:p>
          <w:p w:rsidR="00000000" w:rsidP="00F050E8">
            <w:pPr>
              <w:pStyle w:val="ListBullet2"/>
              <w:rPr>
                <w:lang w:val="en-NZ"/>
              </w:rPr>
            </w:pPr>
            <w:r w:rsidRPr="00F050E8">
              <w:t>vessel forms.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References</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art critics, cultural theorists, philosophers and social commentators</w:t>
            </w:r>
          </w:p>
          <w:p w:rsidR="00000000" w:rsidRPr="00F050E8" w:rsidP="00F050E8">
            <w:pPr>
              <w:pStyle w:val="ListBullet"/>
            </w:pPr>
            <w:r w:rsidRPr="00F050E8">
              <w:t>art history texts</w:t>
            </w:r>
          </w:p>
          <w:p w:rsidR="00000000" w:rsidRPr="00F050E8" w:rsidP="00F050E8">
            <w:pPr>
              <w:pStyle w:val="ListBullet"/>
            </w:pPr>
            <w:r w:rsidRPr="00F050E8">
              <w:t>exhibitions, museums and galleries</w:t>
            </w:r>
          </w:p>
          <w:p w:rsidR="00000000" w:rsidRPr="00F050E8" w:rsidP="00F050E8">
            <w:pPr>
              <w:pStyle w:val="ListBullet"/>
            </w:pPr>
            <w:r w:rsidRPr="00F050E8">
              <w:t>films</w:t>
            </w:r>
          </w:p>
          <w:p w:rsidR="00000000" w:rsidRPr="00F050E8" w:rsidP="00F050E8">
            <w:pPr>
              <w:pStyle w:val="ListBullet"/>
            </w:pPr>
            <w:r w:rsidRPr="00F050E8">
              <w:t>images, objects and artworks</w:t>
            </w:r>
          </w:p>
          <w:p w:rsidR="00000000" w:rsidRPr="00F050E8" w:rsidP="00F050E8">
            <w:pPr>
              <w:pStyle w:val="ListBullet"/>
            </w:pPr>
            <w:r w:rsidRPr="00F050E8">
              <w:t>internet</w:t>
            </w:r>
          </w:p>
          <w:p w:rsidR="00000000" w:rsidRPr="00F050E8" w:rsidP="00F050E8">
            <w:pPr>
              <w:pStyle w:val="ListBullet"/>
            </w:pPr>
            <w:r w:rsidRPr="00F050E8">
              <w:t>journal articles</w:t>
            </w:r>
          </w:p>
          <w:p w:rsidR="00000000" w:rsidRPr="00F050E8" w:rsidP="00F050E8">
            <w:pPr>
              <w:pStyle w:val="ListBullet"/>
            </w:pPr>
            <w:r w:rsidRPr="00F050E8">
              <w:t>own experience</w:t>
            </w:r>
          </w:p>
          <w:p w:rsidR="00000000" w:rsidRPr="00F050E8" w:rsidP="00F050E8">
            <w:pPr>
              <w:pStyle w:val="ListBullet"/>
            </w:pPr>
            <w:r w:rsidRPr="00F050E8">
              <w:t>performances and presentations</w:t>
            </w:r>
          </w:p>
          <w:p w:rsidR="00000000" w:rsidRPr="00F050E8" w:rsidP="00F050E8">
            <w:pPr>
              <w:pStyle w:val="ListBullet"/>
            </w:pPr>
            <w:r w:rsidRPr="00F050E8">
              <w:t>technical or medium-specif</w:t>
            </w:r>
            <w:r w:rsidRPr="00F050E8">
              <w:t>ic information</w:t>
            </w:r>
          </w:p>
          <w:p w:rsidR="00000000" w:rsidP="00F050E8">
            <w:pPr>
              <w:pStyle w:val="ListBullet"/>
              <w:rPr>
                <w:lang w:val="en-NZ"/>
              </w:rPr>
            </w:pPr>
            <w:r w:rsidRPr="00F050E8">
              <w:t>writings.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Intellectual property requirements</w:t>
            </w:r>
            <w:r w:rsidRPr="00F050E8">
              <w:t xml:space="preserve"> may relate to:</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copyright laws</w:t>
            </w:r>
          </w:p>
          <w:p w:rsidR="00000000" w:rsidRPr="00F050E8" w:rsidP="00F050E8">
            <w:pPr>
              <w:pStyle w:val="ListBullet"/>
            </w:pPr>
            <w:r w:rsidRPr="00F050E8">
              <w:t>design licensing regulations</w:t>
            </w:r>
          </w:p>
          <w:p w:rsidR="00000000" w:rsidRPr="00F050E8" w:rsidP="00F050E8">
            <w:pPr>
              <w:pStyle w:val="ListBullet"/>
            </w:pPr>
            <w:r w:rsidRPr="00F050E8">
              <w:t xml:space="preserve">extent to which the work may be used </w:t>
            </w:r>
          </w:p>
          <w:p w:rsidR="00000000" w:rsidRPr="00F050E8" w:rsidP="00F050E8">
            <w:pPr>
              <w:pStyle w:val="ListBullet"/>
            </w:pPr>
            <w:r w:rsidRPr="00F050E8">
              <w:t>form of acknowledgement or credit</w:t>
            </w:r>
          </w:p>
          <w:p w:rsidR="00000000" w:rsidRPr="00F050E8" w:rsidP="00F050E8">
            <w:pPr>
              <w:pStyle w:val="ListBullet"/>
            </w:pPr>
            <w:r w:rsidRPr="00F050E8">
              <w:t>moral rights law</w:t>
            </w:r>
          </w:p>
          <w:p w:rsidR="00000000" w:rsidRPr="00F050E8" w:rsidP="00F050E8">
            <w:pPr>
              <w:pStyle w:val="ListBullet"/>
            </w:pPr>
            <w:r w:rsidRPr="00F050E8">
              <w:t>procedures for seeking permission to use the work of others, including systems for the administration of copyright</w:t>
            </w:r>
          </w:p>
          <w:p w:rsidR="00000000" w:rsidRPr="00F050E8" w:rsidP="00F050E8">
            <w:pPr>
              <w:pStyle w:val="ListBullet"/>
            </w:pPr>
            <w:r w:rsidRPr="00F050E8">
              <w:t xml:space="preserve">protocols for the adaptation of work by others </w:t>
            </w:r>
          </w:p>
          <w:p w:rsidR="00000000" w:rsidP="00F050E8">
            <w:pPr>
              <w:pStyle w:val="ListBullet"/>
              <w:rPr>
                <w:lang w:val="en-NZ"/>
              </w:rPr>
            </w:pPr>
            <w:r w:rsidRPr="00F050E8">
              <w:t>trademarks regulations.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Designs</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drawings</w:t>
            </w:r>
          </w:p>
          <w:p w:rsidR="00000000" w:rsidP="00F050E8">
            <w:pPr>
              <w:pStyle w:val="ListBullet"/>
              <w:rPr>
                <w:lang w:val="en-NZ"/>
              </w:rPr>
            </w:pPr>
            <w:r w:rsidRPr="00F050E8">
              <w:t>maquettes.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Safe work practices</w:t>
            </w:r>
            <w:r w:rsidRPr="00F050E8">
              <w:t xml:space="preserve"> may i</w:t>
            </w:r>
            <w:r w:rsidRPr="00F050E8">
              <w:t>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completing material safety data sheets (MSDS)</w:t>
            </w:r>
          </w:p>
          <w:p w:rsidR="00000000" w:rsidRPr="00F050E8" w:rsidP="00F050E8">
            <w:pPr>
              <w:pStyle w:val="ListBullet"/>
            </w:pPr>
            <w:r w:rsidRPr="00F050E8">
              <w:t xml:space="preserve">correct disposal of waste materials </w:t>
            </w:r>
          </w:p>
          <w:p w:rsidR="00000000" w:rsidRPr="00F050E8" w:rsidP="00F050E8">
            <w:pPr>
              <w:pStyle w:val="ListBullet"/>
            </w:pPr>
            <w:r w:rsidRPr="00F050E8">
              <w:t>dust and fume extraction</w:t>
            </w:r>
          </w:p>
          <w:p w:rsidR="00000000" w:rsidRPr="00F050E8" w:rsidP="00F050E8">
            <w:pPr>
              <w:pStyle w:val="ListBullet"/>
            </w:pPr>
            <w:r w:rsidRPr="00F050E8">
              <w:t>ergonomic safety</w:t>
            </w:r>
          </w:p>
          <w:p w:rsidR="00000000" w:rsidRPr="00F050E8" w:rsidP="00F050E8">
            <w:pPr>
              <w:pStyle w:val="ListBullet"/>
            </w:pPr>
            <w:r w:rsidRPr="00F050E8">
              <w:t>managing risk</w:t>
            </w:r>
          </w:p>
          <w:p w:rsidR="00000000" w:rsidRPr="00F050E8" w:rsidP="00F050E8">
            <w:pPr>
              <w:pStyle w:val="ListBullet"/>
            </w:pPr>
            <w:r w:rsidRPr="00F050E8">
              <w:t>reporting accidents and incidents</w:t>
            </w:r>
          </w:p>
          <w:p w:rsidR="00000000" w:rsidRPr="00F050E8" w:rsidP="00F050E8">
            <w:pPr>
              <w:pStyle w:val="ListBullet"/>
            </w:pPr>
            <w:r w:rsidRPr="00F050E8">
              <w:t>use of tools and equipment</w:t>
            </w:r>
          </w:p>
          <w:p w:rsidR="00000000" w:rsidRPr="00F050E8" w:rsidP="00F050E8">
            <w:pPr>
              <w:pStyle w:val="ListBullet"/>
            </w:pPr>
            <w:r w:rsidRPr="00F050E8">
              <w:t>using clearly designated wet and dry areas</w:t>
            </w:r>
          </w:p>
          <w:p w:rsidR="00000000" w:rsidP="00F050E8">
            <w:pPr>
              <w:pStyle w:val="ListBullet"/>
              <w:rPr>
                <w:lang w:val="en-NZ"/>
              </w:rPr>
            </w:pPr>
            <w:r w:rsidRPr="00F050E8">
              <w:t>using personal protective equipment (PPE).</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Suitable throwing methods</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assembled</w:t>
            </w:r>
          </w:p>
          <w:p w:rsidR="00000000" w:rsidRPr="00F050E8" w:rsidP="00F050E8">
            <w:pPr>
              <w:pStyle w:val="ListBullet"/>
            </w:pPr>
            <w:r w:rsidRPr="00F050E8">
              <w:t xml:space="preserve">off the hump </w:t>
            </w:r>
          </w:p>
          <w:p w:rsidR="00000000" w:rsidRPr="00F050E8" w:rsidP="00F050E8">
            <w:pPr>
              <w:pStyle w:val="ListBullet"/>
            </w:pPr>
            <w:r w:rsidRPr="00F050E8">
              <w:t xml:space="preserve">one piece </w:t>
            </w:r>
          </w:p>
          <w:p w:rsidR="00000000" w:rsidP="00F050E8">
            <w:pPr>
              <w:pStyle w:val="ListBullet"/>
              <w:rPr>
                <w:lang w:val="en-NZ"/>
              </w:rPr>
            </w:pPr>
            <w:r w:rsidRPr="00F050E8">
              <w:t>thrown and coiled.</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Materials, tools and equipment</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equipment:</w:t>
            </w:r>
          </w:p>
          <w:p w:rsidR="00000000" w:rsidRPr="00F050E8" w:rsidP="00F050E8">
            <w:pPr>
              <w:pStyle w:val="ListBullet2"/>
            </w:pPr>
            <w:r w:rsidRPr="00F050E8">
              <w:t>compressor</w:t>
            </w:r>
          </w:p>
          <w:p w:rsidR="00000000" w:rsidRPr="00F050E8" w:rsidP="00F050E8">
            <w:pPr>
              <w:pStyle w:val="ListBullet2"/>
            </w:pPr>
            <w:r w:rsidRPr="00F050E8">
              <w:t>computer, scanner and printer for design work</w:t>
            </w:r>
          </w:p>
          <w:p w:rsidR="00000000" w:rsidRPr="00F050E8" w:rsidP="00F050E8">
            <w:pPr>
              <w:pStyle w:val="ListBullet2"/>
            </w:pPr>
            <w:r w:rsidRPr="00F050E8">
              <w:t>extruder</w:t>
            </w:r>
          </w:p>
          <w:p w:rsidR="00000000" w:rsidRPr="00F050E8" w:rsidP="00F050E8">
            <w:pPr>
              <w:pStyle w:val="ListBullet2"/>
            </w:pPr>
            <w:r w:rsidRPr="00F050E8">
              <w:t>kiln furniture and equipment</w:t>
            </w:r>
          </w:p>
          <w:p w:rsidR="00000000" w:rsidRPr="00F050E8" w:rsidP="00F050E8">
            <w:pPr>
              <w:pStyle w:val="ListBullet2"/>
            </w:pPr>
            <w:r w:rsidRPr="00F050E8">
              <w:t>kilns: electric, gas, wood and raku</w:t>
            </w:r>
          </w:p>
          <w:p w:rsidR="00000000" w:rsidRPr="00F050E8" w:rsidP="00F050E8">
            <w:pPr>
              <w:pStyle w:val="ListBullet2"/>
            </w:pPr>
            <w:r w:rsidRPr="00F050E8">
              <w:t>PPE</w:t>
            </w:r>
          </w:p>
          <w:p w:rsidR="00000000" w:rsidRPr="00F050E8" w:rsidP="00F050E8">
            <w:pPr>
              <w:pStyle w:val="ListBullet2"/>
            </w:pPr>
            <w:r w:rsidRPr="00F050E8">
              <w:t>pottery wheels: electronically controlled, cone driven and kick</w:t>
            </w:r>
          </w:p>
          <w:p w:rsidR="00000000" w:rsidRPr="00F050E8" w:rsidP="00F050E8">
            <w:pPr>
              <w:pStyle w:val="ListBullet2"/>
            </w:pPr>
            <w:r w:rsidRPr="00F050E8">
              <w:t>pugmill</w:t>
            </w:r>
          </w:p>
          <w:p w:rsidR="00000000" w:rsidRPr="00F050E8" w:rsidP="00F050E8">
            <w:pPr>
              <w:pStyle w:val="ListBullet2"/>
            </w:pPr>
            <w:r w:rsidRPr="00F050E8">
              <w:t xml:space="preserve">spray booth and spray gun </w:t>
            </w:r>
          </w:p>
          <w:p w:rsidR="00000000" w:rsidRPr="00F050E8" w:rsidP="00F050E8">
            <w:pPr>
              <w:pStyle w:val="ListBullet"/>
            </w:pPr>
            <w:r w:rsidRPr="00F050E8">
              <w:t>materials:</w:t>
            </w:r>
          </w:p>
          <w:p w:rsidR="00000000" w:rsidRPr="00F050E8" w:rsidP="00F050E8">
            <w:pPr>
              <w:pStyle w:val="ListBullet2"/>
            </w:pPr>
            <w:r w:rsidRPr="00F050E8">
              <w:t>body additives, such as grog, paper pulp, sand and sawdust</w:t>
            </w:r>
          </w:p>
          <w:p w:rsidR="00000000" w:rsidRPr="00F050E8" w:rsidP="00F050E8">
            <w:pPr>
              <w:pStyle w:val="ListBullet2"/>
            </w:pPr>
            <w:r w:rsidRPr="00F050E8">
              <w:t>commercial ceramic colours</w:t>
            </w:r>
          </w:p>
          <w:p w:rsidR="00000000" w:rsidRPr="00F050E8" w:rsidP="00F050E8">
            <w:pPr>
              <w:pStyle w:val="ListBullet2"/>
            </w:pPr>
            <w:r w:rsidRPr="00F050E8">
              <w:t>glazes</w:t>
            </w:r>
          </w:p>
          <w:p w:rsidR="00000000" w:rsidRPr="00F050E8" w:rsidP="00F050E8">
            <w:pPr>
              <w:pStyle w:val="ListBullet2"/>
            </w:pPr>
            <w:r w:rsidRPr="00F050E8">
              <w:t>oxides</w:t>
            </w:r>
          </w:p>
          <w:p w:rsidR="00000000" w:rsidRPr="00F050E8" w:rsidP="00F050E8">
            <w:pPr>
              <w:pStyle w:val="ListBullet2"/>
            </w:pPr>
            <w:r w:rsidRPr="00F050E8">
              <w:t>range of clay bodies</w:t>
            </w:r>
          </w:p>
          <w:p w:rsidR="00000000" w:rsidRPr="00F050E8" w:rsidP="00F050E8">
            <w:pPr>
              <w:pStyle w:val="ListBullet2"/>
            </w:pPr>
            <w:r w:rsidRPr="00F050E8">
              <w:t>resist materials, such as wax, latex, shellac and paper</w:t>
            </w:r>
          </w:p>
          <w:p w:rsidR="00000000" w:rsidRPr="00F050E8" w:rsidP="00F050E8">
            <w:pPr>
              <w:pStyle w:val="ListBullet2"/>
            </w:pPr>
            <w:r w:rsidRPr="00F050E8">
              <w:t>slips and engobes</w:t>
            </w:r>
          </w:p>
          <w:p w:rsidR="00000000" w:rsidRPr="00F050E8" w:rsidP="00F050E8">
            <w:pPr>
              <w:pStyle w:val="ListBullet"/>
            </w:pPr>
            <w:r w:rsidRPr="00F050E8">
              <w:t>tools:</w:t>
            </w:r>
          </w:p>
          <w:p w:rsidR="00000000" w:rsidRPr="00F050E8" w:rsidP="00F050E8">
            <w:pPr>
              <w:pStyle w:val="ListBullet2"/>
            </w:pPr>
            <w:r w:rsidRPr="00F050E8">
              <w:t>banding wheels</w:t>
            </w:r>
          </w:p>
          <w:p w:rsidR="00000000" w:rsidRPr="00F050E8" w:rsidP="00F050E8">
            <w:pPr>
              <w:pStyle w:val="ListBullet2"/>
            </w:pPr>
            <w:r w:rsidRPr="00F050E8">
              <w:t>brushes, sponges and other decorating tools</w:t>
            </w:r>
          </w:p>
          <w:p w:rsidR="00000000" w:rsidRPr="00F050E8" w:rsidP="00F050E8">
            <w:pPr>
              <w:pStyle w:val="ListBullet2"/>
            </w:pPr>
            <w:r w:rsidRPr="00F050E8">
              <w:t>measuring devices, including calipers</w:t>
            </w:r>
          </w:p>
          <w:p w:rsidR="00000000" w:rsidRPr="00F050E8" w:rsidP="00F050E8">
            <w:pPr>
              <w:pStyle w:val="ListBullet2"/>
            </w:pPr>
            <w:r w:rsidRPr="00F050E8">
              <w:t>modelling, cut</w:t>
            </w:r>
            <w:r w:rsidRPr="00F050E8">
              <w:t>ting and carving tools</w:t>
            </w:r>
          </w:p>
          <w:p w:rsidR="00000000" w:rsidRPr="00F050E8" w:rsidP="00F050E8">
            <w:pPr>
              <w:pStyle w:val="ListBullet2"/>
            </w:pPr>
            <w:r w:rsidRPr="00F050E8">
              <w:t>throwing log</w:t>
            </w:r>
          </w:p>
          <w:p w:rsidR="00000000" w:rsidRPr="00F050E8" w:rsidP="00F050E8">
            <w:pPr>
              <w:pStyle w:val="ListBullet2"/>
            </w:pPr>
            <w:r w:rsidRPr="00F050E8">
              <w:t>throwing, turning and trimming tools</w:t>
            </w:r>
          </w:p>
          <w:p w:rsidR="00000000" w:rsidP="00F050E8">
            <w:pPr>
              <w:pStyle w:val="ListBullet2"/>
              <w:rPr>
                <w:lang w:val="en-NZ"/>
              </w:rPr>
            </w:pPr>
            <w:r w:rsidRPr="00F050E8">
              <w:t>tools for applying pattern and texture.</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Coherent body of ceramic work</w:t>
            </w:r>
            <w:r w:rsidRPr="00F050E8">
              <w:t xml:space="preserve"> is:</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conceptually resolved</w:t>
            </w:r>
          </w:p>
          <w:p w:rsidR="00000000" w:rsidRPr="00F050E8" w:rsidP="00F050E8">
            <w:pPr>
              <w:pStyle w:val="ListBullet"/>
            </w:pPr>
            <w:r w:rsidRPr="00F050E8">
              <w:t>documented in terms of its development</w:t>
            </w:r>
          </w:p>
          <w:p w:rsidR="00000000" w:rsidRPr="00F050E8" w:rsidP="00F050E8">
            <w:pPr>
              <w:pStyle w:val="ListBullet"/>
            </w:pPr>
            <w:r w:rsidRPr="00F050E8">
              <w:t>subject to critical feedback by others</w:t>
            </w:r>
          </w:p>
          <w:p w:rsidR="00000000" w:rsidRPr="00F050E8" w:rsidP="00F050E8">
            <w:pPr>
              <w:pStyle w:val="ListBullet"/>
            </w:pPr>
            <w:r w:rsidRPr="00F050E8">
              <w:t>technically resolved</w:t>
            </w:r>
          </w:p>
          <w:p w:rsidR="00000000" w:rsidP="00F050E8">
            <w:pPr>
              <w:pStyle w:val="ListBullet"/>
              <w:rPr>
                <w:lang w:val="en-NZ"/>
              </w:rPr>
            </w:pPr>
            <w:r w:rsidRPr="00F050E8">
              <w:t>thematically connected.</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Technical problems</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limitations of own technical skill required for:</w:t>
            </w:r>
          </w:p>
          <w:p w:rsidR="00000000" w:rsidRPr="00F050E8" w:rsidP="00F050E8">
            <w:pPr>
              <w:pStyle w:val="ListBullet2"/>
            </w:pPr>
            <w:r w:rsidRPr="00F050E8">
              <w:t>throwing techniques</w:t>
            </w:r>
          </w:p>
          <w:p w:rsidR="00000000" w:rsidRPr="00F050E8" w:rsidP="00F050E8">
            <w:pPr>
              <w:pStyle w:val="ListBullet2"/>
            </w:pPr>
            <w:r w:rsidRPr="00F050E8">
              <w:t>glaze application techniques</w:t>
            </w:r>
          </w:p>
          <w:p w:rsidR="00000000" w:rsidRPr="00F050E8" w:rsidP="00F050E8">
            <w:pPr>
              <w:pStyle w:val="ListBullet2"/>
            </w:pPr>
            <w:r w:rsidRPr="00F050E8">
              <w:t>surface design and decorating techniques</w:t>
            </w:r>
          </w:p>
          <w:p w:rsidR="00000000" w:rsidRPr="00F050E8" w:rsidP="00F050E8">
            <w:pPr>
              <w:pStyle w:val="ListBullet"/>
            </w:pPr>
            <w:r w:rsidRPr="00F050E8">
              <w:t xml:space="preserve">limited availability of space for: </w:t>
            </w:r>
          </w:p>
          <w:p w:rsidR="00000000" w:rsidRPr="00F050E8" w:rsidP="00F050E8">
            <w:pPr>
              <w:pStyle w:val="ListBullet2"/>
            </w:pPr>
            <w:r w:rsidRPr="00F050E8">
              <w:t>displaying fired results</w:t>
            </w:r>
          </w:p>
          <w:p w:rsidR="00000000" w:rsidRPr="00F050E8" w:rsidP="00F050E8">
            <w:pPr>
              <w:pStyle w:val="ListBullet2"/>
            </w:pPr>
            <w:r w:rsidRPr="00F050E8">
              <w:t>production of work, including making, assembling and firing</w:t>
            </w:r>
          </w:p>
          <w:p w:rsidR="00000000" w:rsidRPr="00F050E8" w:rsidP="00F050E8">
            <w:pPr>
              <w:pStyle w:val="ListBullet2"/>
            </w:pPr>
            <w:r w:rsidRPr="00F050E8">
              <w:t>clean, dry and secure storage of work in progress</w:t>
            </w:r>
          </w:p>
          <w:p w:rsidR="00000000" w:rsidRPr="00F050E8" w:rsidP="00F050E8">
            <w:pPr>
              <w:pStyle w:val="ListBullet"/>
            </w:pPr>
            <w:r w:rsidRPr="00F050E8">
              <w:t>other limitations, such as:</w:t>
            </w:r>
          </w:p>
          <w:p w:rsidR="00000000" w:rsidRPr="00F050E8" w:rsidP="00F050E8">
            <w:pPr>
              <w:pStyle w:val="ListBullet2"/>
            </w:pPr>
            <w:r w:rsidRPr="00F050E8">
              <w:t>equipment and machinery breakdown</w:t>
            </w:r>
          </w:p>
          <w:p w:rsidR="00000000" w:rsidRPr="00F050E8" w:rsidP="00F050E8">
            <w:pPr>
              <w:pStyle w:val="ListBullet2"/>
            </w:pPr>
            <w:r w:rsidRPr="00F050E8">
              <w:t>limited availability of or access to specialist tools an</w:t>
            </w:r>
            <w:r w:rsidRPr="00F050E8">
              <w:t>d equipment</w:t>
            </w:r>
          </w:p>
          <w:p w:rsidR="00000000" w:rsidP="00F050E8">
            <w:pPr>
              <w:pStyle w:val="ListBullet2"/>
              <w:rPr>
                <w:lang w:val="en-NZ"/>
              </w:rPr>
            </w:pPr>
            <w:r w:rsidRPr="00F050E8">
              <w:t>skills and knowledge required for selected firing processes.</w:t>
            </w:r>
          </w:p>
        </w:tc>
      </w:tr>
      <w:tr w:rsidTr="00F050E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E8">
            <w:pPr>
              <w:pStyle w:val="BodyText"/>
              <w:rPr>
                <w:lang w:val="en-NZ"/>
              </w:rPr>
            </w:pPr>
            <w:r w:rsidRPr="00F050E8">
              <w:rPr>
                <w:rStyle w:val="BoldandItalics"/>
              </w:rPr>
              <w:t>Ways in which technique may be further developed</w:t>
            </w:r>
            <w:r w:rsidRPr="00F050E8">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E8" w:rsidP="00F050E8">
            <w:pPr>
              <w:pStyle w:val="ListBullet"/>
            </w:pPr>
            <w:r w:rsidRPr="00F050E8">
              <w:t>collaboration</w:t>
            </w:r>
          </w:p>
          <w:p w:rsidR="00000000" w:rsidRPr="00F050E8" w:rsidP="00F050E8">
            <w:pPr>
              <w:pStyle w:val="ListBullet"/>
            </w:pPr>
            <w:r w:rsidRPr="00F050E8">
              <w:t>further study</w:t>
            </w:r>
          </w:p>
          <w:p w:rsidR="00000000" w:rsidRPr="00F050E8" w:rsidP="00F050E8">
            <w:pPr>
              <w:pStyle w:val="ListBullet"/>
            </w:pPr>
            <w:r w:rsidRPr="00F050E8">
              <w:t>intensive workshops</w:t>
            </w:r>
          </w:p>
          <w:p w:rsidR="00000000" w:rsidRPr="00F050E8" w:rsidP="00F050E8">
            <w:pPr>
              <w:pStyle w:val="ListBullet"/>
            </w:pPr>
            <w:r w:rsidRPr="00F050E8">
              <w:t>mentored guidance</w:t>
            </w:r>
          </w:p>
          <w:p w:rsidR="00000000" w:rsidRPr="00F050E8" w:rsidP="00F050E8">
            <w:pPr>
              <w:pStyle w:val="ListBullet"/>
            </w:pPr>
            <w:r w:rsidRPr="00F050E8">
              <w:t>new projects.</w:t>
            </w:r>
          </w:p>
        </w:tc>
      </w:tr>
    </w:tbl>
    <w:p w:rsidR="00000000" w:rsidRPr="00F050E8" w:rsidP="00F050E8">
      <w:pPr>
        <w:pStyle w:val="BodyText"/>
      </w:pPr>
    </w:p>
    <w:p w:rsidR="00000000" w:rsidRPr="00F050E8" w:rsidP="00F050E8">
      <w:pPr>
        <w:pStyle w:val="AllowPageBreak"/>
      </w:pPr>
    </w:p>
    <w:p w:rsidR="00000000" w:rsidRPr="00F050E8" w:rsidP="00F050E8">
      <w:pPr>
        <w:pStyle w:val="Heading1"/>
      </w:pPr>
      <w:bookmarkStart w:id="12" w:name="O_353918"/>
      <w:bookmarkEnd w:id="12"/>
      <w:r w:rsidRPr="00F050E8">
        <w:t>Unit Sector(s)</w:t>
      </w:r>
    </w:p>
    <w:p w:rsidR="00000000" w:rsidRPr="00F050E8" w:rsidP="00F050E8">
      <w:pPr>
        <w:pStyle w:val="BodyText"/>
      </w:pPr>
      <w:r w:rsidRPr="00F050E8">
        <w:t>Visual communication – ceramics</w:t>
      </w:r>
    </w:p>
    <w:p w:rsidR="00000000" w:rsidRPr="00F050E8" w:rsidP="00F050E8">
      <w:pPr>
        <w:pStyle w:val="AllowPageBreak"/>
      </w:pPr>
    </w:p>
    <w:p w:rsidR="00000000" w:rsidRPr="00F050E8" w:rsidP="00F050E8">
      <w:pPr>
        <w:pStyle w:val="Heading1"/>
      </w:pPr>
      <w:bookmarkStart w:id="13" w:name="O_353919"/>
      <w:bookmarkEnd w:id="13"/>
      <w:r w:rsidRPr="00F050E8">
        <w:t>Custom Content Section</w:t>
      </w:r>
    </w:p>
    <w:p w:rsidR="00000000" w:rsidRPr="00F050E8" w:rsidP="00F050E8">
      <w:pPr>
        <w:pStyle w:val="BodyText"/>
      </w:pPr>
      <w:r w:rsidRPr="00F050E8">
        <w:t>Not applicable.</w:t>
      </w:r>
    </w:p>
    <w:p w:rsidR="00000000" w:rsidRPr="00F050E8" w:rsidP="00F050E8"/>
    <w:sectPr w:rsidSect="00F05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7AC" w:rsidP="00252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AC" w:rsidP="00F05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27AC" w:rsidP="00F050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27AC" w:rsidP="00F050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7AC" w:rsidP="002527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AC" w:rsidP="00F050E8">
    <w:pPr>
      <w:pStyle w:val="Header"/>
      <w:framePr w:wrap="around"/>
    </w:pPr>
    <w:r>
      <w:fldChar w:fldCharType="begin"/>
    </w:r>
    <w:r>
      <w:instrText xml:space="preserve"> TITLE   \* MERGEFORMAT </w:instrText>
    </w:r>
    <w:r>
      <w:fldChar w:fldCharType="separate"/>
    </w:r>
    <w:r>
      <w:t>CUVCER503A Refine throwing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27AC" w:rsidP="00F050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E1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01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4A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0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0E8"/>
    <w:pPr>
      <w:spacing w:before="360" w:after="60"/>
      <w:outlineLvl w:val="0"/>
    </w:pPr>
    <w:rPr>
      <w:sz w:val="32"/>
    </w:rPr>
  </w:style>
  <w:style w:type="paragraph" w:styleId="Heading2">
    <w:name w:val="heading 2"/>
    <w:basedOn w:val="HeadingBase"/>
    <w:next w:val="BodyText"/>
    <w:link w:val="Heading2Char"/>
    <w:qFormat/>
    <w:rsid w:val="00F050E8"/>
    <w:pPr>
      <w:keepLines/>
      <w:spacing w:before="240" w:after="120"/>
      <w:outlineLvl w:val="1"/>
    </w:pPr>
    <w:rPr>
      <w:sz w:val="28"/>
      <w:szCs w:val="40"/>
    </w:rPr>
  </w:style>
  <w:style w:type="paragraph" w:styleId="Heading3">
    <w:name w:val="heading 3"/>
    <w:basedOn w:val="HeadingBase"/>
    <w:next w:val="BodyText"/>
    <w:link w:val="Heading3Char"/>
    <w:qFormat/>
    <w:rsid w:val="00F050E8"/>
    <w:pPr>
      <w:spacing w:before="180" w:after="120"/>
      <w:outlineLvl w:val="2"/>
    </w:pPr>
    <w:rPr>
      <w:spacing w:val="-10"/>
      <w:kern w:val="32"/>
    </w:rPr>
  </w:style>
  <w:style w:type="paragraph" w:styleId="Heading4">
    <w:name w:val="heading 4"/>
    <w:basedOn w:val="HeadingBase"/>
    <w:next w:val="BodyText"/>
    <w:link w:val="Heading4Char"/>
    <w:qFormat/>
    <w:rsid w:val="00F050E8"/>
    <w:pPr>
      <w:spacing w:before="160" w:after="120"/>
      <w:outlineLvl w:val="3"/>
    </w:pPr>
    <w:rPr>
      <w:sz w:val="22"/>
    </w:rPr>
  </w:style>
  <w:style w:type="paragraph" w:styleId="Heading5">
    <w:name w:val="heading 5"/>
    <w:basedOn w:val="HeadingBase"/>
    <w:next w:val="Normal"/>
    <w:link w:val="Heading5Char"/>
    <w:qFormat/>
    <w:rsid w:val="00F050E8"/>
    <w:pPr>
      <w:spacing w:before="80"/>
      <w:outlineLvl w:val="4"/>
    </w:pPr>
    <w:rPr>
      <w:color w:val="918585"/>
      <w:sz w:val="20"/>
    </w:rPr>
  </w:style>
  <w:style w:type="paragraph" w:styleId="Heading6">
    <w:name w:val="heading 6"/>
    <w:basedOn w:val="HeadingBase"/>
    <w:next w:val="Normal"/>
    <w:link w:val="Heading6Char"/>
    <w:qFormat/>
    <w:rsid w:val="00F050E8"/>
    <w:pPr>
      <w:spacing w:before="60"/>
      <w:outlineLvl w:val="5"/>
    </w:pPr>
    <w:rPr>
      <w:color w:val="918585"/>
      <w:sz w:val="20"/>
    </w:rPr>
  </w:style>
  <w:style w:type="paragraph" w:styleId="Heading7">
    <w:name w:val="heading 7"/>
    <w:basedOn w:val="Normal"/>
    <w:next w:val="Normal"/>
    <w:link w:val="Heading7Char"/>
    <w:qFormat/>
    <w:rsid w:val="00F050E8"/>
    <w:pPr>
      <w:ind w:left="720"/>
      <w:outlineLvl w:val="6"/>
    </w:pPr>
    <w:rPr>
      <w:i/>
    </w:rPr>
  </w:style>
  <w:style w:type="paragraph" w:styleId="Heading8">
    <w:name w:val="heading 8"/>
    <w:basedOn w:val="Normal"/>
    <w:next w:val="Normal"/>
    <w:link w:val="Heading8Char"/>
    <w:qFormat/>
    <w:rsid w:val="00F050E8"/>
    <w:pPr>
      <w:ind w:left="720"/>
      <w:outlineLvl w:val="7"/>
    </w:pPr>
    <w:rPr>
      <w:i/>
    </w:rPr>
  </w:style>
  <w:style w:type="paragraph" w:styleId="Heading9">
    <w:name w:val="heading 9"/>
    <w:basedOn w:val="Normal"/>
    <w:next w:val="Normal"/>
    <w:link w:val="Heading9Char"/>
    <w:qFormat/>
    <w:rsid w:val="00F050E8"/>
    <w:pPr>
      <w:ind w:left="720"/>
      <w:outlineLvl w:val="8"/>
    </w:pPr>
    <w:rPr>
      <w:i/>
    </w:rPr>
  </w:style>
  <w:style w:type="character" w:default="1" w:styleId="DefaultParagraphFont">
    <w:name w:val="Default Paragraph Font"/>
    <w:uiPriority w:val="1"/>
    <w:unhideWhenUsed/>
    <w:rsid w:val="00F05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0E8"/>
  </w:style>
  <w:style w:type="character" w:customStyle="1" w:styleId="Heading1Char">
    <w:name w:val="Heading 1 Char"/>
    <w:basedOn w:val="DefaultParagraphFont"/>
    <w:link w:val="Heading1"/>
    <w:rsid w:val="00F050E8"/>
    <w:rPr>
      <w:rFonts w:ascii="Times New Roman" w:eastAsia="Times New Roman" w:hAnsi="Times New Roman" w:cs="Times New Roman"/>
      <w:b/>
      <w:sz w:val="32"/>
      <w:szCs w:val="20"/>
      <w:lang w:eastAsia="en-US"/>
    </w:rPr>
  </w:style>
  <w:style w:type="paragraph" w:styleId="BodyText">
    <w:name w:val="Body Text"/>
    <w:basedOn w:val="Normal"/>
    <w:link w:val="BodyTextChar"/>
    <w:rsid w:val="00F05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0E8"/>
    <w:rPr>
      <w:rFonts w:ascii="Times New Roman" w:eastAsia="Times New Roman" w:hAnsi="Times New Roman" w:cs="Times New Roman"/>
      <w:sz w:val="24"/>
      <w:lang w:val="en-US" w:eastAsia="en-US"/>
    </w:rPr>
  </w:style>
  <w:style w:type="paragraph" w:styleId="Footer">
    <w:name w:val="footer"/>
    <w:basedOn w:val="Normal"/>
    <w:link w:val="FooterChar"/>
    <w:rsid w:val="00F05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0E8"/>
    <w:rPr>
      <w:rFonts w:ascii="Times New Roman" w:eastAsia="Times New Roman" w:hAnsi="Times New Roman" w:cs="Times New Roman"/>
      <w:sz w:val="16"/>
      <w:lang w:val="en-US" w:eastAsia="en-US"/>
    </w:rPr>
  </w:style>
  <w:style w:type="paragraph" w:styleId="ListBullet">
    <w:name w:val="List Bullet"/>
    <w:basedOn w:val="List"/>
    <w:rsid w:val="00F050E8"/>
    <w:pPr>
      <w:numPr>
        <w:numId w:val="13"/>
      </w:numPr>
      <w:tabs>
        <w:tab w:val="clear" w:pos="340"/>
      </w:tabs>
      <w:spacing w:before="40" w:after="40"/>
    </w:pPr>
  </w:style>
  <w:style w:type="character" w:customStyle="1" w:styleId="SpecialBold">
    <w:name w:val="Special Bold"/>
    <w:basedOn w:val="DefaultParagraphFont"/>
    <w:rsid w:val="00F050E8"/>
    <w:rPr>
      <w:b/>
      <w:spacing w:val="0"/>
    </w:rPr>
  </w:style>
  <w:style w:type="paragraph" w:styleId="ListBullet2">
    <w:name w:val="List Bullet 2"/>
    <w:basedOn w:val="List2"/>
    <w:rsid w:val="00F050E8"/>
    <w:pPr>
      <w:numPr>
        <w:numId w:val="14"/>
      </w:numPr>
      <w:tabs>
        <w:tab w:val="clear" w:pos="680"/>
      </w:tabs>
    </w:pPr>
  </w:style>
  <w:style w:type="paragraph" w:styleId="Header">
    <w:name w:val="header"/>
    <w:basedOn w:val="Normal"/>
    <w:link w:val="HeaderChar"/>
    <w:rsid w:val="00F05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0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50E8"/>
    <w:rPr>
      <w:i/>
    </w:rPr>
  </w:style>
  <w:style w:type="paragraph" w:customStyle="1" w:styleId="SuperHeading">
    <w:name w:val="SuperHeading"/>
    <w:basedOn w:val="Normal"/>
    <w:rsid w:val="00F050E8"/>
    <w:pPr>
      <w:spacing w:before="240" w:after="120"/>
      <w:outlineLvl w:val="0"/>
    </w:pPr>
    <w:rPr>
      <w:rFonts w:ascii="Times New Roman" w:hAnsi="Times New Roman"/>
      <w:b/>
      <w:sz w:val="28"/>
    </w:rPr>
  </w:style>
  <w:style w:type="paragraph" w:customStyle="1" w:styleId="AllowPageBreak">
    <w:name w:val="AllowPageBreak"/>
    <w:rsid w:val="00F05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0E8"/>
    <w:rPr>
      <w:b/>
      <w:i/>
      <w:u w:val="none"/>
    </w:rPr>
  </w:style>
  <w:style w:type="character" w:customStyle="1" w:styleId="Heading2Char">
    <w:name w:val="Heading 2 Char"/>
    <w:basedOn w:val="DefaultParagraphFont"/>
    <w:link w:val="Heading2"/>
    <w:rsid w:val="00F05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0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0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0E8"/>
    <w:rPr>
      <w:rFonts w:ascii="Courier New" w:eastAsia="Times New Roman" w:hAnsi="Courier New" w:cs="Times New Roman"/>
      <w:i/>
      <w:szCs w:val="20"/>
      <w:lang w:val="en-US" w:eastAsia="en-US"/>
    </w:rPr>
  </w:style>
  <w:style w:type="paragraph" w:customStyle="1" w:styleId="HeadingBase">
    <w:name w:val="Heading Base"/>
    <w:rsid w:val="00F05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0E8"/>
    <w:pPr>
      <w:tabs>
        <w:tab w:val="right" w:leader="dot" w:pos="9072"/>
      </w:tabs>
      <w:ind w:left="567"/>
    </w:pPr>
    <w:rPr>
      <w:szCs w:val="22"/>
    </w:rPr>
  </w:style>
  <w:style w:type="paragraph" w:customStyle="1" w:styleId="TOCBase">
    <w:name w:val="TOC Base"/>
    <w:rsid w:val="00F05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0E8"/>
    <w:pPr>
      <w:tabs>
        <w:tab w:val="right" w:leader="dot" w:pos="9072"/>
      </w:tabs>
      <w:spacing w:before="40" w:after="40"/>
      <w:ind w:left="284"/>
    </w:pPr>
    <w:rPr>
      <w:rFonts w:ascii="Times New Roman" w:hAnsi="Times New Roman"/>
    </w:rPr>
  </w:style>
  <w:style w:type="paragraph" w:styleId="TOC1">
    <w:name w:val="toc 1"/>
    <w:basedOn w:val="TOCBase"/>
    <w:next w:val="Normal"/>
    <w:rsid w:val="00F050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0E8"/>
    <w:pPr>
      <w:spacing w:before="5040"/>
      <w:jc w:val="center"/>
    </w:pPr>
    <w:rPr>
      <w:sz w:val="48"/>
      <w:szCs w:val="72"/>
      <w:lang w:val="en-US"/>
    </w:rPr>
  </w:style>
  <w:style w:type="character" w:customStyle="1" w:styleId="TitleChar">
    <w:name w:val="Title Char"/>
    <w:basedOn w:val="DefaultParagraphFont"/>
    <w:link w:val="Title"/>
    <w:rsid w:val="00F05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0E8"/>
    <w:pPr>
      <w:tabs>
        <w:tab w:val="left" w:pos="3600"/>
        <w:tab w:val="left" w:pos="3958"/>
      </w:tabs>
    </w:pPr>
  </w:style>
  <w:style w:type="paragraph" w:styleId="List">
    <w:name w:val="List"/>
    <w:basedOn w:val="BodyText"/>
    <w:next w:val="BodyText"/>
    <w:rsid w:val="00F050E8"/>
    <w:pPr>
      <w:tabs>
        <w:tab w:val="left" w:pos="340"/>
      </w:tabs>
      <w:spacing w:before="60" w:after="60"/>
      <w:ind w:left="340" w:hanging="340"/>
    </w:pPr>
  </w:style>
  <w:style w:type="paragraph" w:customStyle="1" w:styleId="Note">
    <w:name w:val="Note"/>
    <w:basedOn w:val="BodyText"/>
    <w:rsid w:val="00F05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0E8"/>
    <w:pPr>
      <w:framePr w:wrap="auto" w:hAnchor="text" w:y="6049"/>
    </w:pPr>
    <w:rPr>
      <w:color w:val="000000"/>
      <w:sz w:val="40"/>
    </w:rPr>
  </w:style>
  <w:style w:type="paragraph" w:customStyle="1" w:styleId="TOCTitle">
    <w:name w:val="TOCTitle"/>
    <w:basedOn w:val="Heading1"/>
    <w:rsid w:val="00F050E8"/>
    <w:pPr>
      <w:spacing w:after="240"/>
      <w:jc w:val="center"/>
      <w:outlineLvl w:val="9"/>
    </w:pPr>
    <w:rPr>
      <w:caps/>
    </w:rPr>
  </w:style>
  <w:style w:type="paragraph" w:customStyle="1" w:styleId="Version">
    <w:name w:val="Version"/>
    <w:rsid w:val="00F05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0E8"/>
    <w:pPr>
      <w:keepNext w:val="0"/>
      <w:tabs>
        <w:tab w:val="right" w:pos="4176"/>
      </w:tabs>
      <w:ind w:left="198" w:hanging="198"/>
    </w:pPr>
    <w:rPr>
      <w:rFonts w:ascii="Garamond" w:hAnsi="Garamond"/>
    </w:rPr>
  </w:style>
  <w:style w:type="paragraph" w:styleId="IndexHeading">
    <w:name w:val="index heading"/>
    <w:basedOn w:val="Normal"/>
    <w:next w:val="Index1"/>
    <w:semiHidden/>
    <w:rsid w:val="00F050E8"/>
    <w:pPr>
      <w:spacing w:before="120" w:after="120"/>
    </w:pPr>
    <w:rPr>
      <w:rFonts w:ascii="Arial" w:hAnsi="Arial"/>
      <w:b/>
      <w:color w:val="918585"/>
      <w:sz w:val="24"/>
    </w:rPr>
  </w:style>
  <w:style w:type="paragraph" w:customStyle="1" w:styleId="Chapter">
    <w:name w:val="Chapter"/>
    <w:basedOn w:val="Normal"/>
    <w:rsid w:val="00F050E8"/>
    <w:pPr>
      <w:spacing w:before="240"/>
    </w:pPr>
    <w:rPr>
      <w:rFonts w:ascii="Times New Roman" w:hAnsi="Times New Roman"/>
      <w:smallCaps/>
      <w:spacing w:val="80"/>
      <w:sz w:val="28"/>
    </w:rPr>
  </w:style>
  <w:style w:type="paragraph" w:customStyle="1" w:styleId="InChapter">
    <w:name w:val="InChapter"/>
    <w:basedOn w:val="Heading3"/>
    <w:rsid w:val="00F050E8"/>
    <w:pPr>
      <w:spacing w:after="240"/>
      <w:outlineLvl w:val="9"/>
    </w:pPr>
    <w:rPr>
      <w:noProof/>
    </w:rPr>
  </w:style>
  <w:style w:type="paragraph" w:styleId="Index2">
    <w:name w:val="index 2"/>
    <w:basedOn w:val="Normal"/>
    <w:next w:val="Normal"/>
    <w:semiHidden/>
    <w:rsid w:val="00F050E8"/>
    <w:pPr>
      <w:tabs>
        <w:tab w:val="right" w:pos="4176"/>
      </w:tabs>
      <w:ind w:left="568" w:hanging="284"/>
    </w:pPr>
    <w:rPr>
      <w:rFonts w:ascii="Garamond" w:hAnsi="Garamond"/>
    </w:rPr>
  </w:style>
  <w:style w:type="paragraph" w:customStyle="1" w:styleId="Byline">
    <w:name w:val="Byline"/>
    <w:rsid w:val="00F05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0E8"/>
    <w:pPr>
      <w:tabs>
        <w:tab w:val="clear" w:pos="3600"/>
        <w:tab w:val="clear" w:pos="3958"/>
      </w:tabs>
      <w:jc w:val="right"/>
    </w:pPr>
  </w:style>
  <w:style w:type="paragraph" w:styleId="Caption">
    <w:name w:val="caption"/>
    <w:basedOn w:val="BodyText"/>
    <w:next w:val="Normal"/>
    <w:qFormat/>
    <w:rsid w:val="00F050E8"/>
    <w:pPr>
      <w:framePr w:w="2268" w:hSpace="181" w:vSpace="181" w:wrap="around" w:vAnchor="text" w:hAnchor="page" w:x="1135" w:y="285" w:anchorLock="1"/>
    </w:pPr>
    <w:rPr>
      <w:i/>
    </w:rPr>
  </w:style>
  <w:style w:type="paragraph" w:customStyle="1" w:styleId="MiniTOCTitle">
    <w:name w:val="MiniTOCTitle"/>
    <w:basedOn w:val="Heading4"/>
    <w:rsid w:val="00F050E8"/>
    <w:pPr>
      <w:spacing w:before="240"/>
      <w:outlineLvl w:val="9"/>
    </w:pPr>
    <w:rPr>
      <w:noProof/>
      <w:sz w:val="24"/>
    </w:rPr>
  </w:style>
  <w:style w:type="paragraph" w:customStyle="1" w:styleId="MiniTOCItem">
    <w:name w:val="MiniTOCItem"/>
    <w:basedOn w:val="ListBullet"/>
    <w:rsid w:val="00F050E8"/>
    <w:pPr>
      <w:numPr>
        <w:numId w:val="0"/>
      </w:numPr>
      <w:tabs>
        <w:tab w:val="right" w:leader="dot" w:pos="6521"/>
      </w:tabs>
      <w:spacing w:before="0" w:after="0"/>
    </w:pPr>
  </w:style>
  <w:style w:type="paragraph" w:customStyle="1" w:styleId="TOFTitle">
    <w:name w:val="TOFTitle"/>
    <w:basedOn w:val="TOCTitle"/>
    <w:rsid w:val="00F050E8"/>
  </w:style>
  <w:style w:type="paragraph" w:styleId="TableofFigures">
    <w:name w:val="table of figures"/>
    <w:basedOn w:val="Normal"/>
    <w:next w:val="Normal"/>
    <w:semiHidden/>
    <w:rsid w:val="00F050E8"/>
    <w:pPr>
      <w:tabs>
        <w:tab w:val="right" w:leader="dot" w:pos="9072"/>
      </w:tabs>
      <w:ind w:left="970" w:hanging="403"/>
    </w:pPr>
    <w:rPr>
      <w:rFonts w:ascii="Times New Roman" w:hAnsi="Times New Roman"/>
      <w:b/>
    </w:rPr>
  </w:style>
  <w:style w:type="paragraph" w:styleId="ListNumber">
    <w:name w:val="List Number"/>
    <w:basedOn w:val="List"/>
    <w:rsid w:val="00F050E8"/>
    <w:pPr>
      <w:numPr>
        <w:numId w:val="11"/>
      </w:numPr>
    </w:pPr>
  </w:style>
  <w:style w:type="character" w:customStyle="1" w:styleId="WingdingSymbols">
    <w:name w:val="Wingding Symbols"/>
    <w:rsid w:val="00F050E8"/>
    <w:rPr>
      <w:rFonts w:ascii="Wingdings" w:hAnsi="Wingdings"/>
    </w:rPr>
  </w:style>
  <w:style w:type="paragraph" w:customStyle="1" w:styleId="TableHeading">
    <w:name w:val="Table Heading"/>
    <w:basedOn w:val="HeadingBase"/>
    <w:rsid w:val="00F050E8"/>
    <w:pPr>
      <w:keepLines/>
      <w:pBdr>
        <w:bottom w:val="single" w:sz="6" w:space="1" w:color="918585"/>
      </w:pBdr>
      <w:spacing w:before="240"/>
    </w:pPr>
  </w:style>
  <w:style w:type="character" w:customStyle="1" w:styleId="HotSpot">
    <w:name w:val="HotSpot"/>
    <w:rsid w:val="00F050E8"/>
    <w:rPr>
      <w:color w:val="0033CC"/>
      <w:u w:val="none"/>
    </w:rPr>
  </w:style>
  <w:style w:type="paragraph" w:customStyle="1" w:styleId="BodyTextRight">
    <w:name w:val="Body Text Right"/>
    <w:basedOn w:val="BodyText"/>
    <w:rsid w:val="00F050E8"/>
    <w:pPr>
      <w:spacing w:before="0" w:after="0"/>
      <w:jc w:val="right"/>
    </w:pPr>
  </w:style>
  <w:style w:type="paragraph" w:styleId="Index3">
    <w:name w:val="index 3"/>
    <w:basedOn w:val="ListNumber2"/>
    <w:next w:val="Normal"/>
    <w:semiHidden/>
    <w:rsid w:val="00F050E8"/>
    <w:pPr>
      <w:numPr>
        <w:numId w:val="0"/>
      </w:numPr>
      <w:tabs>
        <w:tab w:val="right" w:leader="dot" w:pos="4176"/>
      </w:tabs>
    </w:pPr>
  </w:style>
  <w:style w:type="paragraph" w:styleId="ListNumber2">
    <w:name w:val="List Number 2"/>
    <w:basedOn w:val="List2"/>
    <w:rsid w:val="00F050E8"/>
    <w:pPr>
      <w:numPr>
        <w:numId w:val="10"/>
      </w:numPr>
      <w:tabs>
        <w:tab w:val="clear" w:pos="1060"/>
      </w:tabs>
    </w:pPr>
  </w:style>
  <w:style w:type="paragraph" w:customStyle="1" w:styleId="MarginNote">
    <w:name w:val="Margin Note"/>
    <w:basedOn w:val="BodyText"/>
    <w:rsid w:val="00F05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0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0E8"/>
    <w:rPr>
      <w:sz w:val="32"/>
    </w:rPr>
  </w:style>
  <w:style w:type="paragraph" w:customStyle="1" w:styleId="HeadingProcedure">
    <w:name w:val="Heading Procedure"/>
    <w:basedOn w:val="HeadingBase"/>
    <w:next w:val="Normal"/>
    <w:rsid w:val="00F050E8"/>
    <w:pPr>
      <w:tabs>
        <w:tab w:val="left" w:pos="0"/>
      </w:tabs>
      <w:spacing w:before="120" w:after="60"/>
    </w:pPr>
    <w:rPr>
      <w:i/>
      <w:color w:val="918585"/>
      <w:sz w:val="22"/>
    </w:rPr>
  </w:style>
  <w:style w:type="paragraph" w:customStyle="1" w:styleId="TableBodyText">
    <w:name w:val="Table Body Text"/>
    <w:basedOn w:val="BodyText"/>
    <w:rsid w:val="00F050E8"/>
    <w:pPr>
      <w:spacing w:before="60" w:after="60"/>
    </w:pPr>
  </w:style>
  <w:style w:type="paragraph" w:styleId="ListContinue">
    <w:name w:val="List Continue"/>
    <w:basedOn w:val="List"/>
    <w:rsid w:val="00F050E8"/>
    <w:pPr>
      <w:ind w:firstLine="0"/>
    </w:pPr>
  </w:style>
  <w:style w:type="paragraph" w:customStyle="1" w:styleId="ListNote">
    <w:name w:val="List Note"/>
    <w:basedOn w:val="List"/>
    <w:rsid w:val="00F050E8"/>
    <w:pPr>
      <w:pBdr>
        <w:top w:val="single" w:sz="6" w:space="2" w:color="918585"/>
        <w:bottom w:val="single" w:sz="6" w:space="2" w:color="918585"/>
      </w:pBdr>
      <w:tabs>
        <w:tab w:val="left" w:pos="1021"/>
      </w:tabs>
      <w:ind w:firstLine="0"/>
    </w:pPr>
  </w:style>
  <w:style w:type="paragraph" w:customStyle="1" w:styleId="Warning">
    <w:name w:val="Warning"/>
    <w:basedOn w:val="BodyText"/>
    <w:rsid w:val="00F050E8"/>
    <w:pPr>
      <w:shd w:val="clear" w:color="auto" w:fill="D9D9D9"/>
      <w:tabs>
        <w:tab w:val="left" w:pos="992"/>
      </w:tabs>
      <w:ind w:left="119" w:right="119"/>
    </w:pPr>
    <w:rPr>
      <w:sz w:val="20"/>
    </w:rPr>
  </w:style>
  <w:style w:type="paragraph" w:customStyle="1" w:styleId="MarginIcons">
    <w:name w:val="Margin Icons"/>
    <w:basedOn w:val="BodyText"/>
    <w:rsid w:val="00F05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0E8"/>
    <w:rPr>
      <w:rFonts w:ascii="Courier New" w:hAnsi="Courier New"/>
    </w:rPr>
  </w:style>
  <w:style w:type="paragraph" w:customStyle="1" w:styleId="NoteBullet">
    <w:name w:val="Note Bullet"/>
    <w:basedOn w:val="Note"/>
    <w:rsid w:val="00F050E8"/>
    <w:pPr>
      <w:tabs>
        <w:tab w:val="clear" w:pos="680"/>
      </w:tabs>
      <w:spacing w:before="60" w:after="60"/>
    </w:pPr>
  </w:style>
  <w:style w:type="paragraph" w:customStyle="1" w:styleId="SubHeading2">
    <w:name w:val="SubHeading2"/>
    <w:basedOn w:val="HeadingBase"/>
    <w:rsid w:val="00F050E8"/>
    <w:pPr>
      <w:spacing w:before="240" w:after="60"/>
    </w:pPr>
    <w:rPr>
      <w:sz w:val="20"/>
    </w:rPr>
  </w:style>
  <w:style w:type="paragraph" w:customStyle="1" w:styleId="SubHeading1">
    <w:name w:val="SubHeading1"/>
    <w:basedOn w:val="HeadingBase"/>
    <w:rsid w:val="00F050E8"/>
    <w:pPr>
      <w:spacing w:before="240" w:after="60"/>
    </w:pPr>
    <w:rPr>
      <w:color w:val="918585"/>
      <w:sz w:val="22"/>
    </w:rPr>
  </w:style>
  <w:style w:type="paragraph" w:customStyle="1" w:styleId="SideHeading">
    <w:name w:val="Side Heading"/>
    <w:basedOn w:val="HeadingBase"/>
    <w:rsid w:val="00F05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0E8"/>
    <w:pPr>
      <w:numPr>
        <w:numId w:val="12"/>
      </w:numPr>
    </w:pPr>
  </w:style>
  <w:style w:type="paragraph" w:styleId="PlainText">
    <w:name w:val="Plain Text"/>
    <w:basedOn w:val="Normal"/>
    <w:link w:val="PlainTextChar"/>
    <w:rsid w:val="00F050E8"/>
    <w:rPr>
      <w:sz w:val="20"/>
    </w:rPr>
  </w:style>
  <w:style w:type="character" w:customStyle="1" w:styleId="PlainTextChar">
    <w:name w:val="Plain Text Char"/>
    <w:basedOn w:val="DefaultParagraphFont"/>
    <w:link w:val="PlainText"/>
    <w:rsid w:val="00F050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0E8"/>
    <w:rPr>
      <w:b/>
      <w:smallCaps/>
    </w:rPr>
  </w:style>
  <w:style w:type="paragraph" w:customStyle="1" w:styleId="TableListNumber">
    <w:name w:val="Table List Number"/>
    <w:basedOn w:val="ListNumber"/>
    <w:rsid w:val="00F050E8"/>
    <w:pPr>
      <w:numPr>
        <w:numId w:val="0"/>
      </w:numPr>
    </w:pPr>
  </w:style>
  <w:style w:type="paragraph" w:styleId="TOC4">
    <w:name w:val="toc 4"/>
    <w:basedOn w:val="TOCBase"/>
    <w:next w:val="Normal"/>
    <w:semiHidden/>
    <w:rsid w:val="00F050E8"/>
    <w:pPr>
      <w:tabs>
        <w:tab w:val="right" w:leader="dot" w:pos="9071"/>
      </w:tabs>
      <w:ind w:left="1701"/>
    </w:pPr>
  </w:style>
  <w:style w:type="paragraph" w:customStyle="1" w:styleId="ListAlpha">
    <w:name w:val="List Alpha"/>
    <w:basedOn w:val="List"/>
    <w:rsid w:val="00F050E8"/>
    <w:pPr>
      <w:numPr>
        <w:numId w:val="9"/>
      </w:numPr>
    </w:pPr>
  </w:style>
  <w:style w:type="paragraph" w:customStyle="1" w:styleId="ListAlpha2">
    <w:name w:val="List Alpha 2"/>
    <w:basedOn w:val="List2"/>
    <w:rsid w:val="00F050E8"/>
    <w:pPr>
      <w:numPr>
        <w:numId w:val="8"/>
      </w:numPr>
    </w:pPr>
  </w:style>
  <w:style w:type="paragraph" w:styleId="List2">
    <w:name w:val="List 2"/>
    <w:basedOn w:val="BodyText"/>
    <w:rsid w:val="00F050E8"/>
    <w:pPr>
      <w:tabs>
        <w:tab w:val="left" w:pos="680"/>
      </w:tabs>
      <w:spacing w:before="60" w:after="60"/>
      <w:ind w:left="680" w:hanging="340"/>
    </w:pPr>
  </w:style>
  <w:style w:type="paragraph" w:styleId="List3">
    <w:name w:val="List 3"/>
    <w:basedOn w:val="BodyText"/>
    <w:rsid w:val="00F050E8"/>
    <w:pPr>
      <w:tabs>
        <w:tab w:val="left" w:pos="1021"/>
      </w:tabs>
      <w:spacing w:before="60" w:after="60"/>
      <w:ind w:left="1020" w:hanging="340"/>
    </w:pPr>
  </w:style>
  <w:style w:type="paragraph" w:styleId="List4">
    <w:name w:val="List 4"/>
    <w:basedOn w:val="BodyText"/>
    <w:rsid w:val="00F050E8"/>
    <w:pPr>
      <w:tabs>
        <w:tab w:val="left" w:pos="1361"/>
      </w:tabs>
      <w:spacing w:before="60" w:after="60"/>
      <w:ind w:left="1361" w:hanging="340"/>
    </w:pPr>
  </w:style>
  <w:style w:type="paragraph" w:styleId="List5">
    <w:name w:val="List 5"/>
    <w:basedOn w:val="BodyText"/>
    <w:rsid w:val="00F050E8"/>
    <w:pPr>
      <w:tabs>
        <w:tab w:val="left" w:pos="1701"/>
      </w:tabs>
      <w:spacing w:before="60" w:after="60"/>
      <w:ind w:left="1701" w:hanging="340"/>
    </w:pPr>
  </w:style>
  <w:style w:type="paragraph" w:styleId="ListBullet3">
    <w:name w:val="List Bullet 3"/>
    <w:basedOn w:val="List3"/>
    <w:rsid w:val="00F050E8"/>
    <w:pPr>
      <w:numPr>
        <w:numId w:val="15"/>
      </w:numPr>
      <w:tabs>
        <w:tab w:val="clear" w:pos="1021"/>
      </w:tabs>
      <w:ind w:left="1037" w:hanging="357"/>
    </w:pPr>
  </w:style>
  <w:style w:type="paragraph" w:styleId="ListBullet4">
    <w:name w:val="List Bullet 4"/>
    <w:basedOn w:val="List4"/>
    <w:rsid w:val="00F050E8"/>
    <w:pPr>
      <w:numPr>
        <w:numId w:val="3"/>
      </w:numPr>
    </w:pPr>
  </w:style>
  <w:style w:type="paragraph" w:styleId="ListBullet5">
    <w:name w:val="List Bullet 5"/>
    <w:basedOn w:val="List5"/>
    <w:rsid w:val="00F050E8"/>
    <w:pPr>
      <w:numPr>
        <w:numId w:val="4"/>
      </w:numPr>
    </w:pPr>
  </w:style>
  <w:style w:type="paragraph" w:styleId="ListContinue2">
    <w:name w:val="List Continue 2"/>
    <w:basedOn w:val="List2"/>
    <w:rsid w:val="00F050E8"/>
    <w:pPr>
      <w:ind w:firstLine="0"/>
    </w:pPr>
  </w:style>
  <w:style w:type="paragraph" w:styleId="ListContinue3">
    <w:name w:val="List Continue 3"/>
    <w:basedOn w:val="List3"/>
    <w:rsid w:val="00F050E8"/>
    <w:pPr>
      <w:ind w:left="1021" w:firstLine="0"/>
    </w:pPr>
  </w:style>
  <w:style w:type="paragraph" w:styleId="ListContinue4">
    <w:name w:val="List Continue 4"/>
    <w:basedOn w:val="List4"/>
    <w:rsid w:val="00F050E8"/>
    <w:pPr>
      <w:ind w:firstLine="0"/>
    </w:pPr>
  </w:style>
  <w:style w:type="paragraph" w:styleId="ListContinue5">
    <w:name w:val="List Continue 5"/>
    <w:basedOn w:val="List5"/>
    <w:rsid w:val="00F050E8"/>
    <w:pPr>
      <w:ind w:firstLine="0"/>
    </w:pPr>
  </w:style>
  <w:style w:type="paragraph" w:styleId="ListNumber3">
    <w:name w:val="List Number 3"/>
    <w:basedOn w:val="List3"/>
    <w:rsid w:val="00F050E8"/>
    <w:pPr>
      <w:numPr>
        <w:numId w:val="5"/>
      </w:numPr>
    </w:pPr>
  </w:style>
  <w:style w:type="paragraph" w:styleId="ListNumber4">
    <w:name w:val="List Number 4"/>
    <w:basedOn w:val="List4"/>
    <w:rsid w:val="00F050E8"/>
    <w:pPr>
      <w:numPr>
        <w:numId w:val="6"/>
      </w:numPr>
    </w:pPr>
  </w:style>
  <w:style w:type="paragraph" w:styleId="ListNumber5">
    <w:name w:val="List Number 5"/>
    <w:basedOn w:val="List5"/>
    <w:rsid w:val="00F050E8"/>
    <w:pPr>
      <w:numPr>
        <w:numId w:val="7"/>
      </w:numPr>
    </w:pPr>
  </w:style>
  <w:style w:type="paragraph" w:styleId="BlockText">
    <w:name w:val="Block Text"/>
    <w:basedOn w:val="Normal"/>
    <w:rsid w:val="00F050E8"/>
    <w:pPr>
      <w:spacing w:after="120"/>
      <w:ind w:left="1440" w:right="1440"/>
    </w:pPr>
  </w:style>
  <w:style w:type="character" w:customStyle="1" w:styleId="Subscript">
    <w:name w:val="Subscript"/>
    <w:basedOn w:val="DefaultParagraphFont"/>
    <w:rsid w:val="00F050E8"/>
    <w:rPr>
      <w:sz w:val="16"/>
      <w:vertAlign w:val="subscript"/>
    </w:rPr>
  </w:style>
  <w:style w:type="character" w:customStyle="1" w:styleId="Superscript">
    <w:name w:val="Superscript"/>
    <w:basedOn w:val="DefaultParagraphFont"/>
    <w:rsid w:val="00F050E8"/>
    <w:rPr>
      <w:sz w:val="16"/>
      <w:vertAlign w:val="superscript"/>
    </w:rPr>
  </w:style>
  <w:style w:type="character" w:customStyle="1" w:styleId="Symbols">
    <w:name w:val="Symbols"/>
    <w:basedOn w:val="DefaultParagraphFont"/>
    <w:rsid w:val="00F050E8"/>
    <w:rPr>
      <w:rFonts w:ascii="Symbol" w:hAnsi="Symbol"/>
    </w:rPr>
  </w:style>
  <w:style w:type="character" w:customStyle="1" w:styleId="MenuOptions">
    <w:name w:val="Menu Options"/>
    <w:basedOn w:val="DefaultParagraphFont"/>
    <w:rsid w:val="00F050E8"/>
    <w:rPr>
      <w:rFonts w:ascii="Arial Narrow" w:hAnsi="Arial Narrow"/>
      <w:smallCaps/>
    </w:rPr>
  </w:style>
  <w:style w:type="character" w:customStyle="1" w:styleId="Buttons">
    <w:name w:val="Buttons"/>
    <w:basedOn w:val="DefaultParagraphFont"/>
    <w:rsid w:val="00F050E8"/>
    <w:rPr>
      <w:b/>
    </w:rPr>
  </w:style>
  <w:style w:type="character" w:customStyle="1" w:styleId="Underlined">
    <w:name w:val="Underlined"/>
    <w:basedOn w:val="DefaultParagraphFont"/>
    <w:rsid w:val="00F050E8"/>
    <w:rPr>
      <w:u w:val="single"/>
    </w:rPr>
  </w:style>
  <w:style w:type="paragraph" w:customStyle="1" w:styleId="TableBodyTextRight">
    <w:name w:val="Table Body Text Right"/>
    <w:basedOn w:val="TableBodyText"/>
    <w:rsid w:val="00F050E8"/>
    <w:pPr>
      <w:widowControl w:val="0"/>
      <w:autoSpaceDE w:val="0"/>
      <w:autoSpaceDN w:val="0"/>
      <w:adjustRightInd w:val="0"/>
      <w:jc w:val="right"/>
    </w:pPr>
    <w:rPr>
      <w:rFonts w:cs="Arial"/>
      <w:szCs w:val="18"/>
    </w:rPr>
  </w:style>
  <w:style w:type="paragraph" w:customStyle="1" w:styleId="CopyrightText">
    <w:name w:val="Copyright Text"/>
    <w:basedOn w:val="BodyText"/>
    <w:rsid w:val="00F050E8"/>
    <w:rPr>
      <w:sz w:val="18"/>
    </w:rPr>
  </w:style>
  <w:style w:type="paragraph" w:customStyle="1" w:styleId="BodySmallRight">
    <w:name w:val="Body Small Right"/>
    <w:basedOn w:val="BodyTextRight"/>
    <w:rsid w:val="00F050E8"/>
    <w:rPr>
      <w:sz w:val="18"/>
      <w:szCs w:val="18"/>
    </w:rPr>
  </w:style>
  <w:style w:type="paragraph" w:customStyle="1" w:styleId="MarginEdition">
    <w:name w:val="Margin Edition"/>
    <w:basedOn w:val="MarginNote"/>
    <w:rsid w:val="00F050E8"/>
    <w:pPr>
      <w:spacing w:before="0" w:after="0"/>
    </w:pPr>
    <w:rPr>
      <w:rFonts w:ascii="Times New Roman" w:hAnsi="Times New Roman"/>
      <w:color w:val="999999"/>
    </w:rPr>
  </w:style>
  <w:style w:type="paragraph" w:customStyle="1" w:styleId="Spacer">
    <w:name w:val="Spacer"/>
    <w:basedOn w:val="Normal"/>
    <w:rsid w:val="00F050E8"/>
    <w:rPr>
      <w:sz w:val="2"/>
      <w:szCs w:val="2"/>
    </w:rPr>
  </w:style>
  <w:style w:type="character" w:customStyle="1" w:styleId="Small">
    <w:name w:val="Small"/>
    <w:basedOn w:val="DefaultParagraphFont"/>
    <w:rsid w:val="00F050E8"/>
    <w:rPr>
      <w:sz w:val="16"/>
    </w:rPr>
  </w:style>
  <w:style w:type="paragraph" w:customStyle="1" w:styleId="WideTable">
    <w:name w:val="Wide Table"/>
    <w:basedOn w:val="Normal"/>
    <w:rsid w:val="00F050E8"/>
    <w:pPr>
      <w:ind w:left="-1418"/>
    </w:pPr>
    <w:rPr>
      <w:sz w:val="2"/>
      <w:szCs w:val="2"/>
    </w:rPr>
  </w:style>
  <w:style w:type="character" w:styleId="PageNumber">
    <w:name w:val="page number"/>
    <w:basedOn w:val="DefaultParagraphFont"/>
    <w:rsid w:val="00F050E8"/>
  </w:style>
  <w:style w:type="paragraph" w:styleId="Quote">
    <w:name w:val="Quote"/>
    <w:basedOn w:val="Heading1"/>
    <w:link w:val="QuoteChar"/>
    <w:qFormat/>
    <w:rsid w:val="00F050E8"/>
    <w:rPr>
      <w:b w:val="0"/>
      <w:sz w:val="72"/>
      <w:szCs w:val="72"/>
      <w:lang w:val="en-NZ"/>
    </w:rPr>
  </w:style>
  <w:style w:type="character" w:customStyle="1" w:styleId="QuoteChar">
    <w:name w:val="Quote Char"/>
    <w:basedOn w:val="DefaultParagraphFont"/>
    <w:link w:val="Quote"/>
    <w:rsid w:val="00F05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0E8"/>
    <w:pPr>
      <w:pageBreakBefore/>
    </w:pPr>
  </w:style>
  <w:style w:type="paragraph" w:customStyle="1" w:styleId="Border">
    <w:name w:val="Border"/>
    <w:basedOn w:val="Normal"/>
    <w:qFormat/>
    <w:rsid w:val="00F05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0E8"/>
    <w:rPr>
      <w:b/>
      <w:bCs/>
      <w:i/>
      <w:iCs/>
      <w:color w:val="auto"/>
    </w:rPr>
  </w:style>
  <w:style w:type="paragraph" w:styleId="IntenseQuote">
    <w:name w:val="Intense Quote"/>
    <w:basedOn w:val="Normal"/>
    <w:next w:val="Normal"/>
    <w:link w:val="IntenseQuoteChar"/>
    <w:uiPriority w:val="30"/>
    <w:qFormat/>
    <w:rsid w:val="00F05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0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0E8"/>
    <w:rPr>
      <w:smallCaps/>
      <w:color w:val="auto"/>
      <w:u w:val="single"/>
    </w:rPr>
  </w:style>
  <w:style w:type="character" w:styleId="IntenseReference">
    <w:name w:val="Intense Reference"/>
    <w:basedOn w:val="DefaultParagraphFont"/>
    <w:uiPriority w:val="32"/>
    <w:qFormat/>
    <w:rsid w:val="00F050E8"/>
    <w:rPr>
      <w:b/>
      <w:bCs/>
      <w:smallCaps/>
      <w:color w:val="auto"/>
      <w:spacing w:val="5"/>
      <w:u w:val="single"/>
    </w:rPr>
  </w:style>
  <w:style w:type="paragraph" w:customStyle="1" w:styleId="2ColumnHeading">
    <w:name w:val="2Column Heading"/>
    <w:basedOn w:val="BodyText"/>
    <w:qFormat/>
    <w:rsid w:val="00F050E8"/>
    <w:pPr>
      <w:spacing w:after="60"/>
      <w:ind w:left="-2268"/>
    </w:pPr>
    <w:rPr>
      <w:b/>
    </w:rPr>
  </w:style>
  <w:style w:type="paragraph" w:customStyle="1" w:styleId="Heading1TOC">
    <w:name w:val="Heading1 TOC"/>
    <w:basedOn w:val="Normal"/>
    <w:qFormat/>
    <w:rsid w:val="00F050E8"/>
    <w:pPr>
      <w:spacing w:before="240" w:after="120"/>
    </w:pPr>
    <w:rPr>
      <w:rFonts w:ascii="Times New Roman" w:hAnsi="Times New Roman"/>
      <w:b/>
      <w:sz w:val="32"/>
    </w:rPr>
  </w:style>
  <w:style w:type="paragraph" w:customStyle="1" w:styleId="Heading2TOC">
    <w:name w:val="Heading2 TOC"/>
    <w:basedOn w:val="Normal"/>
    <w:qFormat/>
    <w:rsid w:val="00F050E8"/>
    <w:pPr>
      <w:spacing w:before="240" w:after="60"/>
    </w:pPr>
    <w:rPr>
      <w:rFonts w:ascii="Times New Roman" w:hAnsi="Times New Roman"/>
      <w:b/>
      <w:sz w:val="28"/>
    </w:rPr>
  </w:style>
  <w:style w:type="character" w:customStyle="1" w:styleId="Underline">
    <w:name w:val="Underline"/>
    <w:basedOn w:val="DefaultParagraphFont"/>
    <w:qFormat/>
    <w:rsid w:val="00F050E8"/>
    <w:rPr>
      <w:u w:val="single"/>
    </w:rPr>
  </w:style>
  <w:style w:type="paragraph" w:styleId="BalloonText">
    <w:name w:val="Balloon Text"/>
    <w:basedOn w:val="Normal"/>
    <w:link w:val="BalloonTextChar"/>
    <w:rsid w:val="00F050E8"/>
    <w:rPr>
      <w:rFonts w:ascii="Tahoma" w:hAnsi="Tahoma" w:cs="Tahoma"/>
      <w:sz w:val="16"/>
      <w:szCs w:val="16"/>
    </w:rPr>
  </w:style>
  <w:style w:type="character" w:customStyle="1" w:styleId="BalloonTextChar">
    <w:name w:val="Balloon Text Char"/>
    <w:basedOn w:val="DefaultParagraphFont"/>
    <w:link w:val="BalloonText"/>
    <w:rsid w:val="00F050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0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10156</Characters>
  <Application>Microsoft Office Word</Application>
  <DocSecurity>0</DocSecurity>
  <Lines>359</Lines>
  <Paragraphs>230</Paragraphs>
  <ScaleCrop>false</ScaleCrop>
  <Company>Author-it Software Corporation Ltd.</Company>
  <LinksUpToDate>false</LinksUpToDate>
  <CharactersWithSpaces>11736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CUVCER503A Refine throwing techniques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2012-05-26T15:37:00Z</dcterms:created>
  <dcterms:modified xsi:type="dcterms:W3CDTF">2012-05-26T15:37:00Z</dcterms:modified>
</cp:coreProperties>
</file>