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AA0" w:rsidP="00440AA0">
      <w:pPr>
        <w:pStyle w:val="Title"/>
      </w:pPr>
      <w:bookmarkStart w:id="0" w:name="_GoBack"/>
      <w:bookmarkEnd w:id="0"/>
      <w:r>
        <w:fldChar w:fldCharType="begin"/>
      </w:r>
      <w:r>
        <w:instrText xml:space="preserve"> TITLE   \* MERGEFORMAT </w:instrText>
      </w:r>
      <w:r>
        <w:fldChar w:fldCharType="separate"/>
      </w:r>
      <w:r>
        <w:t>CUVACD602A Extend professional expertise across new art forms and media</w:t>
      </w:r>
      <w:r>
        <w:fldChar w:fldCharType="end"/>
      </w:r>
    </w:p>
    <w:p w:rsidR="00440AA0" w:rsidP="00440AA0">
      <w:pPr>
        <w:pStyle w:val="Version"/>
        <w:sectPr w:rsidSect="00476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5BC" w:rsidP="004765BC">
      <w:pPr>
        <w:pStyle w:val="SuperHeading"/>
      </w:pPr>
      <w:r w:rsidRPr="004765BC">
        <w:t>CUVACD602A Extend professional expertise across new art forms and media</w:t>
      </w:r>
    </w:p>
    <w:p w:rsidR="00000000" w:rsidRPr="004765BC" w:rsidP="004765BC">
      <w:pPr>
        <w:pStyle w:val="Heading1"/>
      </w:pPr>
      <w:bookmarkStart w:id="1" w:name="O_356944"/>
      <w:bookmarkEnd w:id="1"/>
      <w:r w:rsidRPr="004765BC">
        <w:t>Modification History</w:t>
      </w:r>
    </w:p>
    <w:tbl>
      <w:tblPr>
        <w:tblW w:w="0" w:type="auto"/>
        <w:tblLayout w:type="fixed"/>
        <w:tblCellMar>
          <w:left w:w="62" w:type="dxa"/>
          <w:right w:w="62" w:type="dxa"/>
        </w:tblCellMar>
        <w:tblLook w:val="0000"/>
      </w:tblPr>
      <w:tblGrid>
        <w:gridCol w:w="3153"/>
        <w:gridCol w:w="5873"/>
      </w:tblGrid>
      <w:tr w:rsidTr="004765B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SpecialBold"/>
              </w:rPr>
              <w:t>Comments</w:t>
            </w:r>
          </w:p>
        </w:tc>
      </w:tr>
      <w:tr w:rsidTr="004765B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t>CUVACD602A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 xml:space="preserve">This version first released </w:t>
            </w:r>
            <w:r w:rsidRPr="004765BC">
              <w:t xml:space="preserve">with </w:t>
            </w:r>
            <w:r w:rsidRPr="004765BC">
              <w:rPr>
                <w:rStyle w:val="Emphasis"/>
              </w:rPr>
              <w:t>CUV11 Visual Arts, Craft and Design Training Package version 1.0</w:t>
            </w:r>
          </w:p>
        </w:tc>
      </w:tr>
    </w:tbl>
    <w:p w:rsidR="00000000" w:rsidRPr="004765BC" w:rsidP="004765BC">
      <w:pPr>
        <w:pStyle w:val="BodyText"/>
      </w:pPr>
    </w:p>
    <w:p w:rsidR="00000000" w:rsidRPr="004765BC" w:rsidP="004765BC">
      <w:pPr>
        <w:pStyle w:val="AllowPageBreak"/>
      </w:pPr>
    </w:p>
    <w:p w:rsidR="00000000" w:rsidRPr="004765BC" w:rsidP="004765BC">
      <w:pPr>
        <w:pStyle w:val="Heading1"/>
      </w:pPr>
      <w:bookmarkStart w:id="2" w:name="O_356945"/>
      <w:bookmarkEnd w:id="2"/>
      <w:r w:rsidRPr="004765BC">
        <w:t>Unit Descriptor</w:t>
      </w:r>
    </w:p>
    <w:p w:rsidR="00440AA0" w:rsidP="004765BC">
      <w:pPr>
        <w:pStyle w:val="BodyText"/>
      </w:pPr>
      <w:r w:rsidRPr="004765BC">
        <w:t xml:space="preserve">This unit describes the performance outcomes, skills and knowledge required to extend creative expertise across new art forms and media. It involves </w:t>
      </w:r>
      <w:r w:rsidRPr="004765BC">
        <w:t>exploring different art forms and media, and integrating new skills into creative practice.</w:t>
      </w:r>
    </w:p>
    <w:p w:rsidR="00440AA0" w:rsidP="004765BC">
      <w:pPr>
        <w:pStyle w:val="BodyText"/>
      </w:pPr>
    </w:p>
    <w:p w:rsidR="00000000" w:rsidRPr="004765BC" w:rsidP="004765BC">
      <w:pPr>
        <w:pStyle w:val="Heading1"/>
      </w:pPr>
      <w:bookmarkStart w:id="3" w:name="O_356946"/>
      <w:bookmarkEnd w:id="3"/>
      <w:r w:rsidRPr="004765BC">
        <w:t>Application of the Unit</w:t>
      </w:r>
    </w:p>
    <w:p w:rsidR="00000000" w:rsidRPr="004765BC" w:rsidP="004765BC">
      <w:pPr>
        <w:pStyle w:val="BodyText"/>
      </w:pPr>
      <w:r w:rsidRPr="004765BC">
        <w:t xml:space="preserve">Expertise with different art forms or media provides visual artists and other creative practitioners with the opportunity </w:t>
      </w:r>
      <w:r w:rsidRPr="004765BC">
        <w:t>to evolve their professional practice and explore new ideas for and ways of creating work. This may involve a deepening exploration of work in a particular area of practice or a focus on new types of work. The unit can be applied to any creative form.</w:t>
      </w:r>
    </w:p>
    <w:p w:rsidR="00000000" w:rsidRPr="004765BC" w:rsidP="004765BC">
      <w:pPr>
        <w:pStyle w:val="BodyText"/>
      </w:pPr>
      <w:r w:rsidRPr="004765BC">
        <w:t>At t</w:t>
      </w:r>
      <w:r w:rsidRPr="004765BC">
        <w:t xml:space="preserve">his level, the independent practitioner already possesses well-developed skills in at least one art form and is evolving their work and ideas at a professional level. This process of experimentation, refinement and maturation lies at the heart of artistic </w:t>
      </w:r>
      <w:r w:rsidRPr="004765BC">
        <w:t>practice and involves extensive practice as a fundamental part of the work process.</w:t>
      </w:r>
    </w:p>
    <w:p w:rsidR="00000000" w:rsidRPr="004765BC" w:rsidP="004765BC">
      <w:pPr>
        <w:pStyle w:val="AllowPageBreak"/>
      </w:pPr>
    </w:p>
    <w:p w:rsidR="00000000" w:rsidRPr="004765BC" w:rsidP="004765BC">
      <w:pPr>
        <w:pStyle w:val="Heading1"/>
      </w:pPr>
      <w:bookmarkStart w:id="4" w:name="O_356947"/>
      <w:bookmarkEnd w:id="4"/>
      <w:r w:rsidRPr="004765BC">
        <w:t>Licensing/Regulatory Information</w:t>
      </w:r>
    </w:p>
    <w:p w:rsidR="00000000" w:rsidRPr="004765BC" w:rsidP="004765BC">
      <w:pPr>
        <w:pStyle w:val="BodyText"/>
      </w:pPr>
      <w:r w:rsidRPr="004765BC">
        <w:t>No licensing, legislative, regulatory or certification requirements apply to this unit at the time of endorsement.</w:t>
      </w:r>
    </w:p>
    <w:p w:rsidR="00000000" w:rsidRPr="004765BC" w:rsidP="004765BC">
      <w:pPr>
        <w:pStyle w:val="AllowPageBreak"/>
      </w:pPr>
    </w:p>
    <w:p w:rsidR="00000000" w:rsidRPr="004765BC" w:rsidP="004765BC">
      <w:pPr>
        <w:pStyle w:val="Heading1"/>
      </w:pPr>
      <w:bookmarkStart w:id="5" w:name="O_356948"/>
      <w:bookmarkEnd w:id="5"/>
      <w:r w:rsidRPr="004765BC">
        <w:t>Pre-Requisites</w:t>
      </w:r>
    </w:p>
    <w:p w:rsidR="00000000" w:rsidRPr="004765BC" w:rsidP="004765BC">
      <w:pPr>
        <w:pStyle w:val="BodyText"/>
      </w:pPr>
      <w:r w:rsidRPr="004765BC">
        <w:t>Not applicable.</w:t>
      </w:r>
    </w:p>
    <w:p w:rsidR="00000000" w:rsidRPr="004765BC" w:rsidP="004765BC">
      <w:pPr>
        <w:pStyle w:val="AllowPageBreak"/>
      </w:pPr>
    </w:p>
    <w:p w:rsidR="00000000" w:rsidRPr="004765BC" w:rsidP="004765BC">
      <w:pPr>
        <w:pStyle w:val="Heading1"/>
      </w:pPr>
      <w:bookmarkStart w:id="6" w:name="O_356949"/>
      <w:bookmarkEnd w:id="6"/>
      <w:r w:rsidRPr="004765BC">
        <w:t>Employability Skills Information</w:t>
      </w:r>
    </w:p>
    <w:p w:rsidR="00000000" w:rsidRPr="004765BC" w:rsidP="004765BC">
      <w:pPr>
        <w:pStyle w:val="BodyText"/>
      </w:pPr>
      <w:r w:rsidRPr="004765BC">
        <w:t>This unit contains employability skills.</w:t>
      </w:r>
    </w:p>
    <w:p w:rsidR="00000000" w:rsidRPr="004765BC" w:rsidP="004765BC">
      <w:pPr>
        <w:pStyle w:val="AllowPageBreak"/>
      </w:pPr>
    </w:p>
    <w:p w:rsidR="00000000" w:rsidRPr="004765BC" w:rsidP="004765BC">
      <w:pPr>
        <w:pStyle w:val="Heading1"/>
      </w:pPr>
      <w:bookmarkStart w:id="7" w:name="O_356950"/>
      <w:bookmarkEnd w:id="7"/>
      <w:r w:rsidRPr="004765BC">
        <w:t>Elements and Performance Criteria Pre-Content</w:t>
      </w:r>
    </w:p>
    <w:tbl>
      <w:tblPr>
        <w:tblW w:w="0" w:type="auto"/>
        <w:tblLayout w:type="fixed"/>
        <w:tblCellMar>
          <w:left w:w="62" w:type="dxa"/>
          <w:right w:w="62" w:type="dxa"/>
        </w:tblCellMar>
        <w:tblLook w:val="0000"/>
      </w:tblPr>
      <w:tblGrid>
        <w:gridCol w:w="4095"/>
        <w:gridCol w:w="4095"/>
      </w:tblGrid>
      <w:tr w:rsidTr="00440AA0">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BC" w:rsidP="004765BC">
            <w:pPr>
              <w:pStyle w:val="BodyText"/>
            </w:pPr>
            <w:r w:rsidRPr="004765BC">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BC">
            <w:pPr>
              <w:pStyle w:val="BodyText"/>
              <w:rPr>
                <w:lang w:val="en-NZ"/>
              </w:rPr>
            </w:pPr>
            <w:r w:rsidRPr="004765BC">
              <w:rPr>
                <w:rStyle w:val="SpecialBold"/>
              </w:rPr>
              <w:t>Performance Criteria</w:t>
            </w:r>
          </w:p>
        </w:tc>
      </w:tr>
      <w:tr w:rsidTr="00440AA0">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BC" w:rsidP="004765BC">
            <w:pPr>
              <w:pStyle w:val="BodyText"/>
            </w:pPr>
            <w:r w:rsidRPr="004765BC">
              <w:rPr>
                <w:rStyle w:val="Emphasis"/>
              </w:rPr>
              <w:t>Elements describe the essential outcomes of a unit of competency.</w:t>
            </w:r>
          </w:p>
          <w:p w:rsidR="00000000" w:rsidRPr="004765BC">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BC" w:rsidP="004765BC">
            <w:pPr>
              <w:pStyle w:val="BodyText"/>
            </w:pPr>
            <w:r w:rsidRPr="004765BC">
              <w:rPr>
                <w:rStyle w:val="Emphasis"/>
              </w:rPr>
              <w:t>Performance criteria describe the performance needed to demonstrate achievement of the element. Where bold italicised text is used, further information is detailed in the required skills an</w:t>
            </w:r>
            <w:r w:rsidRPr="004765BC">
              <w:rPr>
                <w:rStyle w:val="Emphasis"/>
              </w:rPr>
              <w:t>d knowledge section and the range statement. Assessment of performance is to be consistent with the evidence guide.</w:t>
            </w:r>
          </w:p>
        </w:tc>
      </w:tr>
    </w:tbl>
    <w:p w:rsidR="00000000" w:rsidRPr="004765BC" w:rsidP="004765BC">
      <w:pPr>
        <w:pStyle w:val="BodyText"/>
      </w:pPr>
    </w:p>
    <w:p w:rsidR="00000000" w:rsidRPr="004765BC" w:rsidP="004765BC">
      <w:pPr>
        <w:pStyle w:val="AllowPageBreak"/>
      </w:pPr>
    </w:p>
    <w:p w:rsidR="00000000" w:rsidRPr="004765BC" w:rsidP="004765BC">
      <w:pPr>
        <w:pStyle w:val="Heading1"/>
      </w:pPr>
      <w:bookmarkStart w:id="8" w:name="O_356951"/>
      <w:bookmarkEnd w:id="8"/>
      <w:r w:rsidRPr="004765BC">
        <w:t>Elements and Performance Criteria</w:t>
      </w:r>
    </w:p>
    <w:tbl>
      <w:tblPr>
        <w:tblW w:w="0" w:type="auto"/>
        <w:tblLayout w:type="fixed"/>
        <w:tblCellMar>
          <w:left w:w="62" w:type="dxa"/>
          <w:right w:w="62" w:type="dxa"/>
        </w:tblCellMar>
        <w:tblLook w:val="0000"/>
      </w:tblPr>
      <w:tblGrid>
        <w:gridCol w:w="2592"/>
        <w:gridCol w:w="6408"/>
      </w:tblGrid>
      <w:tr w:rsidTr="004765B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t xml:space="preserve">1. Explore the professional potential of different art forms and media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1.1 Evaluate</w:t>
            </w:r>
            <w:r w:rsidRPr="004765BC">
              <w:rPr>
                <w:rStyle w:val="BoldandItalics"/>
              </w:rPr>
              <w:t xml:space="preserve"> wa</w:t>
            </w:r>
            <w:r w:rsidRPr="004765BC">
              <w:rPr>
                <w:rStyle w:val="BoldandItalics"/>
              </w:rPr>
              <w:t>ys in which the use of different art forms or media might enhance current practice</w:t>
            </w:r>
          </w:p>
          <w:p w:rsidR="00000000" w:rsidRPr="004765BC" w:rsidP="004765BC">
            <w:pPr>
              <w:pStyle w:val="BodyText"/>
            </w:pPr>
            <w:r w:rsidRPr="004765BC">
              <w:t>1.2 Explore and analyse different connections and associations as sources of new ideas</w:t>
            </w:r>
          </w:p>
          <w:p w:rsidR="00000000" w:rsidRPr="004765BC" w:rsidP="004765BC">
            <w:pPr>
              <w:pStyle w:val="BodyText"/>
            </w:pPr>
            <w:r w:rsidRPr="004765BC">
              <w:t>1.3 Select new art forms or media to explore in own practice</w:t>
            </w:r>
          </w:p>
          <w:p w:rsidR="00000000" w:rsidP="004765BC">
            <w:pPr>
              <w:pStyle w:val="BodyText"/>
              <w:rPr>
                <w:lang w:val="en-NZ"/>
              </w:rPr>
            </w:pPr>
            <w:r w:rsidRPr="004765BC">
              <w:t>1.4 Research historical a</w:t>
            </w:r>
            <w:r w:rsidRPr="004765BC">
              <w:t xml:space="preserve">nd contemporary trends and influences in other art forms and media </w:t>
            </w:r>
          </w:p>
        </w:tc>
      </w:tr>
      <w:tr w:rsidTr="004765B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t>2. Explore and extend new skills with materials, processes and techniques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2.1 Explore and experiment with new materials, processes and techniques in selected art forms and media</w:t>
            </w:r>
          </w:p>
          <w:p w:rsidR="00000000" w:rsidRPr="004765BC" w:rsidP="004765BC">
            <w:pPr>
              <w:pStyle w:val="BodyText"/>
            </w:pPr>
            <w:r w:rsidRPr="004765BC">
              <w:t xml:space="preserve">2.2 Identify and resolve </w:t>
            </w:r>
            <w:r w:rsidRPr="004765BC">
              <w:rPr>
                <w:rStyle w:val="BoldandItalics"/>
              </w:rPr>
              <w:t>technical problems</w:t>
            </w:r>
            <w:r w:rsidRPr="004765BC">
              <w:t xml:space="preserve"> in new areas</w:t>
            </w:r>
          </w:p>
          <w:p w:rsidR="00000000" w:rsidRPr="004765BC" w:rsidP="004765BC">
            <w:pPr>
              <w:pStyle w:val="BodyText"/>
            </w:pPr>
            <w:r w:rsidRPr="004765BC">
              <w:t xml:space="preserve">2.3 Evaluate the results of </w:t>
            </w:r>
            <w:r w:rsidRPr="004765BC">
              <w:rPr>
                <w:rStyle w:val="BoldandItalics"/>
              </w:rPr>
              <w:t>experimentation and testing</w:t>
            </w:r>
            <w:r w:rsidRPr="004765BC">
              <w:t xml:space="preserve"> with new art forms or media </w:t>
            </w:r>
          </w:p>
          <w:p w:rsidR="00000000" w:rsidRPr="004765BC" w:rsidP="004765BC">
            <w:pPr>
              <w:pStyle w:val="BodyText"/>
            </w:pPr>
            <w:r w:rsidRPr="004765BC">
              <w:t xml:space="preserve">2.4 Develop </w:t>
            </w:r>
            <w:r w:rsidRPr="004765BC">
              <w:rPr>
                <w:rStyle w:val="BoldandItalics"/>
              </w:rPr>
              <w:t>professional expertise</w:t>
            </w:r>
            <w:r w:rsidRPr="004765BC">
              <w:t xml:space="preserve"> in the chosen art form or media</w:t>
            </w:r>
          </w:p>
          <w:p w:rsidR="00000000" w:rsidP="004765BC">
            <w:pPr>
              <w:pStyle w:val="BodyText"/>
              <w:rPr>
                <w:lang w:val="en-NZ"/>
              </w:rPr>
            </w:pPr>
            <w:r w:rsidRPr="004765BC">
              <w:t>2.5 Realise creative work that shows command of</w:t>
            </w:r>
            <w:r w:rsidRPr="004765BC">
              <w:t xml:space="preserve"> techniques, materials and processes with selected art forms and media</w:t>
            </w:r>
          </w:p>
        </w:tc>
      </w:tr>
      <w:tr w:rsidTr="004765B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t>3. Conceptualise new approaches to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 xml:space="preserve">3.1 Apply </w:t>
            </w:r>
            <w:r w:rsidRPr="004765BC">
              <w:rPr>
                <w:rStyle w:val="BoldandItalics"/>
              </w:rPr>
              <w:t>critical and creative thinking ability</w:t>
            </w:r>
            <w:r w:rsidRPr="004765BC">
              <w:t xml:space="preserve"> to the development of new ideas </w:t>
            </w:r>
          </w:p>
          <w:p w:rsidR="00000000" w:rsidRPr="004765BC" w:rsidP="004765BC">
            <w:pPr>
              <w:pStyle w:val="BodyText"/>
            </w:pPr>
            <w:r w:rsidRPr="004765BC">
              <w:t>3.2 Evaluate how new and existing skills might work together i</w:t>
            </w:r>
            <w:r w:rsidRPr="004765BC">
              <w:t>n own practice</w:t>
            </w:r>
          </w:p>
          <w:p w:rsidR="00000000" w:rsidRPr="004765BC" w:rsidP="004765BC">
            <w:pPr>
              <w:pStyle w:val="BodyText"/>
            </w:pPr>
            <w:r w:rsidRPr="004765BC">
              <w:t xml:space="preserve">3.3 Discuss and refine thinking through collaboration with others </w:t>
            </w:r>
          </w:p>
          <w:p w:rsidR="00000000" w:rsidRPr="004765BC" w:rsidP="004765BC">
            <w:pPr>
              <w:pStyle w:val="BodyText"/>
            </w:pPr>
            <w:r w:rsidRPr="004765BC">
              <w:t xml:space="preserve">3.4 Develop </w:t>
            </w:r>
            <w:r w:rsidRPr="004765BC">
              <w:rPr>
                <w:rStyle w:val="BoldandItalics"/>
              </w:rPr>
              <w:t>concepts for new work</w:t>
            </w:r>
            <w:r w:rsidRPr="004765BC">
              <w:t xml:space="preserve"> by bringing together new ideas and expertise </w:t>
            </w:r>
          </w:p>
        </w:tc>
      </w:tr>
    </w:tbl>
    <w:p w:rsidR="00000000" w:rsidRPr="004765BC" w:rsidP="004765BC">
      <w:pPr>
        <w:pStyle w:val="BodyText"/>
      </w:pPr>
    </w:p>
    <w:p w:rsidR="00000000" w:rsidRPr="004765BC" w:rsidP="004765BC">
      <w:pPr>
        <w:pStyle w:val="AllowPageBreak"/>
      </w:pPr>
    </w:p>
    <w:p w:rsidR="00000000" w:rsidRPr="004765BC" w:rsidP="004765BC">
      <w:pPr>
        <w:pStyle w:val="Heading1"/>
      </w:pPr>
      <w:bookmarkStart w:id="9" w:name="O_356952"/>
      <w:bookmarkEnd w:id="9"/>
      <w:r w:rsidRPr="004765BC">
        <w:t>Required Skills and Knowledge</w:t>
      </w:r>
    </w:p>
    <w:p w:rsidR="00000000" w:rsidRPr="004765BC" w:rsidP="004765BC">
      <w:pPr>
        <w:pStyle w:val="BodyText"/>
      </w:pPr>
      <w:r w:rsidRPr="004765BC">
        <w:rPr>
          <w:rStyle w:val="Emphasis"/>
        </w:rPr>
        <w:t>This section describes the skills and knowled</w:t>
      </w:r>
      <w:r w:rsidRPr="004765BC">
        <w:rPr>
          <w:rStyle w:val="Emphasis"/>
        </w:rPr>
        <w:t>ge required for this unit.</w:t>
      </w:r>
    </w:p>
    <w:p w:rsidR="00000000" w:rsidRPr="004765BC" w:rsidP="004765BC">
      <w:pPr>
        <w:pStyle w:val="BodyText"/>
      </w:pPr>
    </w:p>
    <w:p w:rsidR="00000000" w:rsidRPr="004765BC" w:rsidP="004765BC">
      <w:pPr>
        <w:pStyle w:val="BodyText"/>
      </w:pPr>
      <w:r w:rsidRPr="004765BC">
        <w:rPr>
          <w:rStyle w:val="SpecialBold"/>
        </w:rPr>
        <w:t>Required skills</w:t>
      </w:r>
    </w:p>
    <w:p w:rsidR="00000000" w:rsidRPr="004765BC" w:rsidP="004765BC">
      <w:pPr>
        <w:pStyle w:val="ListBullet"/>
      </w:pPr>
      <w:r w:rsidRPr="004765BC">
        <w:t>communication skills to:</w:t>
      </w:r>
    </w:p>
    <w:p w:rsidR="00000000" w:rsidRPr="004765BC" w:rsidP="004765BC">
      <w:pPr>
        <w:pStyle w:val="ListBullet2"/>
      </w:pPr>
      <w:r w:rsidRPr="004765BC">
        <w:t>collaborate with others about nature and opportunities of new work forms</w:t>
      </w:r>
    </w:p>
    <w:p w:rsidR="00000000" w:rsidRPr="004765BC" w:rsidP="004765BC">
      <w:pPr>
        <w:pStyle w:val="ListBullet2"/>
      </w:pPr>
      <w:r w:rsidRPr="004765BC">
        <w:t xml:space="preserve">engage in informed discussion around art materials, processes and techniques </w:t>
      </w:r>
    </w:p>
    <w:p w:rsidR="00000000" w:rsidRPr="004765BC" w:rsidP="004765BC">
      <w:pPr>
        <w:pStyle w:val="ListBullet"/>
      </w:pPr>
      <w:r w:rsidRPr="004765BC">
        <w:t>critical thinking and analytical skills to evaluate new ideas, and new art forms and media for application to own practice</w:t>
      </w:r>
    </w:p>
    <w:p w:rsidR="00000000" w:rsidRPr="004765BC" w:rsidP="004765BC">
      <w:pPr>
        <w:pStyle w:val="ListBullet"/>
      </w:pPr>
      <w:r w:rsidRPr="004765BC">
        <w:t>initiative and enterprise skills to identify and act on opportunities for own practice presented by different art forms and media</w:t>
      </w:r>
    </w:p>
    <w:p w:rsidR="00000000" w:rsidRPr="004765BC" w:rsidP="004765BC">
      <w:pPr>
        <w:pStyle w:val="ListBullet"/>
      </w:pPr>
      <w:r w:rsidRPr="004765BC">
        <w:t>lea</w:t>
      </w:r>
      <w:r w:rsidRPr="004765BC">
        <w:t>rning skills to:</w:t>
      </w:r>
    </w:p>
    <w:p w:rsidR="00000000" w:rsidRPr="004765BC" w:rsidP="004765BC">
      <w:pPr>
        <w:pStyle w:val="ListBullet2"/>
      </w:pPr>
      <w:r w:rsidRPr="004765BC">
        <w:t>develop expertise to a professional practice standard</w:t>
      </w:r>
    </w:p>
    <w:p w:rsidR="00000000" w:rsidRPr="004765BC" w:rsidP="004765BC">
      <w:pPr>
        <w:pStyle w:val="ListBullet2"/>
      </w:pPr>
      <w:r w:rsidRPr="004765BC">
        <w:t xml:space="preserve">evaluate and act on own development needs </w:t>
      </w:r>
    </w:p>
    <w:p w:rsidR="00000000" w:rsidRPr="004765BC" w:rsidP="004765BC">
      <w:pPr>
        <w:pStyle w:val="ListBullet"/>
      </w:pPr>
      <w:r w:rsidRPr="004765BC">
        <w:t>literacy skills to analyse varied and technical information about art materials, processes and techniques</w:t>
      </w:r>
    </w:p>
    <w:p w:rsidR="00000000" w:rsidRPr="004765BC" w:rsidP="004765BC">
      <w:pPr>
        <w:pStyle w:val="ListBullet"/>
      </w:pPr>
      <w:r w:rsidRPr="004765BC">
        <w:t xml:space="preserve">problem-solving skills to identify </w:t>
      </w:r>
      <w:r w:rsidRPr="004765BC">
        <w:t>and resolve technical problems during experimentation and testing</w:t>
      </w:r>
    </w:p>
    <w:p w:rsidR="00000000" w:rsidRPr="004765BC" w:rsidP="004765BC">
      <w:pPr>
        <w:pStyle w:val="ListBullet"/>
      </w:pPr>
      <w:r w:rsidRPr="004765BC">
        <w:t>self-management and planning skills to draw together research and experimentation processes for benefit of own work</w:t>
      </w:r>
    </w:p>
    <w:p w:rsidR="00000000" w:rsidRPr="004765BC" w:rsidP="004765BC">
      <w:pPr>
        <w:pStyle w:val="ListBullet"/>
      </w:pPr>
      <w:r w:rsidRPr="004765BC">
        <w:t>technology skills to conduct web-based research.</w:t>
      </w:r>
    </w:p>
    <w:p w:rsidR="00000000" w:rsidRPr="004765BC" w:rsidP="004765BC">
      <w:pPr>
        <w:pStyle w:val="BodyText"/>
      </w:pPr>
    </w:p>
    <w:p w:rsidR="00000000" w:rsidRPr="004765BC" w:rsidP="004765BC">
      <w:pPr>
        <w:pStyle w:val="BodyText"/>
      </w:pPr>
      <w:r w:rsidRPr="004765BC">
        <w:rPr>
          <w:rStyle w:val="SpecialBold"/>
        </w:rPr>
        <w:t>Required knowledge</w:t>
      </w:r>
    </w:p>
    <w:p w:rsidR="00000000" w:rsidRPr="004765BC" w:rsidP="004765BC">
      <w:pPr>
        <w:pStyle w:val="ListBullet"/>
      </w:pPr>
      <w:r w:rsidRPr="004765BC">
        <w:t>relat</w:t>
      </w:r>
      <w:r w:rsidRPr="004765BC">
        <w:t>ionship between materials, processes and techniques in the chosen art form</w:t>
      </w:r>
    </w:p>
    <w:p w:rsidR="00000000" w:rsidRPr="004765BC" w:rsidP="004765BC">
      <w:pPr>
        <w:pStyle w:val="ListBullet"/>
      </w:pPr>
      <w:r w:rsidRPr="004765BC">
        <w:t>connections and associations between different art forms and media</w:t>
      </w:r>
    </w:p>
    <w:p w:rsidR="00000000" w:rsidRPr="004765BC" w:rsidP="004765BC">
      <w:pPr>
        <w:pStyle w:val="ListBullet"/>
      </w:pPr>
      <w:r w:rsidRPr="004765BC">
        <w:t>work of other artists in the chosen art form</w:t>
      </w:r>
    </w:p>
    <w:p w:rsidR="00000000" w:rsidRPr="004765BC" w:rsidP="004765BC">
      <w:pPr>
        <w:pStyle w:val="ListBullet"/>
      </w:pPr>
      <w:r w:rsidRPr="004765BC">
        <w:t>cultural, sociological, philosophical, aesthetic, political and comme</w:t>
      </w:r>
      <w:r w:rsidRPr="004765BC">
        <w:t>rcial influences on the chosen art form, in historical and contemporary contexts</w:t>
      </w:r>
    </w:p>
    <w:p w:rsidR="00000000" w:rsidRPr="004765BC" w:rsidP="004765BC">
      <w:pPr>
        <w:pStyle w:val="ListBullet"/>
      </w:pPr>
      <w:r w:rsidRPr="004765BC">
        <w:t>processes of research and concept development used by the professional artist</w:t>
      </w:r>
    </w:p>
    <w:p w:rsidR="00000000" w:rsidRPr="004765BC" w:rsidP="004765BC">
      <w:pPr>
        <w:pStyle w:val="ListBullet"/>
      </w:pPr>
      <w:r w:rsidRPr="004765BC">
        <w:t>intellectual property issues and legislation associated with the chosen art form as a professional practice</w:t>
      </w:r>
    </w:p>
    <w:p w:rsidR="00000000" w:rsidRPr="004765BC" w:rsidP="004765BC">
      <w:pPr>
        <w:pStyle w:val="ListBullet"/>
      </w:pPr>
      <w:r w:rsidRPr="004765BC">
        <w:t>sustainability issues associated with the tools and materials used in the chosen art form</w:t>
      </w:r>
    </w:p>
    <w:p w:rsidR="00000000" w:rsidRPr="004765BC" w:rsidP="004765BC">
      <w:pPr>
        <w:pStyle w:val="ListBullet"/>
      </w:pPr>
      <w:r w:rsidRPr="004765BC">
        <w:t xml:space="preserve">organisational and legislative OHS procedures in relation </w:t>
      </w:r>
      <w:r w:rsidRPr="004765BC">
        <w:t>to the chosen art form.</w:t>
      </w:r>
    </w:p>
    <w:p w:rsidR="00000000" w:rsidRPr="004765BC" w:rsidP="004765BC">
      <w:pPr>
        <w:pStyle w:val="AllowPageBreak"/>
      </w:pPr>
    </w:p>
    <w:p w:rsidR="00000000" w:rsidRPr="004765BC" w:rsidP="004765BC">
      <w:pPr>
        <w:pStyle w:val="Heading1"/>
      </w:pPr>
      <w:bookmarkStart w:id="10" w:name="O_356953"/>
      <w:bookmarkEnd w:id="10"/>
      <w:r w:rsidRPr="004765BC">
        <w:t>Evidence Guide</w:t>
      </w:r>
    </w:p>
    <w:p w:rsidR="00000000" w:rsidRPr="004765BC" w:rsidP="004765BC">
      <w:pPr>
        <w:pStyle w:val="BodyText"/>
      </w:pPr>
      <w:r w:rsidRPr="004765BC">
        <w:rPr>
          <w:rStyle w:val="Emphasis"/>
        </w:rPr>
        <w:t>The evidence guide provides advice on assessment and must be read in conjunction with the performance criteria, required skills and knowledge, range statement and the Assessment Guidelines for the Tra</w:t>
      </w:r>
      <w:r w:rsidRPr="004765BC">
        <w:rPr>
          <w:rStyle w:val="Emphasis"/>
        </w:rPr>
        <w:t>ining Package.</w:t>
      </w:r>
    </w:p>
    <w:p w:rsidR="00000000" w:rsidRPr="004765BC" w:rsidP="004765BC">
      <w:pPr>
        <w:pStyle w:val="BodyText"/>
      </w:pPr>
    </w:p>
    <w:tbl>
      <w:tblPr>
        <w:tblW w:w="0" w:type="auto"/>
        <w:tblLayout w:type="fixed"/>
        <w:tblCellMar>
          <w:left w:w="62" w:type="dxa"/>
          <w:right w:w="62" w:type="dxa"/>
        </w:tblCellMar>
        <w:tblLook w:val="0000"/>
      </w:tblPr>
      <w:tblGrid>
        <w:gridCol w:w="2586"/>
        <w:gridCol w:w="6414"/>
      </w:tblGrid>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Evidence of the ability to:</w:t>
            </w:r>
          </w:p>
          <w:p w:rsidR="00000000" w:rsidRPr="004765BC" w:rsidP="004765BC">
            <w:pPr>
              <w:pStyle w:val="ListBullet"/>
            </w:pPr>
            <w:r w:rsidRPr="004765BC">
              <w:t>independently realise creative work that shows highly developed command of techniques, materia</w:t>
            </w:r>
            <w:r w:rsidRPr="004765BC">
              <w:t>ls and processes with selected art forms and media</w:t>
            </w:r>
          </w:p>
          <w:p w:rsidR="00000000" w:rsidRPr="004765BC" w:rsidP="004765BC">
            <w:pPr>
              <w:pStyle w:val="ListBullet"/>
            </w:pPr>
            <w:r w:rsidRPr="004765BC">
              <w:t>evolve and refine ways of working with materials and processes through a demonstrated process of experimentation</w:t>
            </w:r>
          </w:p>
          <w:p w:rsidR="00000000" w:rsidP="004765BC">
            <w:pPr>
              <w:pStyle w:val="ListBullet"/>
              <w:rPr>
                <w:lang w:val="en-NZ"/>
              </w:rPr>
            </w:pPr>
            <w:r w:rsidRPr="004765BC">
              <w:t xml:space="preserve">integrate new and existing skills and ideas in a way that supports coherence of the overall </w:t>
            </w:r>
            <w:r w:rsidRPr="004765BC">
              <w:t>work.</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Assessment must ensure access to:</w:t>
            </w:r>
          </w:p>
          <w:p w:rsidR="00000000" w:rsidP="004765BC">
            <w:pPr>
              <w:pStyle w:val="ListBullet"/>
              <w:rPr>
                <w:lang w:val="en-NZ"/>
              </w:rPr>
            </w:pPr>
            <w:r w:rsidRPr="004765BC">
              <w:t>equipment, materials and tools used to produce work in chosen art form.</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A range of assessment methods should be</w:t>
            </w:r>
            <w:r w:rsidRPr="004765BC">
              <w:t xml:space="preserve"> used to assess practical skills and knowledge. The following examples are appropriate for this unit:</w:t>
            </w:r>
          </w:p>
          <w:p w:rsidR="00000000" w:rsidRPr="004765BC" w:rsidP="004765BC">
            <w:pPr>
              <w:pStyle w:val="ListBullet"/>
            </w:pPr>
            <w:r w:rsidRPr="004765BC">
              <w:t>evaluation of technique within a body of work produced by the candidate</w:t>
            </w:r>
          </w:p>
          <w:p w:rsidR="00000000" w:rsidRPr="004765BC" w:rsidP="004765BC">
            <w:pPr>
              <w:pStyle w:val="ListBullet"/>
            </w:pPr>
            <w:r w:rsidRPr="004765BC">
              <w:t>evaluation of processes used by the candidate to evolve and refine technique</w:t>
            </w:r>
          </w:p>
          <w:p w:rsidR="00000000" w:rsidRPr="004765BC" w:rsidP="004765BC">
            <w:pPr>
              <w:pStyle w:val="ListBullet"/>
            </w:pPr>
            <w:r w:rsidRPr="004765BC">
              <w:t>direc</w:t>
            </w:r>
            <w:r w:rsidRPr="004765BC">
              <w:t>t observation of work in progress, including exploration of, and experimentation with, techniques</w:t>
            </w:r>
          </w:p>
          <w:p w:rsidR="00000000" w:rsidRPr="004765BC" w:rsidP="004765BC">
            <w:pPr>
              <w:pStyle w:val="ListBullet"/>
            </w:pPr>
            <w:r w:rsidRPr="004765BC">
              <w:t>questioning and discussion about candidate’s intentions and the work outcome</w:t>
            </w:r>
          </w:p>
          <w:p w:rsidR="00000000" w:rsidRPr="004765BC" w:rsidP="004765BC">
            <w:pPr>
              <w:pStyle w:val="ListBullet"/>
            </w:pPr>
            <w:r w:rsidRPr="004765BC">
              <w:t xml:space="preserve">review of portfolios of evidence </w:t>
            </w:r>
          </w:p>
          <w:p w:rsidR="00000000" w:rsidRPr="004765BC" w:rsidP="004765BC">
            <w:pPr>
              <w:pStyle w:val="ListBullet"/>
            </w:pPr>
            <w:r w:rsidRPr="004765BC">
              <w:t xml:space="preserve">review of third-party reports from experienced </w:t>
            </w:r>
            <w:r w:rsidRPr="004765BC">
              <w:t>practitioners.</w:t>
            </w:r>
          </w:p>
          <w:p w:rsidR="00000000" w:rsidP="004765BC">
            <w:pPr>
              <w:pStyle w:val="BodyText"/>
              <w:rPr>
                <w:lang w:val="en-NZ"/>
              </w:rPr>
            </w:pPr>
            <w:r w:rsidRPr="004765BC">
              <w:t>Assessment methods should closely reflect workplace demands (e.g. literacy) and the needs of particular groups (e.g. people with disabilities, and people who may have literacy or numeracy difficulties, such as speakers of languages other tha</w:t>
            </w:r>
            <w:r w:rsidRPr="004765BC">
              <w:t>n English, remote communities and those with interrupted schooling).</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BodyText"/>
            </w:pPr>
            <w:r w:rsidRPr="004765BC">
              <w:t>Holistic assessment with other units relevant to the industry sector, workplace and job role is recommended.</w:t>
            </w:r>
          </w:p>
        </w:tc>
      </w:tr>
    </w:tbl>
    <w:p w:rsidR="00000000" w:rsidRPr="004765BC" w:rsidP="004765BC">
      <w:pPr>
        <w:pStyle w:val="BodyText"/>
      </w:pPr>
    </w:p>
    <w:p w:rsidR="00000000" w:rsidRPr="004765BC" w:rsidP="004765BC">
      <w:pPr>
        <w:pStyle w:val="AllowPageBreak"/>
      </w:pPr>
    </w:p>
    <w:p w:rsidR="00000000" w:rsidRPr="004765BC" w:rsidP="004765BC">
      <w:pPr>
        <w:pStyle w:val="Heading1"/>
      </w:pPr>
      <w:bookmarkStart w:id="11" w:name="O_356954"/>
      <w:bookmarkEnd w:id="11"/>
      <w:r w:rsidRPr="004765BC">
        <w:t>Range Statement</w:t>
      </w:r>
    </w:p>
    <w:p w:rsidR="00000000" w:rsidRPr="004765BC" w:rsidP="004765BC">
      <w:pPr>
        <w:pStyle w:val="BodyText"/>
      </w:pPr>
      <w:r w:rsidRPr="004765B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765BC">
        <w:rPr>
          <w:rStyle w:val="Emphasis"/>
        </w:rPr>
        <w:t>ditions that may be present with training and assessment (depending on the work situation, needs of the candidate, accessibility of the item, and local industry and regional contexts) may also be included.</w:t>
      </w:r>
    </w:p>
    <w:p w:rsidR="00000000" w:rsidRPr="004765BC" w:rsidP="004765BC">
      <w:pPr>
        <w:pStyle w:val="BodyText"/>
      </w:pPr>
    </w:p>
    <w:tbl>
      <w:tblPr>
        <w:tblW w:w="0" w:type="auto"/>
        <w:tblLayout w:type="fixed"/>
        <w:tblCellMar>
          <w:left w:w="62" w:type="dxa"/>
          <w:right w:w="62" w:type="dxa"/>
        </w:tblCellMar>
        <w:tblLook w:val="0000"/>
      </w:tblPr>
      <w:tblGrid>
        <w:gridCol w:w="2586"/>
        <w:gridCol w:w="6324"/>
      </w:tblGrid>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BoldandItalics"/>
              </w:rPr>
              <w:t xml:space="preserve">Ways in which the use of different art forms or media might enhance current practice </w:t>
            </w:r>
            <w:r w:rsidRPr="004765BC">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ListBullet"/>
            </w:pPr>
            <w:r w:rsidRPr="004765BC">
              <w:t>access to new forms of research</w:t>
            </w:r>
          </w:p>
          <w:p w:rsidR="00000000" w:rsidRPr="004765BC" w:rsidP="004765BC">
            <w:pPr>
              <w:pStyle w:val="ListBullet"/>
            </w:pPr>
            <w:r w:rsidRPr="004765BC">
              <w:t>challenging established ways of doing things</w:t>
            </w:r>
          </w:p>
          <w:p w:rsidR="00000000" w:rsidRPr="004765BC" w:rsidP="004765BC">
            <w:pPr>
              <w:pStyle w:val="ListBullet"/>
            </w:pPr>
            <w:r w:rsidRPr="004765BC">
              <w:t>collaborative opportunities</w:t>
            </w:r>
          </w:p>
          <w:p w:rsidR="00000000" w:rsidRPr="004765BC" w:rsidP="004765BC">
            <w:pPr>
              <w:pStyle w:val="ListBullet"/>
            </w:pPr>
            <w:r w:rsidRPr="004765BC">
              <w:t>integrating different art forms to create multidiscip</w:t>
            </w:r>
            <w:r w:rsidRPr="004765BC">
              <w:t>linary work</w:t>
            </w:r>
          </w:p>
          <w:p w:rsidR="00000000" w:rsidRPr="004765BC" w:rsidP="004765BC">
            <w:pPr>
              <w:pStyle w:val="ListBullet"/>
            </w:pPr>
            <w:r w:rsidRPr="004765BC">
              <w:t xml:space="preserve">opportunities to learn new skills </w:t>
            </w:r>
          </w:p>
          <w:p w:rsidR="00000000" w:rsidP="004765BC">
            <w:pPr>
              <w:pStyle w:val="ListBullet"/>
              <w:rPr>
                <w:lang w:val="en-NZ"/>
              </w:rPr>
            </w:pPr>
            <w:r w:rsidRPr="004765BC">
              <w:t>synergies between skills.</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BoldandItalics"/>
              </w:rPr>
              <w:t>Technical problems</w:t>
            </w:r>
            <w:r w:rsidRPr="004765BC">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ListBullet"/>
            </w:pPr>
            <w:r w:rsidRPr="004765BC">
              <w:t>error in use of materials</w:t>
            </w:r>
          </w:p>
          <w:p w:rsidR="00000000" w:rsidRPr="004765BC" w:rsidP="004765BC">
            <w:pPr>
              <w:pStyle w:val="ListBullet"/>
            </w:pPr>
            <w:r w:rsidRPr="004765BC">
              <w:t>impact of temperature or other environmental conditions</w:t>
            </w:r>
          </w:p>
          <w:p w:rsidR="00000000" w:rsidRPr="004765BC" w:rsidP="004765BC">
            <w:pPr>
              <w:pStyle w:val="ListBullet"/>
            </w:pPr>
            <w:r w:rsidRPr="004765BC">
              <w:t>limitations of materials</w:t>
            </w:r>
          </w:p>
          <w:p w:rsidR="00000000" w:rsidRPr="004765BC" w:rsidP="004765BC">
            <w:pPr>
              <w:pStyle w:val="ListBullet"/>
            </w:pPr>
            <w:r w:rsidRPr="004765BC">
              <w:t>limitations of process</w:t>
            </w:r>
          </w:p>
          <w:p w:rsidR="00000000" w:rsidRPr="004765BC" w:rsidP="004765BC">
            <w:pPr>
              <w:pStyle w:val="ListBullet"/>
            </w:pPr>
            <w:r w:rsidRPr="004765BC">
              <w:t>limitations of tec</w:t>
            </w:r>
            <w:r w:rsidRPr="004765BC">
              <w:t>hnique</w:t>
            </w:r>
          </w:p>
          <w:p w:rsidR="00000000" w:rsidP="004765BC">
            <w:pPr>
              <w:pStyle w:val="ListBullet"/>
              <w:rPr>
                <w:lang w:val="en-NZ"/>
              </w:rPr>
            </w:pPr>
            <w:r w:rsidRPr="004765BC">
              <w:t>size and scale of work.</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BoldandItalics"/>
              </w:rPr>
              <w:t>Experimentation and testing</w:t>
            </w:r>
            <w:r w:rsidRPr="004765B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ListBullet"/>
            </w:pPr>
            <w:r w:rsidRPr="004765BC">
              <w:t>adapting</w:t>
            </w:r>
          </w:p>
          <w:p w:rsidR="00000000" w:rsidRPr="004765BC" w:rsidP="004765BC">
            <w:pPr>
              <w:pStyle w:val="ListBullet"/>
            </w:pPr>
            <w:r w:rsidRPr="004765BC">
              <w:t>challenging</w:t>
            </w:r>
          </w:p>
          <w:p w:rsidR="00000000" w:rsidRPr="004765BC" w:rsidP="004765BC">
            <w:pPr>
              <w:pStyle w:val="ListBullet"/>
            </w:pPr>
            <w:r w:rsidRPr="004765BC">
              <w:t>comparing</w:t>
            </w:r>
          </w:p>
          <w:p w:rsidR="00000000" w:rsidRPr="004765BC" w:rsidP="004765BC">
            <w:pPr>
              <w:pStyle w:val="ListBullet"/>
            </w:pPr>
            <w:r w:rsidRPr="004765BC">
              <w:t>contrasting</w:t>
            </w:r>
          </w:p>
          <w:p w:rsidR="00000000" w:rsidP="004765BC">
            <w:pPr>
              <w:pStyle w:val="ListBullet"/>
              <w:rPr>
                <w:lang w:val="en-NZ"/>
              </w:rPr>
            </w:pPr>
            <w:r w:rsidRPr="004765BC">
              <w:t>evaluating.</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BoldandItalics"/>
              </w:rPr>
              <w:t>Professional expertise</w:t>
            </w:r>
            <w:r w:rsidRPr="004765BC">
              <w:t xml:space="preserve"> relates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ListBullet"/>
            </w:pPr>
            <w:r w:rsidRPr="004765BC">
              <w:t>highly-developed command in the selected art form or media of:</w:t>
            </w:r>
          </w:p>
          <w:p w:rsidR="00000000" w:rsidRPr="004765BC" w:rsidP="004765BC">
            <w:pPr>
              <w:pStyle w:val="ListBullet2"/>
            </w:pPr>
            <w:r w:rsidRPr="004765BC">
              <w:t xml:space="preserve">materials </w:t>
            </w:r>
          </w:p>
          <w:p w:rsidR="00000000" w:rsidRPr="004765BC" w:rsidP="004765BC">
            <w:pPr>
              <w:pStyle w:val="ListBullet2"/>
            </w:pPr>
            <w:r w:rsidRPr="004765BC">
              <w:t>processes</w:t>
            </w:r>
          </w:p>
          <w:p w:rsidR="00000000" w:rsidP="004765BC">
            <w:pPr>
              <w:pStyle w:val="ListBullet2"/>
              <w:rPr>
                <w:lang w:val="en-NZ"/>
              </w:rPr>
            </w:pPr>
            <w:r w:rsidRPr="004765BC">
              <w:t>techniques.</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BoldandItalics"/>
              </w:rPr>
              <w:t>Critical and creative thinking ability</w:t>
            </w:r>
            <w:r w:rsidRPr="004765BC">
              <w:t xml:space="preserve"> involves: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ListBullet"/>
            </w:pPr>
            <w:r w:rsidRPr="004765BC">
              <w:t>analysis of complex and abstract ideas and theories</w:t>
            </w:r>
          </w:p>
          <w:p w:rsidR="00000000" w:rsidRPr="004765BC" w:rsidP="004765BC">
            <w:pPr>
              <w:pStyle w:val="ListBullet"/>
            </w:pPr>
            <w:r w:rsidRPr="004765BC">
              <w:t>working effectively with concepts, such as:</w:t>
            </w:r>
          </w:p>
          <w:p w:rsidR="00000000" w:rsidRPr="004765BC" w:rsidP="004765BC">
            <w:pPr>
              <w:pStyle w:val="ListBullet2"/>
            </w:pPr>
            <w:r w:rsidRPr="004765BC">
              <w:t>adapting</w:t>
            </w:r>
          </w:p>
          <w:p w:rsidR="00000000" w:rsidRPr="004765BC" w:rsidP="004765BC">
            <w:pPr>
              <w:pStyle w:val="ListBullet2"/>
            </w:pPr>
            <w:r w:rsidRPr="004765BC">
              <w:t>analysing and evaluating actions and policies</w:t>
            </w:r>
          </w:p>
          <w:p w:rsidR="00000000" w:rsidRPr="004765BC" w:rsidP="004765BC">
            <w:pPr>
              <w:pStyle w:val="ListBullet2"/>
            </w:pPr>
            <w:r w:rsidRPr="004765BC">
              <w:t>challenging</w:t>
            </w:r>
          </w:p>
          <w:p w:rsidR="00000000" w:rsidRPr="004765BC" w:rsidP="004765BC">
            <w:pPr>
              <w:pStyle w:val="ListBullet2"/>
            </w:pPr>
            <w:r w:rsidRPr="004765BC">
              <w:t xml:space="preserve">clarifying issues, values and </w:t>
            </w:r>
            <w:r w:rsidRPr="004765BC">
              <w:t>standards</w:t>
            </w:r>
          </w:p>
          <w:p w:rsidR="00000000" w:rsidRPr="004765BC" w:rsidP="004765BC">
            <w:pPr>
              <w:pStyle w:val="ListBullet2"/>
            </w:pPr>
            <w:r w:rsidRPr="004765BC">
              <w:t>comparing similar situations</w:t>
            </w:r>
          </w:p>
          <w:p w:rsidR="00000000" w:rsidRPr="004765BC" w:rsidP="004765BC">
            <w:pPr>
              <w:pStyle w:val="ListBullet2"/>
            </w:pPr>
            <w:r w:rsidRPr="004765BC">
              <w:t>comparing and contrasting ideals with practice</w:t>
            </w:r>
          </w:p>
          <w:p w:rsidR="00000000" w:rsidRPr="004765BC" w:rsidP="004765BC">
            <w:pPr>
              <w:pStyle w:val="ListBullet2"/>
            </w:pPr>
            <w:r w:rsidRPr="004765BC">
              <w:t>comparing and evaluating beliefs, interpretations and theories</w:t>
            </w:r>
          </w:p>
          <w:p w:rsidR="00000000" w:rsidRPr="004765BC" w:rsidP="004765BC">
            <w:pPr>
              <w:pStyle w:val="ListBullet2"/>
            </w:pPr>
            <w:r w:rsidRPr="004765BC">
              <w:t>debating and discussing</w:t>
            </w:r>
          </w:p>
          <w:p w:rsidR="00000000" w:rsidRPr="004765BC" w:rsidP="004765BC">
            <w:pPr>
              <w:pStyle w:val="ListBullet2"/>
            </w:pPr>
            <w:r w:rsidRPr="004765BC">
              <w:t>developing criteria for evaluation</w:t>
            </w:r>
          </w:p>
          <w:p w:rsidR="00000000" w:rsidRPr="004765BC" w:rsidP="004765BC">
            <w:pPr>
              <w:pStyle w:val="ListBullet2"/>
            </w:pPr>
            <w:r w:rsidRPr="004765BC">
              <w:t>distinguishing relevant from irrelevant facts</w:t>
            </w:r>
          </w:p>
          <w:p w:rsidR="00000000" w:rsidRPr="004765BC" w:rsidP="004765BC">
            <w:pPr>
              <w:pStyle w:val="ListBullet2"/>
            </w:pPr>
            <w:r w:rsidRPr="004765BC">
              <w:t>examining and evaluating assumptions</w:t>
            </w:r>
          </w:p>
          <w:p w:rsidR="00000000" w:rsidRPr="004765BC" w:rsidP="004765BC">
            <w:pPr>
              <w:pStyle w:val="ListBullet2"/>
            </w:pPr>
            <w:r w:rsidRPr="004765BC">
              <w:t>exploring implications and consequences</w:t>
            </w:r>
          </w:p>
          <w:p w:rsidR="00000000" w:rsidRPr="004765BC" w:rsidP="004765BC">
            <w:pPr>
              <w:pStyle w:val="ListBullet2"/>
            </w:pPr>
            <w:r w:rsidRPr="004765BC">
              <w:t>generating and assessing solutions</w:t>
            </w:r>
          </w:p>
          <w:p w:rsidR="00000000" w:rsidRPr="004765BC" w:rsidP="004765BC">
            <w:pPr>
              <w:pStyle w:val="ListBullet2"/>
            </w:pPr>
            <w:r w:rsidRPr="004765BC">
              <w:t>judging</w:t>
            </w:r>
          </w:p>
          <w:p w:rsidR="00000000" w:rsidRPr="004765BC" w:rsidP="004765BC">
            <w:pPr>
              <w:pStyle w:val="ListBullet2"/>
            </w:pPr>
            <w:r w:rsidRPr="004765BC">
              <w:t>making interdisciplinary connections</w:t>
            </w:r>
          </w:p>
          <w:p w:rsidR="00000000" w:rsidRPr="004765BC" w:rsidP="004765BC">
            <w:pPr>
              <w:pStyle w:val="ListBullet2"/>
            </w:pPr>
            <w:r w:rsidRPr="004765BC">
              <w:t>making plausible inferences and predictions</w:t>
            </w:r>
          </w:p>
          <w:p w:rsidR="00000000" w:rsidRPr="004765BC" w:rsidP="004765BC">
            <w:pPr>
              <w:pStyle w:val="ListBullet2"/>
            </w:pPr>
            <w:r w:rsidRPr="004765BC">
              <w:t>noting significant similarities and differences</w:t>
            </w:r>
          </w:p>
          <w:p w:rsidR="00000000" w:rsidRPr="004765BC" w:rsidP="004765BC">
            <w:pPr>
              <w:pStyle w:val="ListBullet2"/>
            </w:pPr>
            <w:r w:rsidRPr="004765BC">
              <w:t>nuance,</w:t>
            </w:r>
            <w:r w:rsidRPr="004765BC">
              <w:t xml:space="preserve"> subtlety and distinction</w:t>
            </w:r>
          </w:p>
          <w:p w:rsidR="00000000" w:rsidRPr="004765BC" w:rsidP="004765BC">
            <w:pPr>
              <w:pStyle w:val="ListBullet2"/>
            </w:pPr>
            <w:r w:rsidRPr="004765BC">
              <w:t>questioning</w:t>
            </w:r>
          </w:p>
          <w:p w:rsidR="00000000" w:rsidRPr="004765BC" w:rsidP="004765BC">
            <w:pPr>
              <w:pStyle w:val="ListBullet2"/>
            </w:pPr>
            <w:r w:rsidRPr="004765BC">
              <w:t>reading and listening critically</w:t>
            </w:r>
          </w:p>
          <w:p w:rsidR="00000000" w:rsidP="004765BC">
            <w:pPr>
              <w:pStyle w:val="ListBullet2"/>
              <w:rPr>
                <w:lang w:val="en-NZ"/>
              </w:rPr>
            </w:pPr>
            <w:r w:rsidRPr="004765BC">
              <w:t>reflecting.</w:t>
            </w:r>
          </w:p>
        </w:tc>
      </w:tr>
      <w:tr w:rsidTr="004765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5BC">
            <w:pPr>
              <w:pStyle w:val="BodyText"/>
              <w:rPr>
                <w:lang w:val="en-NZ"/>
              </w:rPr>
            </w:pPr>
            <w:r w:rsidRPr="004765BC">
              <w:rPr>
                <w:rStyle w:val="BoldandItalics"/>
              </w:rPr>
              <w:t>Concepts for new work</w:t>
            </w:r>
            <w:r w:rsidRPr="004765B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5BC" w:rsidP="004765BC">
            <w:pPr>
              <w:pStyle w:val="ListBullet"/>
            </w:pPr>
            <w:r w:rsidRPr="004765BC">
              <w:t>change to existing work approaches based on work in a second art form</w:t>
            </w:r>
          </w:p>
          <w:p w:rsidR="00000000" w:rsidRPr="004765BC" w:rsidP="004765BC">
            <w:pPr>
              <w:pStyle w:val="ListBullet"/>
            </w:pPr>
            <w:r w:rsidRPr="004765BC">
              <w:t>ideas that integrate original and new skills.</w:t>
            </w:r>
          </w:p>
        </w:tc>
      </w:tr>
    </w:tbl>
    <w:p w:rsidR="00000000" w:rsidRPr="004765BC" w:rsidP="004765BC">
      <w:pPr>
        <w:pStyle w:val="BodyText"/>
      </w:pPr>
    </w:p>
    <w:p w:rsidR="00000000" w:rsidRPr="004765BC" w:rsidP="004765BC">
      <w:pPr>
        <w:pStyle w:val="AllowPageBreak"/>
      </w:pPr>
    </w:p>
    <w:p w:rsidR="00000000" w:rsidRPr="004765BC" w:rsidP="004765BC">
      <w:pPr>
        <w:pStyle w:val="Heading1"/>
      </w:pPr>
      <w:bookmarkStart w:id="12" w:name="O_356955"/>
      <w:bookmarkEnd w:id="12"/>
      <w:r w:rsidRPr="004765BC">
        <w:t>Unit Sector(s)</w:t>
      </w:r>
    </w:p>
    <w:p w:rsidR="00000000" w:rsidRPr="004765BC" w:rsidP="004765BC">
      <w:pPr>
        <w:pStyle w:val="BodyText"/>
      </w:pPr>
      <w:r w:rsidRPr="004765BC">
        <w:t>Visual communication – art, craft and design</w:t>
      </w:r>
    </w:p>
    <w:p w:rsidR="00000000" w:rsidRPr="004765BC" w:rsidP="004765BC">
      <w:pPr>
        <w:pStyle w:val="AllowPageBreak"/>
      </w:pPr>
    </w:p>
    <w:p w:rsidR="00000000" w:rsidRPr="004765BC" w:rsidP="004765BC">
      <w:pPr>
        <w:pStyle w:val="Heading1"/>
      </w:pPr>
      <w:bookmarkStart w:id="13" w:name="O_356956"/>
      <w:bookmarkEnd w:id="13"/>
      <w:r w:rsidRPr="004765BC">
        <w:t>Custom Content Section</w:t>
      </w:r>
    </w:p>
    <w:p w:rsidR="00000000" w:rsidRPr="004765BC" w:rsidP="004765BC">
      <w:pPr>
        <w:pStyle w:val="BodyText"/>
      </w:pPr>
      <w:r w:rsidRPr="004765BC">
        <w:t>Not applicable.</w:t>
      </w:r>
    </w:p>
    <w:p w:rsidR="00000000" w:rsidRPr="004765BC" w:rsidP="004765BC"/>
    <w:sectPr w:rsidSect="00476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AA0" w:rsidP="00440A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A0" w:rsidP="004765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0AA0" w:rsidP="00476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0AA0" w:rsidP="004765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BC" w:rsidRPr="00440AA0" w:rsidP="00440A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A0" w:rsidRPr="002D2AF8" w:rsidP="004765BC">
    <w:pPr>
      <w:pStyle w:val="Header"/>
      <w:framePr w:wrap="around"/>
    </w:pPr>
    <w:r>
      <w:fldChar w:fldCharType="begin"/>
    </w:r>
    <w:r>
      <w:instrText xml:space="preserve"> TITLE   \* MERGEFORMAT </w:instrText>
    </w:r>
    <w:r>
      <w:fldChar w:fldCharType="separate"/>
    </w:r>
    <w:r>
      <w:t>CUVACD602A Extend professional expertise across new art forms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40AA0" w:rsidP="00476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22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6C2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4D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5BC"/>
    <w:pPr>
      <w:spacing w:before="360" w:after="60"/>
      <w:outlineLvl w:val="0"/>
    </w:pPr>
    <w:rPr>
      <w:sz w:val="32"/>
    </w:rPr>
  </w:style>
  <w:style w:type="paragraph" w:styleId="Heading2">
    <w:name w:val="heading 2"/>
    <w:basedOn w:val="HeadingBase"/>
    <w:next w:val="BodyText"/>
    <w:link w:val="Heading2Char"/>
    <w:qFormat/>
    <w:rsid w:val="004765BC"/>
    <w:pPr>
      <w:keepLines/>
      <w:spacing w:before="240" w:after="120"/>
      <w:outlineLvl w:val="1"/>
    </w:pPr>
    <w:rPr>
      <w:sz w:val="28"/>
      <w:szCs w:val="40"/>
    </w:rPr>
  </w:style>
  <w:style w:type="paragraph" w:styleId="Heading3">
    <w:name w:val="heading 3"/>
    <w:basedOn w:val="HeadingBase"/>
    <w:next w:val="BodyText"/>
    <w:link w:val="Heading3Char"/>
    <w:qFormat/>
    <w:rsid w:val="004765BC"/>
    <w:pPr>
      <w:spacing w:before="180" w:after="120"/>
      <w:outlineLvl w:val="2"/>
    </w:pPr>
    <w:rPr>
      <w:spacing w:val="-10"/>
      <w:kern w:val="32"/>
    </w:rPr>
  </w:style>
  <w:style w:type="paragraph" w:styleId="Heading4">
    <w:name w:val="heading 4"/>
    <w:basedOn w:val="HeadingBase"/>
    <w:next w:val="BodyText"/>
    <w:link w:val="Heading4Char"/>
    <w:qFormat/>
    <w:rsid w:val="004765BC"/>
    <w:pPr>
      <w:spacing w:before="160" w:after="120"/>
      <w:outlineLvl w:val="3"/>
    </w:pPr>
    <w:rPr>
      <w:sz w:val="22"/>
    </w:rPr>
  </w:style>
  <w:style w:type="paragraph" w:styleId="Heading5">
    <w:name w:val="heading 5"/>
    <w:basedOn w:val="HeadingBase"/>
    <w:next w:val="Normal"/>
    <w:link w:val="Heading5Char"/>
    <w:qFormat/>
    <w:rsid w:val="004765BC"/>
    <w:pPr>
      <w:spacing w:before="80"/>
      <w:outlineLvl w:val="4"/>
    </w:pPr>
    <w:rPr>
      <w:color w:val="918585"/>
      <w:sz w:val="20"/>
    </w:rPr>
  </w:style>
  <w:style w:type="paragraph" w:styleId="Heading6">
    <w:name w:val="heading 6"/>
    <w:basedOn w:val="HeadingBase"/>
    <w:next w:val="Normal"/>
    <w:link w:val="Heading6Char"/>
    <w:qFormat/>
    <w:rsid w:val="004765BC"/>
    <w:pPr>
      <w:spacing w:before="60"/>
      <w:outlineLvl w:val="5"/>
    </w:pPr>
    <w:rPr>
      <w:color w:val="918585"/>
      <w:sz w:val="20"/>
    </w:rPr>
  </w:style>
  <w:style w:type="paragraph" w:styleId="Heading7">
    <w:name w:val="heading 7"/>
    <w:basedOn w:val="Normal"/>
    <w:next w:val="Normal"/>
    <w:link w:val="Heading7Char"/>
    <w:qFormat/>
    <w:rsid w:val="004765BC"/>
    <w:pPr>
      <w:ind w:left="720"/>
      <w:outlineLvl w:val="6"/>
    </w:pPr>
    <w:rPr>
      <w:i/>
    </w:rPr>
  </w:style>
  <w:style w:type="paragraph" w:styleId="Heading8">
    <w:name w:val="heading 8"/>
    <w:basedOn w:val="Normal"/>
    <w:next w:val="Normal"/>
    <w:link w:val="Heading8Char"/>
    <w:qFormat/>
    <w:rsid w:val="004765BC"/>
    <w:pPr>
      <w:ind w:left="720"/>
      <w:outlineLvl w:val="7"/>
    </w:pPr>
    <w:rPr>
      <w:i/>
    </w:rPr>
  </w:style>
  <w:style w:type="paragraph" w:styleId="Heading9">
    <w:name w:val="heading 9"/>
    <w:basedOn w:val="Normal"/>
    <w:next w:val="Normal"/>
    <w:link w:val="Heading9Char"/>
    <w:qFormat/>
    <w:rsid w:val="004765BC"/>
    <w:pPr>
      <w:ind w:left="720"/>
      <w:outlineLvl w:val="8"/>
    </w:pPr>
    <w:rPr>
      <w:i/>
    </w:rPr>
  </w:style>
  <w:style w:type="character" w:default="1" w:styleId="DefaultParagraphFont">
    <w:name w:val="Default Paragraph Font"/>
    <w:uiPriority w:val="1"/>
    <w:unhideWhenUsed/>
    <w:rsid w:val="00476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5BC"/>
  </w:style>
  <w:style w:type="character" w:customStyle="1" w:styleId="Heading1Char">
    <w:name w:val="Heading 1 Char"/>
    <w:basedOn w:val="DefaultParagraphFont"/>
    <w:link w:val="Heading1"/>
    <w:rsid w:val="004765BC"/>
    <w:rPr>
      <w:rFonts w:ascii="Times New Roman" w:eastAsia="Times New Roman" w:hAnsi="Times New Roman" w:cs="Times New Roman"/>
      <w:b/>
      <w:sz w:val="32"/>
      <w:szCs w:val="20"/>
      <w:lang w:eastAsia="en-US"/>
    </w:rPr>
  </w:style>
  <w:style w:type="paragraph" w:styleId="BodyText">
    <w:name w:val="Body Text"/>
    <w:basedOn w:val="Normal"/>
    <w:link w:val="BodyTextChar"/>
    <w:rsid w:val="00476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5BC"/>
    <w:rPr>
      <w:rFonts w:ascii="Times New Roman" w:eastAsia="Times New Roman" w:hAnsi="Times New Roman" w:cs="Times New Roman"/>
      <w:sz w:val="24"/>
      <w:lang w:eastAsia="en-US"/>
    </w:rPr>
  </w:style>
  <w:style w:type="paragraph" w:styleId="Footer">
    <w:name w:val="footer"/>
    <w:basedOn w:val="Normal"/>
    <w:link w:val="FooterChar"/>
    <w:rsid w:val="00476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5BC"/>
    <w:rPr>
      <w:rFonts w:ascii="Times New Roman" w:eastAsia="Times New Roman" w:hAnsi="Times New Roman" w:cs="Times New Roman"/>
      <w:sz w:val="16"/>
      <w:lang w:eastAsia="en-US"/>
    </w:rPr>
  </w:style>
  <w:style w:type="paragraph" w:styleId="ListBullet">
    <w:name w:val="List Bullet"/>
    <w:basedOn w:val="List"/>
    <w:rsid w:val="004765BC"/>
    <w:pPr>
      <w:numPr>
        <w:numId w:val="13"/>
      </w:numPr>
      <w:tabs>
        <w:tab w:val="clear" w:pos="340"/>
      </w:tabs>
      <w:spacing w:before="40" w:after="40"/>
    </w:pPr>
  </w:style>
  <w:style w:type="character" w:customStyle="1" w:styleId="SpecialBold">
    <w:name w:val="Special Bold"/>
    <w:basedOn w:val="DefaultParagraphFont"/>
    <w:rsid w:val="004765BC"/>
    <w:rPr>
      <w:b/>
      <w:spacing w:val="0"/>
    </w:rPr>
  </w:style>
  <w:style w:type="paragraph" w:styleId="ListBullet2">
    <w:name w:val="List Bullet 2"/>
    <w:basedOn w:val="List2"/>
    <w:rsid w:val="004765BC"/>
    <w:pPr>
      <w:numPr>
        <w:numId w:val="14"/>
      </w:numPr>
      <w:tabs>
        <w:tab w:val="clear" w:pos="680"/>
      </w:tabs>
    </w:pPr>
  </w:style>
  <w:style w:type="character" w:styleId="Emphasis">
    <w:name w:val="Emphasis"/>
    <w:basedOn w:val="DefaultParagraphFont"/>
    <w:qFormat/>
    <w:rsid w:val="004765BC"/>
    <w:rPr>
      <w:i/>
    </w:rPr>
  </w:style>
  <w:style w:type="paragraph" w:customStyle="1" w:styleId="SuperHeading">
    <w:name w:val="SuperHeading"/>
    <w:basedOn w:val="Normal"/>
    <w:rsid w:val="004765BC"/>
    <w:pPr>
      <w:spacing w:before="240" w:after="120"/>
      <w:outlineLvl w:val="0"/>
    </w:pPr>
    <w:rPr>
      <w:rFonts w:ascii="Times New Roman" w:hAnsi="Times New Roman"/>
      <w:b/>
      <w:sz w:val="28"/>
    </w:rPr>
  </w:style>
  <w:style w:type="paragraph" w:customStyle="1" w:styleId="AllowPageBreak">
    <w:name w:val="AllowPageBreak"/>
    <w:rsid w:val="00476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65BC"/>
    <w:rPr>
      <w:b/>
      <w:i/>
      <w:u w:val="none"/>
    </w:rPr>
  </w:style>
  <w:style w:type="character" w:customStyle="1" w:styleId="Heading2Char">
    <w:name w:val="Heading 2 Char"/>
    <w:basedOn w:val="DefaultParagraphFont"/>
    <w:link w:val="Heading2"/>
    <w:rsid w:val="00476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5BC"/>
    <w:rPr>
      <w:rFonts w:ascii="Courier New" w:eastAsia="Times New Roman" w:hAnsi="Courier New" w:cs="Times New Roman"/>
      <w:i/>
      <w:szCs w:val="20"/>
      <w:lang w:eastAsia="en-US"/>
    </w:rPr>
  </w:style>
  <w:style w:type="paragraph" w:customStyle="1" w:styleId="HeadingBase">
    <w:name w:val="Heading Base"/>
    <w:rsid w:val="00476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5BC"/>
    <w:pPr>
      <w:tabs>
        <w:tab w:val="right" w:leader="dot" w:pos="9072"/>
      </w:tabs>
      <w:ind w:left="567"/>
    </w:pPr>
    <w:rPr>
      <w:szCs w:val="22"/>
    </w:rPr>
  </w:style>
  <w:style w:type="paragraph" w:customStyle="1" w:styleId="TOCBase">
    <w:name w:val="TOC Base"/>
    <w:rsid w:val="00476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5BC"/>
    <w:pPr>
      <w:tabs>
        <w:tab w:val="right" w:leader="dot" w:pos="9072"/>
      </w:tabs>
      <w:spacing w:before="40" w:after="40"/>
      <w:ind w:left="284"/>
    </w:pPr>
    <w:rPr>
      <w:rFonts w:ascii="Times New Roman" w:hAnsi="Times New Roman"/>
    </w:rPr>
  </w:style>
  <w:style w:type="paragraph" w:styleId="TOC1">
    <w:name w:val="toc 1"/>
    <w:basedOn w:val="TOCBase"/>
    <w:next w:val="Normal"/>
    <w:rsid w:val="004765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5BC"/>
    <w:pPr>
      <w:spacing w:before="5040"/>
      <w:jc w:val="center"/>
    </w:pPr>
    <w:rPr>
      <w:sz w:val="48"/>
      <w:szCs w:val="72"/>
      <w:lang w:val="en-US"/>
    </w:rPr>
  </w:style>
  <w:style w:type="character" w:customStyle="1" w:styleId="TitleChar">
    <w:name w:val="Title Char"/>
    <w:basedOn w:val="DefaultParagraphFont"/>
    <w:link w:val="Title"/>
    <w:rsid w:val="00476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5BC"/>
    <w:pPr>
      <w:tabs>
        <w:tab w:val="left" w:pos="3600"/>
        <w:tab w:val="left" w:pos="3958"/>
      </w:tabs>
    </w:pPr>
  </w:style>
  <w:style w:type="paragraph" w:styleId="List">
    <w:name w:val="List"/>
    <w:basedOn w:val="BodyText"/>
    <w:next w:val="BodyText"/>
    <w:rsid w:val="004765BC"/>
    <w:pPr>
      <w:tabs>
        <w:tab w:val="left" w:pos="340"/>
      </w:tabs>
      <w:spacing w:before="60" w:after="60"/>
      <w:ind w:left="340" w:hanging="340"/>
    </w:pPr>
  </w:style>
  <w:style w:type="paragraph" w:customStyle="1" w:styleId="Note">
    <w:name w:val="Note"/>
    <w:basedOn w:val="BodyText"/>
    <w:rsid w:val="00476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5BC"/>
    <w:pPr>
      <w:framePr w:wrap="auto" w:hAnchor="text" w:y="6049"/>
    </w:pPr>
    <w:rPr>
      <w:color w:val="000000"/>
      <w:sz w:val="40"/>
    </w:rPr>
  </w:style>
  <w:style w:type="paragraph" w:customStyle="1" w:styleId="TOCTitle">
    <w:name w:val="TOCTitle"/>
    <w:basedOn w:val="Heading1"/>
    <w:rsid w:val="004765BC"/>
    <w:pPr>
      <w:spacing w:after="240"/>
      <w:jc w:val="center"/>
      <w:outlineLvl w:val="9"/>
    </w:pPr>
    <w:rPr>
      <w:caps/>
    </w:rPr>
  </w:style>
  <w:style w:type="paragraph" w:customStyle="1" w:styleId="Version">
    <w:name w:val="Version"/>
    <w:rsid w:val="00476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5BC"/>
    <w:pPr>
      <w:keepNext w:val="0"/>
      <w:tabs>
        <w:tab w:val="right" w:pos="4176"/>
      </w:tabs>
      <w:ind w:left="198" w:hanging="198"/>
    </w:pPr>
    <w:rPr>
      <w:rFonts w:ascii="Garamond" w:hAnsi="Garamond"/>
    </w:rPr>
  </w:style>
  <w:style w:type="paragraph" w:styleId="IndexHeading">
    <w:name w:val="index heading"/>
    <w:basedOn w:val="Normal"/>
    <w:next w:val="Index1"/>
    <w:semiHidden/>
    <w:rsid w:val="004765BC"/>
    <w:pPr>
      <w:spacing w:before="120" w:after="120"/>
    </w:pPr>
    <w:rPr>
      <w:rFonts w:ascii="Arial" w:hAnsi="Arial"/>
      <w:b/>
      <w:color w:val="918585"/>
      <w:sz w:val="24"/>
    </w:rPr>
  </w:style>
  <w:style w:type="paragraph" w:styleId="Header">
    <w:name w:val="header"/>
    <w:basedOn w:val="Normal"/>
    <w:link w:val="HeaderChar"/>
    <w:rsid w:val="00476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5BC"/>
    <w:rPr>
      <w:rFonts w:ascii="Times New Roman" w:eastAsia="Times New Roman" w:hAnsi="Times New Roman" w:cs="Times New Roman"/>
      <w:sz w:val="16"/>
      <w:szCs w:val="20"/>
      <w:lang w:val="en-GB" w:eastAsia="en-US"/>
    </w:rPr>
  </w:style>
  <w:style w:type="paragraph" w:customStyle="1" w:styleId="Chapter">
    <w:name w:val="Chapter"/>
    <w:basedOn w:val="Normal"/>
    <w:rsid w:val="004765BC"/>
    <w:pPr>
      <w:spacing w:before="240"/>
    </w:pPr>
    <w:rPr>
      <w:rFonts w:ascii="Times New Roman" w:hAnsi="Times New Roman"/>
      <w:smallCaps/>
      <w:spacing w:val="80"/>
      <w:sz w:val="28"/>
    </w:rPr>
  </w:style>
  <w:style w:type="paragraph" w:customStyle="1" w:styleId="InChapter">
    <w:name w:val="InChapter"/>
    <w:basedOn w:val="Heading3"/>
    <w:rsid w:val="004765BC"/>
    <w:pPr>
      <w:spacing w:after="240"/>
      <w:outlineLvl w:val="9"/>
    </w:pPr>
    <w:rPr>
      <w:noProof/>
    </w:rPr>
  </w:style>
  <w:style w:type="paragraph" w:styleId="Index2">
    <w:name w:val="index 2"/>
    <w:basedOn w:val="Normal"/>
    <w:next w:val="Normal"/>
    <w:semiHidden/>
    <w:rsid w:val="004765BC"/>
    <w:pPr>
      <w:tabs>
        <w:tab w:val="right" w:pos="4176"/>
      </w:tabs>
      <w:ind w:left="568" w:hanging="284"/>
    </w:pPr>
    <w:rPr>
      <w:rFonts w:ascii="Garamond" w:hAnsi="Garamond"/>
    </w:rPr>
  </w:style>
  <w:style w:type="paragraph" w:customStyle="1" w:styleId="Byline">
    <w:name w:val="Byline"/>
    <w:rsid w:val="00476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5BC"/>
    <w:pPr>
      <w:tabs>
        <w:tab w:val="clear" w:pos="3600"/>
        <w:tab w:val="clear" w:pos="3958"/>
      </w:tabs>
      <w:jc w:val="right"/>
    </w:pPr>
  </w:style>
  <w:style w:type="paragraph" w:styleId="Caption">
    <w:name w:val="caption"/>
    <w:basedOn w:val="BodyText"/>
    <w:next w:val="Normal"/>
    <w:qFormat/>
    <w:rsid w:val="004765BC"/>
    <w:pPr>
      <w:framePr w:w="2268" w:hSpace="181" w:vSpace="181" w:wrap="around" w:vAnchor="text" w:hAnchor="page" w:x="1135" w:y="285" w:anchorLock="1"/>
    </w:pPr>
    <w:rPr>
      <w:i/>
    </w:rPr>
  </w:style>
  <w:style w:type="paragraph" w:customStyle="1" w:styleId="MiniTOCTitle">
    <w:name w:val="MiniTOCTitle"/>
    <w:basedOn w:val="Heading4"/>
    <w:rsid w:val="004765BC"/>
    <w:pPr>
      <w:spacing w:before="240"/>
      <w:outlineLvl w:val="9"/>
    </w:pPr>
    <w:rPr>
      <w:noProof/>
      <w:sz w:val="24"/>
    </w:rPr>
  </w:style>
  <w:style w:type="paragraph" w:customStyle="1" w:styleId="MiniTOCItem">
    <w:name w:val="MiniTOCItem"/>
    <w:basedOn w:val="ListBullet"/>
    <w:rsid w:val="004765BC"/>
    <w:pPr>
      <w:numPr>
        <w:numId w:val="0"/>
      </w:numPr>
      <w:tabs>
        <w:tab w:val="right" w:leader="dot" w:pos="6521"/>
      </w:tabs>
      <w:spacing w:before="0" w:after="0"/>
    </w:pPr>
  </w:style>
  <w:style w:type="paragraph" w:customStyle="1" w:styleId="TOFTitle">
    <w:name w:val="TOFTitle"/>
    <w:basedOn w:val="TOCTitle"/>
    <w:rsid w:val="004765BC"/>
  </w:style>
  <w:style w:type="paragraph" w:styleId="TableofFigures">
    <w:name w:val="table of figures"/>
    <w:basedOn w:val="Normal"/>
    <w:next w:val="Normal"/>
    <w:semiHidden/>
    <w:rsid w:val="004765BC"/>
    <w:pPr>
      <w:tabs>
        <w:tab w:val="right" w:leader="dot" w:pos="9072"/>
      </w:tabs>
      <w:ind w:left="970" w:hanging="403"/>
    </w:pPr>
    <w:rPr>
      <w:rFonts w:ascii="Times New Roman" w:hAnsi="Times New Roman"/>
      <w:b/>
    </w:rPr>
  </w:style>
  <w:style w:type="paragraph" w:styleId="ListNumber">
    <w:name w:val="List Number"/>
    <w:basedOn w:val="List"/>
    <w:rsid w:val="004765BC"/>
    <w:pPr>
      <w:numPr>
        <w:numId w:val="11"/>
      </w:numPr>
    </w:pPr>
  </w:style>
  <w:style w:type="character" w:customStyle="1" w:styleId="WingdingSymbols">
    <w:name w:val="Wingding Symbols"/>
    <w:rsid w:val="004765BC"/>
    <w:rPr>
      <w:rFonts w:ascii="Wingdings" w:hAnsi="Wingdings"/>
    </w:rPr>
  </w:style>
  <w:style w:type="paragraph" w:customStyle="1" w:styleId="TableHeading">
    <w:name w:val="Table Heading"/>
    <w:basedOn w:val="HeadingBase"/>
    <w:rsid w:val="004765BC"/>
    <w:pPr>
      <w:keepLines/>
      <w:pBdr>
        <w:bottom w:val="single" w:sz="6" w:space="1" w:color="918585"/>
      </w:pBdr>
      <w:spacing w:before="240"/>
    </w:pPr>
  </w:style>
  <w:style w:type="character" w:customStyle="1" w:styleId="HotSpot">
    <w:name w:val="HotSpot"/>
    <w:rsid w:val="004765BC"/>
    <w:rPr>
      <w:color w:val="0033CC"/>
      <w:u w:val="none"/>
    </w:rPr>
  </w:style>
  <w:style w:type="paragraph" w:customStyle="1" w:styleId="BodyTextRight">
    <w:name w:val="Body Text Right"/>
    <w:basedOn w:val="BodyText"/>
    <w:rsid w:val="004765BC"/>
    <w:pPr>
      <w:spacing w:before="0" w:after="0"/>
      <w:jc w:val="right"/>
    </w:pPr>
  </w:style>
  <w:style w:type="paragraph" w:styleId="Index3">
    <w:name w:val="index 3"/>
    <w:basedOn w:val="ListNumber2"/>
    <w:next w:val="Normal"/>
    <w:semiHidden/>
    <w:rsid w:val="004765BC"/>
    <w:pPr>
      <w:numPr>
        <w:numId w:val="0"/>
      </w:numPr>
      <w:tabs>
        <w:tab w:val="right" w:leader="dot" w:pos="4176"/>
      </w:tabs>
    </w:pPr>
  </w:style>
  <w:style w:type="paragraph" w:styleId="ListNumber2">
    <w:name w:val="List Number 2"/>
    <w:basedOn w:val="List2"/>
    <w:rsid w:val="004765BC"/>
    <w:pPr>
      <w:numPr>
        <w:numId w:val="10"/>
      </w:numPr>
      <w:tabs>
        <w:tab w:val="clear" w:pos="1060"/>
      </w:tabs>
    </w:pPr>
  </w:style>
  <w:style w:type="paragraph" w:customStyle="1" w:styleId="MarginNote">
    <w:name w:val="Margin Note"/>
    <w:basedOn w:val="BodyText"/>
    <w:rsid w:val="00476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5BC"/>
    <w:rPr>
      <w:sz w:val="32"/>
    </w:rPr>
  </w:style>
  <w:style w:type="paragraph" w:customStyle="1" w:styleId="HeadingProcedure">
    <w:name w:val="Heading Procedure"/>
    <w:basedOn w:val="HeadingBase"/>
    <w:next w:val="Normal"/>
    <w:rsid w:val="004765BC"/>
    <w:pPr>
      <w:tabs>
        <w:tab w:val="left" w:pos="0"/>
      </w:tabs>
      <w:spacing w:before="120" w:after="60"/>
    </w:pPr>
    <w:rPr>
      <w:i/>
      <w:color w:val="918585"/>
      <w:sz w:val="22"/>
    </w:rPr>
  </w:style>
  <w:style w:type="paragraph" w:customStyle="1" w:styleId="TableBodyText">
    <w:name w:val="Table Body Text"/>
    <w:basedOn w:val="BodyText"/>
    <w:rsid w:val="004765BC"/>
    <w:pPr>
      <w:spacing w:before="60" w:after="60"/>
    </w:pPr>
  </w:style>
  <w:style w:type="paragraph" w:styleId="ListContinue">
    <w:name w:val="List Continue"/>
    <w:basedOn w:val="List"/>
    <w:rsid w:val="004765BC"/>
    <w:pPr>
      <w:ind w:firstLine="0"/>
    </w:pPr>
  </w:style>
  <w:style w:type="paragraph" w:customStyle="1" w:styleId="ListNote">
    <w:name w:val="List Note"/>
    <w:basedOn w:val="List"/>
    <w:rsid w:val="004765BC"/>
    <w:pPr>
      <w:pBdr>
        <w:top w:val="single" w:sz="6" w:space="2" w:color="918585"/>
        <w:bottom w:val="single" w:sz="6" w:space="2" w:color="918585"/>
      </w:pBdr>
      <w:tabs>
        <w:tab w:val="left" w:pos="1021"/>
      </w:tabs>
      <w:ind w:firstLine="0"/>
    </w:pPr>
  </w:style>
  <w:style w:type="paragraph" w:customStyle="1" w:styleId="Warning">
    <w:name w:val="Warning"/>
    <w:basedOn w:val="BodyText"/>
    <w:rsid w:val="004765BC"/>
    <w:pPr>
      <w:shd w:val="clear" w:color="auto" w:fill="D9D9D9"/>
      <w:tabs>
        <w:tab w:val="left" w:pos="992"/>
      </w:tabs>
      <w:ind w:left="119" w:right="119"/>
    </w:pPr>
    <w:rPr>
      <w:sz w:val="20"/>
    </w:rPr>
  </w:style>
  <w:style w:type="paragraph" w:customStyle="1" w:styleId="MarginIcons">
    <w:name w:val="Margin Icons"/>
    <w:basedOn w:val="BodyText"/>
    <w:rsid w:val="00476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5BC"/>
    <w:rPr>
      <w:rFonts w:ascii="Courier New" w:hAnsi="Courier New"/>
    </w:rPr>
  </w:style>
  <w:style w:type="paragraph" w:customStyle="1" w:styleId="NoteBullet">
    <w:name w:val="Note Bullet"/>
    <w:basedOn w:val="Note"/>
    <w:rsid w:val="004765BC"/>
    <w:pPr>
      <w:tabs>
        <w:tab w:val="clear" w:pos="680"/>
      </w:tabs>
      <w:spacing w:before="60" w:after="60"/>
    </w:pPr>
  </w:style>
  <w:style w:type="paragraph" w:customStyle="1" w:styleId="SubHeading2">
    <w:name w:val="SubHeading2"/>
    <w:basedOn w:val="HeadingBase"/>
    <w:rsid w:val="004765BC"/>
    <w:pPr>
      <w:spacing w:before="240" w:after="60"/>
    </w:pPr>
    <w:rPr>
      <w:sz w:val="20"/>
    </w:rPr>
  </w:style>
  <w:style w:type="paragraph" w:customStyle="1" w:styleId="SubHeading1">
    <w:name w:val="SubHeading1"/>
    <w:basedOn w:val="HeadingBase"/>
    <w:rsid w:val="004765BC"/>
    <w:pPr>
      <w:spacing w:before="240" w:after="60"/>
    </w:pPr>
    <w:rPr>
      <w:color w:val="918585"/>
      <w:sz w:val="22"/>
    </w:rPr>
  </w:style>
  <w:style w:type="paragraph" w:customStyle="1" w:styleId="SideHeading">
    <w:name w:val="Side Heading"/>
    <w:basedOn w:val="HeadingBase"/>
    <w:rsid w:val="00476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5BC"/>
    <w:pPr>
      <w:numPr>
        <w:numId w:val="12"/>
      </w:numPr>
    </w:pPr>
  </w:style>
  <w:style w:type="paragraph" w:styleId="PlainText">
    <w:name w:val="Plain Text"/>
    <w:basedOn w:val="Normal"/>
    <w:link w:val="PlainTextChar"/>
    <w:rsid w:val="004765BC"/>
    <w:rPr>
      <w:sz w:val="20"/>
    </w:rPr>
  </w:style>
  <w:style w:type="character" w:customStyle="1" w:styleId="PlainTextChar">
    <w:name w:val="Plain Text Char"/>
    <w:basedOn w:val="DefaultParagraphFont"/>
    <w:link w:val="PlainText"/>
    <w:rsid w:val="004765BC"/>
    <w:rPr>
      <w:rFonts w:ascii="Courier New" w:eastAsia="Times New Roman" w:hAnsi="Courier New" w:cs="Times New Roman"/>
      <w:sz w:val="20"/>
      <w:szCs w:val="20"/>
      <w:lang w:eastAsia="en-US"/>
    </w:rPr>
  </w:style>
  <w:style w:type="character" w:customStyle="1" w:styleId="MenuOption">
    <w:name w:val="Menu Option"/>
    <w:basedOn w:val="DefaultParagraphFont"/>
    <w:rsid w:val="004765BC"/>
    <w:rPr>
      <w:b/>
      <w:smallCaps/>
    </w:rPr>
  </w:style>
  <w:style w:type="paragraph" w:customStyle="1" w:styleId="TableListNumber">
    <w:name w:val="Table List Number"/>
    <w:basedOn w:val="ListNumber"/>
    <w:rsid w:val="004765BC"/>
    <w:pPr>
      <w:numPr>
        <w:numId w:val="0"/>
      </w:numPr>
    </w:pPr>
  </w:style>
  <w:style w:type="paragraph" w:styleId="TOC4">
    <w:name w:val="toc 4"/>
    <w:basedOn w:val="TOCBase"/>
    <w:next w:val="Normal"/>
    <w:semiHidden/>
    <w:rsid w:val="004765BC"/>
    <w:pPr>
      <w:tabs>
        <w:tab w:val="right" w:leader="dot" w:pos="9071"/>
      </w:tabs>
      <w:ind w:left="1701"/>
    </w:pPr>
  </w:style>
  <w:style w:type="paragraph" w:customStyle="1" w:styleId="ListAlpha">
    <w:name w:val="List Alpha"/>
    <w:basedOn w:val="List"/>
    <w:rsid w:val="004765BC"/>
    <w:pPr>
      <w:numPr>
        <w:numId w:val="9"/>
      </w:numPr>
    </w:pPr>
  </w:style>
  <w:style w:type="paragraph" w:customStyle="1" w:styleId="ListAlpha2">
    <w:name w:val="List Alpha 2"/>
    <w:basedOn w:val="List2"/>
    <w:rsid w:val="004765BC"/>
    <w:pPr>
      <w:numPr>
        <w:numId w:val="8"/>
      </w:numPr>
    </w:pPr>
  </w:style>
  <w:style w:type="paragraph" w:styleId="List2">
    <w:name w:val="List 2"/>
    <w:basedOn w:val="BodyText"/>
    <w:rsid w:val="004765BC"/>
    <w:pPr>
      <w:tabs>
        <w:tab w:val="left" w:pos="680"/>
      </w:tabs>
      <w:spacing w:before="60" w:after="60"/>
      <w:ind w:left="680" w:hanging="340"/>
    </w:pPr>
  </w:style>
  <w:style w:type="paragraph" w:styleId="List3">
    <w:name w:val="List 3"/>
    <w:basedOn w:val="BodyText"/>
    <w:rsid w:val="004765BC"/>
    <w:pPr>
      <w:tabs>
        <w:tab w:val="left" w:pos="1021"/>
      </w:tabs>
      <w:spacing w:before="60" w:after="60"/>
      <w:ind w:left="1020" w:hanging="340"/>
    </w:pPr>
  </w:style>
  <w:style w:type="paragraph" w:styleId="List4">
    <w:name w:val="List 4"/>
    <w:basedOn w:val="BodyText"/>
    <w:rsid w:val="004765BC"/>
    <w:pPr>
      <w:tabs>
        <w:tab w:val="left" w:pos="1361"/>
      </w:tabs>
      <w:spacing w:before="60" w:after="60"/>
      <w:ind w:left="1361" w:hanging="340"/>
    </w:pPr>
  </w:style>
  <w:style w:type="paragraph" w:styleId="List5">
    <w:name w:val="List 5"/>
    <w:basedOn w:val="BodyText"/>
    <w:rsid w:val="004765BC"/>
    <w:pPr>
      <w:tabs>
        <w:tab w:val="left" w:pos="1701"/>
      </w:tabs>
      <w:spacing w:before="60" w:after="60"/>
      <w:ind w:left="1701" w:hanging="340"/>
    </w:pPr>
  </w:style>
  <w:style w:type="paragraph" w:styleId="ListBullet3">
    <w:name w:val="List Bullet 3"/>
    <w:basedOn w:val="List3"/>
    <w:rsid w:val="004765BC"/>
    <w:pPr>
      <w:numPr>
        <w:numId w:val="15"/>
      </w:numPr>
      <w:tabs>
        <w:tab w:val="clear" w:pos="1021"/>
      </w:tabs>
      <w:ind w:left="1037" w:hanging="357"/>
    </w:pPr>
  </w:style>
  <w:style w:type="paragraph" w:styleId="ListBullet4">
    <w:name w:val="List Bullet 4"/>
    <w:basedOn w:val="List4"/>
    <w:rsid w:val="004765BC"/>
    <w:pPr>
      <w:numPr>
        <w:numId w:val="3"/>
      </w:numPr>
    </w:pPr>
  </w:style>
  <w:style w:type="paragraph" w:styleId="ListBullet5">
    <w:name w:val="List Bullet 5"/>
    <w:basedOn w:val="List5"/>
    <w:rsid w:val="004765BC"/>
    <w:pPr>
      <w:numPr>
        <w:numId w:val="4"/>
      </w:numPr>
    </w:pPr>
  </w:style>
  <w:style w:type="paragraph" w:styleId="ListContinue2">
    <w:name w:val="List Continue 2"/>
    <w:basedOn w:val="List2"/>
    <w:rsid w:val="004765BC"/>
    <w:pPr>
      <w:ind w:firstLine="0"/>
    </w:pPr>
  </w:style>
  <w:style w:type="paragraph" w:styleId="ListContinue3">
    <w:name w:val="List Continue 3"/>
    <w:basedOn w:val="List3"/>
    <w:rsid w:val="004765BC"/>
    <w:pPr>
      <w:ind w:left="1021" w:firstLine="0"/>
    </w:pPr>
  </w:style>
  <w:style w:type="paragraph" w:styleId="ListContinue4">
    <w:name w:val="List Continue 4"/>
    <w:basedOn w:val="List4"/>
    <w:rsid w:val="004765BC"/>
    <w:pPr>
      <w:ind w:firstLine="0"/>
    </w:pPr>
  </w:style>
  <w:style w:type="paragraph" w:styleId="ListContinue5">
    <w:name w:val="List Continue 5"/>
    <w:basedOn w:val="List5"/>
    <w:rsid w:val="004765BC"/>
    <w:pPr>
      <w:ind w:firstLine="0"/>
    </w:pPr>
  </w:style>
  <w:style w:type="paragraph" w:styleId="ListNumber3">
    <w:name w:val="List Number 3"/>
    <w:basedOn w:val="List3"/>
    <w:rsid w:val="004765BC"/>
    <w:pPr>
      <w:numPr>
        <w:numId w:val="5"/>
      </w:numPr>
    </w:pPr>
  </w:style>
  <w:style w:type="paragraph" w:styleId="ListNumber4">
    <w:name w:val="List Number 4"/>
    <w:basedOn w:val="List4"/>
    <w:rsid w:val="004765BC"/>
    <w:pPr>
      <w:numPr>
        <w:numId w:val="6"/>
      </w:numPr>
    </w:pPr>
  </w:style>
  <w:style w:type="paragraph" w:styleId="ListNumber5">
    <w:name w:val="List Number 5"/>
    <w:basedOn w:val="List5"/>
    <w:rsid w:val="004765BC"/>
    <w:pPr>
      <w:numPr>
        <w:numId w:val="7"/>
      </w:numPr>
    </w:pPr>
  </w:style>
  <w:style w:type="paragraph" w:styleId="BlockText">
    <w:name w:val="Block Text"/>
    <w:basedOn w:val="Normal"/>
    <w:rsid w:val="004765BC"/>
    <w:pPr>
      <w:spacing w:after="120"/>
      <w:ind w:left="1440" w:right="1440"/>
    </w:pPr>
  </w:style>
  <w:style w:type="character" w:customStyle="1" w:styleId="Subscript">
    <w:name w:val="Subscript"/>
    <w:basedOn w:val="DefaultParagraphFont"/>
    <w:rsid w:val="004765BC"/>
    <w:rPr>
      <w:sz w:val="16"/>
      <w:vertAlign w:val="subscript"/>
    </w:rPr>
  </w:style>
  <w:style w:type="character" w:customStyle="1" w:styleId="Superscript">
    <w:name w:val="Superscript"/>
    <w:basedOn w:val="DefaultParagraphFont"/>
    <w:rsid w:val="004765BC"/>
    <w:rPr>
      <w:sz w:val="16"/>
      <w:vertAlign w:val="superscript"/>
    </w:rPr>
  </w:style>
  <w:style w:type="character" w:customStyle="1" w:styleId="Symbols">
    <w:name w:val="Symbols"/>
    <w:basedOn w:val="DefaultParagraphFont"/>
    <w:rsid w:val="004765BC"/>
    <w:rPr>
      <w:rFonts w:ascii="Symbol" w:hAnsi="Symbol"/>
    </w:rPr>
  </w:style>
  <w:style w:type="character" w:customStyle="1" w:styleId="MenuOptions">
    <w:name w:val="Menu Options"/>
    <w:basedOn w:val="DefaultParagraphFont"/>
    <w:rsid w:val="004765BC"/>
    <w:rPr>
      <w:rFonts w:ascii="Arial Narrow" w:hAnsi="Arial Narrow"/>
      <w:smallCaps/>
    </w:rPr>
  </w:style>
  <w:style w:type="character" w:customStyle="1" w:styleId="Buttons">
    <w:name w:val="Buttons"/>
    <w:basedOn w:val="DefaultParagraphFont"/>
    <w:rsid w:val="004765BC"/>
    <w:rPr>
      <w:b/>
    </w:rPr>
  </w:style>
  <w:style w:type="character" w:customStyle="1" w:styleId="Underlined">
    <w:name w:val="Underlined"/>
    <w:basedOn w:val="DefaultParagraphFont"/>
    <w:rsid w:val="004765BC"/>
    <w:rPr>
      <w:u w:val="single"/>
    </w:rPr>
  </w:style>
  <w:style w:type="paragraph" w:customStyle="1" w:styleId="TableBodyTextRight">
    <w:name w:val="Table Body Text Right"/>
    <w:basedOn w:val="TableBodyText"/>
    <w:rsid w:val="004765BC"/>
    <w:pPr>
      <w:widowControl w:val="0"/>
      <w:autoSpaceDE w:val="0"/>
      <w:autoSpaceDN w:val="0"/>
      <w:adjustRightInd w:val="0"/>
      <w:jc w:val="right"/>
    </w:pPr>
    <w:rPr>
      <w:rFonts w:cs="Arial"/>
      <w:szCs w:val="18"/>
    </w:rPr>
  </w:style>
  <w:style w:type="paragraph" w:customStyle="1" w:styleId="CopyrightText">
    <w:name w:val="Copyright Text"/>
    <w:basedOn w:val="BodyText"/>
    <w:rsid w:val="004765BC"/>
    <w:rPr>
      <w:sz w:val="18"/>
    </w:rPr>
  </w:style>
  <w:style w:type="paragraph" w:customStyle="1" w:styleId="BodySmallRight">
    <w:name w:val="Body Small Right"/>
    <w:basedOn w:val="BodyTextRight"/>
    <w:rsid w:val="004765BC"/>
    <w:rPr>
      <w:sz w:val="18"/>
      <w:szCs w:val="18"/>
    </w:rPr>
  </w:style>
  <w:style w:type="paragraph" w:customStyle="1" w:styleId="MarginEdition">
    <w:name w:val="Margin Edition"/>
    <w:basedOn w:val="MarginNote"/>
    <w:rsid w:val="004765BC"/>
    <w:pPr>
      <w:spacing w:before="0" w:after="0"/>
    </w:pPr>
    <w:rPr>
      <w:rFonts w:ascii="Times New Roman" w:hAnsi="Times New Roman"/>
      <w:color w:val="999999"/>
    </w:rPr>
  </w:style>
  <w:style w:type="paragraph" w:customStyle="1" w:styleId="Spacer">
    <w:name w:val="Spacer"/>
    <w:basedOn w:val="Normal"/>
    <w:rsid w:val="004765BC"/>
    <w:rPr>
      <w:sz w:val="2"/>
      <w:szCs w:val="2"/>
    </w:rPr>
  </w:style>
  <w:style w:type="character" w:customStyle="1" w:styleId="Small">
    <w:name w:val="Small"/>
    <w:basedOn w:val="DefaultParagraphFont"/>
    <w:rsid w:val="004765BC"/>
    <w:rPr>
      <w:sz w:val="16"/>
    </w:rPr>
  </w:style>
  <w:style w:type="paragraph" w:customStyle="1" w:styleId="WideTable">
    <w:name w:val="Wide Table"/>
    <w:basedOn w:val="Normal"/>
    <w:rsid w:val="004765BC"/>
    <w:pPr>
      <w:ind w:left="-1418"/>
    </w:pPr>
    <w:rPr>
      <w:sz w:val="2"/>
      <w:szCs w:val="2"/>
    </w:rPr>
  </w:style>
  <w:style w:type="character" w:styleId="PageNumber">
    <w:name w:val="page number"/>
    <w:basedOn w:val="DefaultParagraphFont"/>
    <w:rsid w:val="004765BC"/>
  </w:style>
  <w:style w:type="paragraph" w:styleId="Quote">
    <w:name w:val="Quote"/>
    <w:basedOn w:val="Heading1"/>
    <w:link w:val="QuoteChar"/>
    <w:qFormat/>
    <w:rsid w:val="004765BC"/>
    <w:rPr>
      <w:b w:val="0"/>
      <w:sz w:val="72"/>
      <w:szCs w:val="72"/>
      <w:lang w:val="en-NZ"/>
    </w:rPr>
  </w:style>
  <w:style w:type="character" w:customStyle="1" w:styleId="QuoteChar">
    <w:name w:val="Quote Char"/>
    <w:basedOn w:val="DefaultParagraphFont"/>
    <w:link w:val="Quote"/>
    <w:rsid w:val="00476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5BC"/>
    <w:pPr>
      <w:pageBreakBefore/>
    </w:pPr>
  </w:style>
  <w:style w:type="paragraph" w:customStyle="1" w:styleId="Border">
    <w:name w:val="Border"/>
    <w:basedOn w:val="Normal"/>
    <w:qFormat/>
    <w:rsid w:val="00476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5BC"/>
    <w:rPr>
      <w:b/>
      <w:bCs/>
      <w:i/>
      <w:iCs/>
      <w:color w:val="auto"/>
    </w:rPr>
  </w:style>
  <w:style w:type="paragraph" w:styleId="IntenseQuote">
    <w:name w:val="Intense Quote"/>
    <w:basedOn w:val="Normal"/>
    <w:next w:val="Normal"/>
    <w:link w:val="IntenseQuoteChar"/>
    <w:uiPriority w:val="30"/>
    <w:qFormat/>
    <w:rsid w:val="00476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5BC"/>
    <w:rPr>
      <w:smallCaps/>
      <w:color w:val="auto"/>
      <w:u w:val="single"/>
    </w:rPr>
  </w:style>
  <w:style w:type="character" w:styleId="IntenseReference">
    <w:name w:val="Intense Reference"/>
    <w:basedOn w:val="DefaultParagraphFont"/>
    <w:uiPriority w:val="32"/>
    <w:qFormat/>
    <w:rsid w:val="004765BC"/>
    <w:rPr>
      <w:b/>
      <w:bCs/>
      <w:smallCaps/>
      <w:color w:val="auto"/>
      <w:spacing w:val="5"/>
      <w:u w:val="single"/>
    </w:rPr>
  </w:style>
  <w:style w:type="paragraph" w:customStyle="1" w:styleId="2ColumnHeading">
    <w:name w:val="2Column Heading"/>
    <w:basedOn w:val="BodyText"/>
    <w:qFormat/>
    <w:rsid w:val="004765BC"/>
    <w:pPr>
      <w:spacing w:after="60"/>
      <w:ind w:left="-2268"/>
    </w:pPr>
    <w:rPr>
      <w:b/>
    </w:rPr>
  </w:style>
  <w:style w:type="paragraph" w:customStyle="1" w:styleId="Heading1TOC">
    <w:name w:val="Heading1 TOC"/>
    <w:basedOn w:val="Normal"/>
    <w:qFormat/>
    <w:rsid w:val="004765BC"/>
    <w:pPr>
      <w:spacing w:before="240" w:after="120"/>
    </w:pPr>
    <w:rPr>
      <w:rFonts w:ascii="Times New Roman" w:hAnsi="Times New Roman"/>
      <w:b/>
      <w:sz w:val="32"/>
    </w:rPr>
  </w:style>
  <w:style w:type="paragraph" w:customStyle="1" w:styleId="Heading2TOC">
    <w:name w:val="Heading2 TOC"/>
    <w:basedOn w:val="Normal"/>
    <w:qFormat/>
    <w:rsid w:val="004765BC"/>
    <w:pPr>
      <w:spacing w:before="240" w:after="60"/>
    </w:pPr>
    <w:rPr>
      <w:rFonts w:ascii="Times New Roman" w:hAnsi="Times New Roman"/>
      <w:b/>
      <w:sz w:val="28"/>
    </w:rPr>
  </w:style>
  <w:style w:type="character" w:customStyle="1" w:styleId="Underline">
    <w:name w:val="Underline"/>
    <w:basedOn w:val="DefaultParagraphFont"/>
    <w:qFormat/>
    <w:rsid w:val="004765BC"/>
    <w:rPr>
      <w:u w:val="single"/>
    </w:rPr>
  </w:style>
  <w:style w:type="paragraph" w:styleId="BalloonText">
    <w:name w:val="Balloon Text"/>
    <w:basedOn w:val="Normal"/>
    <w:link w:val="BalloonTextChar"/>
    <w:rsid w:val="004765BC"/>
    <w:rPr>
      <w:rFonts w:ascii="Tahoma" w:hAnsi="Tahoma" w:cs="Tahoma"/>
      <w:sz w:val="16"/>
      <w:szCs w:val="16"/>
    </w:rPr>
  </w:style>
  <w:style w:type="character" w:customStyle="1" w:styleId="BalloonTextChar">
    <w:name w:val="Balloon Text Char"/>
    <w:basedOn w:val="DefaultParagraphFont"/>
    <w:link w:val="BalloonText"/>
    <w:rsid w:val="00476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5BC"/>
    <w:rPr>
      <w:b/>
      <w:color w:val="660033"/>
      <w:spacing w:val="0"/>
    </w:rPr>
  </w:style>
  <w:style w:type="paragraph" w:customStyle="1" w:styleId="Nameditemlist">
    <w:name w:val="Named item list"/>
    <w:basedOn w:val="BodyText"/>
    <w:qFormat/>
    <w:rsid w:val="00476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8042</Characters>
  <Application>Microsoft Office Word</Application>
  <DocSecurity>0</DocSecurity>
  <Lines>257</Lines>
  <Paragraphs>145</Paragraphs>
  <ScaleCrop>false</ScaleCrop>
  <Company>Author-it Software Corporation Ltd.</Company>
  <LinksUpToDate>false</LinksUpToDate>
  <CharactersWithSpaces>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CUVACD602A Extend professional expertise across new art forms and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2012-10-05T06:45:00Z</dcterms:created>
  <dcterms:modified xsi:type="dcterms:W3CDTF">2012-10-05T06:45:00Z</dcterms:modified>
</cp:coreProperties>
</file>