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133E" w:rsidP="0071133E">
      <w:pPr>
        <w:pStyle w:val="Title"/>
      </w:pPr>
      <w:r>
        <w:fldChar w:fldCharType="begin"/>
      </w:r>
      <w:r>
        <w:instrText xml:space="preserve"> TITLE   \* MERGEFORMAT </w:instrText>
      </w:r>
      <w:r>
        <w:fldChar w:fldCharType="separate"/>
      </w:r>
      <w:r>
        <w:t>CUVACD515A Manage specialised finishing processes</w:t>
      </w:r>
      <w:r>
        <w:fldChar w:fldCharType="end"/>
      </w:r>
    </w:p>
    <w:p w:rsidR="0071133E" w:rsidP="0071133E">
      <w:pPr>
        <w:pStyle w:val="Version"/>
        <w:sectPr w:rsidSect="004B33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349" w:rsidP="004B3349">
      <w:pPr>
        <w:pStyle w:val="SuperHeading"/>
      </w:pPr>
      <w:r w:rsidRPr="004B3349">
        <w:t>CUVACD515A Manage specialised finishing processes</w:t>
      </w:r>
    </w:p>
    <w:p w:rsidR="00000000" w:rsidRPr="004B3349" w:rsidP="004B3349">
      <w:pPr>
        <w:pStyle w:val="Heading1"/>
      </w:pPr>
      <w:bookmarkStart w:id="1" w:name="O_356914"/>
      <w:bookmarkEnd w:id="1"/>
      <w:r w:rsidRPr="004B3349">
        <w:t>Modification History</w:t>
      </w:r>
    </w:p>
    <w:tbl>
      <w:tblPr>
        <w:tblW w:w="0" w:type="auto"/>
        <w:tblLayout w:type="fixed"/>
        <w:tblCellMar>
          <w:left w:w="62" w:type="dxa"/>
          <w:right w:w="62" w:type="dxa"/>
        </w:tblCellMar>
        <w:tblLook w:val="0000"/>
      </w:tblPr>
      <w:tblGrid>
        <w:gridCol w:w="3153"/>
        <w:gridCol w:w="5873"/>
      </w:tblGrid>
      <w:tr w:rsidTr="004B33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SpecialBold"/>
              </w:rPr>
              <w:t>Comments</w:t>
            </w:r>
          </w:p>
        </w:tc>
      </w:tr>
      <w:tr w:rsidTr="004B33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t>CUVACD515A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 xml:space="preserve">This version first released with </w:t>
            </w:r>
            <w:r w:rsidRPr="004B3349">
              <w:rPr>
                <w:rStyle w:val="Emphasis"/>
              </w:rPr>
              <w:t>CUV11 Visual Arts, Craft and Design Training Package version 1.0</w:t>
            </w:r>
          </w:p>
        </w:tc>
      </w:tr>
    </w:tbl>
    <w:p w:rsidR="00000000" w:rsidRPr="004B3349" w:rsidP="004B3349">
      <w:pPr>
        <w:pStyle w:val="BodyText"/>
      </w:pPr>
    </w:p>
    <w:p w:rsidR="00000000" w:rsidRPr="004B3349" w:rsidP="004B3349">
      <w:pPr>
        <w:pStyle w:val="AllowPageBreak"/>
      </w:pPr>
    </w:p>
    <w:p w:rsidR="00000000" w:rsidRPr="004B3349" w:rsidP="004B3349">
      <w:pPr>
        <w:pStyle w:val="Heading1"/>
      </w:pPr>
      <w:bookmarkStart w:id="2" w:name="O_356915"/>
      <w:bookmarkEnd w:id="2"/>
      <w:r w:rsidRPr="004B3349">
        <w:t>Unit Descriptor</w:t>
      </w:r>
    </w:p>
    <w:p w:rsidR="0071133E" w:rsidP="004B3349">
      <w:pPr>
        <w:pStyle w:val="BodyText"/>
      </w:pPr>
      <w:r w:rsidRPr="004B3349">
        <w:t>This unit describes the performance outcomes, skills and knowledge required to safely manage a variety of specialised finishing processes in the context of independent creative practice.</w:t>
      </w:r>
    </w:p>
    <w:p w:rsidR="0071133E" w:rsidP="004B3349">
      <w:pPr>
        <w:pStyle w:val="BodyText"/>
      </w:pPr>
    </w:p>
    <w:p w:rsidR="00000000" w:rsidRPr="004B3349" w:rsidP="004B3349">
      <w:pPr>
        <w:pStyle w:val="Heading1"/>
      </w:pPr>
      <w:bookmarkStart w:id="3" w:name="O_356916"/>
      <w:bookmarkEnd w:id="3"/>
      <w:r w:rsidRPr="004B3349">
        <w:t>Application of the Unit</w:t>
      </w:r>
    </w:p>
    <w:p w:rsidR="00000000" w:rsidRPr="004B3349" w:rsidP="004B3349">
      <w:pPr>
        <w:pStyle w:val="BodyText"/>
      </w:pPr>
      <w:r w:rsidRPr="004B3349">
        <w:t>Artists such as ceramicists, glass artists, sculptors, jewellers and others working with hard materials, apply the skills and knowledge in this unit. They must be able to safely manage the use of a variety of specialised finishing materials, and the operat</w:t>
      </w:r>
      <w:r w:rsidRPr="004B3349">
        <w:t>ion of specialised finishing tools and equipment as part of an independent creative practice. They may also be responsible for the purchase of their materials or the purchase or construction of their tools and equipment.</w:t>
      </w:r>
    </w:p>
    <w:p w:rsidR="00000000" w:rsidRPr="004B3349" w:rsidP="004B3349">
      <w:pPr>
        <w:pStyle w:val="BodyText"/>
      </w:pPr>
      <w:r w:rsidRPr="004B3349">
        <w:t xml:space="preserve">At this level, work is carried out </w:t>
      </w:r>
      <w:r w:rsidRPr="004B3349">
        <w:t>independently with mentoring and guidance available as required.</w:t>
      </w:r>
    </w:p>
    <w:p w:rsidR="00000000" w:rsidRPr="004B3349" w:rsidP="004B3349">
      <w:pPr>
        <w:pStyle w:val="AllowPageBreak"/>
      </w:pPr>
    </w:p>
    <w:p w:rsidR="00000000" w:rsidRPr="004B3349" w:rsidP="004B3349">
      <w:pPr>
        <w:pStyle w:val="Heading1"/>
      </w:pPr>
      <w:bookmarkStart w:id="4" w:name="O_356917"/>
      <w:bookmarkEnd w:id="4"/>
      <w:r w:rsidRPr="004B3349">
        <w:t>Licensing/Regulatory Information</w:t>
      </w:r>
    </w:p>
    <w:p w:rsidR="00000000" w:rsidRPr="004B3349" w:rsidP="004B3349">
      <w:pPr>
        <w:pStyle w:val="BodyText"/>
      </w:pPr>
      <w:r w:rsidRPr="004B3349">
        <w:t>No licensing, legislative, regulatory or certification requirements apply to this unit at the time of endorsement.</w:t>
      </w:r>
    </w:p>
    <w:p w:rsidR="00000000" w:rsidRPr="004B3349" w:rsidP="004B3349">
      <w:pPr>
        <w:pStyle w:val="AllowPageBreak"/>
      </w:pPr>
    </w:p>
    <w:p w:rsidR="00000000" w:rsidRPr="004B3349" w:rsidP="004B3349">
      <w:pPr>
        <w:pStyle w:val="Heading1"/>
      </w:pPr>
      <w:bookmarkStart w:id="5" w:name="O_356918"/>
      <w:bookmarkEnd w:id="5"/>
      <w:r w:rsidRPr="004B3349">
        <w:t>Pre-Requi</w:t>
      </w:r>
      <w:r w:rsidRPr="004B3349">
        <w:t>sites</w:t>
      </w:r>
    </w:p>
    <w:p w:rsidR="00000000" w:rsidRPr="004B3349" w:rsidP="004B3349">
      <w:pPr>
        <w:pStyle w:val="BodyText"/>
      </w:pPr>
      <w:r w:rsidRPr="004B3349">
        <w:t>Not applicable.</w:t>
      </w:r>
    </w:p>
    <w:p w:rsidR="00000000" w:rsidRPr="004B3349" w:rsidP="004B3349">
      <w:pPr>
        <w:pStyle w:val="AllowPageBreak"/>
      </w:pPr>
    </w:p>
    <w:p w:rsidR="00000000" w:rsidRPr="004B3349" w:rsidP="004B3349">
      <w:pPr>
        <w:pStyle w:val="Heading1"/>
      </w:pPr>
      <w:bookmarkStart w:id="6" w:name="O_356919"/>
      <w:bookmarkEnd w:id="6"/>
      <w:r w:rsidRPr="004B3349">
        <w:t>Employability Skills Information</w:t>
      </w:r>
    </w:p>
    <w:p w:rsidR="00000000" w:rsidRPr="004B3349" w:rsidP="004B3349">
      <w:pPr>
        <w:pStyle w:val="BodyText"/>
      </w:pPr>
      <w:r w:rsidRPr="004B3349">
        <w:t>This unit contains employability skills.</w:t>
      </w:r>
    </w:p>
    <w:p w:rsidR="00000000" w:rsidRPr="004B3349" w:rsidP="004B3349">
      <w:pPr>
        <w:pStyle w:val="AllowPageBreak"/>
      </w:pPr>
    </w:p>
    <w:p w:rsidR="00000000" w:rsidRPr="004B3349" w:rsidP="004B3349">
      <w:pPr>
        <w:pStyle w:val="Heading1"/>
      </w:pPr>
      <w:bookmarkStart w:id="7" w:name="O_356920"/>
      <w:bookmarkEnd w:id="7"/>
      <w:r w:rsidRPr="004B3349">
        <w:t>Elements and Performance Criteria Pre-Content</w:t>
      </w:r>
    </w:p>
    <w:tbl>
      <w:tblPr>
        <w:tblW w:w="0" w:type="auto"/>
        <w:tblLayout w:type="fixed"/>
        <w:tblCellMar>
          <w:left w:w="62" w:type="dxa"/>
          <w:right w:w="62" w:type="dxa"/>
        </w:tblCellMar>
        <w:tblLook w:val="0000"/>
      </w:tblPr>
      <w:tblGrid>
        <w:gridCol w:w="4095"/>
        <w:gridCol w:w="4095"/>
      </w:tblGrid>
      <w:tr w:rsidTr="0071133E">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349" w:rsidP="004B3349">
            <w:pPr>
              <w:pStyle w:val="BodyText"/>
            </w:pPr>
            <w:r w:rsidRPr="004B334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3349">
            <w:pPr>
              <w:pStyle w:val="BodyText"/>
              <w:rPr>
                <w:lang w:val="en-NZ"/>
              </w:rPr>
            </w:pPr>
            <w:r w:rsidRPr="004B3349">
              <w:rPr>
                <w:rStyle w:val="SpecialBold"/>
              </w:rPr>
              <w:t>Performance Criteria</w:t>
            </w:r>
          </w:p>
        </w:tc>
      </w:tr>
      <w:tr w:rsidTr="0071133E">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349" w:rsidP="004B3349">
            <w:pPr>
              <w:pStyle w:val="BodyText"/>
            </w:pPr>
            <w:r w:rsidRPr="004B3349">
              <w:rPr>
                <w:rStyle w:val="Emphasis"/>
              </w:rPr>
              <w:t>Elements describe the essential outcomes of a unit of competency.</w:t>
            </w:r>
          </w:p>
          <w:p w:rsidR="00000000" w:rsidRPr="004B334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3349" w:rsidP="004B3349">
            <w:pPr>
              <w:pStyle w:val="BodyText"/>
            </w:pPr>
            <w:r w:rsidRPr="004B3349">
              <w:rPr>
                <w:rStyle w:val="Emphasis"/>
              </w:rPr>
              <w:t>Performance criteria describe the performance needed to demonstrate achievement of the element. Where bold italicised text is used, further information is detailed in the required skills an</w:t>
            </w:r>
            <w:r w:rsidRPr="004B3349">
              <w:rPr>
                <w:rStyle w:val="Emphasis"/>
              </w:rPr>
              <w:t>d knowledge section and the range statement. Assessment of performance is to be consistent with the evidence guide.</w:t>
            </w:r>
          </w:p>
        </w:tc>
      </w:tr>
    </w:tbl>
    <w:p w:rsidR="00000000" w:rsidRPr="004B3349" w:rsidP="004B3349">
      <w:pPr>
        <w:pStyle w:val="BodyText"/>
      </w:pPr>
    </w:p>
    <w:p w:rsidR="00000000" w:rsidRPr="004B3349" w:rsidP="004B3349">
      <w:pPr>
        <w:pStyle w:val="AllowPageBreak"/>
      </w:pPr>
    </w:p>
    <w:p w:rsidR="00000000" w:rsidRPr="004B3349" w:rsidP="004B3349">
      <w:pPr>
        <w:pStyle w:val="Heading1"/>
      </w:pPr>
      <w:bookmarkStart w:id="8" w:name="O_356921"/>
      <w:bookmarkEnd w:id="8"/>
      <w:r w:rsidRPr="004B3349">
        <w:t>Elements and Performance Criteria</w:t>
      </w:r>
    </w:p>
    <w:tbl>
      <w:tblPr>
        <w:tblW w:w="0" w:type="auto"/>
        <w:tblLayout w:type="fixed"/>
        <w:tblCellMar>
          <w:left w:w="62" w:type="dxa"/>
          <w:right w:w="62" w:type="dxa"/>
        </w:tblCellMar>
        <w:tblLook w:val="0000"/>
      </w:tblPr>
      <w:tblGrid>
        <w:gridCol w:w="2592"/>
        <w:gridCol w:w="6408"/>
      </w:tblGrid>
      <w:tr w:rsidTr="0071133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t>1. Research options for finishing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 xml:space="preserve">1.1 Assess the potential of </w:t>
            </w:r>
            <w:r w:rsidRPr="004B3349">
              <w:rPr>
                <w:rStyle w:val="BoldandItalics"/>
              </w:rPr>
              <w:t>specialised finishin</w:t>
            </w:r>
            <w:r w:rsidRPr="004B3349">
              <w:rPr>
                <w:rStyle w:val="BoldandItalics"/>
              </w:rPr>
              <w:t xml:space="preserve">g materials, tools and equipment </w:t>
            </w:r>
          </w:p>
          <w:p w:rsidR="00000000" w:rsidRPr="004B3349" w:rsidP="004B3349">
            <w:pPr>
              <w:pStyle w:val="BodyText"/>
            </w:pPr>
            <w:r w:rsidRPr="004B3349">
              <w:t xml:space="preserve">1.2 Inform approach to specialised finishing through research of </w:t>
            </w:r>
            <w:r w:rsidRPr="004B3349">
              <w:rPr>
                <w:rStyle w:val="BoldandItalics"/>
              </w:rPr>
              <w:t>historical and contemporary trends</w:t>
            </w:r>
          </w:p>
          <w:p w:rsidR="00000000" w:rsidRPr="004B3349" w:rsidP="004B3349">
            <w:pPr>
              <w:pStyle w:val="BodyText"/>
            </w:pPr>
            <w:r w:rsidRPr="004B3349">
              <w:t xml:space="preserve">1.3 Evaluate the value and potential of purchasing own tools and equipment against the potential benefits of constructing </w:t>
            </w:r>
            <w:r w:rsidRPr="004B3349">
              <w:t>own tools and equipment</w:t>
            </w:r>
          </w:p>
          <w:p w:rsidR="00000000" w:rsidRPr="004B3349" w:rsidP="004B3349">
            <w:pPr>
              <w:pStyle w:val="BodyText"/>
            </w:pPr>
            <w:r w:rsidRPr="004B3349">
              <w:t>1.4 Where appropriate, experiment with the building of own tools and equipment</w:t>
            </w:r>
          </w:p>
          <w:p w:rsidR="00000000" w:rsidP="004B3349">
            <w:pPr>
              <w:pStyle w:val="BodyText"/>
              <w:rPr>
                <w:lang w:val="en-NZ"/>
              </w:rPr>
            </w:pPr>
            <w:r w:rsidRPr="004B3349">
              <w:t xml:space="preserve">1.5 Investigate the specific </w:t>
            </w:r>
            <w:r w:rsidRPr="004B3349">
              <w:rPr>
                <w:rStyle w:val="BoldandItalics"/>
              </w:rPr>
              <w:t xml:space="preserve">safety issues </w:t>
            </w:r>
            <w:r w:rsidRPr="004B3349">
              <w:t xml:space="preserve">associated with specialised finishing techniques </w:t>
            </w:r>
          </w:p>
        </w:tc>
      </w:tr>
      <w:tr w:rsidTr="0071133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t>2. Set up specialised finishing work space</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 xml:space="preserve">2.1 Review </w:t>
            </w:r>
            <w:r w:rsidRPr="004B3349">
              <w:rPr>
                <w:rStyle w:val="BoldandItalics"/>
              </w:rPr>
              <w:t>key requirements</w:t>
            </w:r>
            <w:r w:rsidRPr="004B3349">
              <w:t xml:space="preserve"> for setting up specialised finishing tools and equipment </w:t>
            </w:r>
          </w:p>
          <w:p w:rsidR="00000000" w:rsidRPr="004B3349" w:rsidP="004B3349">
            <w:pPr>
              <w:pStyle w:val="BodyText"/>
            </w:pPr>
            <w:r w:rsidRPr="004B3349">
              <w:t>2.2 Confirm or create appropriate conditions before starting specialised finishing projects</w:t>
            </w:r>
          </w:p>
          <w:p w:rsidR="00000000" w:rsidP="004B3349">
            <w:pPr>
              <w:pStyle w:val="BodyText"/>
              <w:rPr>
                <w:lang w:val="en-NZ"/>
              </w:rPr>
            </w:pPr>
            <w:r w:rsidRPr="004B3349">
              <w:t>2.3 Identify emerging or potential safety issues and take action to address them</w:t>
            </w:r>
          </w:p>
        </w:tc>
      </w:tr>
      <w:tr w:rsidTr="0071133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t>3. Asse</w:t>
            </w:r>
            <w:r w:rsidRPr="004B3349">
              <w:t>ss specialised finishing options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 xml:space="preserve">3.1 Determine the </w:t>
            </w:r>
            <w:r w:rsidRPr="004B3349">
              <w:rPr>
                <w:rStyle w:val="BoldandItalics"/>
              </w:rPr>
              <w:t xml:space="preserve">specialised finishing options </w:t>
            </w:r>
            <w:r w:rsidRPr="004B3349">
              <w:t xml:space="preserve">for the work being made </w:t>
            </w:r>
          </w:p>
          <w:p w:rsidR="00000000" w:rsidRPr="004B3349" w:rsidP="004B3349">
            <w:pPr>
              <w:pStyle w:val="BodyText"/>
            </w:pPr>
            <w:r w:rsidRPr="004B3349">
              <w:t>3.2 Determine specific requirements for tools, equipment, materials and accessories</w:t>
            </w:r>
          </w:p>
          <w:p w:rsidR="00000000" w:rsidP="004B3349">
            <w:pPr>
              <w:pStyle w:val="BodyText"/>
              <w:rPr>
                <w:lang w:val="en-NZ"/>
              </w:rPr>
            </w:pPr>
            <w:r w:rsidRPr="004B3349">
              <w:t>3.3 Research, adapt and use relevant ideas and approaches with con</w:t>
            </w:r>
            <w:r w:rsidRPr="004B3349">
              <w:t xml:space="preserve">sideration of </w:t>
            </w:r>
            <w:r w:rsidRPr="004B3349">
              <w:rPr>
                <w:rStyle w:val="BoldandItalics"/>
              </w:rPr>
              <w:t>intellectual property requirements</w:t>
            </w:r>
          </w:p>
        </w:tc>
      </w:tr>
      <w:tr w:rsidTr="0071133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t>4. Apply specialised finishing techniques</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 xml:space="preserve">4.1 Carry out </w:t>
            </w:r>
            <w:r w:rsidRPr="004B3349">
              <w:rPr>
                <w:rStyle w:val="BoldandItalics"/>
              </w:rPr>
              <w:t xml:space="preserve">specialised finishing processes </w:t>
            </w:r>
            <w:r w:rsidRPr="004B3349">
              <w:t>according to safety and design requirements</w:t>
            </w:r>
          </w:p>
          <w:p w:rsidR="00000000" w:rsidRPr="004B3349" w:rsidP="004B3349">
            <w:pPr>
              <w:pStyle w:val="BodyText"/>
            </w:pPr>
            <w:r w:rsidRPr="004B3349">
              <w:t xml:space="preserve">4.2 Identify and resolve </w:t>
            </w:r>
            <w:r w:rsidRPr="004B3349">
              <w:rPr>
                <w:rStyle w:val="BoldandItalics"/>
              </w:rPr>
              <w:t xml:space="preserve">technical problems </w:t>
            </w:r>
            <w:r w:rsidRPr="004B3349">
              <w:t>in the specialised finishing p</w:t>
            </w:r>
            <w:r w:rsidRPr="004B3349">
              <w:t>rocess</w:t>
            </w:r>
          </w:p>
          <w:p w:rsidR="00000000" w:rsidRPr="004B3349" w:rsidP="004B3349">
            <w:pPr>
              <w:pStyle w:val="BodyText"/>
            </w:pPr>
            <w:r w:rsidRPr="004B3349">
              <w:t xml:space="preserve">4.3 Make </w:t>
            </w:r>
            <w:r w:rsidRPr="004B3349">
              <w:rPr>
                <w:rStyle w:val="BoldandItalics"/>
              </w:rPr>
              <w:t xml:space="preserve">modifications </w:t>
            </w:r>
            <w:r w:rsidRPr="004B3349">
              <w:t>to materials, tools and equipment as required</w:t>
            </w:r>
          </w:p>
          <w:p w:rsidR="00000000" w:rsidP="004B3349">
            <w:pPr>
              <w:pStyle w:val="BodyText"/>
              <w:rPr>
                <w:lang w:val="en-NZ"/>
              </w:rPr>
            </w:pPr>
            <w:r w:rsidRPr="004B3349">
              <w:t>4.4 Liaise with others on technical and creative aspects of specialised finishing, including collaboration on specific challenges</w:t>
            </w:r>
          </w:p>
        </w:tc>
      </w:tr>
      <w:tr w:rsidTr="0071133E">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t>5. Evaluate quality of finished work</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 xml:space="preserve">5.1 Evaluate technical and aesthetic quality of finished objects </w:t>
            </w:r>
          </w:p>
          <w:p w:rsidR="00000000" w:rsidRPr="004B3349" w:rsidP="004B3349">
            <w:pPr>
              <w:pStyle w:val="BodyText"/>
            </w:pPr>
            <w:r w:rsidRPr="004B3349">
              <w:t xml:space="preserve">5.2 </w:t>
            </w:r>
            <w:r w:rsidRPr="004B3349">
              <w:rPr>
                <w:rStyle w:val="BoldandItalics"/>
              </w:rPr>
              <w:t xml:space="preserve">Document </w:t>
            </w:r>
            <w:r w:rsidRPr="004B3349">
              <w:t>specialised finishing processes</w:t>
            </w:r>
          </w:p>
          <w:p w:rsidR="00000000" w:rsidRPr="004B3349" w:rsidP="004B3349">
            <w:pPr>
              <w:pStyle w:val="BodyText"/>
            </w:pPr>
            <w:r w:rsidRPr="004B3349">
              <w:t>5.3 Review documentation and evaluation to inform future work</w:t>
            </w:r>
          </w:p>
        </w:tc>
      </w:tr>
    </w:tbl>
    <w:p w:rsidR="00000000" w:rsidRPr="004B3349" w:rsidP="004B3349">
      <w:pPr>
        <w:pStyle w:val="BodyText"/>
      </w:pPr>
    </w:p>
    <w:p w:rsidR="00000000" w:rsidRPr="004B3349" w:rsidP="004B3349">
      <w:pPr>
        <w:pStyle w:val="AllowPageBreak"/>
      </w:pPr>
    </w:p>
    <w:p w:rsidR="00000000" w:rsidRPr="004B3349" w:rsidP="004B3349">
      <w:pPr>
        <w:pStyle w:val="Heading1"/>
      </w:pPr>
      <w:bookmarkStart w:id="9" w:name="O_356922"/>
      <w:bookmarkEnd w:id="9"/>
      <w:r w:rsidRPr="004B3349">
        <w:t>Required Skills and Knowledge</w:t>
      </w:r>
    </w:p>
    <w:p w:rsidR="00000000" w:rsidRPr="004B3349" w:rsidP="004B3349">
      <w:pPr>
        <w:pStyle w:val="BodyText"/>
      </w:pPr>
      <w:r w:rsidRPr="004B3349">
        <w:rPr>
          <w:rStyle w:val="Emphasis"/>
        </w:rPr>
        <w:t>This section describes the skills and knowledge required for this unit.</w:t>
      </w:r>
    </w:p>
    <w:p w:rsidR="00000000" w:rsidRPr="004B3349" w:rsidP="004B3349">
      <w:pPr>
        <w:pStyle w:val="BodyText"/>
      </w:pPr>
    </w:p>
    <w:p w:rsidR="00000000" w:rsidRPr="004B3349" w:rsidP="004B3349">
      <w:pPr>
        <w:pStyle w:val="BodyText"/>
      </w:pPr>
      <w:r w:rsidRPr="004B3349">
        <w:rPr>
          <w:rStyle w:val="SpecialBold"/>
        </w:rPr>
        <w:t>Required skills</w:t>
      </w:r>
    </w:p>
    <w:p w:rsidR="00000000" w:rsidRPr="004B3349" w:rsidP="004B3349">
      <w:pPr>
        <w:pStyle w:val="ListBullet"/>
      </w:pPr>
      <w:r w:rsidRPr="004B3349">
        <w:t>communication skills to liaise with others about specialised finishing processes and challenges</w:t>
      </w:r>
    </w:p>
    <w:p w:rsidR="00000000" w:rsidRPr="004B3349" w:rsidP="004B3349">
      <w:pPr>
        <w:pStyle w:val="ListBullet"/>
      </w:pPr>
      <w:r w:rsidRPr="004B3349">
        <w:t>critical thinking and analytical skills to:</w:t>
      </w:r>
    </w:p>
    <w:p w:rsidR="00000000" w:rsidRPr="004B3349" w:rsidP="004B3349">
      <w:pPr>
        <w:pStyle w:val="ListBullet2"/>
      </w:pPr>
      <w:r w:rsidRPr="004B3349">
        <w:t>evaluate the needs of particular work projects to establish required materials, tools and equipment</w:t>
      </w:r>
    </w:p>
    <w:p w:rsidR="00000000" w:rsidRPr="004B3349" w:rsidP="004B3349">
      <w:pPr>
        <w:pStyle w:val="ListBullet2"/>
      </w:pPr>
      <w:r w:rsidRPr="004B3349">
        <w:t>research and evaluate historical and contemporary trends</w:t>
      </w:r>
    </w:p>
    <w:p w:rsidR="00000000" w:rsidRPr="004B3349" w:rsidP="004B3349">
      <w:pPr>
        <w:pStyle w:val="ListBullet"/>
      </w:pPr>
      <w:r w:rsidRPr="004B3349">
        <w:t>literacy skills to read technical data sheets, and tool and equipment manuals</w:t>
      </w:r>
    </w:p>
    <w:p w:rsidR="00000000" w:rsidRPr="004B3349" w:rsidP="004B3349">
      <w:pPr>
        <w:pStyle w:val="ListBullet"/>
      </w:pPr>
      <w:r w:rsidRPr="004B3349">
        <w:t>problem-solving skil</w:t>
      </w:r>
      <w:r w:rsidRPr="004B3349">
        <w:t>ls to identify and resolve technical issues</w:t>
      </w:r>
    </w:p>
    <w:p w:rsidR="00000000" w:rsidRPr="004B3349" w:rsidP="004B3349">
      <w:pPr>
        <w:pStyle w:val="ListBullet"/>
      </w:pPr>
      <w:r w:rsidRPr="004B3349">
        <w:t>numeracy skills to estimate costs for specialised finishing processes</w:t>
      </w:r>
    </w:p>
    <w:p w:rsidR="00000000" w:rsidRPr="004B3349" w:rsidP="004B3349">
      <w:pPr>
        <w:pStyle w:val="ListBullet"/>
      </w:pPr>
      <w:r w:rsidRPr="004B3349">
        <w:t>self-management, planning and organising skills to:</w:t>
      </w:r>
    </w:p>
    <w:p w:rsidR="00000000" w:rsidRPr="004B3349" w:rsidP="004B3349">
      <w:pPr>
        <w:pStyle w:val="ListBullet2"/>
      </w:pPr>
      <w:r w:rsidRPr="004B3349">
        <w:t>evaluate needs of own practice in relation to specialised finishing</w:t>
      </w:r>
    </w:p>
    <w:p w:rsidR="00000000" w:rsidRPr="004B3349" w:rsidP="004B3349">
      <w:pPr>
        <w:pStyle w:val="ListBullet2"/>
      </w:pPr>
      <w:r w:rsidRPr="004B3349">
        <w:t xml:space="preserve">set up a specialised </w:t>
      </w:r>
      <w:r w:rsidRPr="004B3349">
        <w:t>finishing work space</w:t>
      </w:r>
    </w:p>
    <w:p w:rsidR="00000000" w:rsidRPr="004B3349" w:rsidP="004B3349">
      <w:pPr>
        <w:pStyle w:val="ListBullet2"/>
      </w:pPr>
      <w:r w:rsidRPr="004B3349">
        <w:t>carry out specialised finishing projects</w:t>
      </w:r>
    </w:p>
    <w:p w:rsidR="00000000" w:rsidRPr="004B3349" w:rsidP="004B3349">
      <w:pPr>
        <w:pStyle w:val="ListBullet"/>
      </w:pPr>
      <w:r w:rsidRPr="004B3349">
        <w:t>technology skills to safely use specialised finishing materials, tools and equipment.</w:t>
      </w:r>
    </w:p>
    <w:p w:rsidR="00000000" w:rsidRPr="004B3349" w:rsidP="004B3349">
      <w:pPr>
        <w:pStyle w:val="BodyText"/>
      </w:pPr>
    </w:p>
    <w:p w:rsidR="00000000" w:rsidRPr="004B3349" w:rsidP="004B3349">
      <w:pPr>
        <w:pStyle w:val="BodyText"/>
      </w:pPr>
      <w:r w:rsidRPr="004B3349">
        <w:rPr>
          <w:rStyle w:val="SpecialBold"/>
        </w:rPr>
        <w:t>Required knowledge</w:t>
      </w:r>
    </w:p>
    <w:p w:rsidR="00000000" w:rsidRPr="004B3349" w:rsidP="004B3349">
      <w:pPr>
        <w:pStyle w:val="ListBullet"/>
      </w:pPr>
      <w:r w:rsidRPr="004B3349">
        <w:t>historical, contemporary and emerging trends in specialised finishing</w:t>
      </w:r>
    </w:p>
    <w:p w:rsidR="00000000" w:rsidRPr="004B3349" w:rsidP="004B3349">
      <w:pPr>
        <w:pStyle w:val="ListBullet"/>
      </w:pPr>
      <w:r w:rsidRPr="004B3349">
        <w:t>properties of and specifications for different specialised finishing materials, tools, equipment and accessories</w:t>
      </w:r>
    </w:p>
    <w:p w:rsidR="00000000" w:rsidRPr="004B3349" w:rsidP="004B3349">
      <w:pPr>
        <w:pStyle w:val="ListBullet"/>
      </w:pPr>
      <w:r w:rsidRPr="004B3349">
        <w:t>typical problems that occur in the specialised finishing process and how they may be resolved in the context of relevant materials and art form</w:t>
      </w:r>
      <w:r w:rsidRPr="004B3349">
        <w:t>s</w:t>
      </w:r>
    </w:p>
    <w:p w:rsidR="00000000" w:rsidRPr="004B3349" w:rsidP="004B3349">
      <w:pPr>
        <w:pStyle w:val="ListBullet"/>
      </w:pPr>
      <w:r w:rsidRPr="004B3349">
        <w:t>characteristics of different materials when finished and the potential of these characteristics to achieve different effects</w:t>
      </w:r>
    </w:p>
    <w:p w:rsidR="00000000" w:rsidRPr="004B3349" w:rsidP="004B3349">
      <w:pPr>
        <w:pStyle w:val="ListBullet"/>
      </w:pPr>
      <w:r w:rsidRPr="004B3349">
        <w:t>cost and supply parameters for specialised finishing materials, tools, equipment and accessories in the context of professional p</w:t>
      </w:r>
      <w:r w:rsidRPr="004B3349">
        <w:t>ractice</w:t>
      </w:r>
    </w:p>
    <w:p w:rsidR="00000000" w:rsidRPr="004B3349" w:rsidP="004B3349">
      <w:pPr>
        <w:pStyle w:val="ListBullet"/>
      </w:pPr>
      <w:r w:rsidRPr="004B3349">
        <w:t xml:space="preserve">sustainability issues associated with the materials, tools, equipment and accessories used in specialised finishing </w:t>
      </w:r>
    </w:p>
    <w:p w:rsidR="00000000" w:rsidRPr="004B3349" w:rsidP="004B3349">
      <w:pPr>
        <w:pStyle w:val="ListBullet"/>
      </w:pPr>
      <w:r w:rsidRPr="004B3349">
        <w:t>intellectual property issues and legislation associated with creative work</w:t>
      </w:r>
    </w:p>
    <w:p w:rsidR="00000000" w:rsidRPr="004B3349" w:rsidP="004B3349">
      <w:pPr>
        <w:pStyle w:val="ListBullet"/>
      </w:pPr>
      <w:r w:rsidRPr="004B3349">
        <w:t>types of technical and other data that may need to be st</w:t>
      </w:r>
      <w:r w:rsidRPr="004B3349">
        <w:t>ored for safety and other reasons</w:t>
      </w:r>
    </w:p>
    <w:p w:rsidR="00000000" w:rsidRPr="004B3349" w:rsidP="004B3349">
      <w:pPr>
        <w:pStyle w:val="ListBullet"/>
      </w:pPr>
      <w:r w:rsidRPr="004B3349">
        <w:t>organisational and legislative OHS procedures in relation to specialised finishing.</w:t>
      </w:r>
    </w:p>
    <w:p w:rsidR="00000000" w:rsidRPr="004B3349" w:rsidP="004B3349">
      <w:pPr>
        <w:pStyle w:val="AllowPageBreak"/>
      </w:pPr>
    </w:p>
    <w:p w:rsidR="00000000" w:rsidRPr="004B3349" w:rsidP="004B3349">
      <w:pPr>
        <w:pStyle w:val="Heading1"/>
      </w:pPr>
      <w:bookmarkStart w:id="10" w:name="O_356923"/>
      <w:bookmarkEnd w:id="10"/>
      <w:r w:rsidRPr="004B3349">
        <w:t>Evidence Guide</w:t>
      </w:r>
    </w:p>
    <w:p w:rsidR="00000000" w:rsidRPr="004B3349" w:rsidP="004B3349">
      <w:pPr>
        <w:pStyle w:val="BodyText"/>
      </w:pPr>
      <w:r w:rsidRPr="004B3349">
        <w:rPr>
          <w:rStyle w:val="Emphasis"/>
        </w:rPr>
        <w:t>The evidence guide provides advice on assessment and must be read in conjunction with the performance crit</w:t>
      </w:r>
      <w:r w:rsidRPr="004B3349">
        <w:rPr>
          <w:rStyle w:val="Emphasis"/>
        </w:rPr>
        <w:t>eria, required skills and knowledge, range statement and the Assessment Guidelines for the Training Package.</w:t>
      </w:r>
    </w:p>
    <w:p w:rsidR="00000000" w:rsidRPr="004B3349" w:rsidP="004B3349">
      <w:pPr>
        <w:pStyle w:val="BodyText"/>
      </w:pPr>
    </w:p>
    <w:tbl>
      <w:tblPr>
        <w:tblW w:w="0" w:type="auto"/>
        <w:tblLayout w:type="fixed"/>
        <w:tblCellMar>
          <w:left w:w="62" w:type="dxa"/>
          <w:right w:w="62" w:type="dxa"/>
        </w:tblCellMar>
        <w:tblLook w:val="0000"/>
      </w:tblPr>
      <w:tblGrid>
        <w:gridCol w:w="2586"/>
        <w:gridCol w:w="6414"/>
      </w:tblGrid>
      <w:tr w:rsidTr="0071133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p>
        </w:tc>
      </w:tr>
      <w:tr w:rsidTr="0071133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Evidence of the ability to:</w:t>
            </w:r>
          </w:p>
          <w:p w:rsidR="00000000" w:rsidRPr="004B3349" w:rsidP="004B3349">
            <w:pPr>
              <w:pStyle w:val="ListBullet"/>
            </w:pPr>
            <w:r w:rsidRPr="004B3349">
              <w:t>apply safe work practices when using specialised finishing materials, tools and equipment</w:t>
            </w:r>
          </w:p>
          <w:p w:rsidR="00000000" w:rsidRPr="004B3349" w:rsidP="004B3349">
            <w:pPr>
              <w:pStyle w:val="ListBullet"/>
            </w:pPr>
            <w:r w:rsidRPr="004B3349">
              <w:t>produce finished works that are technically sound and free from faults arising from the finishing process</w:t>
            </w:r>
          </w:p>
          <w:p w:rsidR="00000000" w:rsidRPr="004B3349" w:rsidP="004B3349">
            <w:pPr>
              <w:pStyle w:val="ListBullet"/>
            </w:pPr>
            <w:r w:rsidRPr="004B3349">
              <w:t>operate tools and equipment independently</w:t>
            </w:r>
          </w:p>
          <w:p w:rsidR="00000000" w:rsidP="004B3349">
            <w:pPr>
              <w:pStyle w:val="ListBullet"/>
              <w:rPr>
                <w:lang w:val="en-NZ"/>
              </w:rPr>
            </w:pPr>
            <w:r w:rsidRPr="004B3349">
              <w:t>apply knowledge o</w:t>
            </w:r>
            <w:r w:rsidRPr="004B3349">
              <w:t>f specialised finishing materials, tools, equipment and accessories relevant to the material being finished.</w:t>
            </w:r>
          </w:p>
        </w:tc>
      </w:tr>
      <w:tr w:rsidTr="0071133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Assessment must ensure access to:</w:t>
            </w:r>
          </w:p>
          <w:p w:rsidR="00000000" w:rsidP="004B3349">
            <w:pPr>
              <w:pStyle w:val="ListBullet"/>
              <w:rPr>
                <w:lang w:val="en-NZ"/>
              </w:rPr>
            </w:pPr>
            <w:r w:rsidRPr="004B3349">
              <w:t>a safe work space for specialised finishing processes.</w:t>
            </w:r>
          </w:p>
        </w:tc>
      </w:tr>
      <w:tr w:rsidTr="0071133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SpecialBold"/>
              </w:rPr>
              <w:t>Method</w:t>
            </w:r>
            <w:r w:rsidRPr="004B3349">
              <w:rPr>
                <w:rStyle w:val="SpecialBold"/>
              </w:rPr>
              <w:t xml:space="preserve">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A range of assessment methods should be used to assess practical skills and knowledge. The following examples are appropriate for this unit:</w:t>
            </w:r>
          </w:p>
          <w:p w:rsidR="00000000" w:rsidRPr="004B3349" w:rsidP="004B3349">
            <w:pPr>
              <w:pStyle w:val="ListBullet"/>
            </w:pPr>
            <w:r w:rsidRPr="004B3349">
              <w:t>evaluation of work produced by the candidate in terms of its technical and aesthetic resolution</w:t>
            </w:r>
          </w:p>
          <w:p w:rsidR="00000000" w:rsidRPr="004B3349" w:rsidP="004B3349">
            <w:pPr>
              <w:pStyle w:val="ListBullet"/>
            </w:pPr>
            <w:r w:rsidRPr="004B3349">
              <w:t>eva</w:t>
            </w:r>
            <w:r w:rsidRPr="004B3349">
              <w:t>luation of the work documentation</w:t>
            </w:r>
          </w:p>
          <w:p w:rsidR="00000000" w:rsidRPr="004B3349" w:rsidP="004B3349">
            <w:pPr>
              <w:pStyle w:val="ListBullet"/>
            </w:pPr>
            <w:r w:rsidRPr="004B3349">
              <w:t xml:space="preserve">direct observation of work in progress </w:t>
            </w:r>
          </w:p>
          <w:p w:rsidR="00000000" w:rsidRPr="004B3349" w:rsidP="004B3349">
            <w:pPr>
              <w:pStyle w:val="ListBullet"/>
            </w:pPr>
            <w:r w:rsidRPr="004B3349">
              <w:t xml:space="preserve">written and/or oral questioning and discussion to assess knowledge and understanding and candidate’s intentions and work outcome </w:t>
            </w:r>
          </w:p>
          <w:p w:rsidR="00000000" w:rsidRPr="004B3349" w:rsidP="004B3349">
            <w:pPr>
              <w:pStyle w:val="ListBullet"/>
            </w:pPr>
            <w:r w:rsidRPr="004B3349">
              <w:t xml:space="preserve">review of portfolios of evidence </w:t>
            </w:r>
          </w:p>
          <w:p w:rsidR="00000000" w:rsidRPr="004B3349" w:rsidP="004B3349">
            <w:pPr>
              <w:pStyle w:val="ListBullet"/>
            </w:pPr>
            <w:r w:rsidRPr="004B3349">
              <w:t>r</w:t>
            </w:r>
            <w:r w:rsidRPr="004B3349">
              <w:t>eview of third-party reports from experienced practitioners.</w:t>
            </w:r>
          </w:p>
          <w:p w:rsidR="00000000" w:rsidP="004B3349">
            <w:pPr>
              <w:pStyle w:val="BodyText"/>
              <w:rPr>
                <w:lang w:val="en-NZ"/>
              </w:rPr>
            </w:pPr>
            <w:r w:rsidRPr="004B3349">
              <w:t>Assessment methods should closely reflect work place demands (e.g. literacy) and the needs of particular groups (e.g. people with disabilities, and people who may have literacy or numeracy diffic</w:t>
            </w:r>
            <w:r w:rsidRPr="004B3349">
              <w:t>ulties, such as speakers of languages other than English, remote communities and those with interrupted schooling).</w:t>
            </w:r>
          </w:p>
        </w:tc>
      </w:tr>
      <w:tr w:rsidTr="0071133E">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BodyText"/>
            </w:pPr>
            <w:r w:rsidRPr="004B3349">
              <w:t>Holistic assessment with other units relevant to the industry sector, workplace and job role is recomme</w:t>
            </w:r>
            <w:r w:rsidRPr="004B3349">
              <w:t xml:space="preserve">nded, for example: </w:t>
            </w:r>
          </w:p>
          <w:p w:rsidR="00000000" w:rsidRPr="004B3349" w:rsidP="004B3349">
            <w:pPr>
              <w:pStyle w:val="ListBullet"/>
            </w:pPr>
            <w:r w:rsidRPr="004B3349">
              <w:t>CUVPRP503A Present a body of own creative work.</w:t>
            </w:r>
          </w:p>
        </w:tc>
      </w:tr>
    </w:tbl>
    <w:p w:rsidR="00000000" w:rsidRPr="004B3349" w:rsidP="004B3349">
      <w:pPr>
        <w:pStyle w:val="BodyText"/>
      </w:pPr>
    </w:p>
    <w:p w:rsidR="00000000" w:rsidRPr="004B3349" w:rsidP="004B3349">
      <w:pPr>
        <w:pStyle w:val="AllowPageBreak"/>
      </w:pPr>
    </w:p>
    <w:p w:rsidR="00000000" w:rsidRPr="004B3349" w:rsidP="004B3349">
      <w:pPr>
        <w:pStyle w:val="Heading1"/>
      </w:pPr>
      <w:bookmarkStart w:id="11" w:name="O_356924"/>
      <w:bookmarkEnd w:id="11"/>
      <w:r w:rsidRPr="004B3349">
        <w:t>Range Statement</w:t>
      </w:r>
    </w:p>
    <w:p w:rsidR="00000000" w:rsidRPr="004B3349" w:rsidP="004B3349">
      <w:pPr>
        <w:pStyle w:val="BodyText"/>
      </w:pPr>
      <w:r w:rsidRPr="004B3349">
        <w:rPr>
          <w:rStyle w:val="Emphasis"/>
        </w:rPr>
        <w:t xml:space="preserve">The range statement relates to the unit of competency as a whole. It allows for different work environments and situations that may affect </w:t>
      </w:r>
      <w:r w:rsidRPr="004B3349">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B3349">
        <w:rPr>
          <w:rStyle w:val="Emphasis"/>
        </w:rPr>
        <w:t>m, and local industry and regional contexts) may also be included.</w:t>
      </w:r>
    </w:p>
    <w:p w:rsidR="00000000" w:rsidRPr="004B3349" w:rsidP="004B3349">
      <w:pPr>
        <w:pStyle w:val="BodyText"/>
      </w:pPr>
    </w:p>
    <w:tbl>
      <w:tblPr>
        <w:tblW w:w="0" w:type="auto"/>
        <w:tblLayout w:type="fixed"/>
        <w:tblCellMar>
          <w:left w:w="62" w:type="dxa"/>
          <w:right w:w="62" w:type="dxa"/>
        </w:tblCellMar>
        <w:tblLook w:val="0000"/>
      </w:tblPr>
      <w:tblGrid>
        <w:gridCol w:w="2586"/>
        <w:gridCol w:w="6324"/>
      </w:tblGrid>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Specialised finishing materials, tools and equipmen</w:t>
            </w:r>
            <w:r w:rsidRPr="004B3349">
              <w:t>t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accessories for tools and equipment, including attachments for engraving, carving, grinding and polishing:</w:t>
            </w:r>
          </w:p>
          <w:p w:rsidR="00000000" w:rsidRPr="004B3349" w:rsidP="004B3349">
            <w:pPr>
              <w:pStyle w:val="ListBullet2"/>
            </w:pPr>
            <w:r w:rsidRPr="004B3349">
              <w:t>bits</w:t>
            </w:r>
          </w:p>
          <w:p w:rsidR="00000000" w:rsidRPr="004B3349" w:rsidP="004B3349">
            <w:pPr>
              <w:pStyle w:val="ListBullet2"/>
            </w:pPr>
            <w:r w:rsidRPr="004B3349">
              <w:t xml:space="preserve">cut-off </w:t>
            </w:r>
            <w:r w:rsidRPr="004B3349">
              <w:t>wheels</w:t>
            </w:r>
          </w:p>
          <w:p w:rsidR="00000000" w:rsidRPr="004B3349" w:rsidP="004B3349">
            <w:pPr>
              <w:pStyle w:val="ListBullet2"/>
            </w:pPr>
            <w:r w:rsidRPr="004B3349">
              <w:t>abrasive wheels, discs, laps and belts from coarse to fine</w:t>
            </w:r>
          </w:p>
          <w:p w:rsidR="00000000" w:rsidRPr="004B3349" w:rsidP="004B3349">
            <w:pPr>
              <w:pStyle w:val="ListBullet2"/>
            </w:pPr>
            <w:r w:rsidRPr="004B3349">
              <w:t>polishing wheels, discs, laps and belts</w:t>
            </w:r>
          </w:p>
          <w:p w:rsidR="00000000" w:rsidRPr="004B3349" w:rsidP="004B3349">
            <w:pPr>
              <w:pStyle w:val="ListBullet"/>
            </w:pPr>
            <w:r w:rsidRPr="004B3349">
              <w:t>general equipment:</w:t>
            </w:r>
          </w:p>
          <w:p w:rsidR="00000000" w:rsidRPr="004B3349" w:rsidP="004B3349">
            <w:pPr>
              <w:pStyle w:val="ListBullet2"/>
            </w:pPr>
            <w:r w:rsidRPr="004B3349">
              <w:t>compressor</w:t>
            </w:r>
          </w:p>
          <w:p w:rsidR="00000000" w:rsidRPr="004B3349" w:rsidP="004B3349">
            <w:pPr>
              <w:pStyle w:val="ListBullet2"/>
            </w:pPr>
            <w:r w:rsidRPr="004B3349">
              <w:t>sandblaster</w:t>
            </w:r>
          </w:p>
          <w:p w:rsidR="00000000" w:rsidRPr="004B3349" w:rsidP="004B3349">
            <w:pPr>
              <w:pStyle w:val="ListBullet2"/>
            </w:pPr>
            <w:r w:rsidRPr="004B3349">
              <w:t>extraction booth for spraying and extracting hazardous vapours</w:t>
            </w:r>
          </w:p>
          <w:p w:rsidR="00000000" w:rsidRPr="004B3349" w:rsidP="004B3349">
            <w:pPr>
              <w:pStyle w:val="ListBullet2"/>
            </w:pPr>
            <w:r w:rsidRPr="004B3349">
              <w:t>laminator</w:t>
            </w:r>
          </w:p>
          <w:p w:rsidR="00000000" w:rsidRPr="004B3349" w:rsidP="004B3349">
            <w:pPr>
              <w:pStyle w:val="ListBullet"/>
            </w:pPr>
            <w:r w:rsidRPr="004B3349">
              <w:t>hand tools for:</w:t>
            </w:r>
          </w:p>
          <w:p w:rsidR="00000000" w:rsidRPr="004B3349" w:rsidP="004B3349">
            <w:pPr>
              <w:pStyle w:val="ListBullet2"/>
            </w:pPr>
            <w:r w:rsidRPr="004B3349">
              <w:t>carving</w:t>
            </w:r>
          </w:p>
          <w:p w:rsidR="00000000" w:rsidRPr="004B3349" w:rsidP="004B3349">
            <w:pPr>
              <w:pStyle w:val="ListBullet2"/>
            </w:pPr>
            <w:r w:rsidRPr="004B3349">
              <w:t>cutting</w:t>
            </w:r>
          </w:p>
          <w:p w:rsidR="00000000" w:rsidRPr="004B3349" w:rsidP="004B3349">
            <w:pPr>
              <w:pStyle w:val="ListBullet2"/>
            </w:pPr>
            <w:r w:rsidRPr="004B3349">
              <w:t>engraving</w:t>
            </w:r>
          </w:p>
          <w:p w:rsidR="00000000" w:rsidRPr="004B3349" w:rsidP="004B3349">
            <w:pPr>
              <w:pStyle w:val="ListBullet2"/>
            </w:pPr>
            <w:r w:rsidRPr="004B3349">
              <w:t>filing</w:t>
            </w:r>
          </w:p>
          <w:p w:rsidR="00000000" w:rsidRPr="004B3349" w:rsidP="004B3349">
            <w:pPr>
              <w:pStyle w:val="ListBullet2"/>
            </w:pPr>
            <w:r w:rsidRPr="004B3349">
              <w:t>grinding</w:t>
            </w:r>
          </w:p>
          <w:p w:rsidR="00000000" w:rsidRPr="004B3349" w:rsidP="004B3349">
            <w:pPr>
              <w:pStyle w:val="ListBullet2"/>
            </w:pPr>
            <w:r w:rsidRPr="004B3349">
              <w:t>painting</w:t>
            </w:r>
          </w:p>
          <w:p w:rsidR="00000000" w:rsidRPr="004B3349" w:rsidP="004B3349">
            <w:pPr>
              <w:pStyle w:val="ListBullet2"/>
            </w:pPr>
            <w:r w:rsidRPr="004B3349">
              <w:t>polishing</w:t>
            </w:r>
          </w:p>
          <w:p w:rsidR="00000000" w:rsidRPr="004B3349" w:rsidP="004B3349">
            <w:pPr>
              <w:pStyle w:val="ListBullet"/>
            </w:pPr>
            <w:r w:rsidRPr="004B3349">
              <w:t>materials to be finished:</w:t>
            </w:r>
          </w:p>
          <w:p w:rsidR="00000000" w:rsidRPr="004B3349" w:rsidP="004B3349">
            <w:pPr>
              <w:pStyle w:val="ListBullet2"/>
            </w:pPr>
            <w:r w:rsidRPr="004B3349">
              <w:t>ceramics</w:t>
            </w:r>
          </w:p>
          <w:p w:rsidR="00000000" w:rsidRPr="004B3349" w:rsidP="004B3349">
            <w:pPr>
              <w:pStyle w:val="ListBullet2"/>
            </w:pPr>
            <w:r w:rsidRPr="004B3349">
              <w:t>glass</w:t>
            </w:r>
          </w:p>
          <w:p w:rsidR="00000000" w:rsidRPr="004B3349" w:rsidP="004B3349">
            <w:pPr>
              <w:pStyle w:val="ListBullet2"/>
            </w:pPr>
            <w:r w:rsidRPr="004B3349">
              <w:t>metal</w:t>
            </w:r>
          </w:p>
          <w:p w:rsidR="00000000" w:rsidRPr="004B3349" w:rsidP="004B3349">
            <w:pPr>
              <w:pStyle w:val="ListBullet2"/>
            </w:pPr>
            <w:r w:rsidRPr="004B3349">
              <w:t>plastics</w:t>
            </w:r>
          </w:p>
          <w:p w:rsidR="00000000" w:rsidRPr="004B3349" w:rsidP="004B3349">
            <w:pPr>
              <w:pStyle w:val="ListBullet2"/>
            </w:pPr>
            <w:r w:rsidRPr="004B3349">
              <w:t>stone</w:t>
            </w:r>
          </w:p>
          <w:p w:rsidR="00000000" w:rsidRPr="004B3349" w:rsidP="004B3349">
            <w:pPr>
              <w:pStyle w:val="ListBullet2"/>
            </w:pPr>
            <w:r w:rsidRPr="004B3349">
              <w:t>wood</w:t>
            </w:r>
          </w:p>
          <w:p w:rsidR="00000000" w:rsidRPr="004B3349" w:rsidP="004B3349">
            <w:pPr>
              <w:pStyle w:val="ListBullet"/>
            </w:pPr>
            <w:r w:rsidRPr="004B3349">
              <w:t>materials used in the specialised finishing processes:</w:t>
            </w:r>
          </w:p>
          <w:p w:rsidR="00000000" w:rsidRPr="004B3349" w:rsidP="004B3349">
            <w:pPr>
              <w:pStyle w:val="ListBullet2"/>
            </w:pPr>
            <w:r w:rsidRPr="004B3349">
              <w:t>abrasives</w:t>
            </w:r>
          </w:p>
          <w:p w:rsidR="00000000" w:rsidRPr="004B3349" w:rsidP="004B3349">
            <w:pPr>
              <w:pStyle w:val="ListBullet2"/>
            </w:pPr>
            <w:r w:rsidRPr="004B3349">
              <w:t>adhesives</w:t>
            </w:r>
          </w:p>
          <w:p w:rsidR="00000000" w:rsidRPr="004B3349" w:rsidP="004B3349">
            <w:pPr>
              <w:pStyle w:val="BodyText"/>
            </w:pPr>
            <w:r w:rsidRPr="004B3349">
              <w:t>etching acids</w:t>
            </w:r>
          </w:p>
          <w:p w:rsidR="00000000" w:rsidRPr="004B3349" w:rsidP="004B3349">
            <w:pPr>
              <w:pStyle w:val="ListBullet2"/>
            </w:pPr>
            <w:r w:rsidRPr="004B3349">
              <w:t>laminating film</w:t>
            </w:r>
          </w:p>
          <w:p w:rsidR="00000000" w:rsidRPr="004B3349" w:rsidP="004B3349">
            <w:pPr>
              <w:pStyle w:val="ListBullet2"/>
            </w:pPr>
            <w:r w:rsidRPr="004B3349">
              <w:t>patinas</w:t>
            </w:r>
          </w:p>
          <w:p w:rsidR="00000000" w:rsidRPr="004B3349" w:rsidP="004B3349">
            <w:pPr>
              <w:pStyle w:val="ListBullet2"/>
            </w:pPr>
            <w:r w:rsidRPr="004B3349">
              <w:t>polishing compounds</w:t>
            </w:r>
          </w:p>
          <w:p w:rsidR="00000000" w:rsidRPr="004B3349" w:rsidP="004B3349">
            <w:pPr>
              <w:pStyle w:val="ListBullet2"/>
            </w:pPr>
            <w:r w:rsidRPr="004B3349">
              <w:t>resists</w:t>
            </w:r>
          </w:p>
          <w:p w:rsidR="00000000" w:rsidRPr="004B3349" w:rsidP="004B3349">
            <w:pPr>
              <w:pStyle w:val="ListBullet2"/>
            </w:pPr>
            <w:r w:rsidRPr="004B3349">
              <w:t>solvents</w:t>
            </w:r>
          </w:p>
          <w:p w:rsidR="00000000" w:rsidRPr="004B3349" w:rsidP="004B3349">
            <w:pPr>
              <w:pStyle w:val="ListBullet2"/>
            </w:pPr>
            <w:r w:rsidRPr="004B3349">
              <w:t>specialised paints and varnishes</w:t>
            </w:r>
          </w:p>
          <w:p w:rsidR="00000000" w:rsidRPr="004B3349" w:rsidP="004B3349">
            <w:pPr>
              <w:pStyle w:val="ListBullet"/>
            </w:pPr>
            <w:r w:rsidRPr="004B3349">
              <w:t>specialised equipment for:</w:t>
            </w:r>
          </w:p>
          <w:p w:rsidR="00000000" w:rsidRPr="004B3349" w:rsidP="004B3349">
            <w:pPr>
              <w:pStyle w:val="ListBullet2"/>
            </w:pPr>
            <w:r w:rsidRPr="004B3349">
              <w:t>carving</w:t>
            </w:r>
          </w:p>
          <w:p w:rsidR="00000000" w:rsidRPr="004B3349" w:rsidP="004B3349">
            <w:pPr>
              <w:pStyle w:val="ListBullet2"/>
            </w:pPr>
            <w:r w:rsidRPr="004B3349">
              <w:t>cutting</w:t>
            </w:r>
          </w:p>
          <w:p w:rsidR="00000000" w:rsidRPr="004B3349" w:rsidP="004B3349">
            <w:pPr>
              <w:pStyle w:val="ListBullet2"/>
            </w:pPr>
            <w:r w:rsidRPr="004B3349">
              <w:t>drilling</w:t>
            </w:r>
          </w:p>
          <w:p w:rsidR="00000000" w:rsidRPr="004B3349" w:rsidP="004B3349">
            <w:pPr>
              <w:pStyle w:val="ListBullet2"/>
            </w:pPr>
            <w:r w:rsidRPr="004B3349">
              <w:t>grinding</w:t>
            </w:r>
          </w:p>
          <w:p w:rsidR="00000000" w:rsidRPr="004B3349" w:rsidP="004B3349">
            <w:pPr>
              <w:pStyle w:val="ListBullet2"/>
            </w:pPr>
            <w:r w:rsidRPr="004B3349">
              <w:t>polishing</w:t>
            </w:r>
          </w:p>
          <w:p w:rsidR="00000000" w:rsidP="004B3349">
            <w:pPr>
              <w:pStyle w:val="ListBullet2"/>
              <w:rPr>
                <w:lang w:val="en-NZ"/>
              </w:rPr>
            </w:pPr>
            <w:r w:rsidRPr="004B3349">
              <w:t>spraying.</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 xml:space="preserve">Historical and contemporary trends </w:t>
            </w:r>
            <w:r w:rsidRPr="004B3349">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architecture</w:t>
            </w:r>
          </w:p>
          <w:p w:rsidR="00000000" w:rsidRPr="004B3349" w:rsidP="004B3349">
            <w:pPr>
              <w:pStyle w:val="ListBullet"/>
            </w:pPr>
            <w:r w:rsidRPr="004B3349">
              <w:t>awards and trophies</w:t>
            </w:r>
          </w:p>
          <w:p w:rsidR="00000000" w:rsidRPr="004B3349" w:rsidP="004B3349">
            <w:pPr>
              <w:pStyle w:val="ListBullet"/>
            </w:pPr>
            <w:r w:rsidRPr="004B3349">
              <w:t>CAD/CAM and other digital technologies</w:t>
            </w:r>
          </w:p>
          <w:p w:rsidR="00000000" w:rsidRPr="004B3349" w:rsidP="004B3349">
            <w:pPr>
              <w:pStyle w:val="ListBullet"/>
            </w:pPr>
            <w:r w:rsidRPr="004B3349">
              <w:t>ceramics</w:t>
            </w:r>
          </w:p>
          <w:p w:rsidR="00000000" w:rsidRPr="004B3349" w:rsidP="004B3349">
            <w:pPr>
              <w:pStyle w:val="ListBullet"/>
            </w:pPr>
            <w:r w:rsidRPr="004B3349">
              <w:t>ceremonial art</w:t>
            </w:r>
          </w:p>
          <w:p w:rsidR="00000000" w:rsidRPr="004B3349" w:rsidP="004B3349">
            <w:pPr>
              <w:pStyle w:val="ListBullet"/>
            </w:pPr>
            <w:r w:rsidRPr="004B3349">
              <w:t>contemporary art</w:t>
            </w:r>
          </w:p>
          <w:p w:rsidR="00000000" w:rsidRPr="004B3349" w:rsidP="004B3349">
            <w:pPr>
              <w:pStyle w:val="ListBullet"/>
            </w:pPr>
            <w:r w:rsidRPr="004B3349">
              <w:t>furniture</w:t>
            </w:r>
          </w:p>
          <w:p w:rsidR="00000000" w:rsidRPr="004B3349" w:rsidP="004B3349">
            <w:pPr>
              <w:pStyle w:val="ListBullet"/>
            </w:pPr>
            <w:r w:rsidRPr="004B3349">
              <w:t>glass art</w:t>
            </w:r>
          </w:p>
          <w:p w:rsidR="00000000" w:rsidRPr="004B3349" w:rsidP="004B3349">
            <w:pPr>
              <w:pStyle w:val="ListBullet"/>
            </w:pPr>
            <w:r w:rsidRPr="004B3349">
              <w:t>installation</w:t>
            </w:r>
          </w:p>
          <w:p w:rsidR="00000000" w:rsidRPr="004B3349" w:rsidP="004B3349">
            <w:pPr>
              <w:pStyle w:val="ListBullet"/>
            </w:pPr>
            <w:r w:rsidRPr="004B3349">
              <w:t>jewellery</w:t>
            </w:r>
          </w:p>
          <w:p w:rsidR="00000000" w:rsidRPr="004B3349" w:rsidP="004B3349">
            <w:pPr>
              <w:pStyle w:val="ListBullet"/>
            </w:pPr>
            <w:r w:rsidRPr="004B3349">
              <w:t>lapidary</w:t>
            </w:r>
          </w:p>
          <w:p w:rsidR="00000000" w:rsidRPr="004B3349" w:rsidP="004B3349">
            <w:pPr>
              <w:pStyle w:val="ListBullet"/>
            </w:pPr>
            <w:r w:rsidRPr="004B3349">
              <w:t>lighting</w:t>
            </w:r>
          </w:p>
          <w:p w:rsidR="00000000" w:rsidRPr="004B3349" w:rsidP="004B3349">
            <w:pPr>
              <w:pStyle w:val="ListBullet"/>
            </w:pPr>
            <w:r w:rsidRPr="004B3349">
              <w:t>manufactured products</w:t>
            </w:r>
          </w:p>
          <w:p w:rsidR="00000000" w:rsidRPr="004B3349" w:rsidP="004B3349">
            <w:pPr>
              <w:pStyle w:val="ListBullet"/>
            </w:pPr>
            <w:r w:rsidRPr="004B3349">
              <w:t>monumental masonry</w:t>
            </w:r>
          </w:p>
          <w:p w:rsidR="00000000" w:rsidRPr="004B3349" w:rsidP="004B3349">
            <w:pPr>
              <w:pStyle w:val="ListBullet"/>
            </w:pPr>
            <w:r w:rsidRPr="004B3349">
              <w:t>sculpture</w:t>
            </w:r>
          </w:p>
          <w:p w:rsidR="00000000" w:rsidP="004B3349">
            <w:pPr>
              <w:pStyle w:val="ListBullet"/>
              <w:rPr>
                <w:lang w:val="en-NZ"/>
              </w:rPr>
            </w:pPr>
            <w:r w:rsidRPr="004B3349">
              <w:t>signage.</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 xml:space="preserve">Safety issues </w:t>
            </w:r>
            <w:r w:rsidRPr="004B3349">
              <w:t>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use of appropriate personal protective equipment (PPE)</w:t>
            </w:r>
          </w:p>
          <w:p w:rsidR="00000000" w:rsidRPr="004B3349" w:rsidP="004B3349">
            <w:pPr>
              <w:pStyle w:val="ListBullet"/>
            </w:pPr>
            <w:r w:rsidRPr="004B3349">
              <w:t>good personal hygiene</w:t>
            </w:r>
          </w:p>
          <w:p w:rsidR="00000000" w:rsidRPr="004B3349" w:rsidP="004B3349">
            <w:pPr>
              <w:pStyle w:val="ListBullet"/>
            </w:pPr>
            <w:r w:rsidRPr="004B3349">
              <w:t xml:space="preserve">knowledge of particular hazards related to: </w:t>
            </w:r>
          </w:p>
          <w:p w:rsidR="00000000" w:rsidRPr="004B3349" w:rsidP="004B3349">
            <w:pPr>
              <w:pStyle w:val="ListBullet2"/>
            </w:pPr>
            <w:r w:rsidRPr="004B3349">
              <w:t>respiratory system</w:t>
            </w:r>
          </w:p>
          <w:p w:rsidR="00000000" w:rsidRPr="004B3349" w:rsidP="004B3349">
            <w:pPr>
              <w:pStyle w:val="ListBullet2"/>
            </w:pPr>
            <w:r w:rsidRPr="004B3349">
              <w:t>eyes</w:t>
            </w:r>
          </w:p>
          <w:p w:rsidR="00000000" w:rsidRPr="004B3349" w:rsidP="004B3349">
            <w:pPr>
              <w:pStyle w:val="ListBullet2"/>
            </w:pPr>
            <w:r w:rsidRPr="004B3349">
              <w:t>skin</w:t>
            </w:r>
          </w:p>
          <w:p w:rsidR="00000000" w:rsidRPr="004B3349" w:rsidP="004B3349">
            <w:pPr>
              <w:pStyle w:val="ListBullet2"/>
            </w:pPr>
            <w:r w:rsidRPr="004B3349">
              <w:t>hearing</w:t>
            </w:r>
          </w:p>
          <w:p w:rsidR="00000000" w:rsidRPr="004B3349" w:rsidP="004B3349">
            <w:pPr>
              <w:pStyle w:val="ListBullet2"/>
            </w:pPr>
            <w:r w:rsidRPr="004B3349">
              <w:t>physiology</w:t>
            </w:r>
          </w:p>
          <w:p w:rsidR="00000000" w:rsidRPr="004B3349" w:rsidP="004B3349">
            <w:pPr>
              <w:pStyle w:val="ListBullet"/>
            </w:pPr>
            <w:r w:rsidRPr="004B3349">
              <w:t>work area, including:</w:t>
            </w:r>
          </w:p>
          <w:p w:rsidR="00000000" w:rsidRPr="004B3349" w:rsidP="004B3349">
            <w:pPr>
              <w:pStyle w:val="ListBullet2"/>
            </w:pPr>
            <w:r w:rsidRPr="004B3349">
              <w:t>work space tidiness and cleanliness</w:t>
            </w:r>
          </w:p>
          <w:p w:rsidR="00000000" w:rsidRPr="004B3349" w:rsidP="004B3349">
            <w:pPr>
              <w:pStyle w:val="ListBullet2"/>
            </w:pPr>
            <w:r w:rsidRPr="004B3349">
              <w:t>storage and labelling of:</w:t>
            </w:r>
          </w:p>
          <w:p w:rsidR="00000000" w:rsidRPr="004B3349" w:rsidP="004B3349">
            <w:pPr>
              <w:pStyle w:val="ListBullet3"/>
            </w:pPr>
            <w:r w:rsidRPr="004B3349">
              <w:t>materials</w:t>
            </w:r>
          </w:p>
          <w:p w:rsidR="00000000" w:rsidRPr="004B3349" w:rsidP="004B3349">
            <w:pPr>
              <w:pStyle w:val="ListBullet3"/>
            </w:pPr>
            <w:r w:rsidRPr="004B3349">
              <w:t>hazardous materials: acids and solvents</w:t>
            </w:r>
          </w:p>
          <w:p w:rsidR="00000000" w:rsidRPr="004B3349" w:rsidP="004B3349">
            <w:pPr>
              <w:pStyle w:val="ListBullet2"/>
            </w:pPr>
            <w:r w:rsidRPr="004B3349">
              <w:t>tools and attachments</w:t>
            </w:r>
          </w:p>
          <w:p w:rsidR="00000000" w:rsidRPr="004B3349" w:rsidP="004B3349">
            <w:pPr>
              <w:pStyle w:val="ListBullet2"/>
            </w:pPr>
            <w:r w:rsidRPr="004B3349">
              <w:t>access to up-to-date material safety data sheets (MSDS)</w:t>
            </w:r>
          </w:p>
          <w:p w:rsidR="00000000" w:rsidRPr="004B3349" w:rsidP="004B3349">
            <w:pPr>
              <w:pStyle w:val="ListBullet2"/>
            </w:pPr>
            <w:r w:rsidRPr="004B3349">
              <w:t>ventilation</w:t>
            </w:r>
          </w:p>
          <w:p w:rsidR="00000000" w:rsidRPr="004B3349" w:rsidP="004B3349">
            <w:pPr>
              <w:pStyle w:val="ListBullet2"/>
            </w:pPr>
            <w:r w:rsidRPr="004B3349">
              <w:t>lighting</w:t>
            </w:r>
          </w:p>
          <w:p w:rsidR="00000000" w:rsidRPr="004B3349" w:rsidP="004B3349">
            <w:pPr>
              <w:pStyle w:val="ListBullet2"/>
            </w:pPr>
            <w:r w:rsidRPr="004B3349">
              <w:t>wet surfaces</w:t>
            </w:r>
          </w:p>
          <w:p w:rsidR="00000000" w:rsidRPr="004B3349" w:rsidP="004B3349">
            <w:pPr>
              <w:pStyle w:val="ListBullet2"/>
            </w:pPr>
            <w:r w:rsidRPr="004B3349">
              <w:t>electrical safety</w:t>
            </w:r>
          </w:p>
          <w:p w:rsidR="00000000" w:rsidRPr="004B3349" w:rsidP="004B3349">
            <w:pPr>
              <w:pStyle w:val="ListBullet2"/>
            </w:pPr>
            <w:r w:rsidRPr="004B3349">
              <w:t>noise</w:t>
            </w:r>
          </w:p>
          <w:p w:rsidR="00000000" w:rsidRPr="004B3349" w:rsidP="004B3349">
            <w:pPr>
              <w:pStyle w:val="ListBullet2"/>
            </w:pPr>
            <w:r w:rsidRPr="004B3349">
              <w:t>dust and airborne particles</w:t>
            </w:r>
          </w:p>
          <w:p w:rsidR="00000000" w:rsidRPr="004B3349" w:rsidP="004B3349">
            <w:pPr>
              <w:pStyle w:val="ListBullet2"/>
            </w:pPr>
            <w:r w:rsidRPr="004B3349">
              <w:t xml:space="preserve">acid vapours </w:t>
            </w:r>
          </w:p>
          <w:p w:rsidR="00000000" w:rsidRPr="004B3349" w:rsidP="004B3349">
            <w:pPr>
              <w:pStyle w:val="ListBullet2"/>
            </w:pPr>
            <w:r w:rsidRPr="004B3349">
              <w:t>sharp objects</w:t>
            </w:r>
          </w:p>
          <w:p w:rsidR="00000000" w:rsidRPr="004B3349" w:rsidP="004B3349">
            <w:pPr>
              <w:pStyle w:val="ListBullet"/>
            </w:pPr>
            <w:r w:rsidRPr="004B3349">
              <w:t>work processes, including:</w:t>
            </w:r>
          </w:p>
          <w:p w:rsidR="00000000" w:rsidRPr="004B3349" w:rsidP="004B3349">
            <w:pPr>
              <w:pStyle w:val="ListBullet2"/>
            </w:pPr>
            <w:r w:rsidRPr="004B3349">
              <w:t>ergonomic safety</w:t>
            </w:r>
          </w:p>
          <w:p w:rsidR="00000000" w:rsidRPr="004B3349" w:rsidP="004B3349">
            <w:pPr>
              <w:pStyle w:val="ListBullet2"/>
            </w:pPr>
            <w:r w:rsidRPr="004B3349">
              <w:t>use of tools and equipment</w:t>
            </w:r>
          </w:p>
          <w:p w:rsidR="00000000" w:rsidP="004B3349">
            <w:pPr>
              <w:pStyle w:val="ListBullet2"/>
              <w:rPr>
                <w:lang w:val="en-NZ"/>
              </w:rPr>
            </w:pPr>
            <w:r w:rsidRPr="004B3349">
              <w:t>use of materials.</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Key requirements</w:t>
            </w:r>
            <w:r w:rsidRPr="004B3349">
              <w:t xml:space="preserve"> relate to: </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location of tools and equipment</w:t>
            </w:r>
          </w:p>
          <w:p w:rsidR="00000000" w:rsidRPr="004B3349" w:rsidP="004B3349">
            <w:pPr>
              <w:pStyle w:val="ListBullet"/>
            </w:pPr>
            <w:r w:rsidRPr="004B3349">
              <w:t>space around equipment</w:t>
            </w:r>
          </w:p>
          <w:p w:rsidR="00000000" w:rsidRPr="004B3349" w:rsidP="004B3349">
            <w:pPr>
              <w:pStyle w:val="ListBullet"/>
            </w:pPr>
            <w:r w:rsidRPr="004B3349">
              <w:t>ventilation</w:t>
            </w:r>
          </w:p>
          <w:p w:rsidR="00000000" w:rsidRPr="004B3349" w:rsidP="004B3349">
            <w:pPr>
              <w:pStyle w:val="ListBullet"/>
            </w:pPr>
            <w:r w:rsidRPr="004B3349">
              <w:t>lighting</w:t>
            </w:r>
          </w:p>
          <w:p w:rsidR="00000000" w:rsidRPr="004B3349" w:rsidP="004B3349">
            <w:pPr>
              <w:pStyle w:val="ListBullet"/>
            </w:pPr>
            <w:r w:rsidRPr="004B3349">
              <w:t>water supply</w:t>
            </w:r>
          </w:p>
          <w:p w:rsidR="00000000" w:rsidRPr="004B3349" w:rsidP="004B3349">
            <w:pPr>
              <w:pStyle w:val="ListBullet"/>
            </w:pPr>
            <w:r w:rsidRPr="004B3349">
              <w:t>compressed air supply</w:t>
            </w:r>
          </w:p>
          <w:p w:rsidR="00000000" w:rsidRPr="004B3349" w:rsidP="004B3349">
            <w:pPr>
              <w:pStyle w:val="ListBullet"/>
            </w:pPr>
            <w:r w:rsidRPr="004B3349">
              <w:t>electrical safety</w:t>
            </w:r>
          </w:p>
          <w:p w:rsidR="00000000" w:rsidRPr="004B3349" w:rsidP="004B3349">
            <w:pPr>
              <w:pStyle w:val="ListBullet"/>
            </w:pPr>
            <w:r w:rsidRPr="004B3349">
              <w:t>cleaning aids</w:t>
            </w:r>
          </w:p>
          <w:p w:rsidR="00000000" w:rsidRPr="004B3349" w:rsidP="004B3349">
            <w:pPr>
              <w:pStyle w:val="ListBullet"/>
            </w:pPr>
            <w:r w:rsidRPr="004B3349">
              <w:t>safety equipment, including PPE</w:t>
            </w:r>
          </w:p>
          <w:p w:rsidR="00000000" w:rsidRPr="004B3349" w:rsidP="004B3349">
            <w:pPr>
              <w:pStyle w:val="ListBullet"/>
            </w:pPr>
            <w:r w:rsidRPr="004B3349">
              <w:t>storage of:</w:t>
            </w:r>
          </w:p>
          <w:p w:rsidR="00000000" w:rsidRPr="004B3349" w:rsidP="004B3349">
            <w:pPr>
              <w:pStyle w:val="ListBullet2"/>
            </w:pPr>
            <w:r w:rsidRPr="004B3349">
              <w:t>materials, including hazardous materials</w:t>
            </w:r>
          </w:p>
          <w:p w:rsidR="00000000" w:rsidP="004B3349">
            <w:pPr>
              <w:pStyle w:val="ListBullet2"/>
              <w:rPr>
                <w:lang w:val="en-NZ"/>
              </w:rPr>
            </w:pPr>
            <w:r w:rsidRPr="004B3349">
              <w:t>tools and accessories.</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Specialised finishing</w:t>
            </w:r>
            <w:r w:rsidRPr="004B3349">
              <w:t xml:space="preserve"> options 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 xml:space="preserve">use of a single specialised finishing process </w:t>
            </w:r>
          </w:p>
          <w:p w:rsidR="00000000" w:rsidRPr="004B3349" w:rsidP="004B3349">
            <w:pPr>
              <w:pStyle w:val="ListBullet"/>
            </w:pPr>
            <w:r w:rsidRPr="004B3349">
              <w:t>use of multiple specialised finishing processes</w:t>
            </w:r>
          </w:p>
          <w:p w:rsidR="00000000" w:rsidRPr="004B3349" w:rsidP="004B3349">
            <w:pPr>
              <w:pStyle w:val="ListBullet"/>
            </w:pPr>
            <w:r w:rsidRPr="004B3349">
              <w:t>specialised finishing before and/or after the major forming process</w:t>
            </w:r>
          </w:p>
          <w:p w:rsidR="00000000" w:rsidP="004B3349">
            <w:pPr>
              <w:pStyle w:val="ListBullet"/>
              <w:rPr>
                <w:lang w:val="en-NZ"/>
              </w:rPr>
            </w:pPr>
            <w:r w:rsidRPr="004B3349">
              <w:t>specialised finishing at different stages of the making process.</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 xml:space="preserve">Intellectual property requirements </w:t>
            </w:r>
            <w:r w:rsidRPr="004B3349">
              <w:t>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copyright laws</w:t>
            </w:r>
          </w:p>
          <w:p w:rsidR="00000000" w:rsidRPr="004B3349" w:rsidP="004B3349">
            <w:pPr>
              <w:pStyle w:val="ListBullet"/>
            </w:pPr>
            <w:r w:rsidRPr="004B3349">
              <w:t>moral rights law</w:t>
            </w:r>
          </w:p>
          <w:p w:rsidR="00000000" w:rsidRPr="004B3349" w:rsidP="004B3349">
            <w:pPr>
              <w:pStyle w:val="ListBullet"/>
            </w:pPr>
            <w:r w:rsidRPr="004B3349">
              <w:t>design licensing regulations</w:t>
            </w:r>
          </w:p>
          <w:p w:rsidR="00000000" w:rsidRPr="004B3349" w:rsidP="004B3349">
            <w:pPr>
              <w:pStyle w:val="ListBullet"/>
            </w:pPr>
            <w:r w:rsidRPr="004B3349">
              <w:t>trademark regu</w:t>
            </w:r>
            <w:r w:rsidRPr="004B3349">
              <w:t>lations</w:t>
            </w:r>
          </w:p>
          <w:p w:rsidR="00000000" w:rsidP="004B3349">
            <w:pPr>
              <w:pStyle w:val="ListBullet"/>
              <w:rPr>
                <w:lang w:val="en-NZ"/>
              </w:rPr>
            </w:pPr>
            <w:r w:rsidRPr="004B3349">
              <w:t>protocols for adapting others’ work.</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 xml:space="preserve">Specialised finishing processes </w:t>
            </w:r>
            <w:r w:rsidRPr="004B33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acid etching</w:t>
            </w:r>
          </w:p>
          <w:p w:rsidR="00000000" w:rsidRPr="004B3349" w:rsidP="004B3349">
            <w:pPr>
              <w:pStyle w:val="ListBullet"/>
            </w:pPr>
            <w:r w:rsidRPr="004B3349">
              <w:t>bevelling</w:t>
            </w:r>
          </w:p>
          <w:p w:rsidR="00000000" w:rsidRPr="004B3349" w:rsidP="004B3349">
            <w:pPr>
              <w:pStyle w:val="ListBullet"/>
            </w:pPr>
            <w:r w:rsidRPr="004B3349">
              <w:t>carving</w:t>
            </w:r>
          </w:p>
          <w:p w:rsidR="00000000" w:rsidRPr="004B3349" w:rsidP="004B3349">
            <w:pPr>
              <w:pStyle w:val="ListBullet"/>
            </w:pPr>
            <w:r w:rsidRPr="004B3349">
              <w:t>cutting</w:t>
            </w:r>
          </w:p>
          <w:p w:rsidR="00000000" w:rsidRPr="004B3349" w:rsidP="004B3349">
            <w:pPr>
              <w:pStyle w:val="ListBullet"/>
            </w:pPr>
            <w:r w:rsidRPr="004B3349">
              <w:t>engraving</w:t>
            </w:r>
          </w:p>
          <w:p w:rsidR="00000000" w:rsidRPr="004B3349" w:rsidP="004B3349">
            <w:pPr>
              <w:pStyle w:val="ListBullet"/>
            </w:pPr>
            <w:r w:rsidRPr="004B3349">
              <w:t>glue chipping</w:t>
            </w:r>
          </w:p>
          <w:p w:rsidR="00000000" w:rsidRPr="004B3349" w:rsidP="004B3349">
            <w:pPr>
              <w:pStyle w:val="ListBullet"/>
            </w:pPr>
            <w:r w:rsidRPr="004B3349">
              <w:t>gluing</w:t>
            </w:r>
          </w:p>
          <w:p w:rsidR="00000000" w:rsidRPr="004B3349" w:rsidP="004B3349">
            <w:pPr>
              <w:pStyle w:val="ListBullet"/>
            </w:pPr>
            <w:r w:rsidRPr="004B3349">
              <w:t>grinding</w:t>
            </w:r>
          </w:p>
          <w:p w:rsidR="00000000" w:rsidRPr="004B3349" w:rsidP="004B3349">
            <w:pPr>
              <w:pStyle w:val="ListBullet"/>
            </w:pPr>
            <w:r w:rsidRPr="004B3349">
              <w:t>laminating</w:t>
            </w:r>
          </w:p>
          <w:p w:rsidR="00000000" w:rsidRPr="004B3349" w:rsidP="004B3349">
            <w:pPr>
              <w:pStyle w:val="ListBullet"/>
            </w:pPr>
            <w:r w:rsidRPr="004B3349">
              <w:t>lathe work</w:t>
            </w:r>
          </w:p>
          <w:p w:rsidR="00000000" w:rsidRPr="004B3349" w:rsidP="004B3349">
            <w:pPr>
              <w:pStyle w:val="ListBullet"/>
            </w:pPr>
            <w:r w:rsidRPr="004B3349">
              <w:t>painting</w:t>
            </w:r>
          </w:p>
          <w:p w:rsidR="00000000" w:rsidRPr="004B3349" w:rsidP="004B3349">
            <w:pPr>
              <w:pStyle w:val="ListBullet"/>
            </w:pPr>
            <w:r w:rsidRPr="004B3349">
              <w:t>polishing</w:t>
            </w:r>
          </w:p>
          <w:p w:rsidR="00000000" w:rsidRPr="004B3349" w:rsidP="004B3349">
            <w:pPr>
              <w:pStyle w:val="ListBullet"/>
            </w:pPr>
            <w:r w:rsidRPr="004B3349">
              <w:t>sandblasting</w:t>
            </w:r>
          </w:p>
          <w:p w:rsidR="00000000" w:rsidRPr="004B3349" w:rsidP="004B3349">
            <w:pPr>
              <w:pStyle w:val="ListBullet"/>
            </w:pPr>
            <w:r w:rsidRPr="004B3349">
              <w:t>sandcarving</w:t>
            </w:r>
          </w:p>
          <w:p w:rsidR="00000000" w:rsidP="004B3349">
            <w:pPr>
              <w:pStyle w:val="ListBullet"/>
              <w:rPr>
                <w:lang w:val="en-NZ"/>
              </w:rPr>
            </w:pPr>
            <w:r w:rsidRPr="004B3349">
              <w:t>varnishing.</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Technical problems</w:t>
            </w:r>
            <w:r w:rsidRPr="004B3349">
              <w:t xml:space="preserve"> may relate to:</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process problems, including:</w:t>
            </w:r>
          </w:p>
          <w:p w:rsidR="00000000" w:rsidRPr="004B3349" w:rsidP="004B3349">
            <w:pPr>
              <w:pStyle w:val="ListBullet2"/>
            </w:pPr>
            <w:r w:rsidRPr="004B3349">
              <w:t>chipping</w:t>
            </w:r>
          </w:p>
          <w:p w:rsidR="00000000" w:rsidRPr="004B3349" w:rsidP="004B3349">
            <w:pPr>
              <w:pStyle w:val="ListBullet2"/>
            </w:pPr>
            <w:r w:rsidRPr="004B3349">
              <w:t>cracking</w:t>
            </w:r>
          </w:p>
          <w:p w:rsidR="00000000" w:rsidRPr="004B3349" w:rsidP="004B3349">
            <w:pPr>
              <w:pStyle w:val="ListBullet2"/>
            </w:pPr>
            <w:r w:rsidRPr="004B3349">
              <w:t>fading</w:t>
            </w:r>
          </w:p>
          <w:p w:rsidR="00000000" w:rsidRPr="004B3349" w:rsidP="004B3349">
            <w:pPr>
              <w:pStyle w:val="ListBullet2"/>
            </w:pPr>
            <w:r w:rsidRPr="004B3349">
              <w:t>scratching</w:t>
            </w:r>
          </w:p>
          <w:p w:rsidR="00000000" w:rsidRPr="004B3349" w:rsidP="004B3349">
            <w:pPr>
              <w:pStyle w:val="ListBullet2"/>
            </w:pPr>
            <w:r w:rsidRPr="004B3349">
              <w:t>splitting</w:t>
            </w:r>
          </w:p>
          <w:p w:rsidR="00000000" w:rsidRPr="004B3349" w:rsidP="004B3349">
            <w:pPr>
              <w:pStyle w:val="ListBullet2"/>
            </w:pPr>
            <w:r w:rsidRPr="004B3349">
              <w:t>thermal shock</w:t>
            </w:r>
          </w:p>
          <w:p w:rsidR="00000000" w:rsidRPr="004B3349" w:rsidP="004B3349">
            <w:pPr>
              <w:pStyle w:val="ListBullet"/>
            </w:pPr>
            <w:r w:rsidRPr="004B3349">
              <w:t>limitations of own technical skills and knowledge required for:</w:t>
            </w:r>
          </w:p>
          <w:p w:rsidR="00000000" w:rsidRPr="004B3349" w:rsidP="004B3349">
            <w:pPr>
              <w:pStyle w:val="ListBullet2"/>
            </w:pPr>
            <w:r w:rsidRPr="004B3349">
              <w:t>specialised finishing techniques</w:t>
            </w:r>
          </w:p>
          <w:p w:rsidR="00000000" w:rsidRPr="004B3349" w:rsidP="004B3349">
            <w:pPr>
              <w:pStyle w:val="ListBullet2"/>
            </w:pPr>
            <w:r w:rsidRPr="004B3349">
              <w:t>surface design development</w:t>
            </w:r>
          </w:p>
          <w:p w:rsidR="00000000" w:rsidRPr="004B3349" w:rsidP="004B3349">
            <w:pPr>
              <w:pStyle w:val="ListBullet"/>
            </w:pPr>
            <w:r w:rsidRPr="004B3349">
              <w:t xml:space="preserve">limited availability of space for: </w:t>
            </w:r>
          </w:p>
          <w:p w:rsidR="00000000" w:rsidRPr="004B3349" w:rsidP="004B3349">
            <w:pPr>
              <w:pStyle w:val="ListBullet2"/>
            </w:pPr>
            <w:r w:rsidRPr="004B3349">
              <w:t>production of work, both making and specialised finishing</w:t>
            </w:r>
          </w:p>
          <w:p w:rsidR="00000000" w:rsidRPr="004B3349" w:rsidP="004B3349">
            <w:pPr>
              <w:pStyle w:val="ListBullet2"/>
            </w:pPr>
            <w:r w:rsidRPr="004B3349">
              <w:t>clean, dry and secure storage of work in progress</w:t>
            </w:r>
          </w:p>
          <w:p w:rsidR="00000000" w:rsidRPr="004B3349" w:rsidP="004B3349">
            <w:pPr>
              <w:pStyle w:val="ListBullet2"/>
            </w:pPr>
            <w:r w:rsidRPr="004B3349">
              <w:t>displaying finished results</w:t>
            </w:r>
          </w:p>
          <w:p w:rsidR="00000000" w:rsidRPr="004B3349" w:rsidP="004B3349">
            <w:pPr>
              <w:pStyle w:val="ListBullet"/>
            </w:pPr>
            <w:r w:rsidRPr="004B3349">
              <w:t>other limitations, such as:</w:t>
            </w:r>
          </w:p>
          <w:p w:rsidR="00000000" w:rsidRPr="004B3349" w:rsidP="004B3349">
            <w:pPr>
              <w:pStyle w:val="ListBullet2"/>
            </w:pPr>
            <w:r w:rsidRPr="004B3349">
              <w:t>limited availability of or access to specialist tools and equipment</w:t>
            </w:r>
          </w:p>
          <w:p w:rsidR="00000000" w:rsidP="004B3349">
            <w:pPr>
              <w:pStyle w:val="ListBullet2"/>
              <w:rPr>
                <w:lang w:val="en-NZ"/>
              </w:rPr>
            </w:pPr>
            <w:r w:rsidRPr="004B3349">
              <w:t>equipment and machinery breakdown.</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 xml:space="preserve">Modification </w:t>
            </w:r>
            <w:r w:rsidRPr="004B33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use of alternative materials</w:t>
            </w:r>
          </w:p>
          <w:p w:rsidR="00000000" w:rsidRPr="004B3349" w:rsidP="004B3349">
            <w:pPr>
              <w:pStyle w:val="ListBullet"/>
            </w:pPr>
            <w:r w:rsidRPr="004B3349">
              <w:t>safe adaptation of tools and equipment to suit particular requirements</w:t>
            </w:r>
          </w:p>
          <w:p w:rsidR="00000000" w:rsidP="004B3349">
            <w:pPr>
              <w:pStyle w:val="ListBullet"/>
              <w:rPr>
                <w:lang w:val="en-NZ"/>
              </w:rPr>
            </w:pPr>
            <w:r w:rsidRPr="004B3349">
              <w:t>use of alternative processes.</w:t>
            </w:r>
          </w:p>
        </w:tc>
      </w:tr>
      <w:tr w:rsidTr="004B33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3349">
            <w:pPr>
              <w:pStyle w:val="BodyText"/>
              <w:rPr>
                <w:lang w:val="en-NZ"/>
              </w:rPr>
            </w:pPr>
            <w:r w:rsidRPr="004B3349">
              <w:rPr>
                <w:rStyle w:val="BoldandItalics"/>
              </w:rPr>
              <w:t xml:space="preserve">Documentation </w:t>
            </w:r>
            <w:r w:rsidRPr="004B3349">
              <w:t>may include:</w:t>
            </w:r>
          </w:p>
        </w:tc>
        <w:tc>
          <w:tcPr>
            <w:tcW w:w="63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3349" w:rsidP="004B3349">
            <w:pPr>
              <w:pStyle w:val="ListBullet"/>
            </w:pPr>
            <w:r w:rsidRPr="004B3349">
              <w:t>photographs or videos of the working process</w:t>
            </w:r>
          </w:p>
          <w:p w:rsidR="00000000" w:rsidRPr="004B3349" w:rsidP="004B3349">
            <w:pPr>
              <w:pStyle w:val="ListBullet"/>
            </w:pPr>
            <w:r w:rsidRPr="004B3349">
              <w:t>photographs of the finished work</w:t>
            </w:r>
          </w:p>
          <w:p w:rsidR="00000000" w:rsidRPr="004B3349" w:rsidP="004B3349">
            <w:pPr>
              <w:pStyle w:val="ListBullet"/>
            </w:pPr>
            <w:r w:rsidRPr="004B3349">
              <w:t>catalogue information and prices for materials, tools and equipment used</w:t>
            </w:r>
          </w:p>
          <w:p w:rsidR="00000000" w:rsidRPr="004B3349" w:rsidP="004B3349">
            <w:pPr>
              <w:pStyle w:val="ListBullet"/>
            </w:pPr>
            <w:r w:rsidRPr="004B3349">
              <w:t xml:space="preserve">log of time taken to complete the specialised </w:t>
            </w:r>
            <w:r w:rsidRPr="004B3349">
              <w:t>finished project</w:t>
            </w:r>
          </w:p>
          <w:p w:rsidR="00000000" w:rsidRPr="004B3349" w:rsidP="004B3349">
            <w:pPr>
              <w:pStyle w:val="ListBullet"/>
            </w:pPr>
            <w:r w:rsidRPr="004B3349">
              <w:t>cost of the project, including time and resources.</w:t>
            </w:r>
          </w:p>
        </w:tc>
      </w:tr>
    </w:tbl>
    <w:p w:rsidR="00000000" w:rsidRPr="004B3349" w:rsidP="004B3349">
      <w:pPr>
        <w:pStyle w:val="BodyText"/>
      </w:pPr>
    </w:p>
    <w:p w:rsidR="00000000" w:rsidRPr="004B3349" w:rsidP="004B3349">
      <w:pPr>
        <w:pStyle w:val="AllowPageBreak"/>
      </w:pPr>
    </w:p>
    <w:p w:rsidR="00000000" w:rsidRPr="004B3349" w:rsidP="004B3349">
      <w:pPr>
        <w:pStyle w:val="Heading1"/>
      </w:pPr>
      <w:bookmarkStart w:id="12" w:name="O_356925"/>
      <w:bookmarkEnd w:id="12"/>
      <w:r w:rsidRPr="004B3349">
        <w:t>Unit Sector(s)</w:t>
      </w:r>
    </w:p>
    <w:p w:rsidR="00000000" w:rsidRPr="004B3349" w:rsidP="004B3349">
      <w:pPr>
        <w:pStyle w:val="BodyText"/>
      </w:pPr>
      <w:r w:rsidRPr="004B3349">
        <w:t>Visual communication – art, craft and design</w:t>
      </w:r>
    </w:p>
    <w:p w:rsidR="00000000" w:rsidRPr="004B3349" w:rsidP="004B3349">
      <w:pPr>
        <w:pStyle w:val="AllowPageBreak"/>
      </w:pPr>
    </w:p>
    <w:p w:rsidR="00000000" w:rsidRPr="004B3349" w:rsidP="004B3349">
      <w:pPr>
        <w:pStyle w:val="Heading1"/>
      </w:pPr>
      <w:bookmarkStart w:id="13" w:name="O_356926"/>
      <w:bookmarkEnd w:id="13"/>
      <w:r w:rsidRPr="004B3349">
        <w:t>Custom Content Section</w:t>
      </w:r>
    </w:p>
    <w:p w:rsidR="00000000" w:rsidRPr="004B3349" w:rsidP="004B3349">
      <w:pPr>
        <w:pStyle w:val="BodyText"/>
      </w:pPr>
      <w:r w:rsidRPr="004B3349">
        <w:t>Not applicable.</w:t>
      </w:r>
    </w:p>
    <w:p w:rsidR="00000000" w:rsidRPr="004B3349" w:rsidP="004B3349"/>
    <w:sectPr w:rsidSect="004B33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33E" w:rsidP="00711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3E" w:rsidP="004B3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133E" w:rsidP="004B33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133E" w:rsidP="004B33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133E" w:rsidP="007113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33E" w:rsidP="004B3349">
    <w:pPr>
      <w:pStyle w:val="Header"/>
      <w:framePr w:wrap="around"/>
    </w:pPr>
    <w:r>
      <w:fldChar w:fldCharType="begin"/>
    </w:r>
    <w:r>
      <w:instrText xml:space="preserve"> TITLE   \* MERGEFORMAT </w:instrText>
    </w:r>
    <w:r>
      <w:fldChar w:fldCharType="separate"/>
    </w:r>
    <w:r>
      <w:t>CUVACD515A Manage specialised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1133E" w:rsidP="004B33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504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78D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04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3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3349"/>
    <w:pPr>
      <w:spacing w:before="360" w:after="60"/>
      <w:outlineLvl w:val="0"/>
    </w:pPr>
    <w:rPr>
      <w:sz w:val="32"/>
    </w:rPr>
  </w:style>
  <w:style w:type="paragraph" w:styleId="Heading2">
    <w:name w:val="heading 2"/>
    <w:basedOn w:val="HeadingBase"/>
    <w:next w:val="BodyText"/>
    <w:link w:val="Heading2Char"/>
    <w:qFormat/>
    <w:rsid w:val="004B3349"/>
    <w:pPr>
      <w:keepLines/>
      <w:spacing w:before="240" w:after="120"/>
      <w:outlineLvl w:val="1"/>
    </w:pPr>
    <w:rPr>
      <w:sz w:val="28"/>
      <w:szCs w:val="40"/>
    </w:rPr>
  </w:style>
  <w:style w:type="paragraph" w:styleId="Heading3">
    <w:name w:val="heading 3"/>
    <w:basedOn w:val="HeadingBase"/>
    <w:next w:val="BodyText"/>
    <w:link w:val="Heading3Char"/>
    <w:qFormat/>
    <w:rsid w:val="004B3349"/>
    <w:pPr>
      <w:spacing w:before="180" w:after="120"/>
      <w:outlineLvl w:val="2"/>
    </w:pPr>
    <w:rPr>
      <w:spacing w:val="-10"/>
      <w:kern w:val="32"/>
    </w:rPr>
  </w:style>
  <w:style w:type="paragraph" w:styleId="Heading4">
    <w:name w:val="heading 4"/>
    <w:basedOn w:val="HeadingBase"/>
    <w:next w:val="BodyText"/>
    <w:link w:val="Heading4Char"/>
    <w:qFormat/>
    <w:rsid w:val="004B3349"/>
    <w:pPr>
      <w:spacing w:before="160" w:after="120"/>
      <w:outlineLvl w:val="3"/>
    </w:pPr>
    <w:rPr>
      <w:sz w:val="22"/>
    </w:rPr>
  </w:style>
  <w:style w:type="paragraph" w:styleId="Heading5">
    <w:name w:val="heading 5"/>
    <w:basedOn w:val="HeadingBase"/>
    <w:next w:val="Normal"/>
    <w:link w:val="Heading5Char"/>
    <w:qFormat/>
    <w:rsid w:val="004B3349"/>
    <w:pPr>
      <w:spacing w:before="80"/>
      <w:outlineLvl w:val="4"/>
    </w:pPr>
    <w:rPr>
      <w:color w:val="918585"/>
      <w:sz w:val="20"/>
    </w:rPr>
  </w:style>
  <w:style w:type="paragraph" w:styleId="Heading6">
    <w:name w:val="heading 6"/>
    <w:basedOn w:val="HeadingBase"/>
    <w:next w:val="Normal"/>
    <w:link w:val="Heading6Char"/>
    <w:qFormat/>
    <w:rsid w:val="004B3349"/>
    <w:pPr>
      <w:spacing w:before="60"/>
      <w:outlineLvl w:val="5"/>
    </w:pPr>
    <w:rPr>
      <w:color w:val="918585"/>
      <w:sz w:val="20"/>
    </w:rPr>
  </w:style>
  <w:style w:type="paragraph" w:styleId="Heading7">
    <w:name w:val="heading 7"/>
    <w:basedOn w:val="Normal"/>
    <w:next w:val="Normal"/>
    <w:link w:val="Heading7Char"/>
    <w:qFormat/>
    <w:rsid w:val="004B3349"/>
    <w:pPr>
      <w:ind w:left="720"/>
      <w:outlineLvl w:val="6"/>
    </w:pPr>
    <w:rPr>
      <w:i/>
    </w:rPr>
  </w:style>
  <w:style w:type="paragraph" w:styleId="Heading8">
    <w:name w:val="heading 8"/>
    <w:basedOn w:val="Normal"/>
    <w:next w:val="Normal"/>
    <w:link w:val="Heading8Char"/>
    <w:qFormat/>
    <w:rsid w:val="004B3349"/>
    <w:pPr>
      <w:ind w:left="720"/>
      <w:outlineLvl w:val="7"/>
    </w:pPr>
    <w:rPr>
      <w:i/>
    </w:rPr>
  </w:style>
  <w:style w:type="paragraph" w:styleId="Heading9">
    <w:name w:val="heading 9"/>
    <w:basedOn w:val="Normal"/>
    <w:next w:val="Normal"/>
    <w:link w:val="Heading9Char"/>
    <w:qFormat/>
    <w:rsid w:val="004B3349"/>
    <w:pPr>
      <w:ind w:left="720"/>
      <w:outlineLvl w:val="8"/>
    </w:pPr>
    <w:rPr>
      <w:i/>
    </w:rPr>
  </w:style>
  <w:style w:type="character" w:default="1" w:styleId="DefaultParagraphFont">
    <w:name w:val="Default Paragraph Font"/>
    <w:uiPriority w:val="1"/>
    <w:unhideWhenUsed/>
    <w:rsid w:val="004B3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349"/>
  </w:style>
  <w:style w:type="character" w:customStyle="1" w:styleId="Heading1Char">
    <w:name w:val="Heading 1 Char"/>
    <w:basedOn w:val="DefaultParagraphFont"/>
    <w:link w:val="Heading1"/>
    <w:rsid w:val="004B3349"/>
    <w:rPr>
      <w:rFonts w:ascii="Times New Roman" w:eastAsia="Times New Roman" w:hAnsi="Times New Roman" w:cs="Times New Roman"/>
      <w:b/>
      <w:sz w:val="32"/>
      <w:szCs w:val="20"/>
      <w:lang w:eastAsia="en-US"/>
    </w:rPr>
  </w:style>
  <w:style w:type="paragraph" w:styleId="BodyText">
    <w:name w:val="Body Text"/>
    <w:basedOn w:val="Normal"/>
    <w:link w:val="BodyTextChar"/>
    <w:rsid w:val="004B33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3349"/>
    <w:rPr>
      <w:rFonts w:ascii="Times New Roman" w:eastAsia="Times New Roman" w:hAnsi="Times New Roman" w:cs="Times New Roman"/>
      <w:sz w:val="24"/>
      <w:lang w:val="en-US" w:eastAsia="en-US"/>
    </w:rPr>
  </w:style>
  <w:style w:type="paragraph" w:styleId="Footer">
    <w:name w:val="footer"/>
    <w:basedOn w:val="Normal"/>
    <w:link w:val="FooterChar"/>
    <w:rsid w:val="004B3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349"/>
    <w:rPr>
      <w:rFonts w:ascii="Times New Roman" w:eastAsia="Times New Roman" w:hAnsi="Times New Roman" w:cs="Times New Roman"/>
      <w:sz w:val="16"/>
      <w:lang w:val="en-US" w:eastAsia="en-US"/>
    </w:rPr>
  </w:style>
  <w:style w:type="paragraph" w:styleId="ListBullet">
    <w:name w:val="List Bullet"/>
    <w:basedOn w:val="List"/>
    <w:rsid w:val="004B3349"/>
    <w:pPr>
      <w:numPr>
        <w:numId w:val="14"/>
      </w:numPr>
      <w:tabs>
        <w:tab w:val="clear" w:pos="340"/>
      </w:tabs>
      <w:spacing w:before="40" w:after="40"/>
    </w:pPr>
  </w:style>
  <w:style w:type="character" w:customStyle="1" w:styleId="SpecialBold">
    <w:name w:val="Special Bold"/>
    <w:basedOn w:val="DefaultParagraphFont"/>
    <w:rsid w:val="004B3349"/>
    <w:rPr>
      <w:b/>
      <w:spacing w:val="0"/>
    </w:rPr>
  </w:style>
  <w:style w:type="paragraph" w:styleId="ListBullet2">
    <w:name w:val="List Bullet 2"/>
    <w:basedOn w:val="List2"/>
    <w:rsid w:val="004B3349"/>
    <w:pPr>
      <w:numPr>
        <w:numId w:val="15"/>
      </w:numPr>
      <w:tabs>
        <w:tab w:val="clear" w:pos="680"/>
      </w:tabs>
    </w:pPr>
  </w:style>
  <w:style w:type="paragraph" w:styleId="Header">
    <w:name w:val="header"/>
    <w:basedOn w:val="Normal"/>
    <w:link w:val="HeaderChar"/>
    <w:rsid w:val="004B3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3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B3349"/>
    <w:rPr>
      <w:i/>
    </w:rPr>
  </w:style>
  <w:style w:type="paragraph" w:customStyle="1" w:styleId="SuperHeading">
    <w:name w:val="SuperHeading"/>
    <w:basedOn w:val="Normal"/>
    <w:rsid w:val="004B3349"/>
    <w:pPr>
      <w:spacing w:before="240" w:after="120"/>
      <w:outlineLvl w:val="0"/>
    </w:pPr>
    <w:rPr>
      <w:rFonts w:ascii="Times New Roman" w:hAnsi="Times New Roman"/>
      <w:b/>
      <w:sz w:val="28"/>
    </w:rPr>
  </w:style>
  <w:style w:type="paragraph" w:customStyle="1" w:styleId="AllowPageBreak">
    <w:name w:val="AllowPageBreak"/>
    <w:rsid w:val="004B334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3349"/>
    <w:pPr>
      <w:numPr>
        <w:numId w:val="3"/>
      </w:numPr>
      <w:tabs>
        <w:tab w:val="clear" w:pos="1021"/>
      </w:tabs>
      <w:ind w:left="1037" w:hanging="357"/>
    </w:pPr>
  </w:style>
  <w:style w:type="character" w:customStyle="1" w:styleId="BoldandItalics">
    <w:name w:val="Bold and Italics"/>
    <w:qFormat/>
    <w:rsid w:val="004B3349"/>
    <w:rPr>
      <w:b/>
      <w:i/>
      <w:u w:val="none"/>
    </w:rPr>
  </w:style>
  <w:style w:type="character" w:customStyle="1" w:styleId="Heading2Char">
    <w:name w:val="Heading 2 Char"/>
    <w:basedOn w:val="DefaultParagraphFont"/>
    <w:link w:val="Heading2"/>
    <w:rsid w:val="004B3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3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33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3349"/>
    <w:rPr>
      <w:rFonts w:ascii="Courier New" w:eastAsia="Times New Roman" w:hAnsi="Courier New" w:cs="Times New Roman"/>
      <w:i/>
      <w:szCs w:val="20"/>
      <w:lang w:val="en-US" w:eastAsia="en-US"/>
    </w:rPr>
  </w:style>
  <w:style w:type="paragraph" w:customStyle="1" w:styleId="HeadingBase">
    <w:name w:val="Heading Base"/>
    <w:rsid w:val="004B3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349"/>
    <w:pPr>
      <w:tabs>
        <w:tab w:val="right" w:leader="dot" w:pos="9072"/>
      </w:tabs>
      <w:ind w:left="567"/>
    </w:pPr>
    <w:rPr>
      <w:szCs w:val="22"/>
    </w:rPr>
  </w:style>
  <w:style w:type="paragraph" w:customStyle="1" w:styleId="TOCBase">
    <w:name w:val="TOC Base"/>
    <w:rsid w:val="004B3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349"/>
    <w:pPr>
      <w:tabs>
        <w:tab w:val="right" w:leader="dot" w:pos="9072"/>
      </w:tabs>
      <w:spacing w:before="40" w:after="40"/>
      <w:ind w:left="284"/>
    </w:pPr>
    <w:rPr>
      <w:rFonts w:ascii="Times New Roman" w:hAnsi="Times New Roman"/>
    </w:rPr>
  </w:style>
  <w:style w:type="paragraph" w:styleId="TOC1">
    <w:name w:val="toc 1"/>
    <w:basedOn w:val="TOCBase"/>
    <w:next w:val="Normal"/>
    <w:rsid w:val="004B33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3349"/>
    <w:pPr>
      <w:spacing w:before="5040"/>
      <w:jc w:val="center"/>
    </w:pPr>
    <w:rPr>
      <w:sz w:val="48"/>
      <w:szCs w:val="72"/>
      <w:lang w:val="en-US"/>
    </w:rPr>
  </w:style>
  <w:style w:type="character" w:customStyle="1" w:styleId="TitleChar">
    <w:name w:val="Title Char"/>
    <w:basedOn w:val="DefaultParagraphFont"/>
    <w:link w:val="Title"/>
    <w:rsid w:val="004B3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349"/>
    <w:pPr>
      <w:tabs>
        <w:tab w:val="left" w:pos="3600"/>
        <w:tab w:val="left" w:pos="3958"/>
      </w:tabs>
    </w:pPr>
  </w:style>
  <w:style w:type="paragraph" w:styleId="List">
    <w:name w:val="List"/>
    <w:basedOn w:val="BodyText"/>
    <w:next w:val="BodyText"/>
    <w:rsid w:val="004B3349"/>
    <w:pPr>
      <w:tabs>
        <w:tab w:val="left" w:pos="340"/>
      </w:tabs>
      <w:spacing w:before="60" w:after="60"/>
      <w:ind w:left="340" w:hanging="340"/>
    </w:pPr>
  </w:style>
  <w:style w:type="paragraph" w:customStyle="1" w:styleId="Note">
    <w:name w:val="Note"/>
    <w:basedOn w:val="BodyText"/>
    <w:rsid w:val="004B3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349"/>
    <w:pPr>
      <w:framePr w:wrap="auto" w:hAnchor="text" w:y="6049"/>
    </w:pPr>
    <w:rPr>
      <w:color w:val="000000"/>
      <w:sz w:val="40"/>
    </w:rPr>
  </w:style>
  <w:style w:type="paragraph" w:customStyle="1" w:styleId="TOCTitle">
    <w:name w:val="TOCTitle"/>
    <w:basedOn w:val="Heading1"/>
    <w:rsid w:val="004B3349"/>
    <w:pPr>
      <w:spacing w:after="240"/>
      <w:jc w:val="center"/>
      <w:outlineLvl w:val="9"/>
    </w:pPr>
    <w:rPr>
      <w:caps/>
    </w:rPr>
  </w:style>
  <w:style w:type="paragraph" w:customStyle="1" w:styleId="Version">
    <w:name w:val="Version"/>
    <w:rsid w:val="004B33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349"/>
    <w:pPr>
      <w:keepNext w:val="0"/>
      <w:tabs>
        <w:tab w:val="right" w:pos="4176"/>
      </w:tabs>
      <w:ind w:left="198" w:hanging="198"/>
    </w:pPr>
    <w:rPr>
      <w:rFonts w:ascii="Garamond" w:hAnsi="Garamond"/>
    </w:rPr>
  </w:style>
  <w:style w:type="paragraph" w:styleId="IndexHeading">
    <w:name w:val="index heading"/>
    <w:basedOn w:val="Normal"/>
    <w:next w:val="Index1"/>
    <w:semiHidden/>
    <w:rsid w:val="004B3349"/>
    <w:pPr>
      <w:spacing w:before="120" w:after="120"/>
    </w:pPr>
    <w:rPr>
      <w:rFonts w:ascii="Arial" w:hAnsi="Arial"/>
      <w:b/>
      <w:color w:val="918585"/>
      <w:sz w:val="24"/>
    </w:rPr>
  </w:style>
  <w:style w:type="paragraph" w:customStyle="1" w:styleId="Chapter">
    <w:name w:val="Chapter"/>
    <w:basedOn w:val="Normal"/>
    <w:rsid w:val="004B3349"/>
    <w:pPr>
      <w:spacing w:before="240"/>
    </w:pPr>
    <w:rPr>
      <w:rFonts w:ascii="Times New Roman" w:hAnsi="Times New Roman"/>
      <w:smallCaps/>
      <w:spacing w:val="80"/>
      <w:sz w:val="28"/>
    </w:rPr>
  </w:style>
  <w:style w:type="paragraph" w:customStyle="1" w:styleId="InChapter">
    <w:name w:val="InChapter"/>
    <w:basedOn w:val="Heading3"/>
    <w:rsid w:val="004B3349"/>
    <w:pPr>
      <w:spacing w:after="240"/>
      <w:outlineLvl w:val="9"/>
    </w:pPr>
    <w:rPr>
      <w:noProof/>
    </w:rPr>
  </w:style>
  <w:style w:type="paragraph" w:styleId="Index2">
    <w:name w:val="index 2"/>
    <w:basedOn w:val="Normal"/>
    <w:next w:val="Normal"/>
    <w:semiHidden/>
    <w:rsid w:val="004B3349"/>
    <w:pPr>
      <w:tabs>
        <w:tab w:val="right" w:pos="4176"/>
      </w:tabs>
      <w:ind w:left="568" w:hanging="284"/>
    </w:pPr>
    <w:rPr>
      <w:rFonts w:ascii="Garamond" w:hAnsi="Garamond"/>
    </w:rPr>
  </w:style>
  <w:style w:type="paragraph" w:customStyle="1" w:styleId="Byline">
    <w:name w:val="Byline"/>
    <w:rsid w:val="004B3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349"/>
    <w:pPr>
      <w:tabs>
        <w:tab w:val="clear" w:pos="3600"/>
        <w:tab w:val="clear" w:pos="3958"/>
      </w:tabs>
      <w:jc w:val="right"/>
    </w:pPr>
  </w:style>
  <w:style w:type="paragraph" w:styleId="Caption">
    <w:name w:val="caption"/>
    <w:basedOn w:val="BodyText"/>
    <w:next w:val="Normal"/>
    <w:qFormat/>
    <w:rsid w:val="004B3349"/>
    <w:pPr>
      <w:framePr w:w="2268" w:hSpace="181" w:vSpace="181" w:wrap="around" w:vAnchor="text" w:hAnchor="page" w:x="1135" w:y="285" w:anchorLock="1"/>
    </w:pPr>
    <w:rPr>
      <w:i/>
    </w:rPr>
  </w:style>
  <w:style w:type="paragraph" w:customStyle="1" w:styleId="MiniTOCTitle">
    <w:name w:val="MiniTOCTitle"/>
    <w:basedOn w:val="Heading4"/>
    <w:rsid w:val="004B3349"/>
    <w:pPr>
      <w:spacing w:before="240"/>
      <w:outlineLvl w:val="9"/>
    </w:pPr>
    <w:rPr>
      <w:noProof/>
      <w:sz w:val="24"/>
    </w:rPr>
  </w:style>
  <w:style w:type="paragraph" w:customStyle="1" w:styleId="MiniTOCItem">
    <w:name w:val="MiniTOCItem"/>
    <w:basedOn w:val="ListBullet"/>
    <w:rsid w:val="004B3349"/>
    <w:pPr>
      <w:numPr>
        <w:numId w:val="0"/>
      </w:numPr>
      <w:tabs>
        <w:tab w:val="right" w:leader="dot" w:pos="6521"/>
      </w:tabs>
      <w:spacing w:before="0" w:after="0"/>
    </w:pPr>
  </w:style>
  <w:style w:type="paragraph" w:customStyle="1" w:styleId="TOFTitle">
    <w:name w:val="TOFTitle"/>
    <w:basedOn w:val="TOCTitle"/>
    <w:rsid w:val="004B3349"/>
  </w:style>
  <w:style w:type="paragraph" w:styleId="TableofFigures">
    <w:name w:val="table of figures"/>
    <w:basedOn w:val="Normal"/>
    <w:next w:val="Normal"/>
    <w:semiHidden/>
    <w:rsid w:val="004B3349"/>
    <w:pPr>
      <w:tabs>
        <w:tab w:val="right" w:leader="dot" w:pos="9072"/>
      </w:tabs>
      <w:ind w:left="970" w:hanging="403"/>
    </w:pPr>
    <w:rPr>
      <w:rFonts w:ascii="Times New Roman" w:hAnsi="Times New Roman"/>
      <w:b/>
    </w:rPr>
  </w:style>
  <w:style w:type="paragraph" w:styleId="ListNumber">
    <w:name w:val="List Number"/>
    <w:basedOn w:val="List"/>
    <w:rsid w:val="004B3349"/>
    <w:pPr>
      <w:numPr>
        <w:numId w:val="12"/>
      </w:numPr>
    </w:pPr>
  </w:style>
  <w:style w:type="character" w:customStyle="1" w:styleId="WingdingSymbols">
    <w:name w:val="Wingding Symbols"/>
    <w:rsid w:val="004B3349"/>
    <w:rPr>
      <w:rFonts w:ascii="Wingdings" w:hAnsi="Wingdings"/>
    </w:rPr>
  </w:style>
  <w:style w:type="paragraph" w:customStyle="1" w:styleId="TableHeading">
    <w:name w:val="Table Heading"/>
    <w:basedOn w:val="HeadingBase"/>
    <w:rsid w:val="004B3349"/>
    <w:pPr>
      <w:keepLines/>
      <w:pBdr>
        <w:bottom w:val="single" w:sz="6" w:space="1" w:color="918585"/>
      </w:pBdr>
      <w:spacing w:before="240"/>
    </w:pPr>
  </w:style>
  <w:style w:type="character" w:customStyle="1" w:styleId="HotSpot">
    <w:name w:val="HotSpot"/>
    <w:rsid w:val="004B3349"/>
    <w:rPr>
      <w:color w:val="0033CC"/>
      <w:u w:val="none"/>
    </w:rPr>
  </w:style>
  <w:style w:type="paragraph" w:customStyle="1" w:styleId="BodyTextRight">
    <w:name w:val="Body Text Right"/>
    <w:basedOn w:val="BodyText"/>
    <w:rsid w:val="004B3349"/>
    <w:pPr>
      <w:spacing w:before="0" w:after="0"/>
      <w:jc w:val="right"/>
    </w:pPr>
  </w:style>
  <w:style w:type="paragraph" w:styleId="Index3">
    <w:name w:val="index 3"/>
    <w:basedOn w:val="ListNumber2"/>
    <w:next w:val="Normal"/>
    <w:semiHidden/>
    <w:rsid w:val="004B3349"/>
    <w:pPr>
      <w:numPr>
        <w:numId w:val="0"/>
      </w:numPr>
      <w:tabs>
        <w:tab w:val="right" w:leader="dot" w:pos="4176"/>
      </w:tabs>
    </w:pPr>
  </w:style>
  <w:style w:type="paragraph" w:styleId="ListNumber2">
    <w:name w:val="List Number 2"/>
    <w:basedOn w:val="List2"/>
    <w:rsid w:val="004B3349"/>
    <w:pPr>
      <w:numPr>
        <w:numId w:val="11"/>
      </w:numPr>
      <w:tabs>
        <w:tab w:val="clear" w:pos="1060"/>
      </w:tabs>
    </w:pPr>
  </w:style>
  <w:style w:type="paragraph" w:customStyle="1" w:styleId="MarginNote">
    <w:name w:val="Margin Note"/>
    <w:basedOn w:val="BodyText"/>
    <w:rsid w:val="004B3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3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3349"/>
    <w:rPr>
      <w:sz w:val="32"/>
    </w:rPr>
  </w:style>
  <w:style w:type="paragraph" w:customStyle="1" w:styleId="HeadingProcedure">
    <w:name w:val="Heading Procedure"/>
    <w:basedOn w:val="HeadingBase"/>
    <w:next w:val="Normal"/>
    <w:rsid w:val="004B3349"/>
    <w:pPr>
      <w:tabs>
        <w:tab w:val="left" w:pos="0"/>
      </w:tabs>
      <w:spacing w:before="120" w:after="60"/>
    </w:pPr>
    <w:rPr>
      <w:i/>
      <w:color w:val="918585"/>
      <w:sz w:val="22"/>
    </w:rPr>
  </w:style>
  <w:style w:type="paragraph" w:customStyle="1" w:styleId="TableBodyText">
    <w:name w:val="Table Body Text"/>
    <w:basedOn w:val="BodyText"/>
    <w:rsid w:val="004B3349"/>
    <w:pPr>
      <w:spacing w:before="60" w:after="60"/>
    </w:pPr>
  </w:style>
  <w:style w:type="paragraph" w:styleId="ListContinue">
    <w:name w:val="List Continue"/>
    <w:basedOn w:val="List"/>
    <w:rsid w:val="004B3349"/>
    <w:pPr>
      <w:ind w:firstLine="0"/>
    </w:pPr>
  </w:style>
  <w:style w:type="paragraph" w:customStyle="1" w:styleId="ListNote">
    <w:name w:val="List Note"/>
    <w:basedOn w:val="List"/>
    <w:rsid w:val="004B3349"/>
    <w:pPr>
      <w:pBdr>
        <w:top w:val="single" w:sz="6" w:space="2" w:color="918585"/>
        <w:bottom w:val="single" w:sz="6" w:space="2" w:color="918585"/>
      </w:pBdr>
      <w:tabs>
        <w:tab w:val="left" w:pos="1021"/>
      </w:tabs>
      <w:ind w:firstLine="0"/>
    </w:pPr>
  </w:style>
  <w:style w:type="paragraph" w:customStyle="1" w:styleId="Warning">
    <w:name w:val="Warning"/>
    <w:basedOn w:val="BodyText"/>
    <w:rsid w:val="004B3349"/>
    <w:pPr>
      <w:shd w:val="clear" w:color="auto" w:fill="D9D9D9"/>
      <w:tabs>
        <w:tab w:val="left" w:pos="992"/>
      </w:tabs>
      <w:ind w:left="119" w:right="119"/>
    </w:pPr>
    <w:rPr>
      <w:sz w:val="20"/>
    </w:rPr>
  </w:style>
  <w:style w:type="paragraph" w:customStyle="1" w:styleId="MarginIcons">
    <w:name w:val="Margin Icons"/>
    <w:basedOn w:val="BodyText"/>
    <w:rsid w:val="004B3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349"/>
    <w:rPr>
      <w:rFonts w:ascii="Courier New" w:hAnsi="Courier New"/>
    </w:rPr>
  </w:style>
  <w:style w:type="paragraph" w:customStyle="1" w:styleId="NoteBullet">
    <w:name w:val="Note Bullet"/>
    <w:basedOn w:val="Note"/>
    <w:rsid w:val="004B3349"/>
    <w:pPr>
      <w:tabs>
        <w:tab w:val="clear" w:pos="680"/>
      </w:tabs>
      <w:spacing w:before="60" w:after="60"/>
    </w:pPr>
  </w:style>
  <w:style w:type="paragraph" w:customStyle="1" w:styleId="SubHeading2">
    <w:name w:val="SubHeading2"/>
    <w:basedOn w:val="HeadingBase"/>
    <w:rsid w:val="004B3349"/>
    <w:pPr>
      <w:spacing w:before="240" w:after="60"/>
    </w:pPr>
    <w:rPr>
      <w:sz w:val="20"/>
    </w:rPr>
  </w:style>
  <w:style w:type="paragraph" w:customStyle="1" w:styleId="SubHeading1">
    <w:name w:val="SubHeading1"/>
    <w:basedOn w:val="HeadingBase"/>
    <w:rsid w:val="004B3349"/>
    <w:pPr>
      <w:spacing w:before="240" w:after="60"/>
    </w:pPr>
    <w:rPr>
      <w:color w:val="918585"/>
      <w:sz w:val="22"/>
    </w:rPr>
  </w:style>
  <w:style w:type="paragraph" w:customStyle="1" w:styleId="SideHeading">
    <w:name w:val="Side Heading"/>
    <w:basedOn w:val="HeadingBase"/>
    <w:rsid w:val="004B3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349"/>
    <w:pPr>
      <w:numPr>
        <w:numId w:val="13"/>
      </w:numPr>
    </w:pPr>
  </w:style>
  <w:style w:type="paragraph" w:styleId="PlainText">
    <w:name w:val="Plain Text"/>
    <w:basedOn w:val="Normal"/>
    <w:link w:val="PlainTextChar"/>
    <w:rsid w:val="004B3349"/>
    <w:rPr>
      <w:sz w:val="20"/>
    </w:rPr>
  </w:style>
  <w:style w:type="character" w:customStyle="1" w:styleId="PlainTextChar">
    <w:name w:val="Plain Text Char"/>
    <w:basedOn w:val="DefaultParagraphFont"/>
    <w:link w:val="PlainText"/>
    <w:rsid w:val="004B33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B3349"/>
    <w:rPr>
      <w:b/>
      <w:smallCaps/>
    </w:rPr>
  </w:style>
  <w:style w:type="paragraph" w:customStyle="1" w:styleId="TableListNumber">
    <w:name w:val="Table List Number"/>
    <w:basedOn w:val="ListNumber"/>
    <w:rsid w:val="004B3349"/>
    <w:pPr>
      <w:numPr>
        <w:numId w:val="0"/>
      </w:numPr>
    </w:pPr>
  </w:style>
  <w:style w:type="paragraph" w:styleId="TOC4">
    <w:name w:val="toc 4"/>
    <w:basedOn w:val="TOCBase"/>
    <w:next w:val="Normal"/>
    <w:semiHidden/>
    <w:rsid w:val="004B3349"/>
    <w:pPr>
      <w:tabs>
        <w:tab w:val="right" w:leader="dot" w:pos="9071"/>
      </w:tabs>
      <w:ind w:left="1701"/>
    </w:pPr>
  </w:style>
  <w:style w:type="paragraph" w:customStyle="1" w:styleId="ListAlpha">
    <w:name w:val="List Alpha"/>
    <w:basedOn w:val="List"/>
    <w:rsid w:val="004B3349"/>
    <w:pPr>
      <w:numPr>
        <w:numId w:val="10"/>
      </w:numPr>
    </w:pPr>
  </w:style>
  <w:style w:type="paragraph" w:customStyle="1" w:styleId="ListAlpha2">
    <w:name w:val="List Alpha 2"/>
    <w:basedOn w:val="List2"/>
    <w:rsid w:val="004B3349"/>
    <w:pPr>
      <w:numPr>
        <w:numId w:val="9"/>
      </w:numPr>
    </w:pPr>
  </w:style>
  <w:style w:type="paragraph" w:styleId="List2">
    <w:name w:val="List 2"/>
    <w:basedOn w:val="BodyText"/>
    <w:rsid w:val="004B3349"/>
    <w:pPr>
      <w:tabs>
        <w:tab w:val="left" w:pos="680"/>
      </w:tabs>
      <w:spacing w:before="60" w:after="60"/>
      <w:ind w:left="680" w:hanging="340"/>
    </w:pPr>
  </w:style>
  <w:style w:type="paragraph" w:styleId="List3">
    <w:name w:val="List 3"/>
    <w:basedOn w:val="BodyText"/>
    <w:rsid w:val="004B3349"/>
    <w:pPr>
      <w:tabs>
        <w:tab w:val="left" w:pos="1021"/>
      </w:tabs>
      <w:spacing w:before="60" w:after="60"/>
      <w:ind w:left="1020" w:hanging="340"/>
    </w:pPr>
  </w:style>
  <w:style w:type="paragraph" w:styleId="List4">
    <w:name w:val="List 4"/>
    <w:basedOn w:val="BodyText"/>
    <w:rsid w:val="004B3349"/>
    <w:pPr>
      <w:tabs>
        <w:tab w:val="left" w:pos="1361"/>
      </w:tabs>
      <w:spacing w:before="60" w:after="60"/>
      <w:ind w:left="1361" w:hanging="340"/>
    </w:pPr>
  </w:style>
  <w:style w:type="paragraph" w:styleId="List5">
    <w:name w:val="List 5"/>
    <w:basedOn w:val="BodyText"/>
    <w:rsid w:val="004B3349"/>
    <w:pPr>
      <w:tabs>
        <w:tab w:val="left" w:pos="1701"/>
      </w:tabs>
      <w:spacing w:before="60" w:after="60"/>
      <w:ind w:left="1701" w:hanging="340"/>
    </w:pPr>
  </w:style>
  <w:style w:type="paragraph" w:styleId="ListBullet4">
    <w:name w:val="List Bullet 4"/>
    <w:basedOn w:val="List4"/>
    <w:rsid w:val="004B3349"/>
    <w:pPr>
      <w:numPr>
        <w:numId w:val="4"/>
      </w:numPr>
    </w:pPr>
  </w:style>
  <w:style w:type="paragraph" w:styleId="ListBullet5">
    <w:name w:val="List Bullet 5"/>
    <w:basedOn w:val="List5"/>
    <w:rsid w:val="004B3349"/>
    <w:pPr>
      <w:numPr>
        <w:numId w:val="5"/>
      </w:numPr>
    </w:pPr>
  </w:style>
  <w:style w:type="paragraph" w:styleId="ListContinue2">
    <w:name w:val="List Continue 2"/>
    <w:basedOn w:val="List2"/>
    <w:rsid w:val="004B3349"/>
    <w:pPr>
      <w:ind w:firstLine="0"/>
    </w:pPr>
  </w:style>
  <w:style w:type="paragraph" w:styleId="ListContinue3">
    <w:name w:val="List Continue 3"/>
    <w:basedOn w:val="List3"/>
    <w:rsid w:val="004B3349"/>
    <w:pPr>
      <w:ind w:left="1021" w:firstLine="0"/>
    </w:pPr>
  </w:style>
  <w:style w:type="paragraph" w:styleId="ListContinue4">
    <w:name w:val="List Continue 4"/>
    <w:basedOn w:val="List4"/>
    <w:rsid w:val="004B3349"/>
    <w:pPr>
      <w:ind w:firstLine="0"/>
    </w:pPr>
  </w:style>
  <w:style w:type="paragraph" w:styleId="ListContinue5">
    <w:name w:val="List Continue 5"/>
    <w:basedOn w:val="List5"/>
    <w:rsid w:val="004B3349"/>
    <w:pPr>
      <w:ind w:firstLine="0"/>
    </w:pPr>
  </w:style>
  <w:style w:type="paragraph" w:styleId="ListNumber3">
    <w:name w:val="List Number 3"/>
    <w:basedOn w:val="List3"/>
    <w:rsid w:val="004B3349"/>
    <w:pPr>
      <w:numPr>
        <w:numId w:val="6"/>
      </w:numPr>
    </w:pPr>
  </w:style>
  <w:style w:type="paragraph" w:styleId="ListNumber4">
    <w:name w:val="List Number 4"/>
    <w:basedOn w:val="List4"/>
    <w:rsid w:val="004B3349"/>
    <w:pPr>
      <w:numPr>
        <w:numId w:val="7"/>
      </w:numPr>
    </w:pPr>
  </w:style>
  <w:style w:type="paragraph" w:styleId="ListNumber5">
    <w:name w:val="List Number 5"/>
    <w:basedOn w:val="List5"/>
    <w:rsid w:val="004B3349"/>
    <w:pPr>
      <w:numPr>
        <w:numId w:val="8"/>
      </w:numPr>
    </w:pPr>
  </w:style>
  <w:style w:type="paragraph" w:styleId="BlockText">
    <w:name w:val="Block Text"/>
    <w:basedOn w:val="Normal"/>
    <w:rsid w:val="004B3349"/>
    <w:pPr>
      <w:spacing w:after="120"/>
      <w:ind w:left="1440" w:right="1440"/>
    </w:pPr>
  </w:style>
  <w:style w:type="character" w:customStyle="1" w:styleId="Subscript">
    <w:name w:val="Subscript"/>
    <w:basedOn w:val="DefaultParagraphFont"/>
    <w:rsid w:val="004B3349"/>
    <w:rPr>
      <w:sz w:val="16"/>
      <w:vertAlign w:val="subscript"/>
    </w:rPr>
  </w:style>
  <w:style w:type="character" w:customStyle="1" w:styleId="Superscript">
    <w:name w:val="Superscript"/>
    <w:basedOn w:val="DefaultParagraphFont"/>
    <w:rsid w:val="004B3349"/>
    <w:rPr>
      <w:sz w:val="16"/>
      <w:vertAlign w:val="superscript"/>
    </w:rPr>
  </w:style>
  <w:style w:type="character" w:customStyle="1" w:styleId="Symbols">
    <w:name w:val="Symbols"/>
    <w:basedOn w:val="DefaultParagraphFont"/>
    <w:rsid w:val="004B3349"/>
    <w:rPr>
      <w:rFonts w:ascii="Symbol" w:hAnsi="Symbol"/>
    </w:rPr>
  </w:style>
  <w:style w:type="character" w:customStyle="1" w:styleId="MenuOptions">
    <w:name w:val="Menu Options"/>
    <w:basedOn w:val="DefaultParagraphFont"/>
    <w:rsid w:val="004B3349"/>
    <w:rPr>
      <w:rFonts w:ascii="Arial Narrow" w:hAnsi="Arial Narrow"/>
      <w:smallCaps/>
    </w:rPr>
  </w:style>
  <w:style w:type="character" w:customStyle="1" w:styleId="Buttons">
    <w:name w:val="Buttons"/>
    <w:basedOn w:val="DefaultParagraphFont"/>
    <w:rsid w:val="004B3349"/>
    <w:rPr>
      <w:b/>
    </w:rPr>
  </w:style>
  <w:style w:type="character" w:customStyle="1" w:styleId="Underlined">
    <w:name w:val="Underlined"/>
    <w:basedOn w:val="DefaultParagraphFont"/>
    <w:rsid w:val="004B3349"/>
    <w:rPr>
      <w:u w:val="single"/>
    </w:rPr>
  </w:style>
  <w:style w:type="paragraph" w:customStyle="1" w:styleId="TableBodyTextRight">
    <w:name w:val="Table Body Text Right"/>
    <w:basedOn w:val="TableBodyText"/>
    <w:rsid w:val="004B3349"/>
    <w:pPr>
      <w:widowControl w:val="0"/>
      <w:autoSpaceDE w:val="0"/>
      <w:autoSpaceDN w:val="0"/>
      <w:adjustRightInd w:val="0"/>
      <w:jc w:val="right"/>
    </w:pPr>
    <w:rPr>
      <w:rFonts w:cs="Arial"/>
      <w:szCs w:val="18"/>
    </w:rPr>
  </w:style>
  <w:style w:type="paragraph" w:customStyle="1" w:styleId="CopyrightText">
    <w:name w:val="Copyright Text"/>
    <w:basedOn w:val="BodyText"/>
    <w:rsid w:val="004B3349"/>
    <w:rPr>
      <w:sz w:val="18"/>
    </w:rPr>
  </w:style>
  <w:style w:type="paragraph" w:customStyle="1" w:styleId="BodySmallRight">
    <w:name w:val="Body Small Right"/>
    <w:basedOn w:val="BodyTextRight"/>
    <w:rsid w:val="004B3349"/>
    <w:rPr>
      <w:sz w:val="18"/>
      <w:szCs w:val="18"/>
    </w:rPr>
  </w:style>
  <w:style w:type="paragraph" w:customStyle="1" w:styleId="MarginEdition">
    <w:name w:val="Margin Edition"/>
    <w:basedOn w:val="MarginNote"/>
    <w:rsid w:val="004B3349"/>
    <w:pPr>
      <w:spacing w:before="0" w:after="0"/>
    </w:pPr>
    <w:rPr>
      <w:rFonts w:ascii="Times New Roman" w:hAnsi="Times New Roman"/>
      <w:color w:val="999999"/>
    </w:rPr>
  </w:style>
  <w:style w:type="paragraph" w:customStyle="1" w:styleId="Spacer">
    <w:name w:val="Spacer"/>
    <w:basedOn w:val="Normal"/>
    <w:rsid w:val="004B3349"/>
    <w:rPr>
      <w:sz w:val="2"/>
      <w:szCs w:val="2"/>
    </w:rPr>
  </w:style>
  <w:style w:type="character" w:customStyle="1" w:styleId="Small">
    <w:name w:val="Small"/>
    <w:basedOn w:val="DefaultParagraphFont"/>
    <w:rsid w:val="004B3349"/>
    <w:rPr>
      <w:sz w:val="16"/>
    </w:rPr>
  </w:style>
  <w:style w:type="paragraph" w:customStyle="1" w:styleId="WideTable">
    <w:name w:val="Wide Table"/>
    <w:basedOn w:val="Normal"/>
    <w:rsid w:val="004B3349"/>
    <w:pPr>
      <w:ind w:left="-1418"/>
    </w:pPr>
    <w:rPr>
      <w:sz w:val="2"/>
      <w:szCs w:val="2"/>
    </w:rPr>
  </w:style>
  <w:style w:type="character" w:styleId="PageNumber">
    <w:name w:val="page number"/>
    <w:basedOn w:val="DefaultParagraphFont"/>
    <w:rsid w:val="004B3349"/>
  </w:style>
  <w:style w:type="paragraph" w:styleId="Quote">
    <w:name w:val="Quote"/>
    <w:basedOn w:val="Heading1"/>
    <w:link w:val="QuoteChar"/>
    <w:qFormat/>
    <w:rsid w:val="004B3349"/>
    <w:rPr>
      <w:b w:val="0"/>
      <w:sz w:val="72"/>
      <w:szCs w:val="72"/>
      <w:lang w:val="en-NZ"/>
    </w:rPr>
  </w:style>
  <w:style w:type="character" w:customStyle="1" w:styleId="QuoteChar">
    <w:name w:val="Quote Char"/>
    <w:basedOn w:val="DefaultParagraphFont"/>
    <w:link w:val="Quote"/>
    <w:rsid w:val="004B3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349"/>
    <w:pPr>
      <w:pageBreakBefore/>
    </w:pPr>
  </w:style>
  <w:style w:type="paragraph" w:customStyle="1" w:styleId="Border">
    <w:name w:val="Border"/>
    <w:basedOn w:val="Normal"/>
    <w:qFormat/>
    <w:rsid w:val="004B3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349"/>
    <w:rPr>
      <w:b/>
      <w:bCs/>
      <w:i/>
      <w:iCs/>
      <w:color w:val="auto"/>
    </w:rPr>
  </w:style>
  <w:style w:type="paragraph" w:styleId="IntenseQuote">
    <w:name w:val="Intense Quote"/>
    <w:basedOn w:val="Normal"/>
    <w:next w:val="Normal"/>
    <w:link w:val="IntenseQuoteChar"/>
    <w:uiPriority w:val="30"/>
    <w:qFormat/>
    <w:rsid w:val="004B3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3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B3349"/>
    <w:rPr>
      <w:smallCaps/>
      <w:color w:val="auto"/>
      <w:u w:val="single"/>
    </w:rPr>
  </w:style>
  <w:style w:type="character" w:styleId="IntenseReference">
    <w:name w:val="Intense Reference"/>
    <w:basedOn w:val="DefaultParagraphFont"/>
    <w:uiPriority w:val="32"/>
    <w:qFormat/>
    <w:rsid w:val="004B3349"/>
    <w:rPr>
      <w:b/>
      <w:bCs/>
      <w:smallCaps/>
      <w:color w:val="auto"/>
      <w:spacing w:val="5"/>
      <w:u w:val="single"/>
    </w:rPr>
  </w:style>
  <w:style w:type="paragraph" w:customStyle="1" w:styleId="2ColumnHeading">
    <w:name w:val="2Column Heading"/>
    <w:basedOn w:val="BodyText"/>
    <w:qFormat/>
    <w:rsid w:val="004B3349"/>
    <w:pPr>
      <w:spacing w:after="60"/>
      <w:ind w:left="-2268"/>
    </w:pPr>
    <w:rPr>
      <w:b/>
    </w:rPr>
  </w:style>
  <w:style w:type="paragraph" w:customStyle="1" w:styleId="Heading1TOC">
    <w:name w:val="Heading1 TOC"/>
    <w:basedOn w:val="Normal"/>
    <w:qFormat/>
    <w:rsid w:val="004B3349"/>
    <w:pPr>
      <w:spacing w:before="240" w:after="120"/>
    </w:pPr>
    <w:rPr>
      <w:rFonts w:ascii="Times New Roman" w:hAnsi="Times New Roman"/>
      <w:b/>
      <w:sz w:val="32"/>
    </w:rPr>
  </w:style>
  <w:style w:type="paragraph" w:customStyle="1" w:styleId="Heading2TOC">
    <w:name w:val="Heading2 TOC"/>
    <w:basedOn w:val="Normal"/>
    <w:qFormat/>
    <w:rsid w:val="004B3349"/>
    <w:pPr>
      <w:spacing w:before="240" w:after="60"/>
    </w:pPr>
    <w:rPr>
      <w:rFonts w:ascii="Times New Roman" w:hAnsi="Times New Roman"/>
      <w:b/>
      <w:sz w:val="28"/>
    </w:rPr>
  </w:style>
  <w:style w:type="character" w:customStyle="1" w:styleId="Underline">
    <w:name w:val="Underline"/>
    <w:basedOn w:val="DefaultParagraphFont"/>
    <w:qFormat/>
    <w:rsid w:val="004B3349"/>
    <w:rPr>
      <w:u w:val="single"/>
    </w:rPr>
  </w:style>
  <w:style w:type="paragraph" w:styleId="BalloonText">
    <w:name w:val="Balloon Text"/>
    <w:basedOn w:val="Normal"/>
    <w:link w:val="BalloonTextChar"/>
    <w:rsid w:val="004B3349"/>
    <w:rPr>
      <w:rFonts w:ascii="Tahoma" w:hAnsi="Tahoma" w:cs="Tahoma"/>
      <w:sz w:val="16"/>
      <w:szCs w:val="16"/>
    </w:rPr>
  </w:style>
  <w:style w:type="character" w:customStyle="1" w:styleId="BalloonTextChar">
    <w:name w:val="Balloon Text Char"/>
    <w:basedOn w:val="DefaultParagraphFont"/>
    <w:link w:val="BalloonText"/>
    <w:rsid w:val="004B33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33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33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1583</Words>
  <Characters>10202</Characters>
  <Application>Microsoft Office Word</Application>
  <DocSecurity>0</DocSecurity>
  <Lines>382</Lines>
  <Paragraphs>259</Paragraphs>
  <ScaleCrop>false</ScaleCrop>
  <Company>Author-it Software Corporation Ltd.</Company>
  <LinksUpToDate>false</LinksUpToDate>
  <CharactersWithSpaces>11719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CUVACD515A Manage specialised finishing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2012-05-26T15:36:00Z</dcterms:created>
  <dcterms:modified xsi:type="dcterms:W3CDTF">2012-05-26T15:36:00Z</dcterms:modified>
</cp:coreProperties>
</file>