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23C" w:rsidP="00BC323C">
      <w:pPr>
        <w:pStyle w:val="Title"/>
      </w:pPr>
      <w:r>
        <w:fldChar w:fldCharType="begin"/>
      </w:r>
      <w:r>
        <w:instrText xml:space="preserve"> TITLE   \* MERGEFORMAT </w:instrText>
      </w:r>
      <w:r>
        <w:fldChar w:fldCharType="separate"/>
      </w:r>
      <w:r>
        <w:t>CUVACD513A Make mixed media artworks</w:t>
      </w:r>
      <w:r>
        <w:fldChar w:fldCharType="end"/>
      </w:r>
    </w:p>
    <w:p w:rsidR="00BC323C" w:rsidP="00BC323C">
      <w:pPr>
        <w:pStyle w:val="Version"/>
        <w:sectPr w:rsidSect="00872C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CEB" w:rsidP="00872CEB">
      <w:pPr>
        <w:pStyle w:val="SuperHeading"/>
      </w:pPr>
      <w:r w:rsidRPr="00872CEB">
        <w:t>CUVACD513A Make mixed media artworks</w:t>
      </w:r>
    </w:p>
    <w:p w:rsidR="00000000" w:rsidRPr="00872CEB" w:rsidP="00872CEB">
      <w:pPr>
        <w:pStyle w:val="Heading1"/>
      </w:pPr>
      <w:bookmarkStart w:id="1" w:name="O_356844"/>
      <w:bookmarkEnd w:id="1"/>
      <w:r w:rsidRPr="00872CEB">
        <w:t>Modification History</w:t>
      </w:r>
    </w:p>
    <w:tbl>
      <w:tblPr>
        <w:tblW w:w="0" w:type="auto"/>
        <w:tblLayout w:type="fixed"/>
        <w:tblCellMar>
          <w:left w:w="62" w:type="dxa"/>
          <w:right w:w="62" w:type="dxa"/>
        </w:tblCellMar>
        <w:tblLook w:val="0000"/>
      </w:tblPr>
      <w:tblGrid>
        <w:gridCol w:w="3153"/>
        <w:gridCol w:w="5873"/>
      </w:tblGrid>
      <w:tr w:rsidTr="00872CE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BodyText"/>
            </w:pPr>
            <w:r w:rsidRPr="00872CE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SpecialBold"/>
              </w:rPr>
              <w:t>Comments</w:t>
            </w:r>
          </w:p>
        </w:tc>
      </w:tr>
      <w:tr w:rsidTr="00872CE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t>CUVACD513A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BodyText"/>
            </w:pPr>
            <w:r w:rsidRPr="00872CEB">
              <w:t xml:space="preserve">This version first released with </w:t>
            </w:r>
            <w:r w:rsidRPr="00872CEB">
              <w:rPr>
                <w:rStyle w:val="Emphasis"/>
              </w:rPr>
              <w:t>CUV11 Visual Arts, Craft and Design Training Package version 1.0</w:t>
            </w:r>
          </w:p>
        </w:tc>
      </w:tr>
    </w:tbl>
    <w:p w:rsidR="00000000" w:rsidRPr="00872CEB" w:rsidP="00872CEB">
      <w:pPr>
        <w:pStyle w:val="BodyText"/>
      </w:pPr>
    </w:p>
    <w:p w:rsidR="00000000" w:rsidRPr="00872CEB" w:rsidP="00872CEB">
      <w:pPr>
        <w:pStyle w:val="AllowPageBreak"/>
      </w:pPr>
    </w:p>
    <w:p w:rsidR="00000000" w:rsidRPr="00872CEB" w:rsidP="00872CEB">
      <w:pPr>
        <w:pStyle w:val="Heading1"/>
      </w:pPr>
      <w:bookmarkStart w:id="2" w:name="O_356845"/>
      <w:bookmarkEnd w:id="2"/>
      <w:r w:rsidRPr="00872CEB">
        <w:t>Unit Descriptor</w:t>
      </w:r>
    </w:p>
    <w:p w:rsidR="00000000" w:rsidRPr="00872CEB" w:rsidP="00872CEB">
      <w:pPr>
        <w:pStyle w:val="BodyText"/>
      </w:pPr>
      <w:r w:rsidRPr="00872CEB">
        <w:t>This unit describes the performance outcomes, skills and knowledge required to make artworks that combine the use of different media. Usually mixed media refers to a range of visual media, but it could also involve the integration of non-visual elements, s</w:t>
      </w:r>
      <w:r w:rsidRPr="00872CEB">
        <w:t>uch as sound.</w:t>
      </w:r>
    </w:p>
    <w:p w:rsidR="00000000" w:rsidRPr="00872CEB" w:rsidP="00872CEB">
      <w:pPr>
        <w:pStyle w:val="AllowPageBreak"/>
      </w:pPr>
    </w:p>
    <w:p w:rsidR="00000000" w:rsidRPr="00872CEB" w:rsidP="00872CEB">
      <w:pPr>
        <w:pStyle w:val="Heading1"/>
      </w:pPr>
      <w:bookmarkStart w:id="3" w:name="O_356846"/>
      <w:bookmarkEnd w:id="3"/>
      <w:r w:rsidRPr="00872CEB">
        <w:t>Application of the Unit</w:t>
      </w:r>
    </w:p>
    <w:p w:rsidR="00000000" w:rsidRPr="00872CEB" w:rsidP="00872CEB">
      <w:pPr>
        <w:pStyle w:val="BodyText"/>
      </w:pPr>
      <w:r w:rsidRPr="00872CEB">
        <w:t xml:space="preserve">Visual artists often make artworks that combine different media. This may involve traditional and contemporary media. </w:t>
      </w:r>
    </w:p>
    <w:p w:rsidR="00000000" w:rsidRPr="00872CEB" w:rsidP="00872CEB">
      <w:pPr>
        <w:pStyle w:val="BodyText"/>
      </w:pPr>
      <w:r w:rsidRPr="00872CEB">
        <w:t xml:space="preserve">At this level, the individual is likely to have a well-developed command of techniques in a particular creative form (such as painting or drawing), but may be exploring mixed media for the first time as part of an emerging practice. </w:t>
      </w:r>
    </w:p>
    <w:p w:rsidR="00000000" w:rsidRPr="00872CEB" w:rsidP="00872CEB">
      <w:pPr>
        <w:pStyle w:val="BodyText"/>
      </w:pPr>
      <w:r w:rsidRPr="00872CEB">
        <w:t>Work would be undertak</w:t>
      </w:r>
      <w:r w:rsidRPr="00872CEB">
        <w:t>en independently with guidance and mentoring available as required.</w:t>
      </w:r>
    </w:p>
    <w:p w:rsidR="00000000" w:rsidRPr="00872CEB" w:rsidP="00872CEB">
      <w:pPr>
        <w:pStyle w:val="AllowPageBreak"/>
      </w:pPr>
    </w:p>
    <w:p w:rsidR="00000000" w:rsidRPr="00872CEB" w:rsidP="00872CEB">
      <w:pPr>
        <w:pStyle w:val="Heading1"/>
      </w:pPr>
      <w:bookmarkStart w:id="4" w:name="O_356847"/>
      <w:bookmarkEnd w:id="4"/>
      <w:r w:rsidRPr="00872CEB">
        <w:t>Licensing/Regulatory Information</w:t>
      </w:r>
    </w:p>
    <w:p w:rsidR="00000000" w:rsidRPr="00872CEB" w:rsidP="00872CEB">
      <w:pPr>
        <w:pStyle w:val="BodyText"/>
      </w:pPr>
      <w:r w:rsidRPr="00872CEB">
        <w:t>No licensing, legislative, regulatory or certification requirements apply to this unit at the time of endorsement.</w:t>
      </w:r>
    </w:p>
    <w:p w:rsidR="00000000" w:rsidRPr="00872CEB" w:rsidP="00872CEB">
      <w:pPr>
        <w:pStyle w:val="AllowPageBreak"/>
      </w:pPr>
    </w:p>
    <w:p w:rsidR="00000000" w:rsidRPr="00872CEB" w:rsidP="00872CEB">
      <w:pPr>
        <w:pStyle w:val="Heading1"/>
      </w:pPr>
      <w:bookmarkStart w:id="5" w:name="O_356848"/>
      <w:bookmarkEnd w:id="5"/>
      <w:r w:rsidRPr="00872CEB">
        <w:t>Pre-Re</w:t>
      </w:r>
      <w:r w:rsidRPr="00872CEB">
        <w:t>quisites</w:t>
      </w:r>
    </w:p>
    <w:p w:rsidR="00000000" w:rsidRPr="00872CEB" w:rsidP="00872CEB">
      <w:pPr>
        <w:pStyle w:val="BodyText"/>
      </w:pPr>
      <w:r w:rsidRPr="00872CEB">
        <w:t>Not applicable.</w:t>
      </w:r>
    </w:p>
    <w:p w:rsidR="00000000" w:rsidRPr="00872CEB" w:rsidP="00872CEB">
      <w:pPr>
        <w:pStyle w:val="AllowPageBreak"/>
      </w:pPr>
    </w:p>
    <w:p w:rsidR="00000000" w:rsidRPr="00872CEB" w:rsidP="00872CEB">
      <w:pPr>
        <w:pStyle w:val="Heading1"/>
      </w:pPr>
      <w:bookmarkStart w:id="6" w:name="O_356849"/>
      <w:bookmarkEnd w:id="6"/>
      <w:r w:rsidRPr="00872CEB">
        <w:t>Employability Skills Information</w:t>
      </w:r>
    </w:p>
    <w:p w:rsidR="00000000" w:rsidRPr="00872CEB" w:rsidP="00872CEB">
      <w:pPr>
        <w:pStyle w:val="BodyText"/>
      </w:pPr>
      <w:r w:rsidRPr="00872CEB">
        <w:t>This unit contains employability skills.</w:t>
      </w:r>
    </w:p>
    <w:p w:rsidR="00000000" w:rsidRPr="00872CEB" w:rsidP="00872CEB">
      <w:pPr>
        <w:pStyle w:val="AllowPageBreak"/>
      </w:pPr>
    </w:p>
    <w:p w:rsidR="00000000" w:rsidRPr="00872CEB" w:rsidP="00872CEB">
      <w:pPr>
        <w:pStyle w:val="Heading1"/>
      </w:pPr>
      <w:bookmarkStart w:id="7" w:name="O_356850"/>
      <w:bookmarkEnd w:id="7"/>
      <w:r w:rsidRPr="00872CEB">
        <w:t>Elements and Performance Criteria Pre-Content</w:t>
      </w:r>
    </w:p>
    <w:tbl>
      <w:tblPr>
        <w:tblW w:w="0" w:type="auto"/>
        <w:tblLayout w:type="fixed"/>
        <w:tblCellMar>
          <w:left w:w="62" w:type="dxa"/>
          <w:right w:w="62" w:type="dxa"/>
        </w:tblCellMar>
        <w:tblLook w:val="0000"/>
      </w:tblPr>
      <w:tblGrid>
        <w:gridCol w:w="4095"/>
        <w:gridCol w:w="4095"/>
      </w:tblGrid>
      <w:tr w:rsidTr="00BC323C">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CEB" w:rsidP="00872CEB">
            <w:pPr>
              <w:pStyle w:val="BodyText"/>
            </w:pPr>
            <w:r w:rsidRPr="00872CEB">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CEB">
            <w:pPr>
              <w:pStyle w:val="BodyText"/>
              <w:rPr>
                <w:lang w:val="en-NZ"/>
              </w:rPr>
            </w:pPr>
            <w:r w:rsidRPr="00872CEB">
              <w:rPr>
                <w:rStyle w:val="SpecialBold"/>
              </w:rPr>
              <w:t>Performance Criteria</w:t>
            </w:r>
          </w:p>
        </w:tc>
      </w:tr>
      <w:tr w:rsidTr="00BC323C">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CEB" w:rsidP="00872CEB">
            <w:pPr>
              <w:pStyle w:val="BodyText"/>
            </w:pPr>
            <w:r w:rsidRPr="00872CEB">
              <w:rPr>
                <w:rStyle w:val="Emphasis"/>
              </w:rPr>
              <w:t>Elements describe the</w:t>
            </w:r>
            <w:r w:rsidRPr="00872CEB">
              <w:rPr>
                <w:rStyle w:val="Emphasis"/>
              </w:rPr>
              <w:t xml:space="preserve"> essential outcomes of a unit of competency.</w:t>
            </w:r>
          </w:p>
          <w:p w:rsidR="00000000" w:rsidRPr="00872CEB">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CEB" w:rsidP="00872CEB">
            <w:pPr>
              <w:pStyle w:val="BodyText"/>
            </w:pPr>
            <w:r w:rsidRPr="00872CEB">
              <w:rPr>
                <w:rStyle w:val="Emphasis"/>
              </w:rPr>
              <w:t>Performance criteria describe the performance needed to demonstrate achievement of the element. Where bold italicised text is used, further information is detailed in the required skills and knowledge section a</w:t>
            </w:r>
            <w:r w:rsidRPr="00872CEB">
              <w:rPr>
                <w:rStyle w:val="Emphasis"/>
              </w:rPr>
              <w:t>nd the range statement. Assessment of performance is to be consistent with the evidence guide.</w:t>
            </w:r>
          </w:p>
        </w:tc>
      </w:tr>
    </w:tbl>
    <w:p w:rsidR="00000000" w:rsidRPr="00872CEB" w:rsidP="00872CEB">
      <w:pPr>
        <w:pStyle w:val="BodyText"/>
      </w:pPr>
    </w:p>
    <w:p w:rsidR="00000000" w:rsidRPr="00872CEB" w:rsidP="00872CEB">
      <w:pPr>
        <w:pStyle w:val="AllowPageBreak"/>
      </w:pPr>
    </w:p>
    <w:p w:rsidR="00000000" w:rsidRPr="00872CEB" w:rsidP="00872CEB">
      <w:pPr>
        <w:pStyle w:val="Heading1"/>
      </w:pPr>
      <w:bookmarkStart w:id="8" w:name="O_356851"/>
      <w:bookmarkEnd w:id="8"/>
      <w:r w:rsidRPr="00872CEB">
        <w:t>Elements and Performance Criteria</w:t>
      </w:r>
    </w:p>
    <w:tbl>
      <w:tblPr>
        <w:tblW w:w="0" w:type="auto"/>
        <w:tblLayout w:type="fixed"/>
        <w:tblCellMar>
          <w:left w:w="62" w:type="dxa"/>
          <w:right w:w="62" w:type="dxa"/>
        </w:tblCellMar>
        <w:tblLook w:val="0000"/>
      </w:tblPr>
      <w:tblGrid>
        <w:gridCol w:w="2592"/>
        <w:gridCol w:w="6408"/>
      </w:tblGrid>
      <w:tr w:rsidTr="00872CE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t>1. Source ideas for mixed media artworks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BodyText"/>
            </w:pPr>
            <w:r w:rsidRPr="00872CEB">
              <w:t>1.1 Research and analyse</w:t>
            </w:r>
            <w:r w:rsidRPr="00872CEB">
              <w:rPr>
                <w:rStyle w:val="BoldandItalics"/>
              </w:rPr>
              <w:t xml:space="preserve"> historical and contemporary examples </w:t>
            </w:r>
            <w:r w:rsidRPr="00872CEB">
              <w:t>of mi</w:t>
            </w:r>
            <w:r w:rsidRPr="00872CEB">
              <w:t>xed media work</w:t>
            </w:r>
          </w:p>
          <w:p w:rsidR="00000000" w:rsidRPr="00872CEB" w:rsidP="00872CEB">
            <w:pPr>
              <w:pStyle w:val="BodyText"/>
            </w:pPr>
            <w:r w:rsidRPr="00872CEB">
              <w:t xml:space="preserve">1.2 Evaluate </w:t>
            </w:r>
            <w:r w:rsidRPr="00872CEB">
              <w:rPr>
                <w:rStyle w:val="BoldandItalics"/>
              </w:rPr>
              <w:t xml:space="preserve">potential </w:t>
            </w:r>
            <w:r w:rsidRPr="00872CEB">
              <w:t>of mixed media artwork in own practice</w:t>
            </w:r>
          </w:p>
          <w:p w:rsidR="00000000" w:rsidRPr="00872CEB" w:rsidP="00872CEB">
            <w:pPr>
              <w:pStyle w:val="BodyText"/>
            </w:pPr>
            <w:r w:rsidRPr="00872CEB">
              <w:t xml:space="preserve">1.3 Communicate with </w:t>
            </w:r>
            <w:r w:rsidRPr="00872CEB">
              <w:rPr>
                <w:rStyle w:val="BoldandItalics"/>
              </w:rPr>
              <w:t xml:space="preserve">others </w:t>
            </w:r>
            <w:r w:rsidRPr="00872CEB">
              <w:t>about ideas for work as required</w:t>
            </w:r>
          </w:p>
          <w:p w:rsidR="00000000" w:rsidP="00872CEB">
            <w:pPr>
              <w:pStyle w:val="BodyText"/>
              <w:rPr>
                <w:lang w:val="en-NZ"/>
              </w:rPr>
            </w:pPr>
            <w:r w:rsidRPr="00872CEB">
              <w:t xml:space="preserve">1.4 Develop ideas for mixed media work based on research and reflection </w:t>
            </w:r>
          </w:p>
        </w:tc>
      </w:tr>
      <w:tr w:rsidTr="00872CE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t>2. Explore the potential of mixed media</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BodyText"/>
            </w:pPr>
            <w:r w:rsidRPr="00872CEB">
              <w:t>2.1 Source specific media to support ideas through exploration and experimentation</w:t>
            </w:r>
          </w:p>
          <w:p w:rsidR="00000000" w:rsidRPr="00872CEB" w:rsidP="00872CEB">
            <w:pPr>
              <w:pStyle w:val="BodyText"/>
            </w:pPr>
            <w:r w:rsidRPr="00872CEB">
              <w:t>2.2 Consider and respond to particular</w:t>
            </w:r>
            <w:r w:rsidRPr="00872CEB">
              <w:rPr>
                <w:rStyle w:val="BoldandItalics"/>
              </w:rPr>
              <w:t xml:space="preserve"> safety issues</w:t>
            </w:r>
            <w:r w:rsidRPr="00872CEB">
              <w:t xml:space="preserve"> for the selected media</w:t>
            </w:r>
          </w:p>
          <w:p w:rsidR="00000000" w:rsidRPr="00872CEB" w:rsidP="00872CEB">
            <w:pPr>
              <w:pStyle w:val="BodyText"/>
            </w:pPr>
            <w:r w:rsidRPr="00872CEB">
              <w:t xml:space="preserve">2.3 Investigate the ways in which </w:t>
            </w:r>
            <w:r w:rsidRPr="00872CEB">
              <w:rPr>
                <w:rStyle w:val="BoldandItalics"/>
              </w:rPr>
              <w:t xml:space="preserve">relationships </w:t>
            </w:r>
            <w:r w:rsidRPr="00872CEB">
              <w:t>between different media support creative objectiv</w:t>
            </w:r>
            <w:r w:rsidRPr="00872CEB">
              <w:t>es</w:t>
            </w:r>
          </w:p>
          <w:p w:rsidR="00000000" w:rsidP="00872CEB">
            <w:pPr>
              <w:pStyle w:val="BodyText"/>
              <w:rPr>
                <w:lang w:val="en-NZ"/>
              </w:rPr>
            </w:pPr>
            <w:r w:rsidRPr="00872CEB">
              <w:t>2.4 Confirm approaches to the work by combining and adapting different techniques and media</w:t>
            </w:r>
          </w:p>
        </w:tc>
      </w:tr>
      <w:tr w:rsidTr="00872CE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t>3. Create finished mixed media works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BodyText"/>
            </w:pPr>
            <w:r w:rsidRPr="00872CEB">
              <w:t>3.1 Organise resource requirements for the mixed media work</w:t>
            </w:r>
          </w:p>
          <w:p w:rsidR="00000000" w:rsidRPr="00872CEB" w:rsidP="00872CEB">
            <w:pPr>
              <w:pStyle w:val="BodyText"/>
            </w:pPr>
            <w:r w:rsidRPr="00872CEB">
              <w:t>3.2 Achieve desired outcomes through effective and integrated u</w:t>
            </w:r>
            <w:r w:rsidRPr="00872CEB">
              <w:t>se of media and technique</w:t>
            </w:r>
          </w:p>
          <w:p w:rsidR="00000000" w:rsidRPr="00872CEB" w:rsidP="00872CEB">
            <w:pPr>
              <w:pStyle w:val="BodyText"/>
            </w:pPr>
            <w:r w:rsidRPr="00872CEB">
              <w:t xml:space="preserve">3.3 Recognise and resolve </w:t>
            </w:r>
            <w:r w:rsidRPr="00872CEB">
              <w:rPr>
                <w:rStyle w:val="BoldandItalics"/>
              </w:rPr>
              <w:t xml:space="preserve">technical challenges </w:t>
            </w:r>
            <w:r w:rsidRPr="00872CEB">
              <w:t>posed by mixed media work</w:t>
            </w:r>
          </w:p>
          <w:p w:rsidR="00000000" w:rsidRPr="00872CEB" w:rsidP="00872CEB">
            <w:pPr>
              <w:pStyle w:val="BodyText"/>
            </w:pPr>
            <w:r w:rsidRPr="00872CEB">
              <w:t>3.4 Apply safe work practices relevant to chosen media and techniques</w:t>
            </w:r>
          </w:p>
          <w:p w:rsidR="00000000" w:rsidP="00872CEB">
            <w:pPr>
              <w:pStyle w:val="BodyText"/>
              <w:rPr>
                <w:lang w:val="en-NZ"/>
              </w:rPr>
            </w:pPr>
            <w:r w:rsidRPr="00872CEB">
              <w:t>3.5 Produce finished mixed media work that is technically and conceptually resolved</w:t>
            </w:r>
          </w:p>
        </w:tc>
      </w:tr>
      <w:tr w:rsidTr="00872CEB">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t>4.</w:t>
            </w:r>
            <w:r w:rsidRPr="00872CEB">
              <w:t xml:space="preserve"> Evaluate own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BodyText"/>
            </w:pPr>
            <w:r w:rsidRPr="00872CEB">
              <w:t xml:space="preserve">4.1 Review work against personal, professional and artistic objectives, including its </w:t>
            </w:r>
            <w:r w:rsidRPr="00872CEB">
              <w:rPr>
                <w:rStyle w:val="BoldandItalics"/>
              </w:rPr>
              <w:t>coherence with the work ideas</w:t>
            </w:r>
          </w:p>
          <w:p w:rsidR="00000000" w:rsidRPr="00872CEB" w:rsidP="00872CEB">
            <w:pPr>
              <w:pStyle w:val="BodyText"/>
            </w:pPr>
            <w:r w:rsidRPr="00872CEB">
              <w:t xml:space="preserve">4.2 Identify and respond to </w:t>
            </w:r>
            <w:r w:rsidRPr="00872CEB">
              <w:rPr>
                <w:rStyle w:val="BoldandItalics"/>
              </w:rPr>
              <w:t>opportunities for refinement and re-thinking</w:t>
            </w:r>
          </w:p>
          <w:p w:rsidR="00000000" w:rsidRPr="00872CEB" w:rsidP="00872CEB">
            <w:pPr>
              <w:pStyle w:val="BodyText"/>
            </w:pPr>
            <w:r w:rsidRPr="00872CEB">
              <w:t xml:space="preserve">4.3 Evaluate the </w:t>
            </w:r>
            <w:r w:rsidRPr="00872CEB">
              <w:rPr>
                <w:rStyle w:val="BoldandItalics"/>
              </w:rPr>
              <w:t xml:space="preserve">efficiency and effectiveness </w:t>
            </w:r>
            <w:r w:rsidRPr="00872CEB">
              <w:t>of</w:t>
            </w:r>
            <w:r w:rsidRPr="00872CEB">
              <w:t xml:space="preserve"> the work process</w:t>
            </w:r>
          </w:p>
        </w:tc>
      </w:tr>
    </w:tbl>
    <w:p w:rsidR="00000000" w:rsidRPr="00872CEB" w:rsidP="00872CEB">
      <w:pPr>
        <w:pStyle w:val="BodyText"/>
      </w:pPr>
    </w:p>
    <w:p w:rsidR="00000000" w:rsidRPr="00872CEB" w:rsidP="00872CEB">
      <w:pPr>
        <w:pStyle w:val="AllowPageBreak"/>
      </w:pPr>
    </w:p>
    <w:p w:rsidR="00000000" w:rsidRPr="00872CEB" w:rsidP="00872CEB">
      <w:pPr>
        <w:pStyle w:val="Heading1"/>
      </w:pPr>
      <w:bookmarkStart w:id="9" w:name="O_356852"/>
      <w:bookmarkEnd w:id="9"/>
      <w:r w:rsidRPr="00872CEB">
        <w:t>Required Skills and Knowledge</w:t>
      </w:r>
    </w:p>
    <w:p w:rsidR="00000000" w:rsidRPr="00872CEB" w:rsidP="00872CEB">
      <w:pPr>
        <w:pStyle w:val="BodyText"/>
      </w:pPr>
      <w:r w:rsidRPr="00872CEB">
        <w:rPr>
          <w:rStyle w:val="Emphasis"/>
        </w:rPr>
        <w:t>This section describes the skills and knowledge required for this unit.</w:t>
      </w:r>
    </w:p>
    <w:p w:rsidR="00000000" w:rsidRPr="00872CEB" w:rsidP="00872CEB">
      <w:pPr>
        <w:pStyle w:val="BodyText"/>
      </w:pPr>
    </w:p>
    <w:p w:rsidR="00000000" w:rsidRPr="00872CEB" w:rsidP="00872CEB">
      <w:pPr>
        <w:pStyle w:val="BodyText"/>
      </w:pPr>
      <w:r w:rsidRPr="00872CEB">
        <w:rPr>
          <w:rStyle w:val="SpecialBold"/>
        </w:rPr>
        <w:t>Required skills</w:t>
      </w:r>
    </w:p>
    <w:p w:rsidR="00000000" w:rsidRPr="00872CEB" w:rsidP="00872CEB">
      <w:pPr>
        <w:pStyle w:val="ListBullet"/>
      </w:pPr>
      <w:r w:rsidRPr="00872CEB">
        <w:t>communication skills to liaise with others about work requirements</w:t>
      </w:r>
    </w:p>
    <w:p w:rsidR="00000000" w:rsidRPr="00872CEB" w:rsidP="00872CEB">
      <w:pPr>
        <w:pStyle w:val="ListBullet"/>
      </w:pPr>
      <w:r w:rsidRPr="00872CEB">
        <w:t>critical thinking and analytical skills to:</w:t>
      </w:r>
    </w:p>
    <w:p w:rsidR="00000000" w:rsidRPr="00872CEB" w:rsidP="00872CEB">
      <w:pPr>
        <w:pStyle w:val="ListBullet2"/>
      </w:pPr>
      <w:r w:rsidRPr="00872CEB">
        <w:t>evaluate ways of achieving required effects and results</w:t>
      </w:r>
    </w:p>
    <w:p w:rsidR="00000000" w:rsidRPr="00872CEB" w:rsidP="00872CEB">
      <w:pPr>
        <w:pStyle w:val="ListBullet2"/>
      </w:pPr>
      <w:r w:rsidRPr="00872CEB">
        <w:t xml:space="preserve">experiment with different media and materials </w:t>
      </w:r>
    </w:p>
    <w:p w:rsidR="00000000" w:rsidRPr="00872CEB" w:rsidP="00872CEB">
      <w:pPr>
        <w:pStyle w:val="ListBullet"/>
      </w:pPr>
      <w:r w:rsidRPr="00872CEB">
        <w:t>literacy skills to interpret information from a variety of sources about mixed media work</w:t>
      </w:r>
    </w:p>
    <w:p w:rsidR="00000000" w:rsidRPr="00872CEB" w:rsidP="00872CEB">
      <w:pPr>
        <w:pStyle w:val="ListBullet"/>
      </w:pPr>
      <w:r w:rsidRPr="00872CEB">
        <w:t>planning and orga</w:t>
      </w:r>
      <w:r w:rsidRPr="00872CEB">
        <w:t>nising skills to select and organise materials, tools and equipment for mixed media work</w:t>
      </w:r>
    </w:p>
    <w:p w:rsidR="00000000" w:rsidRPr="00872CEB" w:rsidP="00872CEB">
      <w:pPr>
        <w:pStyle w:val="ListBullet"/>
      </w:pPr>
      <w:r w:rsidRPr="00872CEB">
        <w:t xml:space="preserve">problem-solving skills to identify and resolve technical issues in mixed media work </w:t>
      </w:r>
    </w:p>
    <w:p w:rsidR="00000000" w:rsidRPr="00872CEB" w:rsidP="00872CEB">
      <w:pPr>
        <w:pStyle w:val="ListBullet"/>
      </w:pPr>
      <w:r w:rsidRPr="00872CEB">
        <w:t>self-management skills to evaluate the quality of own work and identify opportunit</w:t>
      </w:r>
      <w:r w:rsidRPr="00872CEB">
        <w:t>ies for improvement</w:t>
      </w:r>
    </w:p>
    <w:p w:rsidR="00000000" w:rsidRPr="00872CEB" w:rsidP="00872CEB">
      <w:pPr>
        <w:pStyle w:val="ListBullet"/>
      </w:pPr>
      <w:r w:rsidRPr="00872CEB">
        <w:t>technical skills to safely use materials, tools and equipment relevant to chosen media</w:t>
      </w:r>
    </w:p>
    <w:p w:rsidR="00000000" w:rsidRPr="00872CEB" w:rsidP="00872CEB">
      <w:pPr>
        <w:pStyle w:val="ListBullet"/>
      </w:pPr>
      <w:r w:rsidRPr="00872CEB">
        <w:t>technology skills to use the internet as a research tool.</w:t>
      </w:r>
    </w:p>
    <w:p w:rsidR="00000000" w:rsidRPr="00872CEB" w:rsidP="00872CEB">
      <w:pPr>
        <w:pStyle w:val="BodyText"/>
      </w:pPr>
    </w:p>
    <w:p w:rsidR="00000000" w:rsidRPr="00872CEB" w:rsidP="00872CEB">
      <w:pPr>
        <w:pStyle w:val="BodyText"/>
      </w:pPr>
      <w:r w:rsidRPr="00872CEB">
        <w:rPr>
          <w:rStyle w:val="SpecialBold"/>
        </w:rPr>
        <w:t>Required knowledge</w:t>
      </w:r>
    </w:p>
    <w:p w:rsidR="00000000" w:rsidRPr="00872CEB" w:rsidP="00872CEB">
      <w:pPr>
        <w:pStyle w:val="ListBullet"/>
      </w:pPr>
      <w:r w:rsidRPr="00872CEB">
        <w:t>historical and contemporary examples of mixed media work relevant to own practice</w:t>
      </w:r>
    </w:p>
    <w:p w:rsidR="00000000" w:rsidRPr="00872CEB" w:rsidP="00872CEB">
      <w:pPr>
        <w:pStyle w:val="ListBullet"/>
      </w:pPr>
      <w:r w:rsidRPr="00872CEB">
        <w:t>properties and applications of selected media relevant to work being produced</w:t>
      </w:r>
    </w:p>
    <w:p w:rsidR="00000000" w:rsidRPr="00872CEB" w:rsidP="00872CEB">
      <w:pPr>
        <w:pStyle w:val="ListBullet"/>
      </w:pPr>
      <w:r w:rsidRPr="00872CEB">
        <w:t>intellectual property issues and legislation associated with artistic practice at a professional</w:t>
      </w:r>
      <w:r w:rsidRPr="00872CEB">
        <w:t xml:space="preserve"> level</w:t>
      </w:r>
    </w:p>
    <w:p w:rsidR="00000000" w:rsidRPr="00872CEB" w:rsidP="00872CEB">
      <w:pPr>
        <w:pStyle w:val="ListBullet"/>
      </w:pPr>
      <w:r w:rsidRPr="00872CEB">
        <w:t xml:space="preserve">safety and sustainability issues associated with relevant materials and equipment </w:t>
      </w:r>
    </w:p>
    <w:p w:rsidR="00000000" w:rsidRPr="00872CEB" w:rsidP="00872CEB">
      <w:pPr>
        <w:pStyle w:val="ListBullet"/>
      </w:pPr>
      <w:r w:rsidRPr="00872CEB">
        <w:t>OHS requirements for mixed media work.</w:t>
      </w:r>
    </w:p>
    <w:p w:rsidR="00000000" w:rsidRPr="00872CEB" w:rsidP="00872CEB">
      <w:pPr>
        <w:pStyle w:val="AllowPageBreak"/>
      </w:pPr>
    </w:p>
    <w:p w:rsidR="00000000" w:rsidRPr="00872CEB" w:rsidP="00872CEB">
      <w:pPr>
        <w:pStyle w:val="Heading1"/>
      </w:pPr>
      <w:bookmarkStart w:id="10" w:name="O_356853"/>
      <w:bookmarkEnd w:id="10"/>
      <w:r w:rsidRPr="00872CEB">
        <w:t>Evidence Guide</w:t>
      </w:r>
    </w:p>
    <w:p w:rsidR="00000000" w:rsidRPr="00872CEB" w:rsidP="00872CEB">
      <w:pPr>
        <w:pStyle w:val="BodyText"/>
      </w:pPr>
      <w:r w:rsidRPr="00872CEB">
        <w:rPr>
          <w:rStyle w:val="Emphasis"/>
        </w:rPr>
        <w:t>The evidence guide provides advice on assessment and must be read in conjunction with the perfo</w:t>
      </w:r>
      <w:r w:rsidRPr="00872CEB">
        <w:rPr>
          <w:rStyle w:val="Emphasis"/>
        </w:rPr>
        <w:t>rmance criteria, required skills and knowledge, range statement and the Assessment Guidelines for the Training Package.</w:t>
      </w:r>
    </w:p>
    <w:p w:rsidR="00000000" w:rsidRPr="00872CEB" w:rsidP="00872CEB">
      <w:pPr>
        <w:pStyle w:val="BodyText"/>
      </w:pPr>
    </w:p>
    <w:tbl>
      <w:tblPr>
        <w:tblW w:w="0" w:type="auto"/>
        <w:tblLayout w:type="fixed"/>
        <w:tblCellMar>
          <w:left w:w="62" w:type="dxa"/>
          <w:right w:w="62" w:type="dxa"/>
        </w:tblCellMar>
        <w:tblLook w:val="0000"/>
      </w:tblPr>
      <w:tblGrid>
        <w:gridCol w:w="2586"/>
        <w:gridCol w:w="6324"/>
      </w:tblGrid>
      <w:tr w:rsidTr="00872CE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p>
        </w:tc>
      </w:tr>
      <w:tr w:rsidTr="00872CE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SpecialBold"/>
              </w:rPr>
              <w:t>Critical aspects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BodyText"/>
            </w:pPr>
            <w:r w:rsidRPr="00872CEB">
              <w:t>Evidence of the ability to:</w:t>
            </w:r>
          </w:p>
          <w:p w:rsidR="00000000" w:rsidRPr="00872CEB" w:rsidP="00872CEB">
            <w:pPr>
              <w:pStyle w:val="ListBullet"/>
            </w:pPr>
            <w:r w:rsidRPr="00872CEB">
              <w:t>produce a mixed media artwork that is technically and conceptually resolved</w:t>
            </w:r>
          </w:p>
          <w:p w:rsidR="00000000" w:rsidP="00872CEB">
            <w:pPr>
              <w:pStyle w:val="ListBullet"/>
              <w:rPr>
                <w:lang w:val="en-NZ"/>
              </w:rPr>
            </w:pPr>
            <w:r w:rsidRPr="00872CEB">
              <w:t>apply safe work practices relevant to the media being used.</w:t>
            </w:r>
          </w:p>
        </w:tc>
      </w:tr>
      <w:tr w:rsidTr="00872CE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BodyText"/>
            </w:pPr>
            <w:r w:rsidRPr="00872CEB">
              <w:t>Assessment must ensure access to:</w:t>
            </w:r>
          </w:p>
          <w:p w:rsidR="00000000" w:rsidRPr="00872CEB" w:rsidP="00872CEB">
            <w:pPr>
              <w:pStyle w:val="ListBullet"/>
            </w:pPr>
            <w:r w:rsidRPr="00872CEB">
              <w:t>materi</w:t>
            </w:r>
            <w:r w:rsidRPr="00872CEB">
              <w:t>als, tools and equipment for the chosen media</w:t>
            </w:r>
          </w:p>
          <w:p w:rsidR="00000000" w:rsidP="00872CEB">
            <w:pPr>
              <w:pStyle w:val="ListBullet"/>
              <w:rPr>
                <w:lang w:val="en-NZ"/>
              </w:rPr>
            </w:pPr>
            <w:r w:rsidRPr="00872CEB">
              <w:t>a work space in which items can be constructed safely, as required by the chosen media.</w:t>
            </w:r>
          </w:p>
        </w:tc>
      </w:tr>
      <w:tr w:rsidTr="00872CE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BodyText"/>
            </w:pPr>
            <w:r w:rsidRPr="00872CEB">
              <w:t>A range of assessment methods should be used to assess practical skills and knowledge. The following</w:t>
            </w:r>
            <w:r w:rsidRPr="00872CEB">
              <w:t xml:space="preserve"> examples are appropriate for this unit:</w:t>
            </w:r>
          </w:p>
          <w:p w:rsidR="00000000" w:rsidRPr="00872CEB" w:rsidP="00872CEB">
            <w:pPr>
              <w:pStyle w:val="ListBullet"/>
            </w:pPr>
            <w:r w:rsidRPr="00872CEB">
              <w:t>evaluation of mixed media works created by the candidate</w:t>
            </w:r>
          </w:p>
          <w:p w:rsidR="00000000" w:rsidRPr="00872CEB" w:rsidP="00872CEB">
            <w:pPr>
              <w:pStyle w:val="ListBullet"/>
            </w:pPr>
            <w:r w:rsidRPr="00872CEB">
              <w:t>evaluation of the processes used by the candidate to create the works</w:t>
            </w:r>
          </w:p>
          <w:p w:rsidR="00000000" w:rsidRPr="00872CEB" w:rsidP="00872CEB">
            <w:pPr>
              <w:pStyle w:val="ListBullet"/>
            </w:pPr>
            <w:r w:rsidRPr="00872CEB">
              <w:t>direct observation of work in progress</w:t>
            </w:r>
          </w:p>
          <w:p w:rsidR="00000000" w:rsidRPr="00872CEB" w:rsidP="00872CEB">
            <w:pPr>
              <w:pStyle w:val="ListBullet"/>
            </w:pPr>
            <w:r w:rsidRPr="00872CEB">
              <w:t>group peer review of the work</w:t>
            </w:r>
          </w:p>
          <w:p w:rsidR="00000000" w:rsidRPr="00872CEB" w:rsidP="00872CEB">
            <w:pPr>
              <w:pStyle w:val="ListBullet"/>
            </w:pPr>
            <w:r w:rsidRPr="00872CEB">
              <w:t>questioning and discussion about candidate’s work processes</w:t>
            </w:r>
          </w:p>
          <w:p w:rsidR="00000000" w:rsidRPr="00872CEB" w:rsidP="00872CEB">
            <w:pPr>
              <w:pStyle w:val="ListBullet"/>
            </w:pPr>
            <w:r w:rsidRPr="00872CEB">
              <w:t xml:space="preserve">review of portfolios of evidence </w:t>
            </w:r>
          </w:p>
          <w:p w:rsidR="00000000" w:rsidRPr="00872CEB" w:rsidP="00872CEB">
            <w:pPr>
              <w:pStyle w:val="ListBullet"/>
            </w:pPr>
            <w:r w:rsidRPr="00872CEB">
              <w:t>review of third-party reports from experienced practitioners.</w:t>
            </w:r>
          </w:p>
          <w:p w:rsidR="00000000" w:rsidP="00872CEB">
            <w:pPr>
              <w:pStyle w:val="BodyText"/>
              <w:rPr>
                <w:lang w:val="en-NZ"/>
              </w:rPr>
            </w:pPr>
            <w:r w:rsidRPr="00872CEB">
              <w:t>Assessment methods should closely reflect workplace demands (e.g. literacy) and the needs of particu</w:t>
            </w:r>
            <w:r w:rsidRPr="00872CEB">
              <w:t>lar groups (e.g. people with disabilities, and people who may have literacy or numeracy difficulties, such as speakers of languages other than English, remote communities and those with interrupted schooling).</w:t>
            </w:r>
          </w:p>
        </w:tc>
      </w:tr>
      <w:tr w:rsidTr="00872CE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BodyText"/>
            </w:pPr>
            <w:r w:rsidRPr="00872CEB">
              <w:t xml:space="preserve">Holistic </w:t>
            </w:r>
            <w:r w:rsidRPr="00872CEB">
              <w:t>assessment with other units relevant to the industry sector, workplace and job role is recommended.</w:t>
            </w:r>
          </w:p>
        </w:tc>
      </w:tr>
    </w:tbl>
    <w:p w:rsidR="00000000" w:rsidRPr="00872CEB" w:rsidP="00872CEB">
      <w:pPr>
        <w:pStyle w:val="BodyText"/>
      </w:pPr>
    </w:p>
    <w:p w:rsidR="00000000" w:rsidRPr="00872CEB" w:rsidP="00872CEB">
      <w:pPr>
        <w:pStyle w:val="AllowPageBreak"/>
      </w:pPr>
    </w:p>
    <w:p w:rsidR="00000000" w:rsidRPr="00872CEB" w:rsidP="00872CEB">
      <w:pPr>
        <w:pStyle w:val="Heading1"/>
      </w:pPr>
      <w:bookmarkStart w:id="11" w:name="O_356854"/>
      <w:bookmarkEnd w:id="11"/>
      <w:r w:rsidRPr="00872CEB">
        <w:t>Range Statement</w:t>
      </w:r>
    </w:p>
    <w:p w:rsidR="00000000" w:rsidRPr="00872CEB" w:rsidP="00872CEB">
      <w:pPr>
        <w:pStyle w:val="BodyText"/>
      </w:pPr>
      <w:r w:rsidRPr="00872CEB">
        <w:rPr>
          <w:rStyle w:val="Emphasis"/>
        </w:rPr>
        <w:t>The range statement relates to the unit of competency as a whole. It allows for different work environments and situation</w:t>
      </w:r>
      <w:r w:rsidRPr="00872CEB">
        <w:rPr>
          <w:rStyle w:val="Emphasis"/>
        </w:rPr>
        <w:t>s that may affect performance. Bold italicised wording, if used in the performance criteria, is detailed below. Essential operating conditions that may be present with training and assessment (depending on the work situation, needs of the candidate, access</w:t>
      </w:r>
      <w:r w:rsidRPr="00872CEB">
        <w:rPr>
          <w:rStyle w:val="Emphasis"/>
        </w:rPr>
        <w:t>ibility of the item, and local industry and regional contexts) may also be included.</w:t>
      </w:r>
    </w:p>
    <w:p w:rsidR="00000000" w:rsidRPr="00872CEB" w:rsidP="00872CEB">
      <w:pPr>
        <w:pStyle w:val="BodyText"/>
      </w:pPr>
    </w:p>
    <w:tbl>
      <w:tblPr>
        <w:tblW w:w="0" w:type="auto"/>
        <w:tblLayout w:type="fixed"/>
        <w:tblCellMar>
          <w:left w:w="62" w:type="dxa"/>
          <w:right w:w="62" w:type="dxa"/>
        </w:tblCellMar>
        <w:tblLook w:val="0000"/>
      </w:tblPr>
      <w:tblGrid>
        <w:gridCol w:w="2586"/>
        <w:gridCol w:w="6324"/>
      </w:tblGrid>
      <w:tr w:rsidTr="00872CE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BoldandItalics"/>
              </w:rPr>
              <w:t>Historical and contemporary examples</w:t>
            </w:r>
            <w:r w:rsidRPr="00872CEB">
              <w:t xml:space="preserve"> may be: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ListBullet"/>
            </w:pPr>
            <w:r w:rsidRPr="00872CEB">
              <w:t>combinations of traditional visual media</w:t>
            </w:r>
          </w:p>
          <w:p w:rsidR="00000000" w:rsidRPr="00872CEB" w:rsidP="00872CEB">
            <w:pPr>
              <w:pStyle w:val="ListBullet"/>
            </w:pPr>
            <w:r w:rsidRPr="00872CEB">
              <w:t xml:space="preserve">works that combine visual and other media </w:t>
            </w:r>
          </w:p>
          <w:p w:rsidR="00000000" w:rsidP="00872CEB">
            <w:pPr>
              <w:pStyle w:val="ListBullet"/>
              <w:rPr>
                <w:lang w:val="en-NZ"/>
              </w:rPr>
            </w:pPr>
            <w:r w:rsidRPr="00872CEB">
              <w:t>two and three-dimensional.</w:t>
            </w:r>
          </w:p>
        </w:tc>
      </w:tr>
      <w:tr w:rsidTr="00872CE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BoldandItalics"/>
              </w:rPr>
              <w:t xml:space="preserve">Potential </w:t>
            </w:r>
            <w:r w:rsidRPr="00872CEB">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ListBullet"/>
            </w:pPr>
            <w:r w:rsidRPr="00872CEB">
              <w:t>affinity between media already used and new media</w:t>
            </w:r>
          </w:p>
          <w:p w:rsidR="00000000" w:rsidRPr="00872CEB" w:rsidP="00872CEB">
            <w:pPr>
              <w:pStyle w:val="ListBullet"/>
            </w:pPr>
            <w:r w:rsidRPr="00872CEB">
              <w:t xml:space="preserve">availability of equipment </w:t>
            </w:r>
          </w:p>
          <w:p w:rsidR="00000000" w:rsidRPr="00872CEB" w:rsidP="00872CEB">
            <w:pPr>
              <w:pStyle w:val="ListBullet"/>
            </w:pPr>
            <w:r w:rsidRPr="00872CEB">
              <w:t>availability of materials</w:t>
            </w:r>
          </w:p>
          <w:p w:rsidR="00000000" w:rsidRPr="00872CEB" w:rsidP="00872CEB">
            <w:pPr>
              <w:pStyle w:val="ListBullet"/>
            </w:pPr>
            <w:r w:rsidRPr="00872CEB">
              <w:t>commercial opportunities</w:t>
            </w:r>
          </w:p>
          <w:p w:rsidR="00000000" w:rsidRPr="00872CEB" w:rsidP="00872CEB">
            <w:pPr>
              <w:pStyle w:val="ListBullet"/>
            </w:pPr>
            <w:r w:rsidRPr="00872CEB">
              <w:t>own professional development</w:t>
            </w:r>
          </w:p>
          <w:p w:rsidR="00000000" w:rsidP="00872CEB">
            <w:pPr>
              <w:pStyle w:val="ListBullet"/>
              <w:rPr>
                <w:lang w:val="en-NZ"/>
              </w:rPr>
            </w:pPr>
            <w:r w:rsidRPr="00872CEB">
              <w:t>own skills profile.</w:t>
            </w:r>
          </w:p>
        </w:tc>
      </w:tr>
      <w:tr w:rsidTr="00872CE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BoldandItalics"/>
              </w:rPr>
              <w:t xml:space="preserve">Others </w:t>
            </w:r>
            <w:r w:rsidRPr="00872CEB">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ListBullet"/>
            </w:pPr>
            <w:r w:rsidRPr="00872CEB">
              <w:t>experts in particular types of media</w:t>
            </w:r>
          </w:p>
          <w:p w:rsidR="00000000" w:rsidRPr="00872CEB" w:rsidP="00872CEB">
            <w:pPr>
              <w:pStyle w:val="ListBullet"/>
            </w:pPr>
            <w:r w:rsidRPr="00872CEB">
              <w:t>mentors</w:t>
            </w:r>
          </w:p>
          <w:p w:rsidR="00000000" w:rsidRPr="00872CEB" w:rsidP="00872CEB">
            <w:pPr>
              <w:pStyle w:val="ListBullet"/>
            </w:pPr>
            <w:r w:rsidRPr="00872CEB">
              <w:t>peers</w:t>
            </w:r>
          </w:p>
          <w:p w:rsidR="00000000" w:rsidP="00872CEB">
            <w:pPr>
              <w:pStyle w:val="ListBullet"/>
              <w:rPr>
                <w:lang w:val="en-NZ"/>
              </w:rPr>
            </w:pPr>
            <w:r w:rsidRPr="00872CEB">
              <w:t>teachers.</w:t>
            </w:r>
          </w:p>
        </w:tc>
      </w:tr>
      <w:tr w:rsidTr="00872CE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BoldandItalics"/>
              </w:rPr>
              <w:t xml:space="preserve">Safety issues </w:t>
            </w:r>
            <w:r w:rsidRPr="00872CEB">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ListBullet"/>
            </w:pPr>
            <w:r w:rsidRPr="00872CEB">
              <w:t>ergonomic issues, such as:</w:t>
            </w:r>
          </w:p>
          <w:p w:rsidR="00000000" w:rsidRPr="00872CEB" w:rsidP="00872CEB">
            <w:pPr>
              <w:pStyle w:val="ListBullet2"/>
            </w:pPr>
            <w:r w:rsidRPr="00872CEB">
              <w:t>ability to pour moulds</w:t>
            </w:r>
          </w:p>
          <w:p w:rsidR="00000000" w:rsidRPr="00872CEB" w:rsidP="00872CEB">
            <w:pPr>
              <w:pStyle w:val="ListBullet2"/>
            </w:pPr>
            <w:r w:rsidRPr="00872CEB">
              <w:t>size and weight of moulds</w:t>
            </w:r>
          </w:p>
          <w:p w:rsidR="00000000" w:rsidRPr="00872CEB" w:rsidP="00872CEB">
            <w:pPr>
              <w:pStyle w:val="ListBullet"/>
            </w:pPr>
            <w:r w:rsidRPr="00872CEB">
              <w:t>personal protective equipment (PPE)</w:t>
            </w:r>
          </w:p>
          <w:p w:rsidR="00000000" w:rsidRPr="00872CEB" w:rsidP="00872CEB">
            <w:pPr>
              <w:pStyle w:val="ListBullet"/>
            </w:pPr>
            <w:r w:rsidRPr="00872CEB">
              <w:t>use of chemicals</w:t>
            </w:r>
          </w:p>
          <w:p w:rsidR="00000000" w:rsidRPr="00872CEB" w:rsidP="00872CEB">
            <w:pPr>
              <w:pStyle w:val="ListBullet"/>
            </w:pPr>
            <w:r w:rsidRPr="00872CEB">
              <w:t>use of hot materials</w:t>
            </w:r>
          </w:p>
          <w:p w:rsidR="00000000" w:rsidRPr="00872CEB" w:rsidP="00872CEB">
            <w:pPr>
              <w:pStyle w:val="ListBullet"/>
            </w:pPr>
            <w:r w:rsidRPr="00872CEB">
              <w:t>use of safe casting techniques and materials when life casting</w:t>
            </w:r>
          </w:p>
          <w:p w:rsidR="00000000" w:rsidRPr="00872CEB" w:rsidP="00872CEB">
            <w:pPr>
              <w:pStyle w:val="ListBullet"/>
            </w:pPr>
            <w:r w:rsidRPr="00872CEB">
              <w:t>ventilation</w:t>
            </w:r>
          </w:p>
          <w:p w:rsidR="00000000" w:rsidP="00872CEB">
            <w:pPr>
              <w:pStyle w:val="ListBullet"/>
              <w:rPr>
                <w:lang w:val="en-NZ"/>
              </w:rPr>
            </w:pPr>
            <w:r w:rsidRPr="00872CEB">
              <w:t>work environment.</w:t>
            </w:r>
          </w:p>
        </w:tc>
      </w:tr>
      <w:tr w:rsidTr="00872CE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BoldandItalics"/>
              </w:rPr>
              <w:t xml:space="preserve">Relationships </w:t>
            </w:r>
            <w:r w:rsidRPr="00872CEB">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ListBullet"/>
            </w:pPr>
            <w:r w:rsidRPr="00872CEB">
              <w:t>creative considerations, such as:</w:t>
            </w:r>
          </w:p>
          <w:p w:rsidR="00000000" w:rsidRPr="00872CEB" w:rsidP="00872CEB">
            <w:pPr>
              <w:pStyle w:val="ListBullet2"/>
            </w:pPr>
            <w:r w:rsidRPr="00872CEB">
              <w:t xml:space="preserve">colour </w:t>
            </w:r>
          </w:p>
          <w:p w:rsidR="00000000" w:rsidRPr="00872CEB" w:rsidP="00872CEB">
            <w:pPr>
              <w:pStyle w:val="ListBullet2"/>
            </w:pPr>
            <w:r w:rsidRPr="00872CEB">
              <w:t>complementary nature of materials in communicating ideas</w:t>
            </w:r>
          </w:p>
          <w:p w:rsidR="00000000" w:rsidRPr="00872CEB" w:rsidP="00872CEB">
            <w:pPr>
              <w:pStyle w:val="ListBullet2"/>
            </w:pPr>
            <w:r w:rsidRPr="00872CEB">
              <w:t>juxtaposition</w:t>
            </w:r>
          </w:p>
          <w:p w:rsidR="00000000" w:rsidRPr="00872CEB" w:rsidP="00872CEB">
            <w:pPr>
              <w:pStyle w:val="ListBullet2"/>
            </w:pPr>
            <w:r w:rsidRPr="00872CEB">
              <w:t>texture</w:t>
            </w:r>
          </w:p>
          <w:p w:rsidR="00000000" w:rsidP="00872CEB">
            <w:pPr>
              <w:pStyle w:val="ListBullet"/>
              <w:rPr>
                <w:lang w:val="en-NZ"/>
              </w:rPr>
            </w:pPr>
            <w:r w:rsidRPr="00872CEB">
              <w:t>technical considerations, such as how different media might be fixed together.</w:t>
            </w:r>
          </w:p>
        </w:tc>
      </w:tr>
      <w:tr w:rsidTr="00872CE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BoldandItalics"/>
              </w:rPr>
              <w:t>Technical challenges</w:t>
            </w:r>
            <w:r w:rsidRPr="00872CEB">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ListBullet"/>
            </w:pPr>
            <w:r w:rsidRPr="00872CEB">
              <w:t>durability</w:t>
            </w:r>
          </w:p>
          <w:p w:rsidR="00000000" w:rsidRPr="00872CEB" w:rsidP="00872CEB">
            <w:pPr>
              <w:pStyle w:val="ListBullet"/>
            </w:pPr>
            <w:r w:rsidRPr="00872CEB">
              <w:t>finishing</w:t>
            </w:r>
          </w:p>
          <w:p w:rsidR="00000000" w:rsidRPr="00872CEB" w:rsidP="00872CEB">
            <w:pPr>
              <w:pStyle w:val="ListBullet"/>
            </w:pPr>
            <w:r w:rsidRPr="00872CEB">
              <w:t>functionality</w:t>
            </w:r>
          </w:p>
          <w:p w:rsidR="00000000" w:rsidRPr="00872CEB" w:rsidP="00872CEB">
            <w:pPr>
              <w:pStyle w:val="ListBullet"/>
            </w:pPr>
            <w:r w:rsidRPr="00872CEB">
              <w:t>skills required for production</w:t>
            </w:r>
          </w:p>
          <w:p w:rsidR="00000000" w:rsidP="00872CEB">
            <w:pPr>
              <w:pStyle w:val="ListBullet"/>
              <w:rPr>
                <w:lang w:val="en-NZ"/>
              </w:rPr>
            </w:pPr>
            <w:r w:rsidRPr="00872CEB">
              <w:t>time required for production.</w:t>
            </w:r>
          </w:p>
        </w:tc>
      </w:tr>
      <w:tr w:rsidTr="00872CE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BoldandItalics"/>
              </w:rPr>
              <w:t>Coherence with the work ideas</w:t>
            </w:r>
            <w:r w:rsidRPr="00872CEB">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ListBullet"/>
            </w:pPr>
            <w:r w:rsidRPr="00872CEB">
              <w:t>connection of ideas within the work</w:t>
            </w:r>
          </w:p>
          <w:p w:rsidR="00000000" w:rsidRPr="00872CEB" w:rsidP="00872CEB">
            <w:pPr>
              <w:pStyle w:val="ListBullet"/>
            </w:pPr>
            <w:r w:rsidRPr="00872CEB">
              <w:t>connections or divergence in process between initial concept and final product</w:t>
            </w:r>
          </w:p>
          <w:p w:rsidR="00000000" w:rsidRPr="00872CEB" w:rsidP="00872CEB">
            <w:pPr>
              <w:pStyle w:val="ListBullet"/>
            </w:pPr>
            <w:r w:rsidRPr="00872CEB">
              <w:t>materials</w:t>
            </w:r>
          </w:p>
          <w:p w:rsidR="00000000" w:rsidRPr="00872CEB" w:rsidP="00872CEB">
            <w:pPr>
              <w:pStyle w:val="ListBullet"/>
            </w:pPr>
            <w:r w:rsidRPr="00872CEB">
              <w:t>processes</w:t>
            </w:r>
          </w:p>
          <w:p w:rsidR="00000000" w:rsidP="00872CEB">
            <w:pPr>
              <w:pStyle w:val="ListBullet"/>
              <w:rPr>
                <w:lang w:val="en-NZ"/>
              </w:rPr>
            </w:pPr>
            <w:r w:rsidRPr="00872CEB">
              <w:t>techniques.</w:t>
            </w:r>
          </w:p>
        </w:tc>
      </w:tr>
      <w:tr w:rsidTr="00872CE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BoldandItalics"/>
              </w:rPr>
              <w:t>Opportunities for refinement and re-thinking</w:t>
            </w:r>
            <w:r w:rsidRPr="00872CEB">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ListBullet"/>
            </w:pPr>
            <w:r w:rsidRPr="00872CEB">
              <w:t>collaboration</w:t>
            </w:r>
          </w:p>
          <w:p w:rsidR="00000000" w:rsidRPr="00872CEB" w:rsidP="00872CEB">
            <w:pPr>
              <w:pStyle w:val="ListBullet"/>
            </w:pPr>
            <w:r w:rsidRPr="00872CEB">
              <w:t>ideas</w:t>
            </w:r>
          </w:p>
          <w:p w:rsidR="00000000" w:rsidRPr="00872CEB" w:rsidP="00872CEB">
            <w:pPr>
              <w:pStyle w:val="ListBullet"/>
            </w:pPr>
            <w:r w:rsidRPr="00872CEB">
              <w:t>materials</w:t>
            </w:r>
          </w:p>
          <w:p w:rsidR="00000000" w:rsidRPr="00872CEB" w:rsidP="00872CEB">
            <w:pPr>
              <w:pStyle w:val="ListBullet"/>
            </w:pPr>
            <w:r w:rsidRPr="00872CEB">
              <w:t>processes</w:t>
            </w:r>
          </w:p>
          <w:p w:rsidR="00000000" w:rsidRPr="00872CEB" w:rsidP="00872CEB">
            <w:pPr>
              <w:pStyle w:val="ListBullet"/>
            </w:pPr>
            <w:r w:rsidRPr="00872CEB">
              <w:t>techniques</w:t>
            </w:r>
          </w:p>
          <w:p w:rsidR="00000000" w:rsidP="00872CEB">
            <w:pPr>
              <w:pStyle w:val="ListBullet"/>
              <w:rPr>
                <w:lang w:val="en-NZ"/>
              </w:rPr>
            </w:pPr>
            <w:r w:rsidRPr="00872CEB">
              <w:t>workflow.</w:t>
            </w:r>
          </w:p>
        </w:tc>
      </w:tr>
      <w:tr w:rsidTr="00872CE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CEB">
            <w:pPr>
              <w:pStyle w:val="BodyText"/>
              <w:rPr>
                <w:lang w:val="en-NZ"/>
              </w:rPr>
            </w:pPr>
            <w:r w:rsidRPr="00872CEB">
              <w:rPr>
                <w:rStyle w:val="BoldandItalics"/>
              </w:rPr>
              <w:t>Efficiency and effectiveness</w:t>
            </w:r>
            <w:r w:rsidRPr="00872CEB">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CEB" w:rsidP="00872CEB">
            <w:pPr>
              <w:pStyle w:val="ListBullet"/>
            </w:pPr>
            <w:r w:rsidRPr="00872CEB">
              <w:t>completion on budget</w:t>
            </w:r>
          </w:p>
          <w:p w:rsidR="00000000" w:rsidRPr="00872CEB" w:rsidP="00872CEB">
            <w:pPr>
              <w:pStyle w:val="ListBullet"/>
            </w:pPr>
            <w:r w:rsidRPr="00872CEB">
              <w:t>completion on time</w:t>
            </w:r>
          </w:p>
          <w:p w:rsidR="00000000" w:rsidRPr="00872CEB" w:rsidP="00872CEB">
            <w:pPr>
              <w:pStyle w:val="ListBullet"/>
            </w:pPr>
            <w:r w:rsidRPr="00872CEB">
              <w:t>positive or negative impact on own health</w:t>
            </w:r>
          </w:p>
          <w:p w:rsidR="00000000" w:rsidRPr="00872CEB" w:rsidP="00872CEB">
            <w:pPr>
              <w:pStyle w:val="ListBullet"/>
            </w:pPr>
            <w:r w:rsidRPr="00872CEB">
              <w:t>quality of the work</w:t>
            </w:r>
          </w:p>
          <w:p w:rsidR="00000000" w:rsidRPr="00872CEB" w:rsidP="00872CEB">
            <w:pPr>
              <w:pStyle w:val="ListBullet"/>
            </w:pPr>
            <w:r w:rsidRPr="00872CEB">
              <w:t>success in communicating ideas</w:t>
            </w:r>
          </w:p>
          <w:p w:rsidR="00000000" w:rsidRPr="00872CEB" w:rsidP="00872CEB">
            <w:pPr>
              <w:pStyle w:val="ListBullet"/>
            </w:pPr>
            <w:r w:rsidRPr="00872CEB">
              <w:t>technical standard of work.</w:t>
            </w:r>
          </w:p>
        </w:tc>
      </w:tr>
    </w:tbl>
    <w:p w:rsidR="00000000" w:rsidRPr="00872CEB" w:rsidP="00872CEB">
      <w:pPr>
        <w:pStyle w:val="BodyText"/>
      </w:pPr>
    </w:p>
    <w:p w:rsidR="00000000" w:rsidRPr="00872CEB" w:rsidP="00872CEB">
      <w:pPr>
        <w:pStyle w:val="AllowPageBreak"/>
      </w:pPr>
    </w:p>
    <w:p w:rsidR="00000000" w:rsidRPr="00872CEB" w:rsidP="00872CEB">
      <w:pPr>
        <w:pStyle w:val="Heading1"/>
      </w:pPr>
      <w:bookmarkStart w:id="12" w:name="O_356855"/>
      <w:bookmarkEnd w:id="12"/>
      <w:r w:rsidRPr="00872CEB">
        <w:t>Unit Sector(s)</w:t>
      </w:r>
    </w:p>
    <w:p w:rsidR="00000000" w:rsidRPr="00872CEB" w:rsidP="00872CEB">
      <w:pPr>
        <w:pStyle w:val="BodyText"/>
      </w:pPr>
      <w:r w:rsidRPr="00872CEB">
        <w:t>Visual communication – art, craft and design</w:t>
      </w:r>
    </w:p>
    <w:p w:rsidR="00000000" w:rsidRPr="00872CEB" w:rsidP="00872CEB">
      <w:pPr>
        <w:pStyle w:val="AllowPageBreak"/>
      </w:pPr>
    </w:p>
    <w:p w:rsidR="00000000" w:rsidRPr="00872CEB" w:rsidP="00872CEB">
      <w:pPr>
        <w:pStyle w:val="Heading1"/>
      </w:pPr>
      <w:bookmarkStart w:id="13" w:name="O_356856"/>
      <w:bookmarkEnd w:id="13"/>
      <w:r w:rsidRPr="00872CEB">
        <w:t>Custom Content Section</w:t>
      </w:r>
    </w:p>
    <w:p w:rsidR="00000000" w:rsidRPr="00872CEB" w:rsidP="00872CEB">
      <w:pPr>
        <w:pStyle w:val="BodyText"/>
      </w:pPr>
      <w:r w:rsidRPr="00872CEB">
        <w:t>Not applicable.</w:t>
      </w:r>
    </w:p>
    <w:p w:rsidR="00000000" w:rsidRPr="00872CEB" w:rsidP="00872CEB"/>
    <w:sectPr w:rsidSect="00872C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23C" w:rsidP="00BC3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3C" w:rsidP="00872C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C323C" w:rsidP="00872C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323C" w:rsidP="00872C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23C" w:rsidP="00BC32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3C" w:rsidP="00872CEB">
    <w:pPr>
      <w:pStyle w:val="Header"/>
      <w:framePr w:wrap="around"/>
    </w:pPr>
    <w:r>
      <w:fldChar w:fldCharType="begin"/>
    </w:r>
    <w:r>
      <w:instrText xml:space="preserve"> TITLE   \* MERGEFORMAT </w:instrText>
    </w:r>
    <w:r>
      <w:fldChar w:fldCharType="separate"/>
    </w:r>
    <w:r>
      <w:t>CUVACD513A Make mixed media artworks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323C" w:rsidP="00872C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9A0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F079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9C8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C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2CEB"/>
    <w:pPr>
      <w:spacing w:before="360" w:after="60"/>
      <w:outlineLvl w:val="0"/>
    </w:pPr>
    <w:rPr>
      <w:sz w:val="32"/>
    </w:rPr>
  </w:style>
  <w:style w:type="paragraph" w:styleId="Heading2">
    <w:name w:val="heading 2"/>
    <w:basedOn w:val="HeadingBase"/>
    <w:next w:val="BodyText"/>
    <w:link w:val="Heading2Char"/>
    <w:qFormat/>
    <w:rsid w:val="00872CEB"/>
    <w:pPr>
      <w:keepLines/>
      <w:spacing w:before="240" w:after="120"/>
      <w:outlineLvl w:val="1"/>
    </w:pPr>
    <w:rPr>
      <w:sz w:val="28"/>
      <w:szCs w:val="40"/>
    </w:rPr>
  </w:style>
  <w:style w:type="paragraph" w:styleId="Heading3">
    <w:name w:val="heading 3"/>
    <w:basedOn w:val="HeadingBase"/>
    <w:next w:val="BodyText"/>
    <w:link w:val="Heading3Char"/>
    <w:qFormat/>
    <w:rsid w:val="00872CEB"/>
    <w:pPr>
      <w:spacing w:before="180" w:after="120"/>
      <w:outlineLvl w:val="2"/>
    </w:pPr>
    <w:rPr>
      <w:spacing w:val="-10"/>
      <w:kern w:val="32"/>
    </w:rPr>
  </w:style>
  <w:style w:type="paragraph" w:styleId="Heading4">
    <w:name w:val="heading 4"/>
    <w:basedOn w:val="HeadingBase"/>
    <w:next w:val="BodyText"/>
    <w:link w:val="Heading4Char"/>
    <w:qFormat/>
    <w:rsid w:val="00872CEB"/>
    <w:pPr>
      <w:spacing w:before="160" w:after="120"/>
      <w:outlineLvl w:val="3"/>
    </w:pPr>
    <w:rPr>
      <w:sz w:val="22"/>
    </w:rPr>
  </w:style>
  <w:style w:type="paragraph" w:styleId="Heading5">
    <w:name w:val="heading 5"/>
    <w:basedOn w:val="HeadingBase"/>
    <w:next w:val="Normal"/>
    <w:link w:val="Heading5Char"/>
    <w:qFormat/>
    <w:rsid w:val="00872CEB"/>
    <w:pPr>
      <w:spacing w:before="80"/>
      <w:outlineLvl w:val="4"/>
    </w:pPr>
    <w:rPr>
      <w:color w:val="918585"/>
      <w:sz w:val="20"/>
    </w:rPr>
  </w:style>
  <w:style w:type="paragraph" w:styleId="Heading6">
    <w:name w:val="heading 6"/>
    <w:basedOn w:val="HeadingBase"/>
    <w:next w:val="Normal"/>
    <w:link w:val="Heading6Char"/>
    <w:qFormat/>
    <w:rsid w:val="00872CEB"/>
    <w:pPr>
      <w:spacing w:before="60"/>
      <w:outlineLvl w:val="5"/>
    </w:pPr>
    <w:rPr>
      <w:color w:val="918585"/>
      <w:sz w:val="20"/>
    </w:rPr>
  </w:style>
  <w:style w:type="paragraph" w:styleId="Heading7">
    <w:name w:val="heading 7"/>
    <w:basedOn w:val="Normal"/>
    <w:next w:val="Normal"/>
    <w:link w:val="Heading7Char"/>
    <w:qFormat/>
    <w:rsid w:val="00872CEB"/>
    <w:pPr>
      <w:ind w:left="720"/>
      <w:outlineLvl w:val="6"/>
    </w:pPr>
    <w:rPr>
      <w:i/>
    </w:rPr>
  </w:style>
  <w:style w:type="paragraph" w:styleId="Heading8">
    <w:name w:val="heading 8"/>
    <w:basedOn w:val="Normal"/>
    <w:next w:val="Normal"/>
    <w:link w:val="Heading8Char"/>
    <w:qFormat/>
    <w:rsid w:val="00872CEB"/>
    <w:pPr>
      <w:ind w:left="720"/>
      <w:outlineLvl w:val="7"/>
    </w:pPr>
    <w:rPr>
      <w:i/>
    </w:rPr>
  </w:style>
  <w:style w:type="paragraph" w:styleId="Heading9">
    <w:name w:val="heading 9"/>
    <w:basedOn w:val="Normal"/>
    <w:next w:val="Normal"/>
    <w:link w:val="Heading9Char"/>
    <w:qFormat/>
    <w:rsid w:val="00872CEB"/>
    <w:pPr>
      <w:ind w:left="720"/>
      <w:outlineLvl w:val="8"/>
    </w:pPr>
    <w:rPr>
      <w:i/>
    </w:rPr>
  </w:style>
  <w:style w:type="character" w:default="1" w:styleId="DefaultParagraphFont">
    <w:name w:val="Default Paragraph Font"/>
    <w:uiPriority w:val="1"/>
    <w:unhideWhenUsed/>
    <w:rsid w:val="00872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CEB"/>
  </w:style>
  <w:style w:type="character" w:customStyle="1" w:styleId="Heading1Char">
    <w:name w:val="Heading 1 Char"/>
    <w:basedOn w:val="DefaultParagraphFont"/>
    <w:link w:val="Heading1"/>
    <w:rsid w:val="00872CEB"/>
    <w:rPr>
      <w:rFonts w:ascii="Times New Roman" w:eastAsia="Times New Roman" w:hAnsi="Times New Roman" w:cs="Times New Roman"/>
      <w:b/>
      <w:sz w:val="32"/>
      <w:szCs w:val="20"/>
      <w:lang w:eastAsia="en-US"/>
    </w:rPr>
  </w:style>
  <w:style w:type="paragraph" w:styleId="BodyText">
    <w:name w:val="Body Text"/>
    <w:basedOn w:val="Normal"/>
    <w:link w:val="BodyTextChar"/>
    <w:rsid w:val="00872C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2CEB"/>
    <w:rPr>
      <w:rFonts w:ascii="Times New Roman" w:eastAsia="Times New Roman" w:hAnsi="Times New Roman" w:cs="Times New Roman"/>
      <w:sz w:val="24"/>
      <w:lang w:val="en-US" w:eastAsia="en-US"/>
    </w:rPr>
  </w:style>
  <w:style w:type="paragraph" w:styleId="Footer">
    <w:name w:val="footer"/>
    <w:basedOn w:val="Normal"/>
    <w:link w:val="FooterChar"/>
    <w:rsid w:val="00872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CEB"/>
    <w:rPr>
      <w:rFonts w:ascii="Times New Roman" w:eastAsia="Times New Roman" w:hAnsi="Times New Roman" w:cs="Times New Roman"/>
      <w:sz w:val="16"/>
      <w:lang w:val="en-US" w:eastAsia="en-US"/>
    </w:rPr>
  </w:style>
  <w:style w:type="paragraph" w:styleId="ListBullet">
    <w:name w:val="List Bullet"/>
    <w:basedOn w:val="List"/>
    <w:rsid w:val="00872CEB"/>
    <w:pPr>
      <w:numPr>
        <w:numId w:val="13"/>
      </w:numPr>
      <w:tabs>
        <w:tab w:val="clear" w:pos="340"/>
      </w:tabs>
      <w:spacing w:before="40" w:after="40"/>
    </w:pPr>
  </w:style>
  <w:style w:type="character" w:customStyle="1" w:styleId="SpecialBold">
    <w:name w:val="Special Bold"/>
    <w:basedOn w:val="DefaultParagraphFont"/>
    <w:rsid w:val="00872CEB"/>
    <w:rPr>
      <w:b/>
      <w:spacing w:val="0"/>
    </w:rPr>
  </w:style>
  <w:style w:type="paragraph" w:styleId="ListBullet2">
    <w:name w:val="List Bullet 2"/>
    <w:basedOn w:val="List2"/>
    <w:rsid w:val="00872CEB"/>
    <w:pPr>
      <w:numPr>
        <w:numId w:val="14"/>
      </w:numPr>
      <w:tabs>
        <w:tab w:val="clear" w:pos="680"/>
      </w:tabs>
    </w:pPr>
  </w:style>
  <w:style w:type="paragraph" w:styleId="Header">
    <w:name w:val="header"/>
    <w:basedOn w:val="Normal"/>
    <w:link w:val="HeaderChar"/>
    <w:rsid w:val="00872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CE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72CEB"/>
    <w:rPr>
      <w:i/>
    </w:rPr>
  </w:style>
  <w:style w:type="paragraph" w:customStyle="1" w:styleId="SuperHeading">
    <w:name w:val="SuperHeading"/>
    <w:basedOn w:val="Normal"/>
    <w:rsid w:val="00872CEB"/>
    <w:pPr>
      <w:spacing w:before="240" w:after="120"/>
      <w:outlineLvl w:val="0"/>
    </w:pPr>
    <w:rPr>
      <w:rFonts w:ascii="Times New Roman" w:hAnsi="Times New Roman"/>
      <w:b/>
      <w:sz w:val="28"/>
    </w:rPr>
  </w:style>
  <w:style w:type="paragraph" w:customStyle="1" w:styleId="AllowPageBreak">
    <w:name w:val="AllowPageBreak"/>
    <w:rsid w:val="00872C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2CEB"/>
    <w:rPr>
      <w:b/>
      <w:i/>
      <w:u w:val="none"/>
    </w:rPr>
  </w:style>
  <w:style w:type="character" w:customStyle="1" w:styleId="Heading2Char">
    <w:name w:val="Heading 2 Char"/>
    <w:basedOn w:val="DefaultParagraphFont"/>
    <w:link w:val="Heading2"/>
    <w:rsid w:val="00872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C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2C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2CEB"/>
    <w:rPr>
      <w:rFonts w:ascii="Courier New" w:eastAsia="Times New Roman" w:hAnsi="Courier New" w:cs="Times New Roman"/>
      <w:i/>
      <w:szCs w:val="20"/>
      <w:lang w:val="en-US" w:eastAsia="en-US"/>
    </w:rPr>
  </w:style>
  <w:style w:type="paragraph" w:customStyle="1" w:styleId="HeadingBase">
    <w:name w:val="Heading Base"/>
    <w:rsid w:val="00872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CEB"/>
    <w:pPr>
      <w:tabs>
        <w:tab w:val="right" w:leader="dot" w:pos="9072"/>
      </w:tabs>
      <w:ind w:left="567"/>
    </w:pPr>
    <w:rPr>
      <w:szCs w:val="22"/>
    </w:rPr>
  </w:style>
  <w:style w:type="paragraph" w:customStyle="1" w:styleId="TOCBase">
    <w:name w:val="TOC Base"/>
    <w:rsid w:val="00872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CEB"/>
    <w:pPr>
      <w:tabs>
        <w:tab w:val="right" w:leader="dot" w:pos="9072"/>
      </w:tabs>
      <w:spacing w:before="40" w:after="40"/>
      <w:ind w:left="284"/>
    </w:pPr>
    <w:rPr>
      <w:rFonts w:ascii="Times New Roman" w:hAnsi="Times New Roman"/>
    </w:rPr>
  </w:style>
  <w:style w:type="paragraph" w:styleId="TOC1">
    <w:name w:val="toc 1"/>
    <w:basedOn w:val="TOCBase"/>
    <w:next w:val="Normal"/>
    <w:rsid w:val="00872C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2CEB"/>
    <w:pPr>
      <w:spacing w:before="5040"/>
      <w:jc w:val="center"/>
    </w:pPr>
    <w:rPr>
      <w:sz w:val="48"/>
      <w:szCs w:val="72"/>
      <w:lang w:val="en-US"/>
    </w:rPr>
  </w:style>
  <w:style w:type="character" w:customStyle="1" w:styleId="TitleChar">
    <w:name w:val="Title Char"/>
    <w:basedOn w:val="DefaultParagraphFont"/>
    <w:link w:val="Title"/>
    <w:rsid w:val="00872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CEB"/>
    <w:pPr>
      <w:tabs>
        <w:tab w:val="left" w:pos="3600"/>
        <w:tab w:val="left" w:pos="3958"/>
      </w:tabs>
    </w:pPr>
  </w:style>
  <w:style w:type="paragraph" w:styleId="List">
    <w:name w:val="List"/>
    <w:basedOn w:val="BodyText"/>
    <w:next w:val="BodyText"/>
    <w:rsid w:val="00872CEB"/>
    <w:pPr>
      <w:tabs>
        <w:tab w:val="left" w:pos="340"/>
      </w:tabs>
      <w:spacing w:before="60" w:after="60"/>
      <w:ind w:left="340" w:hanging="340"/>
    </w:pPr>
  </w:style>
  <w:style w:type="paragraph" w:customStyle="1" w:styleId="Note">
    <w:name w:val="Note"/>
    <w:basedOn w:val="BodyText"/>
    <w:rsid w:val="00872C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CEB"/>
    <w:pPr>
      <w:framePr w:wrap="auto" w:hAnchor="text" w:y="6049"/>
    </w:pPr>
    <w:rPr>
      <w:color w:val="000000"/>
      <w:sz w:val="40"/>
    </w:rPr>
  </w:style>
  <w:style w:type="paragraph" w:customStyle="1" w:styleId="TOCTitle">
    <w:name w:val="TOCTitle"/>
    <w:basedOn w:val="Heading1"/>
    <w:rsid w:val="00872CEB"/>
    <w:pPr>
      <w:spacing w:after="240"/>
      <w:jc w:val="center"/>
      <w:outlineLvl w:val="9"/>
    </w:pPr>
    <w:rPr>
      <w:caps/>
    </w:rPr>
  </w:style>
  <w:style w:type="paragraph" w:customStyle="1" w:styleId="Version">
    <w:name w:val="Version"/>
    <w:rsid w:val="00872C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CEB"/>
    <w:pPr>
      <w:keepNext w:val="0"/>
      <w:tabs>
        <w:tab w:val="right" w:pos="4176"/>
      </w:tabs>
      <w:ind w:left="198" w:hanging="198"/>
    </w:pPr>
    <w:rPr>
      <w:rFonts w:ascii="Garamond" w:hAnsi="Garamond"/>
    </w:rPr>
  </w:style>
  <w:style w:type="paragraph" w:styleId="IndexHeading">
    <w:name w:val="index heading"/>
    <w:basedOn w:val="Normal"/>
    <w:next w:val="Index1"/>
    <w:semiHidden/>
    <w:rsid w:val="00872CEB"/>
    <w:pPr>
      <w:spacing w:before="120" w:after="120"/>
    </w:pPr>
    <w:rPr>
      <w:rFonts w:ascii="Arial" w:hAnsi="Arial"/>
      <w:b/>
      <w:color w:val="918585"/>
      <w:sz w:val="24"/>
    </w:rPr>
  </w:style>
  <w:style w:type="paragraph" w:customStyle="1" w:styleId="Chapter">
    <w:name w:val="Chapter"/>
    <w:basedOn w:val="Normal"/>
    <w:rsid w:val="00872CEB"/>
    <w:pPr>
      <w:spacing w:before="240"/>
    </w:pPr>
    <w:rPr>
      <w:rFonts w:ascii="Times New Roman" w:hAnsi="Times New Roman"/>
      <w:smallCaps/>
      <w:spacing w:val="80"/>
      <w:sz w:val="28"/>
    </w:rPr>
  </w:style>
  <w:style w:type="paragraph" w:customStyle="1" w:styleId="InChapter">
    <w:name w:val="InChapter"/>
    <w:basedOn w:val="Heading3"/>
    <w:rsid w:val="00872CEB"/>
    <w:pPr>
      <w:spacing w:after="240"/>
      <w:outlineLvl w:val="9"/>
    </w:pPr>
    <w:rPr>
      <w:noProof/>
    </w:rPr>
  </w:style>
  <w:style w:type="paragraph" w:styleId="Index2">
    <w:name w:val="index 2"/>
    <w:basedOn w:val="Normal"/>
    <w:next w:val="Normal"/>
    <w:semiHidden/>
    <w:rsid w:val="00872CEB"/>
    <w:pPr>
      <w:tabs>
        <w:tab w:val="right" w:pos="4176"/>
      </w:tabs>
      <w:ind w:left="568" w:hanging="284"/>
    </w:pPr>
    <w:rPr>
      <w:rFonts w:ascii="Garamond" w:hAnsi="Garamond"/>
    </w:rPr>
  </w:style>
  <w:style w:type="paragraph" w:customStyle="1" w:styleId="Byline">
    <w:name w:val="Byline"/>
    <w:rsid w:val="00872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CEB"/>
    <w:pPr>
      <w:tabs>
        <w:tab w:val="clear" w:pos="3600"/>
        <w:tab w:val="clear" w:pos="3958"/>
      </w:tabs>
      <w:jc w:val="right"/>
    </w:pPr>
  </w:style>
  <w:style w:type="paragraph" w:styleId="Caption">
    <w:name w:val="caption"/>
    <w:basedOn w:val="BodyText"/>
    <w:next w:val="Normal"/>
    <w:qFormat/>
    <w:rsid w:val="00872CEB"/>
    <w:pPr>
      <w:framePr w:w="2268" w:hSpace="181" w:vSpace="181" w:wrap="around" w:vAnchor="text" w:hAnchor="page" w:x="1135" w:y="285" w:anchorLock="1"/>
    </w:pPr>
    <w:rPr>
      <w:i/>
    </w:rPr>
  </w:style>
  <w:style w:type="paragraph" w:customStyle="1" w:styleId="MiniTOCTitle">
    <w:name w:val="MiniTOCTitle"/>
    <w:basedOn w:val="Heading4"/>
    <w:rsid w:val="00872CEB"/>
    <w:pPr>
      <w:spacing w:before="240"/>
      <w:outlineLvl w:val="9"/>
    </w:pPr>
    <w:rPr>
      <w:noProof/>
      <w:sz w:val="24"/>
    </w:rPr>
  </w:style>
  <w:style w:type="paragraph" w:customStyle="1" w:styleId="MiniTOCItem">
    <w:name w:val="MiniTOCItem"/>
    <w:basedOn w:val="ListBullet"/>
    <w:rsid w:val="00872CEB"/>
    <w:pPr>
      <w:numPr>
        <w:numId w:val="0"/>
      </w:numPr>
      <w:tabs>
        <w:tab w:val="right" w:leader="dot" w:pos="6521"/>
      </w:tabs>
      <w:spacing w:before="0" w:after="0"/>
    </w:pPr>
  </w:style>
  <w:style w:type="paragraph" w:customStyle="1" w:styleId="TOFTitle">
    <w:name w:val="TOFTitle"/>
    <w:basedOn w:val="TOCTitle"/>
    <w:rsid w:val="00872CEB"/>
  </w:style>
  <w:style w:type="paragraph" w:styleId="TableofFigures">
    <w:name w:val="table of figures"/>
    <w:basedOn w:val="Normal"/>
    <w:next w:val="Normal"/>
    <w:semiHidden/>
    <w:rsid w:val="00872CEB"/>
    <w:pPr>
      <w:tabs>
        <w:tab w:val="right" w:leader="dot" w:pos="9072"/>
      </w:tabs>
      <w:ind w:left="970" w:hanging="403"/>
    </w:pPr>
    <w:rPr>
      <w:rFonts w:ascii="Times New Roman" w:hAnsi="Times New Roman"/>
      <w:b/>
    </w:rPr>
  </w:style>
  <w:style w:type="paragraph" w:styleId="ListNumber">
    <w:name w:val="List Number"/>
    <w:basedOn w:val="List"/>
    <w:rsid w:val="00872CEB"/>
    <w:pPr>
      <w:numPr>
        <w:numId w:val="11"/>
      </w:numPr>
    </w:pPr>
  </w:style>
  <w:style w:type="character" w:customStyle="1" w:styleId="WingdingSymbols">
    <w:name w:val="Wingding Symbols"/>
    <w:rsid w:val="00872CEB"/>
    <w:rPr>
      <w:rFonts w:ascii="Wingdings" w:hAnsi="Wingdings"/>
    </w:rPr>
  </w:style>
  <w:style w:type="paragraph" w:customStyle="1" w:styleId="TableHeading">
    <w:name w:val="Table Heading"/>
    <w:basedOn w:val="HeadingBase"/>
    <w:rsid w:val="00872CEB"/>
    <w:pPr>
      <w:keepLines/>
      <w:pBdr>
        <w:bottom w:val="single" w:sz="6" w:space="1" w:color="918585"/>
      </w:pBdr>
      <w:spacing w:before="240"/>
    </w:pPr>
  </w:style>
  <w:style w:type="character" w:customStyle="1" w:styleId="HotSpot">
    <w:name w:val="HotSpot"/>
    <w:rsid w:val="00872CEB"/>
    <w:rPr>
      <w:color w:val="0033CC"/>
      <w:u w:val="none"/>
    </w:rPr>
  </w:style>
  <w:style w:type="paragraph" w:customStyle="1" w:styleId="BodyTextRight">
    <w:name w:val="Body Text Right"/>
    <w:basedOn w:val="BodyText"/>
    <w:rsid w:val="00872CEB"/>
    <w:pPr>
      <w:spacing w:before="0" w:after="0"/>
      <w:jc w:val="right"/>
    </w:pPr>
  </w:style>
  <w:style w:type="paragraph" w:styleId="Index3">
    <w:name w:val="index 3"/>
    <w:basedOn w:val="ListNumber2"/>
    <w:next w:val="Normal"/>
    <w:semiHidden/>
    <w:rsid w:val="00872CEB"/>
    <w:pPr>
      <w:numPr>
        <w:numId w:val="0"/>
      </w:numPr>
      <w:tabs>
        <w:tab w:val="right" w:leader="dot" w:pos="4176"/>
      </w:tabs>
    </w:pPr>
  </w:style>
  <w:style w:type="paragraph" w:styleId="ListNumber2">
    <w:name w:val="List Number 2"/>
    <w:basedOn w:val="List2"/>
    <w:rsid w:val="00872CEB"/>
    <w:pPr>
      <w:numPr>
        <w:numId w:val="10"/>
      </w:numPr>
      <w:tabs>
        <w:tab w:val="clear" w:pos="1060"/>
      </w:tabs>
    </w:pPr>
  </w:style>
  <w:style w:type="paragraph" w:customStyle="1" w:styleId="MarginNote">
    <w:name w:val="Margin Note"/>
    <w:basedOn w:val="BodyText"/>
    <w:rsid w:val="00872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C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2CEB"/>
    <w:rPr>
      <w:sz w:val="32"/>
    </w:rPr>
  </w:style>
  <w:style w:type="paragraph" w:customStyle="1" w:styleId="HeadingProcedure">
    <w:name w:val="Heading Procedure"/>
    <w:basedOn w:val="HeadingBase"/>
    <w:next w:val="Normal"/>
    <w:rsid w:val="00872CEB"/>
    <w:pPr>
      <w:tabs>
        <w:tab w:val="left" w:pos="0"/>
      </w:tabs>
      <w:spacing w:before="120" w:after="60"/>
    </w:pPr>
    <w:rPr>
      <w:i/>
      <w:color w:val="918585"/>
      <w:sz w:val="22"/>
    </w:rPr>
  </w:style>
  <w:style w:type="paragraph" w:customStyle="1" w:styleId="TableBodyText">
    <w:name w:val="Table Body Text"/>
    <w:basedOn w:val="BodyText"/>
    <w:rsid w:val="00872CEB"/>
    <w:pPr>
      <w:spacing w:before="60" w:after="60"/>
    </w:pPr>
  </w:style>
  <w:style w:type="paragraph" w:styleId="ListContinue">
    <w:name w:val="List Continue"/>
    <w:basedOn w:val="List"/>
    <w:rsid w:val="00872CEB"/>
    <w:pPr>
      <w:ind w:firstLine="0"/>
    </w:pPr>
  </w:style>
  <w:style w:type="paragraph" w:customStyle="1" w:styleId="ListNote">
    <w:name w:val="List Note"/>
    <w:basedOn w:val="List"/>
    <w:rsid w:val="00872CEB"/>
    <w:pPr>
      <w:pBdr>
        <w:top w:val="single" w:sz="6" w:space="2" w:color="918585"/>
        <w:bottom w:val="single" w:sz="6" w:space="2" w:color="918585"/>
      </w:pBdr>
      <w:tabs>
        <w:tab w:val="left" w:pos="1021"/>
      </w:tabs>
      <w:ind w:firstLine="0"/>
    </w:pPr>
  </w:style>
  <w:style w:type="paragraph" w:customStyle="1" w:styleId="Warning">
    <w:name w:val="Warning"/>
    <w:basedOn w:val="BodyText"/>
    <w:rsid w:val="00872CEB"/>
    <w:pPr>
      <w:shd w:val="clear" w:color="auto" w:fill="D9D9D9"/>
      <w:tabs>
        <w:tab w:val="left" w:pos="992"/>
      </w:tabs>
      <w:ind w:left="119" w:right="119"/>
    </w:pPr>
    <w:rPr>
      <w:sz w:val="20"/>
    </w:rPr>
  </w:style>
  <w:style w:type="paragraph" w:customStyle="1" w:styleId="MarginIcons">
    <w:name w:val="Margin Icons"/>
    <w:basedOn w:val="BodyText"/>
    <w:rsid w:val="00872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CEB"/>
    <w:rPr>
      <w:rFonts w:ascii="Courier New" w:hAnsi="Courier New"/>
    </w:rPr>
  </w:style>
  <w:style w:type="paragraph" w:customStyle="1" w:styleId="NoteBullet">
    <w:name w:val="Note Bullet"/>
    <w:basedOn w:val="Note"/>
    <w:rsid w:val="00872CEB"/>
    <w:pPr>
      <w:tabs>
        <w:tab w:val="clear" w:pos="680"/>
      </w:tabs>
      <w:spacing w:before="60" w:after="60"/>
    </w:pPr>
  </w:style>
  <w:style w:type="paragraph" w:customStyle="1" w:styleId="SubHeading2">
    <w:name w:val="SubHeading2"/>
    <w:basedOn w:val="HeadingBase"/>
    <w:rsid w:val="00872CEB"/>
    <w:pPr>
      <w:spacing w:before="240" w:after="60"/>
    </w:pPr>
    <w:rPr>
      <w:sz w:val="20"/>
    </w:rPr>
  </w:style>
  <w:style w:type="paragraph" w:customStyle="1" w:styleId="SubHeading1">
    <w:name w:val="SubHeading1"/>
    <w:basedOn w:val="HeadingBase"/>
    <w:rsid w:val="00872CEB"/>
    <w:pPr>
      <w:spacing w:before="240" w:after="60"/>
    </w:pPr>
    <w:rPr>
      <w:color w:val="918585"/>
      <w:sz w:val="22"/>
    </w:rPr>
  </w:style>
  <w:style w:type="paragraph" w:customStyle="1" w:styleId="SideHeading">
    <w:name w:val="Side Heading"/>
    <w:basedOn w:val="HeadingBase"/>
    <w:rsid w:val="00872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CEB"/>
    <w:pPr>
      <w:numPr>
        <w:numId w:val="12"/>
      </w:numPr>
    </w:pPr>
  </w:style>
  <w:style w:type="paragraph" w:styleId="PlainText">
    <w:name w:val="Plain Text"/>
    <w:basedOn w:val="Normal"/>
    <w:link w:val="PlainTextChar"/>
    <w:rsid w:val="00872CEB"/>
    <w:rPr>
      <w:sz w:val="20"/>
    </w:rPr>
  </w:style>
  <w:style w:type="character" w:customStyle="1" w:styleId="PlainTextChar">
    <w:name w:val="Plain Text Char"/>
    <w:basedOn w:val="DefaultParagraphFont"/>
    <w:link w:val="PlainText"/>
    <w:rsid w:val="00872C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2CEB"/>
    <w:rPr>
      <w:b/>
      <w:smallCaps/>
    </w:rPr>
  </w:style>
  <w:style w:type="paragraph" w:customStyle="1" w:styleId="TableListNumber">
    <w:name w:val="Table List Number"/>
    <w:basedOn w:val="ListNumber"/>
    <w:rsid w:val="00872CEB"/>
    <w:pPr>
      <w:numPr>
        <w:numId w:val="0"/>
      </w:numPr>
    </w:pPr>
  </w:style>
  <w:style w:type="paragraph" w:styleId="TOC4">
    <w:name w:val="toc 4"/>
    <w:basedOn w:val="TOCBase"/>
    <w:next w:val="Normal"/>
    <w:semiHidden/>
    <w:rsid w:val="00872CEB"/>
    <w:pPr>
      <w:tabs>
        <w:tab w:val="right" w:leader="dot" w:pos="9071"/>
      </w:tabs>
      <w:ind w:left="1701"/>
    </w:pPr>
  </w:style>
  <w:style w:type="paragraph" w:customStyle="1" w:styleId="ListAlpha">
    <w:name w:val="List Alpha"/>
    <w:basedOn w:val="List"/>
    <w:rsid w:val="00872CEB"/>
    <w:pPr>
      <w:numPr>
        <w:numId w:val="9"/>
      </w:numPr>
    </w:pPr>
  </w:style>
  <w:style w:type="paragraph" w:customStyle="1" w:styleId="ListAlpha2">
    <w:name w:val="List Alpha 2"/>
    <w:basedOn w:val="List2"/>
    <w:rsid w:val="00872CEB"/>
    <w:pPr>
      <w:numPr>
        <w:numId w:val="8"/>
      </w:numPr>
    </w:pPr>
  </w:style>
  <w:style w:type="paragraph" w:styleId="List2">
    <w:name w:val="List 2"/>
    <w:basedOn w:val="BodyText"/>
    <w:rsid w:val="00872CEB"/>
    <w:pPr>
      <w:tabs>
        <w:tab w:val="left" w:pos="680"/>
      </w:tabs>
      <w:spacing w:before="60" w:after="60"/>
      <w:ind w:left="680" w:hanging="340"/>
    </w:pPr>
  </w:style>
  <w:style w:type="paragraph" w:styleId="List3">
    <w:name w:val="List 3"/>
    <w:basedOn w:val="BodyText"/>
    <w:rsid w:val="00872CEB"/>
    <w:pPr>
      <w:tabs>
        <w:tab w:val="left" w:pos="1021"/>
      </w:tabs>
      <w:spacing w:before="60" w:after="60"/>
      <w:ind w:left="1020" w:hanging="340"/>
    </w:pPr>
  </w:style>
  <w:style w:type="paragraph" w:styleId="List4">
    <w:name w:val="List 4"/>
    <w:basedOn w:val="BodyText"/>
    <w:rsid w:val="00872CEB"/>
    <w:pPr>
      <w:tabs>
        <w:tab w:val="left" w:pos="1361"/>
      </w:tabs>
      <w:spacing w:before="60" w:after="60"/>
      <w:ind w:left="1361" w:hanging="340"/>
    </w:pPr>
  </w:style>
  <w:style w:type="paragraph" w:styleId="List5">
    <w:name w:val="List 5"/>
    <w:basedOn w:val="BodyText"/>
    <w:rsid w:val="00872CEB"/>
    <w:pPr>
      <w:tabs>
        <w:tab w:val="left" w:pos="1701"/>
      </w:tabs>
      <w:spacing w:before="60" w:after="60"/>
      <w:ind w:left="1701" w:hanging="340"/>
    </w:pPr>
  </w:style>
  <w:style w:type="paragraph" w:styleId="ListBullet3">
    <w:name w:val="List Bullet 3"/>
    <w:basedOn w:val="List3"/>
    <w:rsid w:val="00872CEB"/>
    <w:pPr>
      <w:numPr>
        <w:numId w:val="15"/>
      </w:numPr>
      <w:tabs>
        <w:tab w:val="clear" w:pos="1021"/>
      </w:tabs>
      <w:ind w:left="1037" w:hanging="357"/>
    </w:pPr>
  </w:style>
  <w:style w:type="paragraph" w:styleId="ListBullet4">
    <w:name w:val="List Bullet 4"/>
    <w:basedOn w:val="List4"/>
    <w:rsid w:val="00872CEB"/>
    <w:pPr>
      <w:numPr>
        <w:numId w:val="3"/>
      </w:numPr>
    </w:pPr>
  </w:style>
  <w:style w:type="paragraph" w:styleId="ListBullet5">
    <w:name w:val="List Bullet 5"/>
    <w:basedOn w:val="List5"/>
    <w:rsid w:val="00872CEB"/>
    <w:pPr>
      <w:numPr>
        <w:numId w:val="4"/>
      </w:numPr>
    </w:pPr>
  </w:style>
  <w:style w:type="paragraph" w:styleId="ListContinue2">
    <w:name w:val="List Continue 2"/>
    <w:basedOn w:val="List2"/>
    <w:rsid w:val="00872CEB"/>
    <w:pPr>
      <w:ind w:firstLine="0"/>
    </w:pPr>
  </w:style>
  <w:style w:type="paragraph" w:styleId="ListContinue3">
    <w:name w:val="List Continue 3"/>
    <w:basedOn w:val="List3"/>
    <w:rsid w:val="00872CEB"/>
    <w:pPr>
      <w:ind w:left="1021" w:firstLine="0"/>
    </w:pPr>
  </w:style>
  <w:style w:type="paragraph" w:styleId="ListContinue4">
    <w:name w:val="List Continue 4"/>
    <w:basedOn w:val="List4"/>
    <w:rsid w:val="00872CEB"/>
    <w:pPr>
      <w:ind w:firstLine="0"/>
    </w:pPr>
  </w:style>
  <w:style w:type="paragraph" w:styleId="ListContinue5">
    <w:name w:val="List Continue 5"/>
    <w:basedOn w:val="List5"/>
    <w:rsid w:val="00872CEB"/>
    <w:pPr>
      <w:ind w:firstLine="0"/>
    </w:pPr>
  </w:style>
  <w:style w:type="paragraph" w:styleId="ListNumber3">
    <w:name w:val="List Number 3"/>
    <w:basedOn w:val="List3"/>
    <w:rsid w:val="00872CEB"/>
    <w:pPr>
      <w:numPr>
        <w:numId w:val="5"/>
      </w:numPr>
    </w:pPr>
  </w:style>
  <w:style w:type="paragraph" w:styleId="ListNumber4">
    <w:name w:val="List Number 4"/>
    <w:basedOn w:val="List4"/>
    <w:rsid w:val="00872CEB"/>
    <w:pPr>
      <w:numPr>
        <w:numId w:val="6"/>
      </w:numPr>
    </w:pPr>
  </w:style>
  <w:style w:type="paragraph" w:styleId="ListNumber5">
    <w:name w:val="List Number 5"/>
    <w:basedOn w:val="List5"/>
    <w:rsid w:val="00872CEB"/>
    <w:pPr>
      <w:numPr>
        <w:numId w:val="7"/>
      </w:numPr>
    </w:pPr>
  </w:style>
  <w:style w:type="paragraph" w:styleId="BlockText">
    <w:name w:val="Block Text"/>
    <w:basedOn w:val="Normal"/>
    <w:rsid w:val="00872CEB"/>
    <w:pPr>
      <w:spacing w:after="120"/>
      <w:ind w:left="1440" w:right="1440"/>
    </w:pPr>
  </w:style>
  <w:style w:type="character" w:customStyle="1" w:styleId="Subscript">
    <w:name w:val="Subscript"/>
    <w:basedOn w:val="DefaultParagraphFont"/>
    <w:rsid w:val="00872CEB"/>
    <w:rPr>
      <w:sz w:val="16"/>
      <w:vertAlign w:val="subscript"/>
    </w:rPr>
  </w:style>
  <w:style w:type="character" w:customStyle="1" w:styleId="Superscript">
    <w:name w:val="Superscript"/>
    <w:basedOn w:val="DefaultParagraphFont"/>
    <w:rsid w:val="00872CEB"/>
    <w:rPr>
      <w:sz w:val="16"/>
      <w:vertAlign w:val="superscript"/>
    </w:rPr>
  </w:style>
  <w:style w:type="character" w:customStyle="1" w:styleId="Symbols">
    <w:name w:val="Symbols"/>
    <w:basedOn w:val="DefaultParagraphFont"/>
    <w:rsid w:val="00872CEB"/>
    <w:rPr>
      <w:rFonts w:ascii="Symbol" w:hAnsi="Symbol"/>
    </w:rPr>
  </w:style>
  <w:style w:type="character" w:customStyle="1" w:styleId="MenuOptions">
    <w:name w:val="Menu Options"/>
    <w:basedOn w:val="DefaultParagraphFont"/>
    <w:rsid w:val="00872CEB"/>
    <w:rPr>
      <w:rFonts w:ascii="Arial Narrow" w:hAnsi="Arial Narrow"/>
      <w:smallCaps/>
    </w:rPr>
  </w:style>
  <w:style w:type="character" w:customStyle="1" w:styleId="Buttons">
    <w:name w:val="Buttons"/>
    <w:basedOn w:val="DefaultParagraphFont"/>
    <w:rsid w:val="00872CEB"/>
    <w:rPr>
      <w:b/>
    </w:rPr>
  </w:style>
  <w:style w:type="character" w:customStyle="1" w:styleId="Underlined">
    <w:name w:val="Underlined"/>
    <w:basedOn w:val="DefaultParagraphFont"/>
    <w:rsid w:val="00872CEB"/>
    <w:rPr>
      <w:u w:val="single"/>
    </w:rPr>
  </w:style>
  <w:style w:type="paragraph" w:customStyle="1" w:styleId="TableBodyTextRight">
    <w:name w:val="Table Body Text Right"/>
    <w:basedOn w:val="TableBodyText"/>
    <w:rsid w:val="00872CEB"/>
    <w:pPr>
      <w:widowControl w:val="0"/>
      <w:autoSpaceDE w:val="0"/>
      <w:autoSpaceDN w:val="0"/>
      <w:adjustRightInd w:val="0"/>
      <w:jc w:val="right"/>
    </w:pPr>
    <w:rPr>
      <w:rFonts w:cs="Arial"/>
      <w:szCs w:val="18"/>
    </w:rPr>
  </w:style>
  <w:style w:type="paragraph" w:customStyle="1" w:styleId="CopyrightText">
    <w:name w:val="Copyright Text"/>
    <w:basedOn w:val="BodyText"/>
    <w:rsid w:val="00872CEB"/>
    <w:rPr>
      <w:sz w:val="18"/>
    </w:rPr>
  </w:style>
  <w:style w:type="paragraph" w:customStyle="1" w:styleId="BodySmallRight">
    <w:name w:val="Body Small Right"/>
    <w:basedOn w:val="BodyTextRight"/>
    <w:rsid w:val="00872CEB"/>
    <w:rPr>
      <w:sz w:val="18"/>
      <w:szCs w:val="18"/>
    </w:rPr>
  </w:style>
  <w:style w:type="paragraph" w:customStyle="1" w:styleId="MarginEdition">
    <w:name w:val="Margin Edition"/>
    <w:basedOn w:val="MarginNote"/>
    <w:rsid w:val="00872CEB"/>
    <w:pPr>
      <w:spacing w:before="0" w:after="0"/>
    </w:pPr>
    <w:rPr>
      <w:rFonts w:ascii="Times New Roman" w:hAnsi="Times New Roman"/>
      <w:color w:val="999999"/>
    </w:rPr>
  </w:style>
  <w:style w:type="paragraph" w:customStyle="1" w:styleId="Spacer">
    <w:name w:val="Spacer"/>
    <w:basedOn w:val="Normal"/>
    <w:rsid w:val="00872CEB"/>
    <w:rPr>
      <w:sz w:val="2"/>
      <w:szCs w:val="2"/>
    </w:rPr>
  </w:style>
  <w:style w:type="character" w:customStyle="1" w:styleId="Small">
    <w:name w:val="Small"/>
    <w:basedOn w:val="DefaultParagraphFont"/>
    <w:rsid w:val="00872CEB"/>
    <w:rPr>
      <w:sz w:val="16"/>
    </w:rPr>
  </w:style>
  <w:style w:type="paragraph" w:customStyle="1" w:styleId="WideTable">
    <w:name w:val="Wide Table"/>
    <w:basedOn w:val="Normal"/>
    <w:rsid w:val="00872CEB"/>
    <w:pPr>
      <w:ind w:left="-1418"/>
    </w:pPr>
    <w:rPr>
      <w:sz w:val="2"/>
      <w:szCs w:val="2"/>
    </w:rPr>
  </w:style>
  <w:style w:type="character" w:styleId="PageNumber">
    <w:name w:val="page number"/>
    <w:basedOn w:val="DefaultParagraphFont"/>
    <w:rsid w:val="00872CEB"/>
  </w:style>
  <w:style w:type="paragraph" w:styleId="Quote">
    <w:name w:val="Quote"/>
    <w:basedOn w:val="Heading1"/>
    <w:link w:val="QuoteChar"/>
    <w:qFormat/>
    <w:rsid w:val="00872CEB"/>
    <w:rPr>
      <w:b w:val="0"/>
      <w:sz w:val="72"/>
      <w:szCs w:val="72"/>
      <w:lang w:val="en-NZ"/>
    </w:rPr>
  </w:style>
  <w:style w:type="character" w:customStyle="1" w:styleId="QuoteChar">
    <w:name w:val="Quote Char"/>
    <w:basedOn w:val="DefaultParagraphFont"/>
    <w:link w:val="Quote"/>
    <w:rsid w:val="00872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CEB"/>
    <w:pPr>
      <w:pageBreakBefore/>
    </w:pPr>
  </w:style>
  <w:style w:type="paragraph" w:customStyle="1" w:styleId="Border">
    <w:name w:val="Border"/>
    <w:basedOn w:val="Normal"/>
    <w:qFormat/>
    <w:rsid w:val="00872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CEB"/>
    <w:rPr>
      <w:b/>
      <w:bCs/>
      <w:i/>
      <w:iCs/>
      <w:color w:val="auto"/>
    </w:rPr>
  </w:style>
  <w:style w:type="paragraph" w:styleId="IntenseQuote">
    <w:name w:val="Intense Quote"/>
    <w:basedOn w:val="Normal"/>
    <w:next w:val="Normal"/>
    <w:link w:val="IntenseQuoteChar"/>
    <w:uiPriority w:val="30"/>
    <w:qFormat/>
    <w:rsid w:val="00872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C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2CEB"/>
    <w:rPr>
      <w:smallCaps/>
      <w:color w:val="auto"/>
      <w:u w:val="single"/>
    </w:rPr>
  </w:style>
  <w:style w:type="character" w:styleId="IntenseReference">
    <w:name w:val="Intense Reference"/>
    <w:basedOn w:val="DefaultParagraphFont"/>
    <w:uiPriority w:val="32"/>
    <w:qFormat/>
    <w:rsid w:val="00872CEB"/>
    <w:rPr>
      <w:b/>
      <w:bCs/>
      <w:smallCaps/>
      <w:color w:val="auto"/>
      <w:spacing w:val="5"/>
      <w:u w:val="single"/>
    </w:rPr>
  </w:style>
  <w:style w:type="paragraph" w:customStyle="1" w:styleId="2ColumnHeading">
    <w:name w:val="2Column Heading"/>
    <w:basedOn w:val="BodyText"/>
    <w:qFormat/>
    <w:rsid w:val="00872CEB"/>
    <w:pPr>
      <w:spacing w:after="60"/>
      <w:ind w:left="-2268"/>
    </w:pPr>
    <w:rPr>
      <w:b/>
    </w:rPr>
  </w:style>
  <w:style w:type="paragraph" w:customStyle="1" w:styleId="Heading1TOC">
    <w:name w:val="Heading1 TOC"/>
    <w:basedOn w:val="Normal"/>
    <w:qFormat/>
    <w:rsid w:val="00872CEB"/>
    <w:pPr>
      <w:spacing w:before="240" w:after="120"/>
    </w:pPr>
    <w:rPr>
      <w:rFonts w:ascii="Times New Roman" w:hAnsi="Times New Roman"/>
      <w:b/>
      <w:sz w:val="32"/>
    </w:rPr>
  </w:style>
  <w:style w:type="paragraph" w:customStyle="1" w:styleId="Heading2TOC">
    <w:name w:val="Heading2 TOC"/>
    <w:basedOn w:val="Normal"/>
    <w:qFormat/>
    <w:rsid w:val="00872CEB"/>
    <w:pPr>
      <w:spacing w:before="240" w:after="60"/>
    </w:pPr>
    <w:rPr>
      <w:rFonts w:ascii="Times New Roman" w:hAnsi="Times New Roman"/>
      <w:b/>
      <w:sz w:val="28"/>
    </w:rPr>
  </w:style>
  <w:style w:type="character" w:customStyle="1" w:styleId="Underline">
    <w:name w:val="Underline"/>
    <w:basedOn w:val="DefaultParagraphFont"/>
    <w:qFormat/>
    <w:rsid w:val="00872CEB"/>
    <w:rPr>
      <w:u w:val="single"/>
    </w:rPr>
  </w:style>
  <w:style w:type="paragraph" w:styleId="BalloonText">
    <w:name w:val="Balloon Text"/>
    <w:basedOn w:val="Normal"/>
    <w:link w:val="BalloonTextChar"/>
    <w:rsid w:val="00872CEB"/>
    <w:rPr>
      <w:rFonts w:ascii="Tahoma" w:hAnsi="Tahoma" w:cs="Tahoma"/>
      <w:sz w:val="16"/>
      <w:szCs w:val="16"/>
    </w:rPr>
  </w:style>
  <w:style w:type="character" w:customStyle="1" w:styleId="BalloonTextChar">
    <w:name w:val="Balloon Text Char"/>
    <w:basedOn w:val="DefaultParagraphFont"/>
    <w:link w:val="BalloonText"/>
    <w:rsid w:val="00872C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2C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2C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7127</Characters>
  <Application>Microsoft Office Word</Application>
  <DocSecurity>0</DocSecurity>
  <Lines>252</Lines>
  <Paragraphs>153</Paragraphs>
  <ScaleCrop>false</ScaleCrop>
  <Company>Author-it Software Corporation Ltd.</Company>
  <LinksUpToDate>false</LinksUpToDate>
  <CharactersWithSpaces>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CUVACD513A Make mixed media artworks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2012-05-26T15:36:00Z</dcterms:created>
  <dcterms:modified xsi:type="dcterms:W3CDTF">2012-05-26T15:36:00Z</dcterms:modified>
</cp:coreProperties>
</file>