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39E" w:rsidP="0029639E">
      <w:pPr>
        <w:pStyle w:val="Title"/>
      </w:pPr>
      <w:r>
        <w:fldChar w:fldCharType="begin"/>
      </w:r>
      <w:r>
        <w:instrText xml:space="preserve"> TITLE   \* MERGEFORMAT </w:instrText>
      </w:r>
      <w:r>
        <w:fldChar w:fldCharType="separate"/>
      </w:r>
      <w:r>
        <w:t>CUVACD509A Develop and refine metal-working techniques</w:t>
      </w:r>
      <w:r>
        <w:fldChar w:fldCharType="end"/>
      </w:r>
    </w:p>
    <w:p w:rsidR="0029639E" w:rsidP="0029639E">
      <w:pPr>
        <w:pStyle w:val="Version"/>
        <w:sectPr w:rsidSect="00F85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AD6" w:rsidP="00F85AD6">
      <w:pPr>
        <w:pStyle w:val="SuperHeading"/>
      </w:pPr>
      <w:r w:rsidRPr="00F85AD6">
        <w:t>CUVACD509A Develop and refine metal-working techniques</w:t>
      </w:r>
    </w:p>
    <w:p w:rsidR="00000000" w:rsidRPr="00F85AD6" w:rsidP="00F85AD6">
      <w:pPr>
        <w:pStyle w:val="Heading1"/>
      </w:pPr>
      <w:bookmarkStart w:id="1" w:name="O_356684"/>
      <w:bookmarkEnd w:id="1"/>
      <w:r w:rsidRPr="00F85AD6">
        <w:t>Modification History</w:t>
      </w:r>
    </w:p>
    <w:tbl>
      <w:tblPr>
        <w:tblW w:w="0" w:type="auto"/>
        <w:tblLayout w:type="fixed"/>
        <w:tblCellMar>
          <w:left w:w="62" w:type="dxa"/>
          <w:right w:w="62" w:type="dxa"/>
        </w:tblCellMar>
        <w:tblLook w:val="0000"/>
      </w:tblPr>
      <w:tblGrid>
        <w:gridCol w:w="3153"/>
        <w:gridCol w:w="5873"/>
      </w:tblGrid>
      <w:tr w:rsidTr="00F85A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SpecialBold"/>
              </w:rPr>
              <w:t>Comments</w:t>
            </w:r>
          </w:p>
        </w:tc>
      </w:tr>
      <w:tr w:rsidTr="00F85A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t>CUVACD509A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 xml:space="preserve">This version first released with </w:t>
            </w:r>
            <w:r w:rsidRPr="00F85AD6">
              <w:rPr>
                <w:rStyle w:val="Emphasis"/>
              </w:rPr>
              <w:t>CUV11 Visual Arts, Craft and Design Training Package version 1.0</w:t>
            </w:r>
          </w:p>
        </w:tc>
      </w:tr>
    </w:tbl>
    <w:p w:rsidR="00000000" w:rsidRPr="00F85AD6" w:rsidP="00F85AD6">
      <w:pPr>
        <w:pStyle w:val="BodyText"/>
      </w:pPr>
    </w:p>
    <w:p w:rsidR="00000000" w:rsidRPr="00F85AD6" w:rsidP="00F85AD6">
      <w:pPr>
        <w:pStyle w:val="AllowPageBreak"/>
      </w:pPr>
    </w:p>
    <w:p w:rsidR="00000000" w:rsidRPr="00F85AD6" w:rsidP="00F85AD6">
      <w:pPr>
        <w:pStyle w:val="Heading1"/>
      </w:pPr>
      <w:bookmarkStart w:id="2" w:name="O_356685"/>
      <w:bookmarkEnd w:id="2"/>
      <w:r w:rsidRPr="00F85AD6">
        <w:t>Unit Descriptor</w:t>
      </w:r>
    </w:p>
    <w:p w:rsidR="0029639E" w:rsidP="00F85AD6">
      <w:pPr>
        <w:pStyle w:val="BodyText"/>
      </w:pPr>
      <w:r w:rsidRPr="00F85AD6">
        <w:t>This unit describes the performance outcomes, skills and knowledge required to develop and refine techniques for working with metal for a range of artistic and craft purposes. The unit focuses more on the technical rather than creative or a</w:t>
      </w:r>
      <w:r w:rsidRPr="00F85AD6">
        <w:t>esthetic quality of the work, and it includes the requirement for a broad range of metal-working skills.</w:t>
      </w:r>
    </w:p>
    <w:p w:rsidR="0029639E" w:rsidP="00F85AD6">
      <w:pPr>
        <w:pStyle w:val="BodyText"/>
      </w:pPr>
    </w:p>
    <w:p w:rsidR="00000000" w:rsidRPr="00F85AD6" w:rsidP="00F85AD6">
      <w:pPr>
        <w:pStyle w:val="Heading1"/>
      </w:pPr>
      <w:bookmarkStart w:id="3" w:name="O_356686"/>
      <w:bookmarkEnd w:id="3"/>
      <w:r w:rsidRPr="00F85AD6">
        <w:t>Application of the Unit</w:t>
      </w:r>
    </w:p>
    <w:p w:rsidR="00000000" w:rsidRPr="00F85AD6" w:rsidP="00F85AD6">
      <w:pPr>
        <w:pStyle w:val="BodyText"/>
      </w:pPr>
      <w:r w:rsidRPr="00F85AD6">
        <w:t>Any visual artist or designer who uses metal in their work must develop some technical proficiency with metal-working tools and materials. This technical proficiency is not equivalent to that of a metals tradesperson. Work must be undertaken according to s</w:t>
      </w:r>
      <w:r w:rsidRPr="00F85AD6">
        <w:t>afety requirements.</w:t>
      </w:r>
    </w:p>
    <w:p w:rsidR="00000000" w:rsidRPr="00F85AD6" w:rsidP="00F85AD6">
      <w:pPr>
        <w:pStyle w:val="BodyText"/>
      </w:pPr>
      <w:r w:rsidRPr="00F85AD6">
        <w:t>This work is undertaken independently with some guidance and mentoring available as required.</w:t>
      </w:r>
    </w:p>
    <w:p w:rsidR="00000000" w:rsidRPr="00F85AD6" w:rsidP="00F85AD6">
      <w:pPr>
        <w:pStyle w:val="AllowPageBreak"/>
      </w:pPr>
    </w:p>
    <w:p w:rsidR="00000000" w:rsidRPr="00F85AD6" w:rsidP="00F85AD6">
      <w:pPr>
        <w:pStyle w:val="Heading1"/>
      </w:pPr>
      <w:bookmarkStart w:id="4" w:name="O_356687"/>
      <w:bookmarkEnd w:id="4"/>
      <w:r w:rsidRPr="00F85AD6">
        <w:t>Licensing/Regulatory Information</w:t>
      </w:r>
    </w:p>
    <w:p w:rsidR="00000000" w:rsidRPr="00F85AD6" w:rsidP="00F85AD6">
      <w:pPr>
        <w:pStyle w:val="BodyText"/>
      </w:pPr>
      <w:r w:rsidRPr="00F85AD6">
        <w:t>No licensing, legislative, regulatory or certification requirements apply to this unit at th</w:t>
      </w:r>
      <w:r w:rsidRPr="00F85AD6">
        <w:t>e time of endorsement.</w:t>
      </w:r>
    </w:p>
    <w:p w:rsidR="00000000" w:rsidRPr="00F85AD6" w:rsidP="00F85AD6">
      <w:pPr>
        <w:pStyle w:val="AllowPageBreak"/>
      </w:pPr>
    </w:p>
    <w:p w:rsidR="00000000" w:rsidRPr="00F85AD6" w:rsidP="00F85AD6">
      <w:pPr>
        <w:pStyle w:val="Heading1"/>
      </w:pPr>
      <w:bookmarkStart w:id="5" w:name="O_356688"/>
      <w:bookmarkEnd w:id="5"/>
      <w:r w:rsidRPr="00F85AD6">
        <w:t>Pre-Requisites</w:t>
      </w:r>
    </w:p>
    <w:p w:rsidR="00000000" w:rsidRPr="00F85AD6" w:rsidP="00F85AD6">
      <w:pPr>
        <w:pStyle w:val="BodyText"/>
      </w:pPr>
      <w:r w:rsidRPr="00F85AD6">
        <w:t>Not applicable.</w:t>
      </w:r>
    </w:p>
    <w:p w:rsidR="00000000" w:rsidRPr="00F85AD6" w:rsidP="00F85AD6">
      <w:pPr>
        <w:pStyle w:val="AllowPageBreak"/>
      </w:pPr>
    </w:p>
    <w:p w:rsidR="00000000" w:rsidRPr="00F85AD6" w:rsidP="00F85AD6">
      <w:pPr>
        <w:pStyle w:val="Heading1"/>
      </w:pPr>
      <w:bookmarkStart w:id="6" w:name="O_356689"/>
      <w:bookmarkEnd w:id="6"/>
      <w:r w:rsidRPr="00F85AD6">
        <w:t>Employability Skills Information</w:t>
      </w:r>
    </w:p>
    <w:p w:rsidR="00000000" w:rsidRPr="00F85AD6" w:rsidP="00F85AD6">
      <w:pPr>
        <w:pStyle w:val="BodyText"/>
      </w:pPr>
      <w:r w:rsidRPr="00F85AD6">
        <w:t>This unit contains employability skills.</w:t>
      </w:r>
    </w:p>
    <w:p w:rsidR="00000000" w:rsidRPr="00F85AD6" w:rsidP="00F85AD6">
      <w:pPr>
        <w:pStyle w:val="AllowPageBreak"/>
      </w:pPr>
    </w:p>
    <w:p w:rsidR="00000000" w:rsidRPr="00F85AD6" w:rsidP="00F85AD6">
      <w:pPr>
        <w:pStyle w:val="Heading1"/>
      </w:pPr>
      <w:bookmarkStart w:id="7" w:name="O_356690"/>
      <w:bookmarkEnd w:id="7"/>
      <w:r w:rsidRPr="00F85AD6">
        <w:t>Elements and Performance Criteria Pre-Content</w:t>
      </w:r>
    </w:p>
    <w:tbl>
      <w:tblPr>
        <w:tblW w:w="0" w:type="auto"/>
        <w:tblLayout w:type="fixed"/>
        <w:tblCellMar>
          <w:left w:w="62" w:type="dxa"/>
          <w:right w:w="62" w:type="dxa"/>
        </w:tblCellMar>
        <w:tblLook w:val="0000"/>
      </w:tblPr>
      <w:tblGrid>
        <w:gridCol w:w="4095"/>
        <w:gridCol w:w="4095"/>
      </w:tblGrid>
      <w:tr w:rsidTr="0029639E">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D6" w:rsidP="00F85AD6">
            <w:pPr>
              <w:pStyle w:val="BodyText"/>
            </w:pPr>
            <w:r w:rsidRPr="00F85AD6">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D6">
            <w:pPr>
              <w:pStyle w:val="BodyText"/>
              <w:rPr>
                <w:lang w:val="en-NZ"/>
              </w:rPr>
            </w:pPr>
            <w:r w:rsidRPr="00F85AD6">
              <w:rPr>
                <w:rStyle w:val="SpecialBold"/>
              </w:rPr>
              <w:t>Performance Criteria</w:t>
            </w:r>
          </w:p>
        </w:tc>
      </w:tr>
      <w:tr w:rsidTr="0029639E">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D6" w:rsidP="00F85AD6">
            <w:pPr>
              <w:pStyle w:val="BodyText"/>
            </w:pPr>
            <w:r w:rsidRPr="00F85AD6">
              <w:rPr>
                <w:rStyle w:val="Emphasis"/>
              </w:rPr>
              <w:t>Elements describe the essential outcomes of a unit of competency.</w:t>
            </w:r>
          </w:p>
          <w:p w:rsidR="00000000" w:rsidRPr="00F85AD6">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D6" w:rsidP="00F85AD6">
            <w:pPr>
              <w:pStyle w:val="BodyText"/>
            </w:pPr>
            <w:r w:rsidRPr="00F85AD6">
              <w:rPr>
                <w:rStyle w:val="Emphasis"/>
              </w:rPr>
              <w:t>Performance criteria describe the performance needed to demonstrate achievement of the element. Where bold italicised text is used, further information is detailed in the required skills an</w:t>
            </w:r>
            <w:r w:rsidRPr="00F85AD6">
              <w:rPr>
                <w:rStyle w:val="Emphasis"/>
              </w:rPr>
              <w:t>d knowledge section and the range statement. Assessment of performance is to be consistent with the evidence guide.</w:t>
            </w:r>
          </w:p>
        </w:tc>
      </w:tr>
    </w:tbl>
    <w:p w:rsidR="00000000" w:rsidRPr="00F85AD6" w:rsidP="00F85AD6">
      <w:pPr>
        <w:pStyle w:val="BodyText"/>
      </w:pPr>
    </w:p>
    <w:p w:rsidR="00000000" w:rsidRPr="00F85AD6" w:rsidP="00F85AD6">
      <w:pPr>
        <w:pStyle w:val="AllowPageBreak"/>
      </w:pPr>
    </w:p>
    <w:p w:rsidR="00000000" w:rsidRPr="00F85AD6" w:rsidP="00F85AD6">
      <w:pPr>
        <w:pStyle w:val="Heading1"/>
      </w:pPr>
      <w:bookmarkStart w:id="8" w:name="O_356691"/>
      <w:bookmarkEnd w:id="8"/>
      <w:r w:rsidRPr="00F85AD6">
        <w:t>Elements and Performance Criteria</w:t>
      </w:r>
    </w:p>
    <w:tbl>
      <w:tblPr>
        <w:tblW w:w="0" w:type="auto"/>
        <w:tblLayout w:type="fixed"/>
        <w:tblCellMar>
          <w:left w:w="62" w:type="dxa"/>
          <w:right w:w="62" w:type="dxa"/>
        </w:tblCellMar>
        <w:tblLook w:val="0000"/>
      </w:tblPr>
      <w:tblGrid>
        <w:gridCol w:w="2592"/>
        <w:gridCol w:w="6408"/>
      </w:tblGrid>
      <w:tr w:rsidTr="00F85AD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t>1. Evaluate metal-working options for work projects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1.1 Evaluate how metalwork may be u</w:t>
            </w:r>
            <w:r w:rsidRPr="00F85AD6">
              <w:t>sed in art and design practice to achieve desired outcomes or effects</w:t>
            </w:r>
          </w:p>
          <w:p w:rsidR="00000000" w:rsidRPr="00F85AD6" w:rsidP="00F85AD6">
            <w:pPr>
              <w:pStyle w:val="BodyText"/>
            </w:pPr>
            <w:r w:rsidRPr="00F85AD6">
              <w:t>1.2 Explore the potential of different metals and the technologies and tools required for their use</w:t>
            </w:r>
          </w:p>
          <w:p w:rsidR="00000000" w:rsidRPr="00F85AD6" w:rsidP="00F85AD6">
            <w:pPr>
              <w:pStyle w:val="BodyText"/>
            </w:pPr>
            <w:r w:rsidRPr="00F85AD6">
              <w:t xml:space="preserve">1.3 Investigate specific </w:t>
            </w:r>
            <w:r w:rsidRPr="00F85AD6">
              <w:rPr>
                <w:rStyle w:val="BoldandItalics"/>
              </w:rPr>
              <w:t>safety requirements associated with metalwork</w:t>
            </w:r>
            <w:r w:rsidRPr="00F85AD6">
              <w:t>, including appr</w:t>
            </w:r>
            <w:r w:rsidRPr="00F85AD6">
              <w:t>opriate licensing considerations</w:t>
            </w:r>
          </w:p>
          <w:p w:rsidR="00000000" w:rsidP="00F85AD6">
            <w:pPr>
              <w:pStyle w:val="BodyText"/>
              <w:rPr>
                <w:lang w:val="en-NZ"/>
              </w:rPr>
            </w:pPr>
            <w:r w:rsidRPr="00F85AD6">
              <w:t>1.4 Make an assessment of capacity to safely use metalwork in own practice</w:t>
            </w:r>
          </w:p>
        </w:tc>
      </w:tr>
      <w:tr w:rsidTr="00F85AD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t>2. Select and prepare metal-working materials, tools and equipment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 xml:space="preserve">2.1 Establish the needs and </w:t>
            </w:r>
            <w:r w:rsidRPr="00F85AD6">
              <w:rPr>
                <w:rStyle w:val="BoldandItalics"/>
              </w:rPr>
              <w:t xml:space="preserve">purposes </w:t>
            </w:r>
            <w:r w:rsidRPr="00F85AD6">
              <w:t xml:space="preserve">of specific work projects </w:t>
            </w:r>
            <w:r w:rsidRPr="00F85AD6">
              <w:t xml:space="preserve">in consultation with </w:t>
            </w:r>
            <w:r w:rsidRPr="00F85AD6">
              <w:rPr>
                <w:rStyle w:val="BoldandItalics"/>
              </w:rPr>
              <w:t>relevant people</w:t>
            </w:r>
          </w:p>
          <w:p w:rsidR="00000000" w:rsidRPr="00F85AD6" w:rsidP="00F85AD6">
            <w:pPr>
              <w:pStyle w:val="BodyText"/>
            </w:pPr>
            <w:r w:rsidRPr="00F85AD6">
              <w:t>2.2 Establish</w:t>
            </w:r>
            <w:r w:rsidRPr="00F85AD6">
              <w:rPr>
                <w:rStyle w:val="BoldandItalics"/>
              </w:rPr>
              <w:t xml:space="preserve"> technical specifications </w:t>
            </w:r>
            <w:r w:rsidRPr="00F85AD6">
              <w:t>and creative parameters for metalwork</w:t>
            </w:r>
          </w:p>
          <w:p w:rsidR="00000000" w:rsidRPr="00F85AD6" w:rsidP="00F85AD6">
            <w:pPr>
              <w:pStyle w:val="BodyText"/>
            </w:pPr>
            <w:r w:rsidRPr="00F85AD6">
              <w:t xml:space="preserve">2.3 Select and set up </w:t>
            </w:r>
            <w:r w:rsidRPr="00F85AD6">
              <w:rPr>
                <w:rStyle w:val="BoldandItalics"/>
              </w:rPr>
              <w:t>materials, tools</w:t>
            </w:r>
            <w:r w:rsidRPr="00F85AD6">
              <w:t xml:space="preserve"> and </w:t>
            </w:r>
            <w:r w:rsidRPr="00F85AD6">
              <w:rPr>
                <w:rStyle w:val="BoldandItalics"/>
              </w:rPr>
              <w:t xml:space="preserve">equipment </w:t>
            </w:r>
            <w:r w:rsidRPr="00F85AD6">
              <w:t>following all safety requirements and instructions</w:t>
            </w:r>
          </w:p>
          <w:p w:rsidR="00000000" w:rsidP="00F85AD6">
            <w:pPr>
              <w:pStyle w:val="BodyText"/>
              <w:rPr>
                <w:lang w:val="en-NZ"/>
              </w:rPr>
            </w:pPr>
            <w:r w:rsidRPr="00F85AD6">
              <w:t>2.4 Calculate correct quantities of ma</w:t>
            </w:r>
            <w:r w:rsidRPr="00F85AD6">
              <w:t>terials, avoiding wastage where possible</w:t>
            </w:r>
          </w:p>
        </w:tc>
      </w:tr>
      <w:tr w:rsidTr="00F85AD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t>3. Use metal-working techniques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 xml:space="preserve">3.1 Cut, bend and shape metal to specification using correct tools and following all required safety procedures </w:t>
            </w:r>
          </w:p>
          <w:p w:rsidR="00000000" w:rsidRPr="00F85AD6" w:rsidP="00F85AD6">
            <w:pPr>
              <w:pStyle w:val="BodyText"/>
            </w:pPr>
            <w:r w:rsidRPr="00F85AD6">
              <w:t>3.2 Apply soldering, brazing and welding techniques following all req</w:t>
            </w:r>
            <w:r w:rsidRPr="00F85AD6">
              <w:t>uired safety procedures</w:t>
            </w:r>
          </w:p>
          <w:p w:rsidR="00000000" w:rsidRPr="00F85AD6" w:rsidP="00F85AD6">
            <w:pPr>
              <w:pStyle w:val="BodyText"/>
            </w:pPr>
            <w:r w:rsidRPr="00F85AD6">
              <w:t xml:space="preserve">3.3 Achieve different outcomes and effects through safe experimentation with various media and materials </w:t>
            </w:r>
          </w:p>
          <w:p w:rsidR="00000000" w:rsidRPr="00F85AD6" w:rsidP="00F85AD6">
            <w:pPr>
              <w:pStyle w:val="BodyText"/>
            </w:pPr>
            <w:r w:rsidRPr="00F85AD6">
              <w:t xml:space="preserve">3.4 Recognise and resolve metalwork </w:t>
            </w:r>
            <w:r w:rsidRPr="00F85AD6">
              <w:rPr>
                <w:rStyle w:val="BoldandItalics"/>
              </w:rPr>
              <w:t>technical and design problems</w:t>
            </w:r>
            <w:r w:rsidRPr="00F85AD6">
              <w:t xml:space="preserve"> </w:t>
            </w:r>
          </w:p>
          <w:p w:rsidR="00000000" w:rsidRPr="00F85AD6" w:rsidP="00F85AD6">
            <w:pPr>
              <w:pStyle w:val="BodyText"/>
            </w:pPr>
            <w:r w:rsidRPr="00F85AD6">
              <w:t xml:space="preserve">3.5 Achieve precision and accuracy in use of metal-working </w:t>
            </w:r>
            <w:r w:rsidRPr="00F85AD6">
              <w:t>techniques</w:t>
            </w:r>
          </w:p>
          <w:p w:rsidR="00000000" w:rsidP="00F85AD6">
            <w:pPr>
              <w:pStyle w:val="BodyText"/>
              <w:rPr>
                <w:lang w:val="en-NZ"/>
              </w:rPr>
            </w:pPr>
            <w:r w:rsidRPr="00F85AD6">
              <w:t>3.6 Apply safe strategies for the use, maintenance and storage of metal-working tools and equipment</w:t>
            </w:r>
          </w:p>
        </w:tc>
      </w:tr>
      <w:tr w:rsidTr="00F85AD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t>4. Evaluate metalwork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4.1 Review metal items produced in terms of durability, quality of finish, and suitability for purpose</w:t>
            </w:r>
          </w:p>
          <w:p w:rsidR="00000000" w:rsidRPr="00F85AD6" w:rsidP="00F85AD6">
            <w:pPr>
              <w:pStyle w:val="BodyText"/>
            </w:pPr>
            <w:r w:rsidRPr="00F85AD6">
              <w:t>4.2 Assess the work</w:t>
            </w:r>
            <w:r w:rsidRPr="00F85AD6">
              <w:t xml:space="preserve"> in terms of its creative and aesthetic objectives</w:t>
            </w:r>
          </w:p>
          <w:p w:rsidR="00000000" w:rsidRPr="00F85AD6" w:rsidP="00F85AD6">
            <w:pPr>
              <w:pStyle w:val="BodyText"/>
            </w:pPr>
            <w:r w:rsidRPr="00F85AD6">
              <w:t>4.3 Identify and act on the potential for adjustment and refinement in future work</w:t>
            </w:r>
          </w:p>
        </w:tc>
      </w:tr>
    </w:tbl>
    <w:p w:rsidR="00000000" w:rsidRPr="00F85AD6" w:rsidP="00F85AD6">
      <w:pPr>
        <w:pStyle w:val="BodyText"/>
      </w:pPr>
    </w:p>
    <w:p w:rsidR="00000000" w:rsidRPr="00F85AD6" w:rsidP="00F85AD6">
      <w:pPr>
        <w:pStyle w:val="AllowPageBreak"/>
      </w:pPr>
    </w:p>
    <w:p w:rsidR="00000000" w:rsidRPr="00F85AD6" w:rsidP="00F85AD6">
      <w:pPr>
        <w:pStyle w:val="Heading1"/>
      </w:pPr>
      <w:bookmarkStart w:id="9" w:name="O_356692"/>
      <w:bookmarkEnd w:id="9"/>
      <w:r w:rsidRPr="00F85AD6">
        <w:t>Required Skills and Knowledge</w:t>
      </w:r>
    </w:p>
    <w:p w:rsidR="00000000" w:rsidRPr="00F85AD6" w:rsidP="00F85AD6">
      <w:pPr>
        <w:pStyle w:val="BodyText"/>
      </w:pPr>
      <w:r w:rsidRPr="00F85AD6">
        <w:rPr>
          <w:rStyle w:val="Emphasis"/>
        </w:rPr>
        <w:t>This section describes the skills and knowledge required for this unit.</w:t>
      </w:r>
    </w:p>
    <w:p w:rsidR="00000000" w:rsidRPr="00F85AD6" w:rsidP="00F85AD6">
      <w:pPr>
        <w:pStyle w:val="BodyText"/>
      </w:pPr>
    </w:p>
    <w:p w:rsidR="00000000" w:rsidRPr="00F85AD6" w:rsidP="00F85AD6">
      <w:pPr>
        <w:pStyle w:val="BodyText"/>
      </w:pPr>
      <w:r w:rsidRPr="00F85AD6">
        <w:rPr>
          <w:rStyle w:val="SpecialBold"/>
        </w:rPr>
        <w:t>Required skills</w:t>
      </w:r>
    </w:p>
    <w:p w:rsidR="00000000" w:rsidRPr="00F85AD6" w:rsidP="00F85AD6">
      <w:pPr>
        <w:pStyle w:val="ListBullet"/>
      </w:pPr>
      <w:r w:rsidRPr="00F85AD6">
        <w:t>communication skills to liaise with others about work requirements</w:t>
      </w:r>
    </w:p>
    <w:p w:rsidR="00000000" w:rsidRPr="00F85AD6" w:rsidP="00F85AD6">
      <w:pPr>
        <w:pStyle w:val="ListBullet"/>
      </w:pPr>
      <w:r w:rsidRPr="00F85AD6">
        <w:t>critical thinking and analytical skills to:</w:t>
      </w:r>
    </w:p>
    <w:p w:rsidR="00000000" w:rsidRPr="00F85AD6" w:rsidP="00F85AD6">
      <w:pPr>
        <w:pStyle w:val="ListBullet2"/>
      </w:pPr>
      <w:r w:rsidRPr="00F85AD6">
        <w:t>evaluate ways of achieving required effects and results</w:t>
      </w:r>
    </w:p>
    <w:p w:rsidR="00000000" w:rsidRPr="00F85AD6" w:rsidP="00F85AD6">
      <w:pPr>
        <w:pStyle w:val="ListBullet2"/>
      </w:pPr>
      <w:r w:rsidRPr="00F85AD6">
        <w:t>experiment with different metals and metal-working techniques</w:t>
      </w:r>
    </w:p>
    <w:p w:rsidR="00000000" w:rsidRPr="00F85AD6" w:rsidP="00F85AD6">
      <w:pPr>
        <w:pStyle w:val="ListBullet"/>
      </w:pPr>
      <w:r w:rsidRPr="00F85AD6">
        <w:t>literacy</w:t>
      </w:r>
      <w:r w:rsidRPr="00F85AD6">
        <w:t xml:space="preserve"> skills to:</w:t>
      </w:r>
    </w:p>
    <w:p w:rsidR="00000000" w:rsidRPr="00F85AD6" w:rsidP="00F85AD6">
      <w:pPr>
        <w:pStyle w:val="ListBullet2"/>
      </w:pPr>
      <w:r w:rsidRPr="00F85AD6">
        <w:t>read technical data and instructions about use of materials and tools</w:t>
      </w:r>
    </w:p>
    <w:p w:rsidR="00000000" w:rsidRPr="00F85AD6" w:rsidP="00F85AD6">
      <w:pPr>
        <w:pStyle w:val="ListBullet2"/>
      </w:pPr>
      <w:r w:rsidRPr="00F85AD6">
        <w:t>interpret technical information and instructions about the use of particular metal-working techniques</w:t>
      </w:r>
    </w:p>
    <w:p w:rsidR="00000000" w:rsidRPr="00F85AD6" w:rsidP="00F85AD6">
      <w:pPr>
        <w:pStyle w:val="ListBullet"/>
      </w:pPr>
      <w:r w:rsidRPr="00F85AD6">
        <w:t>planning and organising skills to select and organise materials and eq</w:t>
      </w:r>
      <w:r w:rsidRPr="00F85AD6">
        <w:t>uipment</w:t>
      </w:r>
    </w:p>
    <w:p w:rsidR="00000000" w:rsidRPr="00F85AD6" w:rsidP="00F85AD6">
      <w:pPr>
        <w:pStyle w:val="ListBullet"/>
      </w:pPr>
      <w:r w:rsidRPr="00F85AD6">
        <w:t>problem-solving skills to identify and resolve technical metal-working issues</w:t>
      </w:r>
    </w:p>
    <w:p w:rsidR="00000000" w:rsidRPr="00F85AD6" w:rsidP="00F85AD6">
      <w:pPr>
        <w:pStyle w:val="ListBullet"/>
      </w:pPr>
      <w:r w:rsidRPr="00F85AD6">
        <w:t>numeracy skills to:</w:t>
      </w:r>
    </w:p>
    <w:p w:rsidR="00000000" w:rsidRPr="00F85AD6" w:rsidP="00F85AD6">
      <w:pPr>
        <w:pStyle w:val="ListBullet2"/>
      </w:pPr>
      <w:r w:rsidRPr="00F85AD6">
        <w:t>make calculations and measurements</w:t>
      </w:r>
    </w:p>
    <w:p w:rsidR="00000000" w:rsidRPr="00F85AD6" w:rsidP="00F85AD6">
      <w:pPr>
        <w:pStyle w:val="ListBullet2"/>
      </w:pPr>
      <w:r w:rsidRPr="00F85AD6">
        <w:t>use numerical features of metal-working equipment</w:t>
      </w:r>
    </w:p>
    <w:p w:rsidR="00000000" w:rsidRPr="00F85AD6" w:rsidP="00F85AD6">
      <w:pPr>
        <w:pStyle w:val="ListBullet"/>
      </w:pPr>
      <w:r w:rsidRPr="00F85AD6">
        <w:t>self-management skills to evaluate the quality of own work and identify opportunities for improvement</w:t>
      </w:r>
    </w:p>
    <w:p w:rsidR="00000000" w:rsidRPr="00F85AD6" w:rsidP="00F85AD6">
      <w:pPr>
        <w:pStyle w:val="ListBullet"/>
      </w:pPr>
      <w:r w:rsidRPr="00F85AD6">
        <w:t>technical skills to safely use materials, tools and equipment for metal-working processes.</w:t>
      </w:r>
    </w:p>
    <w:p w:rsidR="00000000" w:rsidRPr="00F85AD6" w:rsidP="00F85AD6">
      <w:pPr>
        <w:pStyle w:val="BodyText"/>
      </w:pPr>
    </w:p>
    <w:p w:rsidR="00000000" w:rsidRPr="00F85AD6" w:rsidP="00F85AD6">
      <w:pPr>
        <w:pStyle w:val="BodyText"/>
      </w:pPr>
      <w:r w:rsidRPr="00F85AD6">
        <w:rPr>
          <w:rStyle w:val="SpecialBold"/>
        </w:rPr>
        <w:t>Required knowledge</w:t>
      </w:r>
    </w:p>
    <w:p w:rsidR="00000000" w:rsidRPr="00F85AD6" w:rsidP="00F85AD6">
      <w:pPr>
        <w:pStyle w:val="ListBullet"/>
      </w:pPr>
      <w:r w:rsidRPr="00F85AD6">
        <w:t>current metal-working technologies and equ</w:t>
      </w:r>
      <w:r w:rsidRPr="00F85AD6">
        <w:t>ipment and their application to different purposes</w:t>
      </w:r>
    </w:p>
    <w:p w:rsidR="00000000" w:rsidRPr="00F85AD6" w:rsidP="00F85AD6">
      <w:pPr>
        <w:pStyle w:val="ListBullet"/>
      </w:pPr>
      <w:r w:rsidRPr="00F85AD6">
        <w:t>properties and applications of metal-working materials and techniques</w:t>
      </w:r>
    </w:p>
    <w:p w:rsidR="00000000" w:rsidRPr="00F85AD6" w:rsidP="00F85AD6">
      <w:pPr>
        <w:pStyle w:val="ListBullet"/>
      </w:pPr>
      <w:r w:rsidRPr="00F85AD6">
        <w:t xml:space="preserve">reasons for the use of particular materials and techniques to achieve particular effects </w:t>
      </w:r>
    </w:p>
    <w:p w:rsidR="00000000" w:rsidRPr="00F85AD6" w:rsidP="00F85AD6">
      <w:pPr>
        <w:pStyle w:val="ListBullet"/>
      </w:pPr>
      <w:r w:rsidRPr="00F85AD6">
        <w:t>common technical problems that arise in the m</w:t>
      </w:r>
      <w:r w:rsidRPr="00F85AD6">
        <w:t>etal-working processes of cutting, bending, shaping, soldering, brazing and welding</w:t>
      </w:r>
    </w:p>
    <w:p w:rsidR="00000000" w:rsidRPr="00F85AD6" w:rsidP="00F85AD6">
      <w:pPr>
        <w:pStyle w:val="ListBullet"/>
      </w:pPr>
      <w:r w:rsidRPr="00F85AD6">
        <w:t>sustainability considerations for metal-working</w:t>
      </w:r>
    </w:p>
    <w:p w:rsidR="00000000" w:rsidRPr="00F85AD6" w:rsidP="00F85AD6">
      <w:pPr>
        <w:pStyle w:val="ListBullet"/>
      </w:pPr>
      <w:r w:rsidRPr="00F85AD6">
        <w:t>OHS requirements for materials and equipment used in metal-working.</w:t>
      </w:r>
    </w:p>
    <w:p w:rsidR="00000000" w:rsidRPr="00F85AD6" w:rsidP="00F85AD6">
      <w:pPr>
        <w:pStyle w:val="AllowPageBreak"/>
      </w:pPr>
    </w:p>
    <w:p w:rsidR="00000000" w:rsidRPr="00F85AD6" w:rsidP="00F85AD6">
      <w:pPr>
        <w:pStyle w:val="Heading1"/>
      </w:pPr>
      <w:bookmarkStart w:id="10" w:name="O_356693"/>
      <w:bookmarkEnd w:id="10"/>
      <w:r w:rsidRPr="00F85AD6">
        <w:t>Evidence Guide</w:t>
      </w:r>
    </w:p>
    <w:p w:rsidR="00000000" w:rsidRPr="00F85AD6" w:rsidP="00F85AD6">
      <w:pPr>
        <w:pStyle w:val="BodyText"/>
      </w:pPr>
      <w:r w:rsidRPr="00F85AD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85AD6" w:rsidP="00F85AD6">
      <w:pPr>
        <w:pStyle w:val="BodyText"/>
      </w:pPr>
    </w:p>
    <w:tbl>
      <w:tblPr>
        <w:tblW w:w="0" w:type="auto"/>
        <w:tblLayout w:type="fixed"/>
        <w:tblCellMar>
          <w:left w:w="62" w:type="dxa"/>
          <w:right w:w="62" w:type="dxa"/>
        </w:tblCellMar>
        <w:tblLook w:val="0000"/>
      </w:tblPr>
      <w:tblGrid>
        <w:gridCol w:w="2586"/>
        <w:gridCol w:w="6324"/>
      </w:tblGrid>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SpecialBold"/>
              </w:rPr>
              <w:t>Critical aspect</w:t>
            </w:r>
            <w:r w:rsidRPr="00F85AD6">
              <w:rPr>
                <w:rStyle w:val="SpecialBold"/>
              </w:rPr>
              <w: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Evidence of the ability to:</w:t>
            </w:r>
          </w:p>
          <w:p w:rsidR="00000000" w:rsidRPr="00F85AD6" w:rsidP="00F85AD6">
            <w:pPr>
              <w:pStyle w:val="ListBullet"/>
            </w:pPr>
            <w:r w:rsidRPr="00F85AD6">
              <w:t xml:space="preserve">produce multiple metal items that are technically sound </w:t>
            </w:r>
          </w:p>
          <w:p w:rsidR="00000000" w:rsidRPr="00F85AD6" w:rsidP="00F85AD6">
            <w:pPr>
              <w:pStyle w:val="ListBullet"/>
            </w:pPr>
            <w:r w:rsidRPr="00F85AD6">
              <w:t>apply safe work practices with metal-working equipment and materials</w:t>
            </w:r>
          </w:p>
          <w:p w:rsidR="00000000" w:rsidP="00F85AD6">
            <w:pPr>
              <w:pStyle w:val="ListBullet"/>
              <w:rPr>
                <w:lang w:val="en-NZ"/>
              </w:rPr>
            </w:pPr>
            <w:r w:rsidRPr="00F85AD6">
              <w:t>apply knowledge of the properties of metals and their behaviour.</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Assessment must ensure access to:</w:t>
            </w:r>
          </w:p>
          <w:p w:rsidR="00000000" w:rsidRPr="00F85AD6" w:rsidP="00F85AD6">
            <w:pPr>
              <w:pStyle w:val="ListBullet"/>
            </w:pPr>
            <w:r w:rsidRPr="00F85AD6">
              <w:t xml:space="preserve">metal-working materials, tools and equipment </w:t>
            </w:r>
          </w:p>
          <w:p w:rsidR="00000000" w:rsidP="00F85AD6">
            <w:pPr>
              <w:pStyle w:val="ListBullet"/>
              <w:rPr>
                <w:lang w:val="en-NZ"/>
              </w:rPr>
            </w:pPr>
            <w:r w:rsidRPr="00F85AD6">
              <w:t>a work space in which items can be constructed safely.</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SpecialBold"/>
              </w:rPr>
              <w:t>Meth</w:t>
            </w:r>
            <w:r w:rsidRPr="00F85AD6">
              <w:rPr>
                <w:rStyle w:val="SpecialBold"/>
              </w:rPr>
              <w:t>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A range of assessment methods should be used to assess practical skills and knowledge. The following examples are appropriate for this unit:</w:t>
            </w:r>
          </w:p>
          <w:p w:rsidR="00000000" w:rsidRPr="00F85AD6" w:rsidP="00F85AD6">
            <w:pPr>
              <w:pStyle w:val="ListBullet"/>
            </w:pPr>
            <w:r w:rsidRPr="00F85AD6">
              <w:t>direct observation of the candidate using metal-working techniques</w:t>
            </w:r>
          </w:p>
          <w:p w:rsidR="00000000" w:rsidRPr="00F85AD6" w:rsidP="00F85AD6">
            <w:pPr>
              <w:pStyle w:val="ListBullet"/>
            </w:pPr>
            <w:r w:rsidRPr="00F85AD6">
              <w:t>questioning and discussion abo</w:t>
            </w:r>
            <w:r w:rsidRPr="00F85AD6">
              <w:t>ut candidate’s work processes</w:t>
            </w:r>
          </w:p>
          <w:p w:rsidR="00000000" w:rsidRPr="00F85AD6" w:rsidP="00F85AD6">
            <w:pPr>
              <w:pStyle w:val="ListBullet"/>
            </w:pPr>
            <w:r w:rsidRPr="00F85AD6">
              <w:t xml:space="preserve">review of portfolios of evidence </w:t>
            </w:r>
          </w:p>
          <w:p w:rsidR="00000000" w:rsidRPr="00F85AD6" w:rsidP="00F85AD6">
            <w:pPr>
              <w:pStyle w:val="ListBullet"/>
            </w:pPr>
            <w:r w:rsidRPr="00F85AD6">
              <w:t>review of third-party reports from experienced practitioners.</w:t>
            </w:r>
          </w:p>
          <w:p w:rsidR="00000000" w:rsidP="00F85AD6">
            <w:pPr>
              <w:pStyle w:val="BodyText"/>
              <w:rPr>
                <w:lang w:val="en-NZ"/>
              </w:rPr>
            </w:pPr>
            <w:r w:rsidRPr="00F85AD6">
              <w:t>Assessment methods should closely reflect workplace demands (e.g. literacy) and the needs of particular groups (e.g. people with d</w:t>
            </w:r>
            <w:r w:rsidRPr="00F85AD6">
              <w:t>isabilities, and people who may have literacy or numeracy difficulties, such as speakers of languages other than English, remote communities and those with interrupted schooling).</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BodyText"/>
            </w:pPr>
            <w:r w:rsidRPr="00F85AD6">
              <w:t>Holistic assessment with other units relevant to the industry sector, workplace and job role is recommended.</w:t>
            </w:r>
          </w:p>
        </w:tc>
      </w:tr>
    </w:tbl>
    <w:p w:rsidR="00000000" w:rsidRPr="00F85AD6" w:rsidP="00F85AD6">
      <w:pPr>
        <w:pStyle w:val="BodyText"/>
      </w:pPr>
    </w:p>
    <w:p w:rsidR="00000000" w:rsidRPr="00F85AD6" w:rsidP="00F85AD6">
      <w:pPr>
        <w:pStyle w:val="AllowPageBreak"/>
      </w:pPr>
    </w:p>
    <w:p w:rsidR="00000000" w:rsidRPr="00F85AD6" w:rsidP="00F85AD6">
      <w:pPr>
        <w:pStyle w:val="Heading1"/>
      </w:pPr>
      <w:bookmarkStart w:id="11" w:name="O_356694"/>
      <w:bookmarkEnd w:id="11"/>
      <w:r w:rsidRPr="00F85AD6">
        <w:t>Range Statement</w:t>
      </w:r>
    </w:p>
    <w:p w:rsidR="00000000" w:rsidRPr="00F85AD6" w:rsidP="00F85AD6">
      <w:pPr>
        <w:pStyle w:val="BodyText"/>
      </w:pPr>
      <w:r w:rsidRPr="00F85AD6">
        <w:rPr>
          <w:rStyle w:val="Emphasis"/>
        </w:rPr>
        <w:t xml:space="preserve">The range statement relates to the unit of competency as a whole. It allows for different work environments and </w:t>
      </w:r>
      <w:r w:rsidRPr="00F85AD6">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F85AD6">
        <w:rPr>
          <w:rStyle w:val="Emphasis"/>
        </w:rPr>
        <w:t>e, accessibility of the item, and local industry and regional contexts) may also be included.</w:t>
      </w:r>
    </w:p>
    <w:p w:rsidR="00000000" w:rsidRPr="00F85AD6" w:rsidP="00F85AD6">
      <w:pPr>
        <w:pStyle w:val="BodyText"/>
      </w:pPr>
    </w:p>
    <w:tbl>
      <w:tblPr>
        <w:tblW w:w="0" w:type="auto"/>
        <w:tblLayout w:type="fixed"/>
        <w:tblCellMar>
          <w:left w:w="62" w:type="dxa"/>
          <w:right w:w="62" w:type="dxa"/>
        </w:tblCellMar>
        <w:tblLook w:val="0000"/>
      </w:tblPr>
      <w:tblGrid>
        <w:gridCol w:w="2586"/>
        <w:gridCol w:w="6324"/>
      </w:tblGrid>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Safety requirements associated with metalwork</w:t>
            </w:r>
            <w:r w:rsidRPr="00F85AD6">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protective clothing</w:t>
            </w:r>
          </w:p>
          <w:p w:rsidR="00000000" w:rsidRPr="00F85AD6" w:rsidP="00F85AD6">
            <w:pPr>
              <w:pStyle w:val="ListBullet"/>
            </w:pPr>
            <w:r w:rsidRPr="00F85AD6">
              <w:t>use of chemicals</w:t>
            </w:r>
          </w:p>
          <w:p w:rsidR="00000000" w:rsidRPr="00F85AD6" w:rsidP="00F85AD6">
            <w:pPr>
              <w:pStyle w:val="ListBullet"/>
            </w:pPr>
            <w:r w:rsidRPr="00F85AD6">
              <w:t>use of gas</w:t>
            </w:r>
          </w:p>
          <w:p w:rsidR="00000000" w:rsidRPr="00F85AD6" w:rsidP="00F85AD6">
            <w:pPr>
              <w:pStyle w:val="ListBullet"/>
            </w:pPr>
            <w:r w:rsidRPr="00F85AD6">
              <w:t>use of hot materials</w:t>
            </w:r>
          </w:p>
          <w:p w:rsidR="00000000" w:rsidP="00F85AD6">
            <w:pPr>
              <w:pStyle w:val="ListBullet"/>
              <w:rPr>
                <w:lang w:val="en-NZ"/>
              </w:rPr>
            </w:pPr>
            <w:r w:rsidRPr="00F85AD6">
              <w:t>work space set-up.</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 xml:space="preserve">Purposes </w:t>
            </w:r>
            <w:r w:rsidRPr="00F85AD6">
              <w:t>may be to create: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art</w:t>
            </w:r>
          </w:p>
          <w:p w:rsidR="00000000" w:rsidRPr="00F85AD6" w:rsidP="00F85AD6">
            <w:pPr>
              <w:pStyle w:val="ListBullet"/>
            </w:pPr>
            <w:r w:rsidRPr="00F85AD6">
              <w:t>functional items (one-off or multiples)</w:t>
            </w:r>
          </w:p>
          <w:p w:rsidR="00000000" w:rsidRPr="00F85AD6" w:rsidP="00F85AD6">
            <w:pPr>
              <w:pStyle w:val="ListBullet"/>
            </w:pPr>
            <w:r w:rsidRPr="00F85AD6">
              <w:t>models</w:t>
            </w:r>
          </w:p>
          <w:p w:rsidR="00000000" w:rsidRPr="00F85AD6" w:rsidP="00F85AD6">
            <w:pPr>
              <w:pStyle w:val="ListBullet"/>
            </w:pPr>
            <w:r w:rsidRPr="00F85AD6">
              <w:t>props</w:t>
            </w:r>
          </w:p>
          <w:p w:rsidR="00000000" w:rsidRPr="00F85AD6" w:rsidP="00F85AD6">
            <w:pPr>
              <w:pStyle w:val="ListBullet"/>
            </w:pPr>
            <w:r w:rsidRPr="00F85AD6">
              <w:t>prototypes</w:t>
            </w:r>
          </w:p>
          <w:p w:rsidR="00000000" w:rsidP="00F85AD6">
            <w:pPr>
              <w:pStyle w:val="ListBullet"/>
              <w:rPr>
                <w:lang w:val="en-NZ"/>
              </w:rPr>
            </w:pPr>
            <w:r w:rsidRPr="00F85AD6">
              <w:t>samples.</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 xml:space="preserve">Relevant people </w:t>
            </w:r>
            <w:r w:rsidRPr="00F85AD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artists</w:t>
            </w:r>
          </w:p>
          <w:p w:rsidR="00000000" w:rsidRPr="00F85AD6" w:rsidP="00F85AD6">
            <w:pPr>
              <w:pStyle w:val="ListBullet"/>
            </w:pPr>
            <w:r w:rsidRPr="00F85AD6">
              <w:t>designers</w:t>
            </w:r>
          </w:p>
          <w:p w:rsidR="00000000" w:rsidRPr="00F85AD6" w:rsidP="00F85AD6">
            <w:pPr>
              <w:pStyle w:val="ListBullet"/>
            </w:pPr>
            <w:r w:rsidRPr="00F85AD6">
              <w:t>mentors</w:t>
            </w:r>
          </w:p>
          <w:p w:rsidR="00000000" w:rsidRPr="00F85AD6" w:rsidP="00F85AD6">
            <w:pPr>
              <w:pStyle w:val="ListBullet"/>
            </w:pPr>
            <w:r w:rsidRPr="00F85AD6">
              <w:t>metal-working experts</w:t>
            </w:r>
          </w:p>
          <w:p w:rsidR="00000000" w:rsidRPr="00F85AD6" w:rsidP="00F85AD6">
            <w:pPr>
              <w:pStyle w:val="ListBullet"/>
            </w:pPr>
            <w:r w:rsidRPr="00F85AD6">
              <w:t>production personnel</w:t>
            </w:r>
          </w:p>
          <w:p w:rsidR="00000000" w:rsidRPr="00F85AD6" w:rsidP="00F85AD6">
            <w:pPr>
              <w:pStyle w:val="ListBullet"/>
            </w:pPr>
            <w:r w:rsidRPr="00F85AD6">
              <w:t>supervisors</w:t>
            </w:r>
          </w:p>
          <w:p w:rsidR="00000000" w:rsidRPr="00F85AD6" w:rsidP="00F85AD6">
            <w:pPr>
              <w:pStyle w:val="ListBullet"/>
            </w:pPr>
            <w:r w:rsidRPr="00F85AD6">
              <w:t>teachers</w:t>
            </w:r>
          </w:p>
          <w:p w:rsidR="00000000" w:rsidP="00F85AD6">
            <w:pPr>
              <w:pStyle w:val="ListBullet"/>
              <w:rPr>
                <w:lang w:val="en-NZ"/>
              </w:rPr>
            </w:pPr>
            <w:r w:rsidRPr="00F85AD6">
              <w:t>tradespeople.</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Technical specifications</w:t>
            </w:r>
            <w:r w:rsidRPr="00F85AD6">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cost of production</w:t>
            </w:r>
          </w:p>
          <w:p w:rsidR="00000000" w:rsidRPr="00F85AD6" w:rsidP="00F85AD6">
            <w:pPr>
              <w:pStyle w:val="ListBullet"/>
            </w:pPr>
            <w:r w:rsidRPr="00F85AD6">
              <w:t xml:space="preserve">durability and strength </w:t>
            </w:r>
          </w:p>
          <w:p w:rsidR="00000000" w:rsidRPr="00F85AD6" w:rsidP="00F85AD6">
            <w:pPr>
              <w:pStyle w:val="ListBullet"/>
            </w:pPr>
            <w:r w:rsidRPr="00F85AD6">
              <w:t>how and where the item is to be viewed or placed</w:t>
            </w:r>
          </w:p>
          <w:p w:rsidR="00000000" w:rsidRPr="00F85AD6" w:rsidP="00F85AD6">
            <w:pPr>
              <w:pStyle w:val="ListBullet"/>
            </w:pPr>
            <w:r w:rsidRPr="00F85AD6">
              <w:t>number and size of items to be produced</w:t>
            </w:r>
          </w:p>
          <w:p w:rsidR="00000000" w:rsidP="00F85AD6">
            <w:pPr>
              <w:pStyle w:val="ListBullet"/>
              <w:rPr>
                <w:lang w:val="en-NZ"/>
              </w:rPr>
            </w:pPr>
            <w:r w:rsidRPr="00F85AD6">
              <w:t>type of material to be used.</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 xml:space="preserve">Materials </w:t>
            </w:r>
            <w:r w:rsidRPr="00F85AD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ferrous metals</w:t>
            </w:r>
          </w:p>
          <w:p w:rsidR="00000000" w:rsidP="00F85AD6">
            <w:pPr>
              <w:pStyle w:val="ListBullet"/>
              <w:rPr>
                <w:lang w:val="en-NZ"/>
              </w:rPr>
            </w:pPr>
            <w:r w:rsidRPr="00F85AD6">
              <w:t>non-ferrous metals.</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 xml:space="preserve">Tools </w:t>
            </w:r>
            <w:r w:rsidRPr="00F85AD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benders</w:t>
            </w:r>
          </w:p>
          <w:p w:rsidR="00000000" w:rsidRPr="00F85AD6" w:rsidP="00F85AD6">
            <w:pPr>
              <w:pStyle w:val="ListBullet"/>
            </w:pPr>
            <w:r w:rsidRPr="00F85AD6">
              <w:t xml:space="preserve">croppers </w:t>
            </w:r>
          </w:p>
          <w:p w:rsidR="00000000" w:rsidRPr="00F85AD6" w:rsidP="00F85AD6">
            <w:pPr>
              <w:pStyle w:val="ListBullet"/>
            </w:pPr>
            <w:r w:rsidRPr="00F85AD6">
              <w:t>drop hammers</w:t>
            </w:r>
          </w:p>
          <w:p w:rsidR="00000000" w:rsidRPr="00F85AD6" w:rsidP="00F85AD6">
            <w:pPr>
              <w:pStyle w:val="ListBullet"/>
            </w:pPr>
            <w:r w:rsidRPr="00F85AD6">
              <w:t>saws:</w:t>
            </w:r>
          </w:p>
          <w:p w:rsidR="00000000" w:rsidRPr="00F85AD6" w:rsidP="00F85AD6">
            <w:pPr>
              <w:pStyle w:val="ListBullet2"/>
            </w:pPr>
            <w:r w:rsidRPr="00F85AD6">
              <w:t>automatic</w:t>
            </w:r>
          </w:p>
          <w:p w:rsidR="00000000" w:rsidRPr="00F85AD6" w:rsidP="00F85AD6">
            <w:pPr>
              <w:pStyle w:val="ListBullet2"/>
            </w:pPr>
            <w:r w:rsidRPr="00F85AD6">
              <w:t>band</w:t>
            </w:r>
          </w:p>
          <w:p w:rsidR="00000000" w:rsidRPr="00F85AD6" w:rsidP="00F85AD6">
            <w:pPr>
              <w:pStyle w:val="ListBullet2"/>
            </w:pPr>
            <w:r w:rsidRPr="00F85AD6">
              <w:t>cold</w:t>
            </w:r>
          </w:p>
          <w:p w:rsidR="00000000" w:rsidRPr="00F85AD6" w:rsidP="00F85AD6">
            <w:pPr>
              <w:pStyle w:val="ListBullet2"/>
            </w:pPr>
            <w:r w:rsidRPr="00F85AD6">
              <w:t>hand</w:t>
            </w:r>
          </w:p>
          <w:p w:rsidR="00000000" w:rsidRPr="00F85AD6" w:rsidP="00F85AD6">
            <w:pPr>
              <w:pStyle w:val="ListBullet"/>
            </w:pPr>
            <w:r w:rsidRPr="00F85AD6">
              <w:t>rollers</w:t>
            </w:r>
          </w:p>
          <w:p w:rsidR="00000000" w:rsidRPr="00F85AD6" w:rsidP="00F85AD6">
            <w:pPr>
              <w:pStyle w:val="ListBullet"/>
            </w:pPr>
            <w:r w:rsidRPr="00F85AD6">
              <w:t>soldering irons</w:t>
            </w:r>
          </w:p>
          <w:p w:rsidR="00000000" w:rsidP="00F85AD6">
            <w:pPr>
              <w:pStyle w:val="ListBullet"/>
              <w:rPr>
                <w:lang w:val="en-NZ"/>
              </w:rPr>
            </w:pPr>
            <w:r w:rsidRPr="00F85AD6">
              <w:t>straight line cutters.</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 xml:space="preserve">Equipment </w:t>
            </w:r>
            <w:r w:rsidRPr="00F85AD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gas cylinders</w:t>
            </w:r>
          </w:p>
          <w:p w:rsidR="00000000" w:rsidRPr="00F85AD6" w:rsidP="00F85AD6">
            <w:pPr>
              <w:pStyle w:val="ListBullet"/>
            </w:pPr>
            <w:r w:rsidRPr="00F85AD6">
              <w:t>jigs</w:t>
            </w:r>
          </w:p>
          <w:p w:rsidR="00000000" w:rsidRPr="00F85AD6" w:rsidP="00F85AD6">
            <w:pPr>
              <w:pStyle w:val="ListBullet"/>
            </w:pPr>
            <w:r w:rsidRPr="00F85AD6">
              <w:t>welding machines</w:t>
            </w:r>
          </w:p>
          <w:p w:rsidR="00000000" w:rsidP="00F85AD6">
            <w:pPr>
              <w:pStyle w:val="ListBullet"/>
              <w:rPr>
                <w:lang w:val="en-NZ"/>
              </w:rPr>
            </w:pPr>
            <w:r w:rsidRPr="00F85AD6">
              <w:t>work benches.</w:t>
            </w:r>
          </w:p>
        </w:tc>
      </w:tr>
      <w:tr w:rsidTr="00F85A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AD6">
            <w:pPr>
              <w:pStyle w:val="BodyText"/>
              <w:rPr>
                <w:lang w:val="en-NZ"/>
              </w:rPr>
            </w:pPr>
            <w:r w:rsidRPr="00F85AD6">
              <w:rPr>
                <w:rStyle w:val="BoldandItalics"/>
              </w:rPr>
              <w:t>Technical and design problems</w:t>
            </w:r>
            <w:r w:rsidRPr="00F85AD6">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AD6" w:rsidP="00F85AD6">
            <w:pPr>
              <w:pStyle w:val="ListBullet"/>
            </w:pPr>
            <w:r w:rsidRPr="00F85AD6">
              <w:t>aesthetic appeal</w:t>
            </w:r>
          </w:p>
          <w:p w:rsidR="00000000" w:rsidRPr="00F85AD6" w:rsidP="00F85AD6">
            <w:pPr>
              <w:pStyle w:val="ListBullet"/>
            </w:pPr>
            <w:r w:rsidRPr="00F85AD6">
              <w:t>availability of materials</w:t>
            </w:r>
          </w:p>
          <w:p w:rsidR="00000000" w:rsidRPr="00F85AD6" w:rsidP="00F85AD6">
            <w:pPr>
              <w:pStyle w:val="ListBullet"/>
            </w:pPr>
            <w:r w:rsidRPr="00F85AD6">
              <w:t>durability and strength</w:t>
            </w:r>
          </w:p>
          <w:p w:rsidR="00000000" w:rsidRPr="00F85AD6" w:rsidP="00F85AD6">
            <w:pPr>
              <w:pStyle w:val="ListBullet"/>
            </w:pPr>
            <w:r w:rsidRPr="00F85AD6">
              <w:t>time for production.</w:t>
            </w:r>
          </w:p>
        </w:tc>
      </w:tr>
    </w:tbl>
    <w:p w:rsidR="00000000" w:rsidRPr="00F85AD6" w:rsidP="00F85AD6">
      <w:pPr>
        <w:pStyle w:val="BodyText"/>
      </w:pPr>
    </w:p>
    <w:p w:rsidR="00000000" w:rsidRPr="00F85AD6" w:rsidP="00F85AD6">
      <w:pPr>
        <w:pStyle w:val="AllowPageBreak"/>
      </w:pPr>
    </w:p>
    <w:p w:rsidR="00000000" w:rsidRPr="00F85AD6" w:rsidP="00F85AD6">
      <w:pPr>
        <w:pStyle w:val="Heading1"/>
      </w:pPr>
      <w:bookmarkStart w:id="12" w:name="O_356695"/>
      <w:bookmarkEnd w:id="12"/>
      <w:r w:rsidRPr="00F85AD6">
        <w:t>Unit Sector(s)</w:t>
      </w:r>
    </w:p>
    <w:p w:rsidR="00000000" w:rsidRPr="00F85AD6" w:rsidP="00F85AD6">
      <w:pPr>
        <w:pStyle w:val="BodyText"/>
      </w:pPr>
      <w:r w:rsidRPr="00F85AD6">
        <w:t>Visual communication – art, craft and design</w:t>
      </w:r>
    </w:p>
    <w:p w:rsidR="00000000" w:rsidRPr="00F85AD6" w:rsidP="00F85AD6">
      <w:pPr>
        <w:pStyle w:val="AllowPageBreak"/>
      </w:pPr>
    </w:p>
    <w:p w:rsidR="00000000" w:rsidRPr="00F85AD6" w:rsidP="00F85AD6">
      <w:pPr>
        <w:pStyle w:val="Heading1"/>
      </w:pPr>
      <w:bookmarkStart w:id="13" w:name="O_356696"/>
      <w:bookmarkEnd w:id="13"/>
      <w:r w:rsidRPr="00F85AD6">
        <w:t>Custom Content Section</w:t>
      </w:r>
    </w:p>
    <w:p w:rsidR="00000000" w:rsidRPr="00F85AD6" w:rsidP="00F85AD6">
      <w:pPr>
        <w:pStyle w:val="BodyText"/>
      </w:pPr>
      <w:r w:rsidRPr="00F85AD6">
        <w:t>Not applicable.</w:t>
      </w:r>
    </w:p>
    <w:p w:rsidR="00000000" w:rsidRPr="00F85AD6" w:rsidP="00F85AD6"/>
    <w:sectPr w:rsidSect="00F85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39E" w:rsidP="00296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39E" w:rsidP="00F85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639E" w:rsidP="00F85A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639E" w:rsidP="00F85A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39E" w:rsidP="002963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39E" w:rsidP="00F85AD6">
    <w:pPr>
      <w:pStyle w:val="Header"/>
      <w:framePr w:wrap="around"/>
    </w:pPr>
    <w:r>
      <w:fldChar w:fldCharType="begin"/>
    </w:r>
    <w:r>
      <w:instrText xml:space="preserve"> TITLE   \* MERGEFORMAT </w:instrText>
    </w:r>
    <w:r>
      <w:fldChar w:fldCharType="separate"/>
    </w:r>
    <w:r>
      <w:t>CUVACD509A Develop and refine metal-working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639E" w:rsidP="00F85A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89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7EE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C5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A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AD6"/>
    <w:pPr>
      <w:spacing w:before="360" w:after="60"/>
      <w:outlineLvl w:val="0"/>
    </w:pPr>
    <w:rPr>
      <w:sz w:val="32"/>
    </w:rPr>
  </w:style>
  <w:style w:type="paragraph" w:styleId="Heading2">
    <w:name w:val="heading 2"/>
    <w:basedOn w:val="HeadingBase"/>
    <w:next w:val="BodyText"/>
    <w:link w:val="Heading2Char"/>
    <w:qFormat/>
    <w:rsid w:val="00F85AD6"/>
    <w:pPr>
      <w:keepLines/>
      <w:spacing w:before="240" w:after="120"/>
      <w:outlineLvl w:val="1"/>
    </w:pPr>
    <w:rPr>
      <w:sz w:val="28"/>
      <w:szCs w:val="40"/>
    </w:rPr>
  </w:style>
  <w:style w:type="paragraph" w:styleId="Heading3">
    <w:name w:val="heading 3"/>
    <w:basedOn w:val="HeadingBase"/>
    <w:next w:val="BodyText"/>
    <w:link w:val="Heading3Char"/>
    <w:qFormat/>
    <w:rsid w:val="00F85AD6"/>
    <w:pPr>
      <w:spacing w:before="180" w:after="120"/>
      <w:outlineLvl w:val="2"/>
    </w:pPr>
    <w:rPr>
      <w:spacing w:val="-10"/>
      <w:kern w:val="32"/>
    </w:rPr>
  </w:style>
  <w:style w:type="paragraph" w:styleId="Heading4">
    <w:name w:val="heading 4"/>
    <w:basedOn w:val="HeadingBase"/>
    <w:next w:val="BodyText"/>
    <w:link w:val="Heading4Char"/>
    <w:qFormat/>
    <w:rsid w:val="00F85AD6"/>
    <w:pPr>
      <w:spacing w:before="160" w:after="120"/>
      <w:outlineLvl w:val="3"/>
    </w:pPr>
    <w:rPr>
      <w:sz w:val="22"/>
    </w:rPr>
  </w:style>
  <w:style w:type="paragraph" w:styleId="Heading5">
    <w:name w:val="heading 5"/>
    <w:basedOn w:val="HeadingBase"/>
    <w:next w:val="Normal"/>
    <w:link w:val="Heading5Char"/>
    <w:qFormat/>
    <w:rsid w:val="00F85AD6"/>
    <w:pPr>
      <w:spacing w:before="80"/>
      <w:outlineLvl w:val="4"/>
    </w:pPr>
    <w:rPr>
      <w:color w:val="918585"/>
      <w:sz w:val="20"/>
    </w:rPr>
  </w:style>
  <w:style w:type="paragraph" w:styleId="Heading6">
    <w:name w:val="heading 6"/>
    <w:basedOn w:val="HeadingBase"/>
    <w:next w:val="Normal"/>
    <w:link w:val="Heading6Char"/>
    <w:qFormat/>
    <w:rsid w:val="00F85AD6"/>
    <w:pPr>
      <w:spacing w:before="60"/>
      <w:outlineLvl w:val="5"/>
    </w:pPr>
    <w:rPr>
      <w:color w:val="918585"/>
      <w:sz w:val="20"/>
    </w:rPr>
  </w:style>
  <w:style w:type="paragraph" w:styleId="Heading7">
    <w:name w:val="heading 7"/>
    <w:basedOn w:val="Normal"/>
    <w:next w:val="Normal"/>
    <w:link w:val="Heading7Char"/>
    <w:qFormat/>
    <w:rsid w:val="00F85AD6"/>
    <w:pPr>
      <w:ind w:left="720"/>
      <w:outlineLvl w:val="6"/>
    </w:pPr>
    <w:rPr>
      <w:i/>
    </w:rPr>
  </w:style>
  <w:style w:type="paragraph" w:styleId="Heading8">
    <w:name w:val="heading 8"/>
    <w:basedOn w:val="Normal"/>
    <w:next w:val="Normal"/>
    <w:link w:val="Heading8Char"/>
    <w:qFormat/>
    <w:rsid w:val="00F85AD6"/>
    <w:pPr>
      <w:ind w:left="720"/>
      <w:outlineLvl w:val="7"/>
    </w:pPr>
    <w:rPr>
      <w:i/>
    </w:rPr>
  </w:style>
  <w:style w:type="paragraph" w:styleId="Heading9">
    <w:name w:val="heading 9"/>
    <w:basedOn w:val="Normal"/>
    <w:next w:val="Normal"/>
    <w:link w:val="Heading9Char"/>
    <w:qFormat/>
    <w:rsid w:val="00F85AD6"/>
    <w:pPr>
      <w:ind w:left="720"/>
      <w:outlineLvl w:val="8"/>
    </w:pPr>
    <w:rPr>
      <w:i/>
    </w:rPr>
  </w:style>
  <w:style w:type="character" w:default="1" w:styleId="DefaultParagraphFont">
    <w:name w:val="Default Paragraph Font"/>
    <w:uiPriority w:val="1"/>
    <w:unhideWhenUsed/>
    <w:rsid w:val="00F85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AD6"/>
  </w:style>
  <w:style w:type="character" w:customStyle="1" w:styleId="Heading1Char">
    <w:name w:val="Heading 1 Char"/>
    <w:link w:val="Heading1"/>
    <w:rsid w:val="00F85AD6"/>
    <w:rPr>
      <w:rFonts w:ascii="Times New Roman" w:eastAsia="Times New Roman" w:hAnsi="Times New Roman" w:cs="Times New Roman"/>
      <w:b/>
      <w:sz w:val="32"/>
      <w:szCs w:val="20"/>
      <w:lang w:eastAsia="en-US"/>
    </w:rPr>
  </w:style>
  <w:style w:type="paragraph" w:styleId="BodyText">
    <w:name w:val="Body Text"/>
    <w:basedOn w:val="Normal"/>
    <w:link w:val="BodyTextChar"/>
    <w:rsid w:val="00F85AD6"/>
    <w:pPr>
      <w:spacing w:before="120" w:after="120"/>
      <w:contextualSpacing/>
    </w:pPr>
    <w:rPr>
      <w:rFonts w:ascii="Times New Roman" w:hAnsi="Times New Roman"/>
      <w:sz w:val="24"/>
      <w:szCs w:val="22"/>
    </w:rPr>
  </w:style>
  <w:style w:type="character" w:customStyle="1" w:styleId="BodyTextChar">
    <w:name w:val="Body Text Char"/>
    <w:link w:val="BodyText"/>
    <w:rsid w:val="00F85AD6"/>
    <w:rPr>
      <w:rFonts w:ascii="Times New Roman" w:eastAsia="Times New Roman" w:hAnsi="Times New Roman" w:cs="Times New Roman"/>
      <w:sz w:val="24"/>
      <w:lang w:val="en-US" w:eastAsia="en-US"/>
    </w:rPr>
  </w:style>
  <w:style w:type="paragraph" w:styleId="Footer">
    <w:name w:val="footer"/>
    <w:basedOn w:val="Normal"/>
    <w:link w:val="FooterChar"/>
    <w:rsid w:val="00F85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5AD6"/>
    <w:rPr>
      <w:rFonts w:ascii="Times New Roman" w:eastAsia="Times New Roman" w:hAnsi="Times New Roman" w:cs="Times New Roman"/>
      <w:sz w:val="16"/>
      <w:lang w:val="en-US" w:eastAsia="en-US"/>
    </w:rPr>
  </w:style>
  <w:style w:type="paragraph" w:styleId="ListBullet">
    <w:name w:val="List Bullet"/>
    <w:basedOn w:val="List"/>
    <w:rsid w:val="00F85AD6"/>
    <w:pPr>
      <w:numPr>
        <w:numId w:val="13"/>
      </w:numPr>
      <w:tabs>
        <w:tab w:val="clear" w:pos="340"/>
      </w:tabs>
      <w:spacing w:before="40" w:after="40"/>
    </w:pPr>
  </w:style>
  <w:style w:type="character" w:customStyle="1" w:styleId="SpecialBold">
    <w:name w:val="Special Bold"/>
    <w:rsid w:val="00F85AD6"/>
    <w:rPr>
      <w:b/>
      <w:spacing w:val="0"/>
    </w:rPr>
  </w:style>
  <w:style w:type="paragraph" w:styleId="ListBullet2">
    <w:name w:val="List Bullet 2"/>
    <w:basedOn w:val="List2"/>
    <w:rsid w:val="00F85AD6"/>
    <w:pPr>
      <w:numPr>
        <w:numId w:val="14"/>
      </w:numPr>
      <w:tabs>
        <w:tab w:val="clear" w:pos="680"/>
      </w:tabs>
    </w:pPr>
  </w:style>
  <w:style w:type="paragraph" w:styleId="Header">
    <w:name w:val="header"/>
    <w:basedOn w:val="Normal"/>
    <w:link w:val="HeaderChar"/>
    <w:rsid w:val="00F85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5AD6"/>
    <w:rPr>
      <w:rFonts w:ascii="Times New Roman" w:eastAsia="Times New Roman" w:hAnsi="Times New Roman" w:cs="Times New Roman"/>
      <w:sz w:val="16"/>
      <w:szCs w:val="20"/>
      <w:lang w:val="en-GB" w:eastAsia="en-US"/>
    </w:rPr>
  </w:style>
  <w:style w:type="character" w:styleId="Emphasis">
    <w:name w:val="Emphasis"/>
    <w:qFormat/>
    <w:rsid w:val="00F85AD6"/>
    <w:rPr>
      <w:i/>
    </w:rPr>
  </w:style>
  <w:style w:type="paragraph" w:customStyle="1" w:styleId="SuperHeading">
    <w:name w:val="SuperHeading"/>
    <w:basedOn w:val="Normal"/>
    <w:rsid w:val="00F85AD6"/>
    <w:pPr>
      <w:spacing w:before="240" w:after="120"/>
      <w:outlineLvl w:val="0"/>
    </w:pPr>
    <w:rPr>
      <w:rFonts w:ascii="Times New Roman" w:hAnsi="Times New Roman"/>
      <w:b/>
      <w:sz w:val="28"/>
    </w:rPr>
  </w:style>
  <w:style w:type="paragraph" w:customStyle="1" w:styleId="AllowPageBreak">
    <w:name w:val="AllowPageBreak"/>
    <w:rsid w:val="00F85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AD6"/>
    <w:rPr>
      <w:b/>
      <w:i/>
      <w:u w:val="none"/>
    </w:rPr>
  </w:style>
  <w:style w:type="character" w:customStyle="1" w:styleId="Heading2Char">
    <w:name w:val="Heading 2 Char"/>
    <w:link w:val="Heading2"/>
    <w:rsid w:val="00F85AD6"/>
    <w:rPr>
      <w:rFonts w:ascii="Times New Roman" w:eastAsia="Times New Roman" w:hAnsi="Times New Roman" w:cs="Times New Roman"/>
      <w:b/>
      <w:sz w:val="28"/>
      <w:szCs w:val="40"/>
      <w:lang w:eastAsia="en-US"/>
    </w:rPr>
  </w:style>
  <w:style w:type="character" w:customStyle="1" w:styleId="Heading3Char">
    <w:name w:val="Heading 3 Char"/>
    <w:link w:val="Heading3"/>
    <w:rsid w:val="00F85A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5AD6"/>
    <w:rPr>
      <w:rFonts w:ascii="Times New Roman" w:eastAsia="Times New Roman" w:hAnsi="Times New Roman" w:cs="Times New Roman"/>
      <w:b/>
      <w:szCs w:val="20"/>
      <w:lang w:eastAsia="en-US"/>
    </w:rPr>
  </w:style>
  <w:style w:type="character" w:customStyle="1" w:styleId="Heading5Char">
    <w:name w:val="Heading 5 Char"/>
    <w:link w:val="Heading5"/>
    <w:rsid w:val="00F85A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5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A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A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AD6"/>
    <w:rPr>
      <w:rFonts w:ascii="Courier New" w:eastAsia="Times New Roman" w:hAnsi="Courier New" w:cs="Times New Roman"/>
      <w:i/>
      <w:szCs w:val="20"/>
      <w:lang w:val="en-US" w:eastAsia="en-US"/>
    </w:rPr>
  </w:style>
  <w:style w:type="paragraph" w:customStyle="1" w:styleId="HeadingBase">
    <w:name w:val="Heading Base"/>
    <w:rsid w:val="00F85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AD6"/>
    <w:pPr>
      <w:tabs>
        <w:tab w:val="right" w:leader="dot" w:pos="9072"/>
      </w:tabs>
      <w:ind w:left="567"/>
    </w:pPr>
    <w:rPr>
      <w:szCs w:val="22"/>
    </w:rPr>
  </w:style>
  <w:style w:type="paragraph" w:customStyle="1" w:styleId="TOCBase">
    <w:name w:val="TOC Base"/>
    <w:rsid w:val="00F85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AD6"/>
    <w:pPr>
      <w:tabs>
        <w:tab w:val="right" w:leader="dot" w:pos="9072"/>
      </w:tabs>
      <w:spacing w:before="40" w:after="40"/>
      <w:ind w:left="284"/>
    </w:pPr>
    <w:rPr>
      <w:rFonts w:ascii="Times New Roman" w:hAnsi="Times New Roman"/>
    </w:rPr>
  </w:style>
  <w:style w:type="paragraph" w:styleId="TOC1">
    <w:name w:val="toc 1"/>
    <w:basedOn w:val="TOCBase"/>
    <w:next w:val="Normal"/>
    <w:rsid w:val="00F85A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AD6"/>
    <w:pPr>
      <w:spacing w:before="5040"/>
      <w:jc w:val="center"/>
    </w:pPr>
    <w:rPr>
      <w:sz w:val="48"/>
      <w:szCs w:val="72"/>
      <w:lang w:val="en-US"/>
    </w:rPr>
  </w:style>
  <w:style w:type="character" w:customStyle="1" w:styleId="TitleChar">
    <w:name w:val="Title Char"/>
    <w:link w:val="Title"/>
    <w:rsid w:val="00F85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AD6"/>
    <w:pPr>
      <w:tabs>
        <w:tab w:val="left" w:pos="3600"/>
        <w:tab w:val="left" w:pos="3958"/>
      </w:tabs>
    </w:pPr>
  </w:style>
  <w:style w:type="paragraph" w:styleId="List">
    <w:name w:val="List"/>
    <w:basedOn w:val="BodyText"/>
    <w:next w:val="BodyText"/>
    <w:rsid w:val="00F85AD6"/>
    <w:pPr>
      <w:tabs>
        <w:tab w:val="left" w:pos="340"/>
      </w:tabs>
      <w:spacing w:before="60" w:after="60"/>
      <w:ind w:left="340" w:hanging="340"/>
    </w:pPr>
  </w:style>
  <w:style w:type="paragraph" w:customStyle="1" w:styleId="Note">
    <w:name w:val="Note"/>
    <w:basedOn w:val="BodyText"/>
    <w:rsid w:val="00F85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AD6"/>
    <w:pPr>
      <w:framePr w:wrap="auto" w:hAnchor="text" w:y="6049"/>
    </w:pPr>
    <w:rPr>
      <w:color w:val="000000"/>
      <w:sz w:val="40"/>
    </w:rPr>
  </w:style>
  <w:style w:type="paragraph" w:customStyle="1" w:styleId="TOCTitle">
    <w:name w:val="TOCTitle"/>
    <w:basedOn w:val="Heading1"/>
    <w:rsid w:val="00F85AD6"/>
    <w:pPr>
      <w:spacing w:after="240"/>
      <w:jc w:val="center"/>
      <w:outlineLvl w:val="9"/>
    </w:pPr>
    <w:rPr>
      <w:caps/>
    </w:rPr>
  </w:style>
  <w:style w:type="paragraph" w:customStyle="1" w:styleId="Version">
    <w:name w:val="Version"/>
    <w:rsid w:val="00F85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AD6"/>
    <w:pPr>
      <w:keepNext w:val="0"/>
      <w:tabs>
        <w:tab w:val="right" w:pos="4176"/>
      </w:tabs>
      <w:ind w:left="198" w:hanging="198"/>
    </w:pPr>
    <w:rPr>
      <w:rFonts w:ascii="Garamond" w:hAnsi="Garamond"/>
    </w:rPr>
  </w:style>
  <w:style w:type="paragraph" w:styleId="IndexHeading">
    <w:name w:val="index heading"/>
    <w:basedOn w:val="Normal"/>
    <w:next w:val="Index1"/>
    <w:semiHidden/>
    <w:rsid w:val="00F85AD6"/>
    <w:pPr>
      <w:spacing w:before="120" w:after="120"/>
    </w:pPr>
    <w:rPr>
      <w:rFonts w:ascii="Arial" w:hAnsi="Arial"/>
      <w:b/>
      <w:color w:val="918585"/>
      <w:sz w:val="24"/>
    </w:rPr>
  </w:style>
  <w:style w:type="paragraph" w:customStyle="1" w:styleId="Chapter">
    <w:name w:val="Chapter"/>
    <w:basedOn w:val="Normal"/>
    <w:rsid w:val="00F85AD6"/>
    <w:pPr>
      <w:spacing w:before="240"/>
    </w:pPr>
    <w:rPr>
      <w:rFonts w:ascii="Times New Roman" w:hAnsi="Times New Roman"/>
      <w:smallCaps/>
      <w:spacing w:val="80"/>
      <w:sz w:val="28"/>
    </w:rPr>
  </w:style>
  <w:style w:type="paragraph" w:customStyle="1" w:styleId="InChapter">
    <w:name w:val="InChapter"/>
    <w:basedOn w:val="Heading3"/>
    <w:rsid w:val="00F85AD6"/>
    <w:pPr>
      <w:spacing w:after="240"/>
      <w:outlineLvl w:val="9"/>
    </w:pPr>
    <w:rPr>
      <w:noProof/>
    </w:rPr>
  </w:style>
  <w:style w:type="paragraph" w:styleId="Index2">
    <w:name w:val="index 2"/>
    <w:basedOn w:val="Normal"/>
    <w:next w:val="Normal"/>
    <w:semiHidden/>
    <w:rsid w:val="00F85AD6"/>
    <w:pPr>
      <w:tabs>
        <w:tab w:val="right" w:pos="4176"/>
      </w:tabs>
      <w:ind w:left="568" w:hanging="284"/>
    </w:pPr>
    <w:rPr>
      <w:rFonts w:ascii="Garamond" w:hAnsi="Garamond"/>
    </w:rPr>
  </w:style>
  <w:style w:type="paragraph" w:customStyle="1" w:styleId="Byline">
    <w:name w:val="Byline"/>
    <w:rsid w:val="00F85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AD6"/>
    <w:pPr>
      <w:tabs>
        <w:tab w:val="clear" w:pos="3600"/>
        <w:tab w:val="clear" w:pos="3958"/>
      </w:tabs>
      <w:jc w:val="right"/>
    </w:pPr>
  </w:style>
  <w:style w:type="paragraph" w:styleId="Caption">
    <w:name w:val="caption"/>
    <w:basedOn w:val="BodyText"/>
    <w:next w:val="Normal"/>
    <w:qFormat/>
    <w:rsid w:val="00F85AD6"/>
    <w:pPr>
      <w:framePr w:w="2268" w:hSpace="181" w:vSpace="181" w:wrap="around" w:vAnchor="text" w:hAnchor="page" w:x="1135" w:y="285" w:anchorLock="1"/>
    </w:pPr>
    <w:rPr>
      <w:i/>
    </w:rPr>
  </w:style>
  <w:style w:type="paragraph" w:customStyle="1" w:styleId="MiniTOCTitle">
    <w:name w:val="MiniTOCTitle"/>
    <w:basedOn w:val="Heading4"/>
    <w:rsid w:val="00F85AD6"/>
    <w:pPr>
      <w:spacing w:before="240"/>
      <w:outlineLvl w:val="9"/>
    </w:pPr>
    <w:rPr>
      <w:noProof/>
      <w:sz w:val="24"/>
    </w:rPr>
  </w:style>
  <w:style w:type="paragraph" w:customStyle="1" w:styleId="MiniTOCItem">
    <w:name w:val="MiniTOCItem"/>
    <w:basedOn w:val="ListBullet"/>
    <w:rsid w:val="00F85AD6"/>
    <w:pPr>
      <w:numPr>
        <w:numId w:val="0"/>
      </w:numPr>
      <w:tabs>
        <w:tab w:val="right" w:leader="dot" w:pos="6521"/>
      </w:tabs>
      <w:spacing w:before="0" w:after="0"/>
    </w:pPr>
  </w:style>
  <w:style w:type="paragraph" w:customStyle="1" w:styleId="TOFTitle">
    <w:name w:val="TOFTitle"/>
    <w:basedOn w:val="TOCTitle"/>
    <w:rsid w:val="00F85AD6"/>
  </w:style>
  <w:style w:type="paragraph" w:styleId="TableofFigures">
    <w:name w:val="table of figures"/>
    <w:basedOn w:val="Normal"/>
    <w:next w:val="Normal"/>
    <w:semiHidden/>
    <w:rsid w:val="00F85AD6"/>
    <w:pPr>
      <w:tabs>
        <w:tab w:val="right" w:leader="dot" w:pos="9072"/>
      </w:tabs>
      <w:ind w:left="970" w:hanging="403"/>
    </w:pPr>
    <w:rPr>
      <w:rFonts w:ascii="Times New Roman" w:hAnsi="Times New Roman"/>
      <w:b/>
    </w:rPr>
  </w:style>
  <w:style w:type="paragraph" w:styleId="ListNumber">
    <w:name w:val="List Number"/>
    <w:basedOn w:val="List"/>
    <w:rsid w:val="00F85AD6"/>
    <w:pPr>
      <w:numPr>
        <w:numId w:val="11"/>
      </w:numPr>
    </w:pPr>
  </w:style>
  <w:style w:type="character" w:customStyle="1" w:styleId="WingdingSymbols">
    <w:name w:val="Wingding Symbols"/>
    <w:rsid w:val="00F85AD6"/>
    <w:rPr>
      <w:rFonts w:ascii="Wingdings" w:hAnsi="Wingdings"/>
    </w:rPr>
  </w:style>
  <w:style w:type="paragraph" w:customStyle="1" w:styleId="TableHeading">
    <w:name w:val="Table Heading"/>
    <w:basedOn w:val="HeadingBase"/>
    <w:rsid w:val="00F85AD6"/>
    <w:pPr>
      <w:keepLines/>
      <w:pBdr>
        <w:bottom w:val="single" w:sz="6" w:space="1" w:color="918585"/>
      </w:pBdr>
      <w:spacing w:before="240"/>
    </w:pPr>
  </w:style>
  <w:style w:type="character" w:customStyle="1" w:styleId="HotSpot">
    <w:name w:val="HotSpot"/>
    <w:rsid w:val="00F85AD6"/>
    <w:rPr>
      <w:color w:val="0033CC"/>
      <w:u w:val="none"/>
    </w:rPr>
  </w:style>
  <w:style w:type="paragraph" w:customStyle="1" w:styleId="BodyTextRight">
    <w:name w:val="Body Text Right"/>
    <w:basedOn w:val="BodyText"/>
    <w:rsid w:val="00F85AD6"/>
    <w:pPr>
      <w:spacing w:before="0" w:after="0"/>
      <w:jc w:val="right"/>
    </w:pPr>
  </w:style>
  <w:style w:type="paragraph" w:styleId="Index3">
    <w:name w:val="index 3"/>
    <w:basedOn w:val="ListNumber2"/>
    <w:next w:val="Normal"/>
    <w:semiHidden/>
    <w:rsid w:val="00F85AD6"/>
    <w:pPr>
      <w:numPr>
        <w:numId w:val="0"/>
      </w:numPr>
      <w:tabs>
        <w:tab w:val="right" w:leader="dot" w:pos="4176"/>
      </w:tabs>
    </w:pPr>
  </w:style>
  <w:style w:type="paragraph" w:styleId="ListNumber2">
    <w:name w:val="List Number 2"/>
    <w:basedOn w:val="List2"/>
    <w:rsid w:val="00F85AD6"/>
    <w:pPr>
      <w:numPr>
        <w:numId w:val="10"/>
      </w:numPr>
      <w:tabs>
        <w:tab w:val="clear" w:pos="1060"/>
      </w:tabs>
    </w:pPr>
  </w:style>
  <w:style w:type="paragraph" w:customStyle="1" w:styleId="MarginNote">
    <w:name w:val="Margin Note"/>
    <w:basedOn w:val="BodyText"/>
    <w:rsid w:val="00F85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5A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AD6"/>
    <w:rPr>
      <w:sz w:val="32"/>
    </w:rPr>
  </w:style>
  <w:style w:type="paragraph" w:customStyle="1" w:styleId="HeadingProcedure">
    <w:name w:val="Heading Procedure"/>
    <w:basedOn w:val="HeadingBase"/>
    <w:next w:val="Normal"/>
    <w:rsid w:val="00F85AD6"/>
    <w:pPr>
      <w:tabs>
        <w:tab w:val="left" w:pos="0"/>
      </w:tabs>
      <w:spacing w:before="120" w:after="60"/>
    </w:pPr>
    <w:rPr>
      <w:i/>
      <w:color w:val="918585"/>
      <w:sz w:val="22"/>
    </w:rPr>
  </w:style>
  <w:style w:type="paragraph" w:customStyle="1" w:styleId="TableBodyText">
    <w:name w:val="Table Body Text"/>
    <w:basedOn w:val="BodyText"/>
    <w:rsid w:val="00F85AD6"/>
    <w:pPr>
      <w:spacing w:before="60" w:after="60"/>
    </w:pPr>
  </w:style>
  <w:style w:type="paragraph" w:styleId="ListContinue">
    <w:name w:val="List Continue"/>
    <w:basedOn w:val="List"/>
    <w:rsid w:val="00F85AD6"/>
    <w:pPr>
      <w:ind w:firstLine="0"/>
    </w:pPr>
  </w:style>
  <w:style w:type="paragraph" w:customStyle="1" w:styleId="ListNote">
    <w:name w:val="List Note"/>
    <w:basedOn w:val="List"/>
    <w:rsid w:val="00F85AD6"/>
    <w:pPr>
      <w:pBdr>
        <w:top w:val="single" w:sz="6" w:space="2" w:color="918585"/>
        <w:bottom w:val="single" w:sz="6" w:space="2" w:color="918585"/>
      </w:pBdr>
      <w:tabs>
        <w:tab w:val="left" w:pos="1021"/>
      </w:tabs>
      <w:ind w:firstLine="0"/>
    </w:pPr>
  </w:style>
  <w:style w:type="paragraph" w:customStyle="1" w:styleId="Warning">
    <w:name w:val="Warning"/>
    <w:basedOn w:val="BodyText"/>
    <w:rsid w:val="00F85AD6"/>
    <w:pPr>
      <w:shd w:val="clear" w:color="auto" w:fill="D9D9D9"/>
      <w:tabs>
        <w:tab w:val="left" w:pos="992"/>
      </w:tabs>
      <w:ind w:left="119" w:right="119"/>
    </w:pPr>
    <w:rPr>
      <w:sz w:val="20"/>
    </w:rPr>
  </w:style>
  <w:style w:type="paragraph" w:customStyle="1" w:styleId="MarginIcons">
    <w:name w:val="Margin Icons"/>
    <w:basedOn w:val="BodyText"/>
    <w:rsid w:val="00F85A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5AD6"/>
    <w:rPr>
      <w:rFonts w:ascii="Courier New" w:hAnsi="Courier New"/>
    </w:rPr>
  </w:style>
  <w:style w:type="paragraph" w:customStyle="1" w:styleId="NoteBullet">
    <w:name w:val="Note Bullet"/>
    <w:basedOn w:val="Note"/>
    <w:rsid w:val="00F85AD6"/>
    <w:pPr>
      <w:tabs>
        <w:tab w:val="clear" w:pos="680"/>
      </w:tabs>
      <w:spacing w:before="60" w:after="60"/>
    </w:pPr>
  </w:style>
  <w:style w:type="paragraph" w:customStyle="1" w:styleId="SubHeading2">
    <w:name w:val="SubHeading2"/>
    <w:basedOn w:val="HeadingBase"/>
    <w:rsid w:val="00F85AD6"/>
    <w:pPr>
      <w:spacing w:before="240" w:after="60"/>
    </w:pPr>
    <w:rPr>
      <w:sz w:val="20"/>
    </w:rPr>
  </w:style>
  <w:style w:type="paragraph" w:customStyle="1" w:styleId="SubHeading1">
    <w:name w:val="SubHeading1"/>
    <w:basedOn w:val="HeadingBase"/>
    <w:rsid w:val="00F85AD6"/>
    <w:pPr>
      <w:spacing w:before="240" w:after="60"/>
    </w:pPr>
    <w:rPr>
      <w:color w:val="918585"/>
      <w:sz w:val="22"/>
    </w:rPr>
  </w:style>
  <w:style w:type="paragraph" w:customStyle="1" w:styleId="SideHeading">
    <w:name w:val="Side Heading"/>
    <w:basedOn w:val="HeadingBase"/>
    <w:rsid w:val="00F85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AD6"/>
    <w:pPr>
      <w:numPr>
        <w:numId w:val="12"/>
      </w:numPr>
    </w:pPr>
  </w:style>
  <w:style w:type="paragraph" w:styleId="PlainText">
    <w:name w:val="Plain Text"/>
    <w:basedOn w:val="Normal"/>
    <w:link w:val="PlainTextChar"/>
    <w:rsid w:val="00F85AD6"/>
    <w:rPr>
      <w:sz w:val="20"/>
    </w:rPr>
  </w:style>
  <w:style w:type="character" w:customStyle="1" w:styleId="PlainTextChar">
    <w:name w:val="Plain Text Char"/>
    <w:basedOn w:val="DefaultParagraphFont"/>
    <w:link w:val="PlainText"/>
    <w:rsid w:val="00F85AD6"/>
    <w:rPr>
      <w:rFonts w:ascii="Courier New" w:eastAsia="Times New Roman" w:hAnsi="Courier New" w:cs="Times New Roman"/>
      <w:sz w:val="20"/>
      <w:szCs w:val="20"/>
      <w:lang w:val="en-US" w:eastAsia="en-US"/>
    </w:rPr>
  </w:style>
  <w:style w:type="character" w:customStyle="1" w:styleId="MenuOption">
    <w:name w:val="Menu Option"/>
    <w:rsid w:val="00F85AD6"/>
    <w:rPr>
      <w:b/>
      <w:smallCaps/>
    </w:rPr>
  </w:style>
  <w:style w:type="paragraph" w:customStyle="1" w:styleId="TableListNumber">
    <w:name w:val="Table List Number"/>
    <w:basedOn w:val="ListNumber"/>
    <w:rsid w:val="00F85AD6"/>
    <w:pPr>
      <w:numPr>
        <w:numId w:val="0"/>
      </w:numPr>
    </w:pPr>
  </w:style>
  <w:style w:type="paragraph" w:styleId="TOC4">
    <w:name w:val="toc 4"/>
    <w:basedOn w:val="TOCBase"/>
    <w:next w:val="Normal"/>
    <w:semiHidden/>
    <w:rsid w:val="00F85AD6"/>
    <w:pPr>
      <w:tabs>
        <w:tab w:val="right" w:leader="dot" w:pos="9071"/>
      </w:tabs>
      <w:ind w:left="1701"/>
    </w:pPr>
  </w:style>
  <w:style w:type="paragraph" w:customStyle="1" w:styleId="ListAlpha">
    <w:name w:val="List Alpha"/>
    <w:basedOn w:val="List"/>
    <w:rsid w:val="00F85AD6"/>
    <w:pPr>
      <w:numPr>
        <w:numId w:val="9"/>
      </w:numPr>
    </w:pPr>
  </w:style>
  <w:style w:type="paragraph" w:customStyle="1" w:styleId="ListAlpha2">
    <w:name w:val="List Alpha 2"/>
    <w:basedOn w:val="List2"/>
    <w:rsid w:val="00F85AD6"/>
    <w:pPr>
      <w:numPr>
        <w:numId w:val="8"/>
      </w:numPr>
    </w:pPr>
  </w:style>
  <w:style w:type="paragraph" w:styleId="List2">
    <w:name w:val="List 2"/>
    <w:basedOn w:val="BodyText"/>
    <w:rsid w:val="00F85AD6"/>
    <w:pPr>
      <w:tabs>
        <w:tab w:val="left" w:pos="680"/>
      </w:tabs>
      <w:spacing w:before="60" w:after="60"/>
      <w:ind w:left="680" w:hanging="340"/>
    </w:pPr>
  </w:style>
  <w:style w:type="paragraph" w:styleId="List3">
    <w:name w:val="List 3"/>
    <w:basedOn w:val="BodyText"/>
    <w:rsid w:val="00F85AD6"/>
    <w:pPr>
      <w:tabs>
        <w:tab w:val="left" w:pos="1021"/>
      </w:tabs>
      <w:spacing w:before="60" w:after="60"/>
      <w:ind w:left="1020" w:hanging="340"/>
    </w:pPr>
  </w:style>
  <w:style w:type="paragraph" w:styleId="List4">
    <w:name w:val="List 4"/>
    <w:basedOn w:val="BodyText"/>
    <w:rsid w:val="00F85AD6"/>
    <w:pPr>
      <w:tabs>
        <w:tab w:val="left" w:pos="1361"/>
      </w:tabs>
      <w:spacing w:before="60" w:after="60"/>
      <w:ind w:left="1361" w:hanging="340"/>
    </w:pPr>
  </w:style>
  <w:style w:type="paragraph" w:styleId="List5">
    <w:name w:val="List 5"/>
    <w:basedOn w:val="BodyText"/>
    <w:rsid w:val="00F85AD6"/>
    <w:pPr>
      <w:tabs>
        <w:tab w:val="left" w:pos="1701"/>
      </w:tabs>
      <w:spacing w:before="60" w:after="60"/>
      <w:ind w:left="1701" w:hanging="340"/>
    </w:pPr>
  </w:style>
  <w:style w:type="paragraph" w:styleId="ListBullet3">
    <w:name w:val="List Bullet 3"/>
    <w:basedOn w:val="List3"/>
    <w:rsid w:val="00F85AD6"/>
    <w:pPr>
      <w:numPr>
        <w:numId w:val="15"/>
      </w:numPr>
      <w:tabs>
        <w:tab w:val="clear" w:pos="1021"/>
      </w:tabs>
      <w:ind w:left="1037" w:hanging="357"/>
    </w:pPr>
  </w:style>
  <w:style w:type="paragraph" w:styleId="ListBullet4">
    <w:name w:val="List Bullet 4"/>
    <w:basedOn w:val="List4"/>
    <w:rsid w:val="00F85AD6"/>
    <w:pPr>
      <w:numPr>
        <w:numId w:val="3"/>
      </w:numPr>
    </w:pPr>
  </w:style>
  <w:style w:type="paragraph" w:styleId="ListBullet5">
    <w:name w:val="List Bullet 5"/>
    <w:basedOn w:val="List5"/>
    <w:rsid w:val="00F85AD6"/>
    <w:pPr>
      <w:numPr>
        <w:numId w:val="4"/>
      </w:numPr>
    </w:pPr>
  </w:style>
  <w:style w:type="paragraph" w:styleId="ListContinue2">
    <w:name w:val="List Continue 2"/>
    <w:basedOn w:val="List2"/>
    <w:rsid w:val="00F85AD6"/>
    <w:pPr>
      <w:ind w:firstLine="0"/>
    </w:pPr>
  </w:style>
  <w:style w:type="paragraph" w:styleId="ListContinue3">
    <w:name w:val="List Continue 3"/>
    <w:basedOn w:val="List3"/>
    <w:rsid w:val="00F85AD6"/>
    <w:pPr>
      <w:ind w:left="1021" w:firstLine="0"/>
    </w:pPr>
  </w:style>
  <w:style w:type="paragraph" w:styleId="ListContinue4">
    <w:name w:val="List Continue 4"/>
    <w:basedOn w:val="List4"/>
    <w:rsid w:val="00F85AD6"/>
    <w:pPr>
      <w:ind w:firstLine="0"/>
    </w:pPr>
  </w:style>
  <w:style w:type="paragraph" w:styleId="ListContinue5">
    <w:name w:val="List Continue 5"/>
    <w:basedOn w:val="List5"/>
    <w:rsid w:val="00F85AD6"/>
    <w:pPr>
      <w:ind w:firstLine="0"/>
    </w:pPr>
  </w:style>
  <w:style w:type="paragraph" w:styleId="ListNumber3">
    <w:name w:val="List Number 3"/>
    <w:basedOn w:val="List3"/>
    <w:rsid w:val="00F85AD6"/>
    <w:pPr>
      <w:numPr>
        <w:numId w:val="5"/>
      </w:numPr>
    </w:pPr>
  </w:style>
  <w:style w:type="paragraph" w:styleId="ListNumber4">
    <w:name w:val="List Number 4"/>
    <w:basedOn w:val="List4"/>
    <w:rsid w:val="00F85AD6"/>
    <w:pPr>
      <w:numPr>
        <w:numId w:val="6"/>
      </w:numPr>
    </w:pPr>
  </w:style>
  <w:style w:type="paragraph" w:styleId="ListNumber5">
    <w:name w:val="List Number 5"/>
    <w:basedOn w:val="List5"/>
    <w:rsid w:val="00F85AD6"/>
    <w:pPr>
      <w:numPr>
        <w:numId w:val="7"/>
      </w:numPr>
    </w:pPr>
  </w:style>
  <w:style w:type="paragraph" w:styleId="BlockText">
    <w:name w:val="Block Text"/>
    <w:basedOn w:val="Normal"/>
    <w:rsid w:val="00F85AD6"/>
    <w:pPr>
      <w:spacing w:after="120"/>
      <w:ind w:left="1440" w:right="1440"/>
    </w:pPr>
  </w:style>
  <w:style w:type="character" w:customStyle="1" w:styleId="Subscript">
    <w:name w:val="Subscript"/>
    <w:rsid w:val="00F85AD6"/>
    <w:rPr>
      <w:sz w:val="16"/>
      <w:vertAlign w:val="subscript"/>
    </w:rPr>
  </w:style>
  <w:style w:type="character" w:customStyle="1" w:styleId="Superscript">
    <w:name w:val="Superscript"/>
    <w:rsid w:val="00F85AD6"/>
    <w:rPr>
      <w:sz w:val="16"/>
      <w:vertAlign w:val="superscript"/>
    </w:rPr>
  </w:style>
  <w:style w:type="character" w:customStyle="1" w:styleId="Symbols">
    <w:name w:val="Symbols"/>
    <w:rsid w:val="00F85AD6"/>
    <w:rPr>
      <w:rFonts w:ascii="Symbol" w:hAnsi="Symbol"/>
    </w:rPr>
  </w:style>
  <w:style w:type="character" w:customStyle="1" w:styleId="MenuOptions">
    <w:name w:val="Menu Options"/>
    <w:rsid w:val="00F85AD6"/>
    <w:rPr>
      <w:rFonts w:ascii="Arial Narrow" w:hAnsi="Arial Narrow"/>
      <w:smallCaps/>
    </w:rPr>
  </w:style>
  <w:style w:type="character" w:customStyle="1" w:styleId="Buttons">
    <w:name w:val="Buttons"/>
    <w:rsid w:val="00F85AD6"/>
    <w:rPr>
      <w:b/>
    </w:rPr>
  </w:style>
  <w:style w:type="character" w:customStyle="1" w:styleId="Underlined">
    <w:name w:val="Underlined"/>
    <w:rsid w:val="00F85AD6"/>
    <w:rPr>
      <w:u w:val="single"/>
    </w:rPr>
  </w:style>
  <w:style w:type="paragraph" w:customStyle="1" w:styleId="TableBodyTextRight">
    <w:name w:val="Table Body Text Right"/>
    <w:basedOn w:val="TableBodyText"/>
    <w:rsid w:val="00F85AD6"/>
    <w:pPr>
      <w:widowControl w:val="0"/>
      <w:autoSpaceDE w:val="0"/>
      <w:autoSpaceDN w:val="0"/>
      <w:adjustRightInd w:val="0"/>
      <w:jc w:val="right"/>
    </w:pPr>
    <w:rPr>
      <w:rFonts w:cs="Arial"/>
      <w:szCs w:val="18"/>
    </w:rPr>
  </w:style>
  <w:style w:type="paragraph" w:customStyle="1" w:styleId="CopyrightText">
    <w:name w:val="Copyright Text"/>
    <w:basedOn w:val="BodyText"/>
    <w:rsid w:val="00F85AD6"/>
    <w:rPr>
      <w:sz w:val="18"/>
    </w:rPr>
  </w:style>
  <w:style w:type="paragraph" w:customStyle="1" w:styleId="BodySmallRight">
    <w:name w:val="Body Small Right"/>
    <w:basedOn w:val="BodyTextRight"/>
    <w:rsid w:val="00F85AD6"/>
    <w:rPr>
      <w:sz w:val="18"/>
      <w:szCs w:val="18"/>
    </w:rPr>
  </w:style>
  <w:style w:type="paragraph" w:customStyle="1" w:styleId="MarginEdition">
    <w:name w:val="Margin Edition"/>
    <w:basedOn w:val="MarginNote"/>
    <w:rsid w:val="00F85AD6"/>
    <w:pPr>
      <w:spacing w:before="0" w:after="0"/>
    </w:pPr>
    <w:rPr>
      <w:rFonts w:ascii="Times New Roman" w:hAnsi="Times New Roman"/>
      <w:color w:val="999999"/>
    </w:rPr>
  </w:style>
  <w:style w:type="paragraph" w:customStyle="1" w:styleId="Spacer">
    <w:name w:val="Spacer"/>
    <w:basedOn w:val="Normal"/>
    <w:rsid w:val="00F85AD6"/>
    <w:rPr>
      <w:sz w:val="2"/>
      <w:szCs w:val="2"/>
    </w:rPr>
  </w:style>
  <w:style w:type="character" w:customStyle="1" w:styleId="Small">
    <w:name w:val="Small"/>
    <w:rsid w:val="00F85AD6"/>
    <w:rPr>
      <w:sz w:val="16"/>
    </w:rPr>
  </w:style>
  <w:style w:type="paragraph" w:customStyle="1" w:styleId="WideTable">
    <w:name w:val="Wide Table"/>
    <w:basedOn w:val="Normal"/>
    <w:rsid w:val="00F85AD6"/>
    <w:pPr>
      <w:ind w:left="-1418"/>
    </w:pPr>
    <w:rPr>
      <w:sz w:val="2"/>
      <w:szCs w:val="2"/>
    </w:rPr>
  </w:style>
  <w:style w:type="character" w:styleId="PageNumber">
    <w:name w:val="page number"/>
    <w:rsid w:val="00F85AD6"/>
  </w:style>
  <w:style w:type="paragraph" w:styleId="Quote">
    <w:name w:val="Quote"/>
    <w:basedOn w:val="Heading1"/>
    <w:link w:val="QuoteChar"/>
    <w:qFormat/>
    <w:rsid w:val="00F85AD6"/>
    <w:rPr>
      <w:b w:val="0"/>
      <w:sz w:val="72"/>
      <w:szCs w:val="72"/>
      <w:lang w:val="en-NZ"/>
    </w:rPr>
  </w:style>
  <w:style w:type="character" w:customStyle="1" w:styleId="QuoteChar">
    <w:name w:val="Quote Char"/>
    <w:link w:val="Quote"/>
    <w:rsid w:val="00F85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AD6"/>
    <w:pPr>
      <w:pageBreakBefore/>
    </w:pPr>
  </w:style>
  <w:style w:type="paragraph" w:customStyle="1" w:styleId="Border">
    <w:name w:val="Border"/>
    <w:basedOn w:val="Normal"/>
    <w:qFormat/>
    <w:rsid w:val="00F85AD6"/>
    <w:pPr>
      <w:pBdr>
        <w:top w:val="single" w:sz="18" w:space="1" w:color="auto"/>
      </w:pBdr>
    </w:pPr>
    <w:rPr>
      <w:rFonts w:ascii="Times New Roman" w:hAnsi="Times New Roman"/>
      <w:color w:val="FFFFFF"/>
      <w:sz w:val="2"/>
    </w:rPr>
  </w:style>
  <w:style w:type="character" w:styleId="IntenseEmphasis">
    <w:name w:val="Intense Emphasis"/>
    <w:uiPriority w:val="21"/>
    <w:qFormat/>
    <w:rsid w:val="00F85AD6"/>
    <w:rPr>
      <w:b/>
      <w:bCs/>
      <w:i/>
      <w:iCs/>
      <w:color w:val="auto"/>
    </w:rPr>
  </w:style>
  <w:style w:type="paragraph" w:styleId="IntenseQuote">
    <w:name w:val="Intense Quote"/>
    <w:basedOn w:val="Normal"/>
    <w:next w:val="Normal"/>
    <w:link w:val="IntenseQuoteChar"/>
    <w:uiPriority w:val="30"/>
    <w:qFormat/>
    <w:rsid w:val="00F85A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5AD6"/>
    <w:rPr>
      <w:rFonts w:ascii="Courier New" w:eastAsia="Times New Roman" w:hAnsi="Courier New" w:cs="Times New Roman"/>
      <w:b/>
      <w:bCs/>
      <w:i/>
      <w:iCs/>
      <w:szCs w:val="20"/>
      <w:lang w:val="en-US" w:eastAsia="en-US"/>
    </w:rPr>
  </w:style>
  <w:style w:type="character" w:styleId="SubtleReference">
    <w:name w:val="Subtle Reference"/>
    <w:uiPriority w:val="31"/>
    <w:qFormat/>
    <w:rsid w:val="00F85AD6"/>
    <w:rPr>
      <w:smallCaps/>
      <w:color w:val="auto"/>
      <w:u w:val="single"/>
    </w:rPr>
  </w:style>
  <w:style w:type="character" w:styleId="IntenseReference">
    <w:name w:val="Intense Reference"/>
    <w:uiPriority w:val="32"/>
    <w:qFormat/>
    <w:rsid w:val="00F85AD6"/>
    <w:rPr>
      <w:b/>
      <w:bCs/>
      <w:smallCaps/>
      <w:color w:val="auto"/>
      <w:spacing w:val="5"/>
      <w:u w:val="single"/>
    </w:rPr>
  </w:style>
  <w:style w:type="paragraph" w:customStyle="1" w:styleId="2ColumnHeading">
    <w:name w:val="2Column Heading"/>
    <w:basedOn w:val="BodyText"/>
    <w:qFormat/>
    <w:rsid w:val="00F85AD6"/>
    <w:pPr>
      <w:spacing w:after="60"/>
      <w:ind w:left="-2268"/>
    </w:pPr>
    <w:rPr>
      <w:b/>
    </w:rPr>
  </w:style>
  <w:style w:type="paragraph" w:customStyle="1" w:styleId="Heading1TOC">
    <w:name w:val="Heading1 TOC"/>
    <w:basedOn w:val="Normal"/>
    <w:qFormat/>
    <w:rsid w:val="00F85AD6"/>
    <w:pPr>
      <w:spacing w:before="240" w:after="120"/>
    </w:pPr>
    <w:rPr>
      <w:rFonts w:ascii="Times New Roman" w:hAnsi="Times New Roman"/>
      <w:b/>
      <w:sz w:val="32"/>
    </w:rPr>
  </w:style>
  <w:style w:type="paragraph" w:customStyle="1" w:styleId="Heading2TOC">
    <w:name w:val="Heading2 TOC"/>
    <w:basedOn w:val="Normal"/>
    <w:qFormat/>
    <w:rsid w:val="00F85AD6"/>
    <w:pPr>
      <w:spacing w:before="240" w:after="60"/>
    </w:pPr>
    <w:rPr>
      <w:rFonts w:ascii="Times New Roman" w:hAnsi="Times New Roman"/>
      <w:b/>
      <w:sz w:val="28"/>
    </w:rPr>
  </w:style>
  <w:style w:type="character" w:customStyle="1" w:styleId="Underline">
    <w:name w:val="Underline"/>
    <w:qFormat/>
    <w:rsid w:val="00F85AD6"/>
    <w:rPr>
      <w:u w:val="single"/>
    </w:rPr>
  </w:style>
  <w:style w:type="paragraph" w:styleId="BalloonText">
    <w:name w:val="Balloon Text"/>
    <w:basedOn w:val="Normal"/>
    <w:link w:val="BalloonTextChar"/>
    <w:rsid w:val="00F85AD6"/>
    <w:rPr>
      <w:rFonts w:ascii="Tahoma" w:hAnsi="Tahoma" w:cs="Tahoma"/>
      <w:sz w:val="16"/>
      <w:szCs w:val="16"/>
    </w:rPr>
  </w:style>
  <w:style w:type="character" w:customStyle="1" w:styleId="BalloonTextChar">
    <w:name w:val="Balloon Text Char"/>
    <w:link w:val="BalloonText"/>
    <w:rsid w:val="00F85A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A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5A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7074</Characters>
  <Application>Microsoft Office Word</Application>
  <DocSecurity>0</DocSecurity>
  <Lines>250</Lines>
  <Paragraphs>150</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CUVACD509A Develop and refine metal-working techniques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2012-05-26T15:36:00Z</dcterms:created>
  <dcterms:modified xsi:type="dcterms:W3CDTF">2012-05-26T15:36:00Z</dcterms:modified>
</cp:coreProperties>
</file>