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827" w:rsidP="00FB4827">
      <w:pPr>
        <w:pStyle w:val="Title"/>
      </w:pPr>
      <w:r>
        <w:fldChar w:fldCharType="begin"/>
      </w:r>
      <w:r>
        <w:instrText xml:space="preserve"> TITLE   \* MERGEFORMAT </w:instrText>
      </w:r>
      <w:r>
        <w:fldChar w:fldCharType="separate"/>
      </w:r>
      <w:r>
        <w:t>CUVACD508A Refine model making skills</w:t>
      </w:r>
      <w:r>
        <w:fldChar w:fldCharType="end"/>
      </w:r>
    </w:p>
    <w:p w:rsidR="00FB4827" w:rsidP="00FB4827">
      <w:pPr>
        <w:pStyle w:val="Version"/>
        <w:sectPr w:rsidSect="00D24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949" w:rsidP="00D24949">
      <w:pPr>
        <w:pStyle w:val="SuperHeading"/>
      </w:pPr>
      <w:r w:rsidRPr="00D24949">
        <w:t>CUVACD508A Refine model making skills</w:t>
      </w:r>
    </w:p>
    <w:p w:rsidR="00000000" w:rsidRPr="00D24949" w:rsidP="00D24949">
      <w:pPr>
        <w:pStyle w:val="Heading1"/>
      </w:pPr>
      <w:bookmarkStart w:id="1" w:name="O_356449"/>
      <w:bookmarkEnd w:id="1"/>
      <w:r w:rsidRPr="00D24949">
        <w:t>Modification History</w:t>
      </w:r>
    </w:p>
    <w:tbl>
      <w:tblPr>
        <w:tblW w:w="0" w:type="auto"/>
        <w:tblLayout w:type="fixed"/>
        <w:tblCellMar>
          <w:left w:w="62" w:type="dxa"/>
          <w:right w:w="62" w:type="dxa"/>
        </w:tblCellMar>
        <w:tblLook w:val="0000"/>
      </w:tblPr>
      <w:tblGrid>
        <w:gridCol w:w="3153"/>
        <w:gridCol w:w="5873"/>
      </w:tblGrid>
      <w:tr w:rsidTr="00D249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Comments</w:t>
            </w:r>
          </w:p>
        </w:tc>
      </w:tr>
      <w:tr w:rsidTr="00D249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t>CUVACD508A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 xml:space="preserve">This version first released with </w:t>
            </w:r>
            <w:r w:rsidRPr="00D24949">
              <w:rPr>
                <w:rStyle w:val="Emphasis"/>
              </w:rPr>
              <w:t>CUV11 Visual Arts, Craft and Design Training Package version 1.0</w:t>
            </w:r>
          </w:p>
        </w:tc>
      </w:tr>
    </w:tbl>
    <w:p w:rsidR="00000000" w:rsidRPr="00D24949" w:rsidP="00D24949">
      <w:pPr>
        <w:pStyle w:val="BodyText"/>
      </w:pPr>
    </w:p>
    <w:p w:rsidR="00000000" w:rsidRPr="00D24949" w:rsidP="00D24949">
      <w:pPr>
        <w:pStyle w:val="AllowPageBreak"/>
      </w:pPr>
    </w:p>
    <w:p w:rsidR="00000000" w:rsidRPr="00D24949" w:rsidP="00D24949">
      <w:pPr>
        <w:pStyle w:val="Heading1"/>
      </w:pPr>
      <w:bookmarkStart w:id="2" w:name="O_356450"/>
      <w:bookmarkEnd w:id="2"/>
      <w:r w:rsidRPr="00D24949">
        <w:t>Unit Descriptor</w:t>
      </w:r>
    </w:p>
    <w:p w:rsidR="00FB4827" w:rsidP="00D24949">
      <w:pPr>
        <w:pStyle w:val="BodyText"/>
      </w:pPr>
      <w:r w:rsidRPr="00D24949">
        <w:t>This unit describes the performance outcomes, skills and knowledge required to refine techniques for the development of three-dimensional (3-D) physical models.</w:t>
      </w:r>
    </w:p>
    <w:p w:rsidR="00FB4827" w:rsidP="00D24949">
      <w:pPr>
        <w:pStyle w:val="BodyText"/>
      </w:pPr>
    </w:p>
    <w:p w:rsidR="00000000" w:rsidRPr="00D24949" w:rsidP="00D24949">
      <w:pPr>
        <w:pStyle w:val="Heading1"/>
      </w:pPr>
      <w:bookmarkStart w:id="3" w:name="O_356451"/>
      <w:bookmarkEnd w:id="3"/>
      <w:r w:rsidRPr="00D24949">
        <w:t>Application of the Unit</w:t>
      </w:r>
    </w:p>
    <w:p w:rsidR="00000000" w:rsidRPr="00D24949" w:rsidP="00D24949">
      <w:pPr>
        <w:pStyle w:val="BodyText"/>
      </w:pPr>
      <w:r w:rsidRPr="00D24949">
        <w:t>Designers and artists working across a range of media and industry contexts use well-developed technical and creative skills to build 3-D models. At this level, the artist or designer may also be the person who conceives the idea for the model and develops</w:t>
      </w:r>
      <w:r w:rsidRPr="00D24949">
        <w:t xml:space="preserve"> its specifications, either independently or as part of a team. The model could be used as a way of testing or presenting ideas. In some cases the model may be a finished work or artistic piece.</w:t>
      </w:r>
    </w:p>
    <w:p w:rsidR="00000000" w:rsidRPr="00D24949" w:rsidP="00D24949">
      <w:pPr>
        <w:pStyle w:val="BodyText"/>
      </w:pPr>
      <w:r w:rsidRPr="00D24949">
        <w:t>Work may be collaborative or independent, with mentoring or g</w:t>
      </w:r>
      <w:r w:rsidRPr="00D24949">
        <w:t>uidance available as required.</w:t>
      </w:r>
    </w:p>
    <w:p w:rsidR="00000000" w:rsidRPr="00D24949" w:rsidP="00D24949">
      <w:pPr>
        <w:pStyle w:val="AllowPageBreak"/>
      </w:pPr>
    </w:p>
    <w:p w:rsidR="00000000" w:rsidRPr="00D24949" w:rsidP="00D24949">
      <w:pPr>
        <w:pStyle w:val="Heading1"/>
      </w:pPr>
      <w:bookmarkStart w:id="4" w:name="O_356452"/>
      <w:bookmarkEnd w:id="4"/>
      <w:r w:rsidRPr="00D24949">
        <w:t>Licensing/Regulatory Information</w:t>
      </w:r>
    </w:p>
    <w:p w:rsidR="00000000" w:rsidRPr="00D24949" w:rsidP="00D24949">
      <w:pPr>
        <w:pStyle w:val="BodyText"/>
      </w:pPr>
      <w:r w:rsidRPr="00D24949">
        <w:t>No licensing, legislative, regulatory or certification requirements apply to this unit at the time of endorsement.</w:t>
      </w:r>
    </w:p>
    <w:p w:rsidR="00000000" w:rsidRPr="00D24949" w:rsidP="00D24949">
      <w:pPr>
        <w:pStyle w:val="AllowPageBreak"/>
      </w:pPr>
    </w:p>
    <w:p w:rsidR="00000000" w:rsidRPr="00D24949" w:rsidP="00D24949">
      <w:pPr>
        <w:pStyle w:val="Heading1"/>
      </w:pPr>
      <w:bookmarkStart w:id="5" w:name="O_356453"/>
      <w:bookmarkEnd w:id="5"/>
      <w:r w:rsidRPr="00D24949">
        <w:t>Pre-Requisites</w:t>
      </w:r>
    </w:p>
    <w:p w:rsidR="00000000" w:rsidRPr="00D24949" w:rsidP="00D24949">
      <w:pPr>
        <w:pStyle w:val="BodyText"/>
      </w:pPr>
      <w:r w:rsidRPr="00D24949">
        <w:t>Not applicable.</w:t>
      </w:r>
    </w:p>
    <w:p w:rsidR="00000000" w:rsidRPr="00D24949" w:rsidP="00D24949">
      <w:pPr>
        <w:pStyle w:val="AllowPageBreak"/>
      </w:pPr>
    </w:p>
    <w:p w:rsidR="00000000" w:rsidRPr="00D24949" w:rsidP="00D24949">
      <w:pPr>
        <w:pStyle w:val="Heading1"/>
      </w:pPr>
      <w:bookmarkStart w:id="6" w:name="O_356454"/>
      <w:bookmarkEnd w:id="6"/>
      <w:r w:rsidRPr="00D24949">
        <w:t>Employability Skills Information</w:t>
      </w:r>
    </w:p>
    <w:p w:rsidR="00000000" w:rsidRPr="00D24949" w:rsidP="00D24949">
      <w:pPr>
        <w:pStyle w:val="BodyText"/>
      </w:pPr>
      <w:r w:rsidRPr="00D24949">
        <w:t>This unit contains employability skills.</w:t>
      </w:r>
    </w:p>
    <w:p w:rsidR="00000000" w:rsidRPr="00D24949" w:rsidP="00D24949">
      <w:pPr>
        <w:pStyle w:val="AllowPageBreak"/>
      </w:pPr>
    </w:p>
    <w:p w:rsidR="00000000" w:rsidRPr="00D24949" w:rsidP="00D24949">
      <w:pPr>
        <w:pStyle w:val="Heading1"/>
      </w:pPr>
      <w:bookmarkStart w:id="7" w:name="O_356455"/>
      <w:bookmarkEnd w:id="7"/>
      <w:r w:rsidRPr="00D24949">
        <w:t>Elements and Performance Criteria Pre-Content</w:t>
      </w:r>
    </w:p>
    <w:tbl>
      <w:tblPr>
        <w:tblW w:w="0" w:type="auto"/>
        <w:tblLayout w:type="fixed"/>
        <w:tblCellMar>
          <w:left w:w="62" w:type="dxa"/>
          <w:right w:w="62" w:type="dxa"/>
        </w:tblCellMar>
        <w:tblLook w:val="0000"/>
      </w:tblPr>
      <w:tblGrid>
        <w:gridCol w:w="4095"/>
        <w:gridCol w:w="4095"/>
      </w:tblGrid>
      <w:tr w:rsidTr="00FB4827">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49" w:rsidP="00D24949">
            <w:pPr>
              <w:pStyle w:val="BodyText"/>
            </w:pPr>
            <w:r w:rsidRPr="00D2494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949">
            <w:pPr>
              <w:pStyle w:val="BodyText"/>
              <w:rPr>
                <w:lang w:val="en-NZ"/>
              </w:rPr>
            </w:pPr>
            <w:r w:rsidRPr="00D24949">
              <w:rPr>
                <w:rStyle w:val="SpecialBold"/>
              </w:rPr>
              <w:t>Performance Criteria</w:t>
            </w:r>
          </w:p>
        </w:tc>
      </w:tr>
      <w:tr w:rsidTr="00FB4827">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49" w:rsidP="00D24949">
            <w:pPr>
              <w:pStyle w:val="BodyText"/>
            </w:pPr>
            <w:r w:rsidRPr="00D24949">
              <w:rPr>
                <w:rStyle w:val="Emphasis"/>
              </w:rPr>
              <w:t>Elements describe the essential outcomes of a unit of competency.</w:t>
            </w:r>
          </w:p>
          <w:p w:rsidR="00000000" w:rsidRPr="00D2494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949" w:rsidP="00D24949">
            <w:pPr>
              <w:pStyle w:val="BodyText"/>
            </w:pPr>
            <w:r w:rsidRPr="00D2494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24949">
              <w:rPr>
                <w:rStyle w:val="Emphasis"/>
              </w:rPr>
              <w:t>nce is to be consistent with the evidence guide.</w:t>
            </w:r>
          </w:p>
        </w:tc>
      </w:tr>
    </w:tbl>
    <w:p w:rsidR="00000000" w:rsidRPr="00D24949" w:rsidP="00D24949">
      <w:pPr>
        <w:pStyle w:val="BodyText"/>
      </w:pPr>
    </w:p>
    <w:p w:rsidR="00000000" w:rsidRPr="00D24949" w:rsidP="00D24949">
      <w:pPr>
        <w:pStyle w:val="AllowPageBreak"/>
      </w:pPr>
    </w:p>
    <w:p w:rsidR="00000000" w:rsidRPr="00D24949" w:rsidP="00D24949">
      <w:pPr>
        <w:pStyle w:val="Heading1"/>
      </w:pPr>
      <w:bookmarkStart w:id="8" w:name="O_356456"/>
      <w:bookmarkEnd w:id="8"/>
      <w:r w:rsidRPr="00D24949">
        <w:t>Elements and Performance Criteria</w:t>
      </w:r>
    </w:p>
    <w:tbl>
      <w:tblPr>
        <w:tblW w:w="0" w:type="auto"/>
        <w:tblLayout w:type="fixed"/>
        <w:tblCellMar>
          <w:left w:w="62" w:type="dxa"/>
          <w:right w:w="62" w:type="dxa"/>
        </w:tblCellMar>
        <w:tblLook w:val="0000"/>
      </w:tblPr>
      <w:tblGrid>
        <w:gridCol w:w="2592"/>
        <w:gridCol w:w="6318"/>
      </w:tblGrid>
      <w:tr w:rsidTr="00D249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t>1. Maintain professional practice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1.1 Apply a</w:t>
            </w:r>
            <w:r w:rsidRPr="00D24949">
              <w:rPr>
                <w:rStyle w:val="BoldandItalics"/>
              </w:rPr>
              <w:t xml:space="preserve"> professional work ethic</w:t>
            </w:r>
            <w:r w:rsidRPr="00D24949">
              <w:t xml:space="preserve"> to activities</w:t>
            </w:r>
          </w:p>
          <w:p w:rsidR="00000000" w:rsidRPr="00D24949" w:rsidP="00D24949">
            <w:pPr>
              <w:pStyle w:val="BodyText"/>
            </w:pPr>
            <w:r w:rsidRPr="00D24949">
              <w:t>1.2 Keep informed of creative approaches,</w:t>
            </w:r>
            <w:r w:rsidRPr="00D24949">
              <w:rPr>
                <w:rStyle w:val="BoldandItalics"/>
              </w:rPr>
              <w:t xml:space="preserve"> techniques, materials</w:t>
            </w:r>
            <w:r w:rsidRPr="00D24949">
              <w:t xml:space="preserve"> and </w:t>
            </w:r>
            <w:r w:rsidRPr="00D24949">
              <w:rPr>
                <w:rStyle w:val="BoldandItalics"/>
              </w:rPr>
              <w:t>eq</w:t>
            </w:r>
            <w:r w:rsidRPr="00D24949">
              <w:rPr>
                <w:rStyle w:val="BoldandItalics"/>
              </w:rPr>
              <w:t xml:space="preserve">uipment </w:t>
            </w:r>
            <w:r w:rsidRPr="00D24949">
              <w:t>relevant to model making</w:t>
            </w:r>
          </w:p>
          <w:p w:rsidR="00000000" w:rsidRPr="00D24949" w:rsidP="00D24949">
            <w:pPr>
              <w:pStyle w:val="BodyText"/>
            </w:pPr>
            <w:r w:rsidRPr="00D24949">
              <w:t xml:space="preserve">1.3 Identify techniques from other </w:t>
            </w:r>
            <w:r w:rsidRPr="00D24949">
              <w:rPr>
                <w:rStyle w:val="BoldandItalics"/>
              </w:rPr>
              <w:t xml:space="preserve">industries </w:t>
            </w:r>
            <w:r w:rsidRPr="00D24949">
              <w:t>that could be applied to the development of</w:t>
            </w:r>
            <w:r w:rsidRPr="00D24949">
              <w:rPr>
                <w:rStyle w:val="BoldandItalics"/>
              </w:rPr>
              <w:t xml:space="preserve"> scale models</w:t>
            </w:r>
            <w:r w:rsidRPr="00D24949">
              <w:t xml:space="preserve"> and make connections in own work</w:t>
            </w:r>
          </w:p>
          <w:p w:rsidR="00000000" w:rsidRPr="00D24949" w:rsidP="00D24949">
            <w:pPr>
              <w:pStyle w:val="BodyText"/>
            </w:pPr>
            <w:r w:rsidRPr="00D24949">
              <w:t>1.4 Source new ideas and trends through regular review of the work of others</w:t>
            </w:r>
          </w:p>
          <w:p w:rsidR="00000000" w:rsidRPr="00D24949" w:rsidP="00D24949">
            <w:pPr>
              <w:pStyle w:val="BodyText"/>
            </w:pPr>
            <w:r w:rsidRPr="00D24949">
              <w:t>1.4 Use feedback from others to improve own skills in design</w:t>
            </w:r>
          </w:p>
          <w:p w:rsidR="00000000" w:rsidP="00D24949">
            <w:pPr>
              <w:pStyle w:val="BodyText"/>
              <w:rPr>
                <w:lang w:val="en-NZ"/>
              </w:rPr>
            </w:pPr>
            <w:r w:rsidRPr="00D24949">
              <w:t>1.5 Seek opportunities to develop technical and conceptual skills</w:t>
            </w:r>
          </w:p>
        </w:tc>
      </w:tr>
      <w:tr w:rsidTr="00D249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t>2. Refine and consolidate own technique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2.1 Experiment and play with new techniques, materials and equipment when developing mod</w:t>
            </w:r>
            <w:r w:rsidRPr="00D24949">
              <w:t>el making ideas</w:t>
            </w:r>
          </w:p>
          <w:p w:rsidR="00000000" w:rsidRPr="00D24949" w:rsidP="00D24949">
            <w:pPr>
              <w:pStyle w:val="BodyText"/>
            </w:pPr>
            <w:r w:rsidRPr="00D24949">
              <w:t>2.2 Identify strengths and weaknesses of various approaches through practice and play</w:t>
            </w:r>
          </w:p>
          <w:p w:rsidR="00000000" w:rsidRPr="00D24949" w:rsidP="00D24949">
            <w:pPr>
              <w:pStyle w:val="BodyText"/>
            </w:pPr>
            <w:r w:rsidRPr="00D24949">
              <w:t>2.3 Identify and select approaches best suited to own practice</w:t>
            </w:r>
          </w:p>
          <w:p w:rsidR="00000000" w:rsidP="00D24949">
            <w:pPr>
              <w:pStyle w:val="BodyText"/>
              <w:rPr>
                <w:lang w:val="en-NZ"/>
              </w:rPr>
            </w:pPr>
            <w:r w:rsidRPr="00D24949">
              <w:t>2.4 Develop and document a</w:t>
            </w:r>
            <w:r w:rsidRPr="00D24949">
              <w:rPr>
                <w:rStyle w:val="BoldandItalics"/>
              </w:rPr>
              <w:t xml:space="preserve"> design language</w:t>
            </w:r>
            <w:r w:rsidRPr="00D24949">
              <w:t xml:space="preserve"> that reflects own style and approach</w:t>
            </w:r>
          </w:p>
        </w:tc>
      </w:tr>
      <w:tr w:rsidTr="00D249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t>3. Make mo</w:t>
            </w:r>
            <w:r w:rsidRPr="00D24949">
              <w:t>dels to professional standard</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3.1 Interpret ideas, problem-solving tasks or briefs with creativity, accuracy and efficiency</w:t>
            </w:r>
          </w:p>
          <w:p w:rsidR="00000000" w:rsidRPr="00D24949" w:rsidP="00D24949">
            <w:pPr>
              <w:pStyle w:val="BodyText"/>
            </w:pPr>
            <w:r w:rsidRPr="00D24949">
              <w:t>3.2 Develop clear plan and schedule for model making work</w:t>
            </w:r>
          </w:p>
          <w:p w:rsidR="00000000" w:rsidRPr="00D24949" w:rsidP="00D24949">
            <w:pPr>
              <w:pStyle w:val="BodyText"/>
            </w:pPr>
            <w:r w:rsidRPr="00D24949">
              <w:t>3.3 Select and assemble appropriate model making materials, tools, techniq</w:t>
            </w:r>
            <w:r w:rsidRPr="00D24949">
              <w:t xml:space="preserve">ues and equipment consistent with </w:t>
            </w:r>
            <w:r w:rsidRPr="00D24949">
              <w:rPr>
                <w:rStyle w:val="BoldandItalics"/>
              </w:rPr>
              <w:t xml:space="preserve">specifications </w:t>
            </w:r>
          </w:p>
          <w:p w:rsidR="00000000" w:rsidRPr="00D24949" w:rsidP="00D24949">
            <w:pPr>
              <w:pStyle w:val="BodyText"/>
            </w:pPr>
            <w:r w:rsidRPr="00D24949">
              <w:t>3.4 Develop precise and accurate scale models as required</w:t>
            </w:r>
          </w:p>
          <w:p w:rsidR="00000000" w:rsidRPr="00D24949" w:rsidP="00D24949">
            <w:pPr>
              <w:pStyle w:val="BodyText"/>
            </w:pPr>
            <w:r w:rsidRPr="00D24949">
              <w:t>3.5 Identify opportunities for refinement and re-thinking and make adjustments as required</w:t>
            </w:r>
          </w:p>
          <w:p w:rsidR="00000000" w:rsidRPr="00D24949" w:rsidP="00D24949">
            <w:pPr>
              <w:pStyle w:val="BodyText"/>
            </w:pPr>
            <w:r w:rsidRPr="00D24949">
              <w:t xml:space="preserve">3.6 Articulate the design process and the final solution </w:t>
            </w:r>
            <w:r w:rsidRPr="00D24949">
              <w:t>through effective documentation of work</w:t>
            </w:r>
          </w:p>
          <w:p w:rsidR="00000000" w:rsidRPr="00D24949" w:rsidP="00D24949">
            <w:pPr>
              <w:pStyle w:val="BodyText"/>
            </w:pPr>
            <w:r w:rsidRPr="00D24949">
              <w:t xml:space="preserve">3.7 Present maquettes and models that meet project requirements to </w:t>
            </w:r>
            <w:r w:rsidRPr="00D24949">
              <w:rPr>
                <w:rStyle w:val="BoldandItalics"/>
              </w:rPr>
              <w:t xml:space="preserve">key people </w:t>
            </w:r>
          </w:p>
        </w:tc>
      </w:tr>
    </w:tbl>
    <w:p w:rsidR="00000000" w:rsidRPr="00D24949" w:rsidP="00D24949">
      <w:pPr>
        <w:pStyle w:val="BodyText"/>
      </w:pPr>
    </w:p>
    <w:p w:rsidR="00000000" w:rsidRPr="00D24949" w:rsidP="00D24949">
      <w:pPr>
        <w:pStyle w:val="AllowPageBreak"/>
      </w:pPr>
    </w:p>
    <w:p w:rsidR="00000000" w:rsidRPr="00D24949" w:rsidP="00D24949">
      <w:pPr>
        <w:pStyle w:val="Heading1"/>
      </w:pPr>
      <w:bookmarkStart w:id="9" w:name="O_356457"/>
      <w:bookmarkEnd w:id="9"/>
      <w:r w:rsidRPr="00D24949">
        <w:t>Required Skills and Knowledge</w:t>
      </w:r>
    </w:p>
    <w:p w:rsidR="00000000" w:rsidRPr="00D24949" w:rsidP="00D24949">
      <w:pPr>
        <w:pStyle w:val="BodyText"/>
      </w:pPr>
      <w:r w:rsidRPr="00D24949">
        <w:rPr>
          <w:rStyle w:val="Emphasis"/>
        </w:rPr>
        <w:t>This section describes the skills and knowledge required for this unit.</w:t>
      </w:r>
    </w:p>
    <w:p w:rsidR="00000000" w:rsidRPr="00D24949" w:rsidP="00D24949">
      <w:pPr>
        <w:pStyle w:val="BodyText"/>
      </w:pPr>
    </w:p>
    <w:p w:rsidR="00000000" w:rsidRPr="00D24949" w:rsidP="00D24949">
      <w:pPr>
        <w:pStyle w:val="BodyText"/>
      </w:pPr>
      <w:r w:rsidRPr="00D24949">
        <w:rPr>
          <w:rStyle w:val="SpecialBold"/>
        </w:rPr>
        <w:t>Required skills</w:t>
      </w:r>
    </w:p>
    <w:p w:rsidR="00000000" w:rsidRPr="00D24949" w:rsidP="00D24949">
      <w:pPr>
        <w:pStyle w:val="ListBullet"/>
      </w:pPr>
      <w:r w:rsidRPr="00D24949">
        <w:t>communication skills to complete design documentation</w:t>
      </w:r>
    </w:p>
    <w:p w:rsidR="00000000" w:rsidRPr="00D24949" w:rsidP="00D24949">
      <w:pPr>
        <w:pStyle w:val="ListBullet"/>
      </w:pPr>
      <w:r w:rsidRPr="00D24949">
        <w:t>initiative and problem-solving skills to:</w:t>
      </w:r>
    </w:p>
    <w:p w:rsidR="00000000" w:rsidRPr="00D24949" w:rsidP="00D24949">
      <w:pPr>
        <w:pStyle w:val="ListBullet2"/>
      </w:pPr>
      <w:r w:rsidRPr="00D24949">
        <w:t>generate a range of ideas and options for visually representing a concept, idea or brief</w:t>
      </w:r>
    </w:p>
    <w:p w:rsidR="00000000" w:rsidRPr="00D24949" w:rsidP="00D24949">
      <w:pPr>
        <w:pStyle w:val="ListBullet2"/>
      </w:pPr>
      <w:r w:rsidRPr="00D24949">
        <w:t>construct models that best respond to specifications</w:t>
      </w:r>
    </w:p>
    <w:p w:rsidR="00000000" w:rsidRPr="00D24949" w:rsidP="00D24949">
      <w:pPr>
        <w:pStyle w:val="ListBullet2"/>
      </w:pPr>
      <w:r w:rsidRPr="00D24949">
        <w:t>develop creativ</w:t>
      </w:r>
      <w:r w:rsidRPr="00D24949">
        <w:t>e solutions to a brief or project</w:t>
      </w:r>
    </w:p>
    <w:p w:rsidR="00000000" w:rsidRPr="00D24949" w:rsidP="00D24949">
      <w:pPr>
        <w:pStyle w:val="ListBullet"/>
      </w:pPr>
      <w:r w:rsidRPr="00D24949">
        <w:t>learning skills to:</w:t>
      </w:r>
    </w:p>
    <w:p w:rsidR="00000000" w:rsidRPr="00D24949" w:rsidP="00D24949">
      <w:pPr>
        <w:pStyle w:val="ListBullet2"/>
      </w:pPr>
      <w:r w:rsidRPr="00D24949">
        <w:t>research new model making techniques, materials and equipment</w:t>
      </w:r>
    </w:p>
    <w:p w:rsidR="00000000" w:rsidRPr="00D24949" w:rsidP="00D24949">
      <w:pPr>
        <w:pStyle w:val="ListBullet2"/>
      </w:pPr>
      <w:r w:rsidRPr="00D24949">
        <w:t xml:space="preserve">improve own skills in constructing scale models through ongoing practice </w:t>
      </w:r>
    </w:p>
    <w:p w:rsidR="00000000" w:rsidRPr="00D24949" w:rsidP="00D24949">
      <w:pPr>
        <w:pStyle w:val="ListBullet2"/>
      </w:pPr>
      <w:r w:rsidRPr="00D24949">
        <w:t>respond to feedback from others on own work</w:t>
      </w:r>
    </w:p>
    <w:p w:rsidR="00000000" w:rsidRPr="00D24949" w:rsidP="00D24949">
      <w:pPr>
        <w:pStyle w:val="ListBullet"/>
      </w:pPr>
      <w:r w:rsidRPr="00D24949">
        <w:t xml:space="preserve">literacy skills to </w:t>
      </w:r>
      <w:r w:rsidRPr="00D24949">
        <w:t>interpret specifications and briefs for models</w:t>
      </w:r>
    </w:p>
    <w:p w:rsidR="00000000" w:rsidRPr="00D24949" w:rsidP="00D24949">
      <w:pPr>
        <w:pStyle w:val="ListBullet"/>
      </w:pPr>
      <w:r w:rsidRPr="00D24949">
        <w:t>numeracy skills to interpret and correctly apply calculations and measurements required for the production of scale models</w:t>
      </w:r>
    </w:p>
    <w:p w:rsidR="00000000" w:rsidRPr="00D24949" w:rsidP="00D24949">
      <w:pPr>
        <w:pStyle w:val="ListBullet"/>
      </w:pPr>
      <w:r w:rsidRPr="00D24949">
        <w:t>planning and organising skills to:</w:t>
      </w:r>
    </w:p>
    <w:p w:rsidR="00000000" w:rsidRPr="00D24949" w:rsidP="00D24949">
      <w:pPr>
        <w:pStyle w:val="ListBullet2"/>
      </w:pPr>
      <w:r w:rsidRPr="00D24949">
        <w:t>plan work tasks in a logical sequence</w:t>
      </w:r>
    </w:p>
    <w:p w:rsidR="00000000" w:rsidRPr="00D24949" w:rsidP="00D24949">
      <w:pPr>
        <w:pStyle w:val="ListBullet2"/>
      </w:pPr>
      <w:r w:rsidRPr="00D24949">
        <w:t>organise resources</w:t>
      </w:r>
    </w:p>
    <w:p w:rsidR="00000000" w:rsidRPr="00D24949" w:rsidP="00D24949">
      <w:pPr>
        <w:pStyle w:val="ListBullet"/>
      </w:pPr>
      <w:r w:rsidRPr="00D24949">
        <w:t>self-management skills to:</w:t>
      </w:r>
    </w:p>
    <w:p w:rsidR="00000000" w:rsidRPr="00D24949" w:rsidP="00D24949">
      <w:pPr>
        <w:pStyle w:val="ListBullet2"/>
      </w:pPr>
      <w:r w:rsidRPr="00D24949">
        <w:t>manage own work and priorities</w:t>
      </w:r>
    </w:p>
    <w:p w:rsidR="00000000" w:rsidRPr="00D24949" w:rsidP="00D24949">
      <w:pPr>
        <w:pStyle w:val="ListBullet2"/>
      </w:pPr>
      <w:r w:rsidRPr="00D24949">
        <w:t>adopt a professional work ethic</w:t>
      </w:r>
    </w:p>
    <w:p w:rsidR="00000000" w:rsidRPr="00D24949" w:rsidP="00D24949">
      <w:pPr>
        <w:pStyle w:val="ListBullet"/>
      </w:pPr>
      <w:r w:rsidRPr="00D24949">
        <w:t>technical skills to apply a range of techniques to construct scale models using a range of materials and equipment appropriate to the model bein</w:t>
      </w:r>
      <w:r w:rsidRPr="00D24949">
        <w:t>g constructed.</w:t>
      </w:r>
    </w:p>
    <w:p w:rsidR="00000000" w:rsidRPr="00D24949" w:rsidP="00D24949">
      <w:pPr>
        <w:pStyle w:val="BodyText"/>
      </w:pPr>
    </w:p>
    <w:p w:rsidR="00000000" w:rsidRPr="00D24949" w:rsidP="00D24949">
      <w:pPr>
        <w:pStyle w:val="BodyText"/>
      </w:pPr>
      <w:r w:rsidRPr="00D24949">
        <w:rPr>
          <w:rStyle w:val="SpecialBold"/>
        </w:rPr>
        <w:t>Required knowledge</w:t>
      </w:r>
    </w:p>
    <w:p w:rsidR="00000000" w:rsidRPr="00D24949" w:rsidP="00D24949">
      <w:pPr>
        <w:pStyle w:val="ListBullet"/>
      </w:pPr>
      <w:r w:rsidRPr="00D24949">
        <w:t>ways in which model making is used in specific industry contexts</w:t>
      </w:r>
    </w:p>
    <w:p w:rsidR="00000000" w:rsidRPr="00D24949" w:rsidP="00D24949">
      <w:pPr>
        <w:pStyle w:val="ListBullet"/>
      </w:pPr>
      <w:r w:rsidRPr="00D24949">
        <w:t>principles of model making</w:t>
      </w:r>
    </w:p>
    <w:p w:rsidR="00000000" w:rsidRPr="00D24949" w:rsidP="00D24949">
      <w:pPr>
        <w:pStyle w:val="ListBullet"/>
      </w:pPr>
      <w:r w:rsidRPr="00D24949">
        <w:t>physical properties and capabilities of the range of materials, tools and equipment used for model making</w:t>
      </w:r>
    </w:p>
    <w:p w:rsidR="00000000" w:rsidRPr="00D24949" w:rsidP="00D24949">
      <w:pPr>
        <w:pStyle w:val="ListBullet"/>
      </w:pPr>
      <w:r w:rsidRPr="00D24949">
        <w:t>ways in which to present finished models</w:t>
      </w:r>
    </w:p>
    <w:p w:rsidR="00000000" w:rsidRPr="00D24949" w:rsidP="00D24949">
      <w:pPr>
        <w:pStyle w:val="ListBullet"/>
      </w:pPr>
      <w:r w:rsidRPr="00D24949">
        <w:t>work space requirements for the production of models, including set-up of work space for particular types of model making work</w:t>
      </w:r>
    </w:p>
    <w:p w:rsidR="00000000" w:rsidRPr="00D24949" w:rsidP="00D24949">
      <w:pPr>
        <w:pStyle w:val="ListBullet"/>
      </w:pPr>
      <w:r w:rsidRPr="00D24949">
        <w:t>issues and challenges that arise in the context of making scale models</w:t>
      </w:r>
    </w:p>
    <w:p w:rsidR="00000000" w:rsidRPr="00D24949" w:rsidP="00D24949">
      <w:pPr>
        <w:pStyle w:val="ListBullet"/>
      </w:pPr>
      <w:r w:rsidRPr="00D24949">
        <w:t>design registrati</w:t>
      </w:r>
      <w:r w:rsidRPr="00D24949">
        <w:t>on, intellectual property issues and legislation associated with making models</w:t>
      </w:r>
    </w:p>
    <w:p w:rsidR="00000000" w:rsidRPr="00D24949" w:rsidP="00D24949">
      <w:pPr>
        <w:pStyle w:val="ListBullet"/>
      </w:pPr>
      <w:r w:rsidRPr="00D24949">
        <w:t>sustainability issues associated with materials, tools and equipment used in model making</w:t>
      </w:r>
    </w:p>
    <w:p w:rsidR="00000000" w:rsidRPr="00D24949" w:rsidP="00D24949">
      <w:pPr>
        <w:pStyle w:val="ListBullet"/>
      </w:pPr>
      <w:r w:rsidRPr="00D24949">
        <w:t>organisational and legislative OHS procedures in relation to model making.</w:t>
      </w:r>
    </w:p>
    <w:p w:rsidR="00000000" w:rsidRPr="00D24949" w:rsidP="00D24949">
      <w:pPr>
        <w:pStyle w:val="AllowPageBreak"/>
      </w:pPr>
    </w:p>
    <w:p w:rsidR="00000000" w:rsidRPr="00D24949" w:rsidP="00D24949">
      <w:pPr>
        <w:pStyle w:val="Heading1"/>
      </w:pPr>
      <w:bookmarkStart w:id="10" w:name="O_356458"/>
      <w:bookmarkEnd w:id="10"/>
      <w:r w:rsidRPr="00D24949">
        <w:t>Evidence Guide</w:t>
      </w:r>
    </w:p>
    <w:p w:rsidR="00000000" w:rsidRPr="00D24949" w:rsidP="00D24949">
      <w:pPr>
        <w:pStyle w:val="BodyText"/>
      </w:pPr>
      <w:r w:rsidRPr="00D2494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24949" w:rsidP="00D24949">
      <w:pPr>
        <w:pStyle w:val="BodyText"/>
      </w:pPr>
    </w:p>
    <w:tbl>
      <w:tblPr>
        <w:tblW w:w="0" w:type="auto"/>
        <w:tblLayout w:type="fixed"/>
        <w:tblCellMar>
          <w:left w:w="62" w:type="dxa"/>
          <w:right w:w="62" w:type="dxa"/>
        </w:tblCellMar>
        <w:tblLook w:val="0000"/>
      </w:tblPr>
      <w:tblGrid>
        <w:gridCol w:w="2586"/>
        <w:gridCol w:w="6324"/>
      </w:tblGrid>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Overview of assessme</w:t>
            </w:r>
            <w:r w:rsidRPr="00D24949">
              <w:rPr>
                <w:rStyle w:val="SpecialBold"/>
              </w:rPr>
              <w:t>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Evidence of the ability to:</w:t>
            </w:r>
          </w:p>
          <w:p w:rsidR="00000000" w:rsidRPr="00D24949" w:rsidP="00D24949">
            <w:pPr>
              <w:pStyle w:val="ListBullet"/>
            </w:pPr>
            <w:r w:rsidRPr="00D24949">
              <w:t>create models that meet professional specifications</w:t>
            </w:r>
          </w:p>
          <w:p w:rsidR="00000000" w:rsidRPr="00D24949" w:rsidP="00D24949">
            <w:pPr>
              <w:pStyle w:val="ListBullet"/>
            </w:pPr>
            <w:r w:rsidRPr="00D24949">
              <w:t>integrate new techniques, resources and materials into model making</w:t>
            </w:r>
          </w:p>
          <w:p w:rsidR="00000000" w:rsidP="00D24949">
            <w:pPr>
              <w:pStyle w:val="ListBullet"/>
              <w:rPr>
                <w:lang w:val="en-NZ"/>
              </w:rPr>
            </w:pPr>
            <w:r w:rsidRPr="00D24949">
              <w:t>apply professional practice to model making work.</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Assessment must ensure access to:</w:t>
            </w:r>
          </w:p>
          <w:p w:rsidR="00000000" w:rsidRPr="00D24949" w:rsidP="00D24949">
            <w:pPr>
              <w:pStyle w:val="ListBullet"/>
            </w:pPr>
            <w:r w:rsidRPr="00D24949">
              <w:t>projects that require the construction of models</w:t>
            </w:r>
          </w:p>
          <w:p w:rsidR="00000000" w:rsidP="00D24949">
            <w:pPr>
              <w:pStyle w:val="ListBullet"/>
              <w:rPr>
                <w:lang w:val="en-NZ"/>
              </w:rPr>
            </w:pPr>
            <w:r w:rsidRPr="00D24949">
              <w:t>tools, equipment and other resources required for constructing models.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A range of assessment methods should be used to assess practical skills and knowledge. The following examples are appropriate for this unit:</w:t>
            </w:r>
          </w:p>
          <w:p w:rsidR="00000000" w:rsidRPr="00D24949" w:rsidP="00D24949">
            <w:pPr>
              <w:pStyle w:val="ListBullet"/>
            </w:pPr>
            <w:r w:rsidRPr="00D24949">
              <w:t>direct observation of the construction of models by the candidate</w:t>
            </w:r>
          </w:p>
          <w:p w:rsidR="00000000" w:rsidRPr="00D24949" w:rsidP="00D24949">
            <w:pPr>
              <w:pStyle w:val="ListBullet"/>
            </w:pPr>
            <w:r w:rsidRPr="00D24949">
              <w:t>evaluation of models made b</w:t>
            </w:r>
            <w:r w:rsidRPr="00D24949">
              <w:t>y the candidate</w:t>
            </w:r>
          </w:p>
          <w:p w:rsidR="00000000" w:rsidRPr="00D24949" w:rsidP="00D24949">
            <w:pPr>
              <w:pStyle w:val="ListBullet"/>
            </w:pPr>
            <w:r w:rsidRPr="00D24949">
              <w:t>oral or written questioning to assess knowledge of model making techniques</w:t>
            </w:r>
          </w:p>
          <w:p w:rsidR="00000000" w:rsidRPr="00D24949" w:rsidP="00D24949">
            <w:pPr>
              <w:pStyle w:val="ListBullet"/>
            </w:pPr>
            <w:r w:rsidRPr="00D24949">
              <w:t xml:space="preserve">review of portfolios of evidence </w:t>
            </w:r>
          </w:p>
          <w:p w:rsidR="00000000" w:rsidRPr="00D24949" w:rsidP="00D24949">
            <w:pPr>
              <w:pStyle w:val="ListBullet"/>
            </w:pPr>
            <w:r w:rsidRPr="00D24949">
              <w:t>review of third-party reports from experienced practitioners.</w:t>
            </w:r>
          </w:p>
          <w:p w:rsidR="00000000" w:rsidP="00D24949">
            <w:pPr>
              <w:pStyle w:val="BodyText"/>
              <w:rPr>
                <w:lang w:val="en-NZ"/>
              </w:rPr>
            </w:pPr>
            <w:r w:rsidRPr="00D24949">
              <w:t>Assessment methods should closely reflect workplace demands and the needs of particular groups (e.g. people with disabilities, and people who may have literacy or numeracy difficulties, such as speakers of languages other than English, remote communities a</w:t>
            </w:r>
            <w:r w:rsidRPr="00D24949">
              <w:t>nd those with interrupted schooling).</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BodyText"/>
            </w:pPr>
            <w:r w:rsidRPr="00D24949">
              <w:t>Holistic assessment with other units relevant to the industry sector, workplace and job role is recommended.</w:t>
            </w:r>
          </w:p>
        </w:tc>
      </w:tr>
    </w:tbl>
    <w:p w:rsidR="00000000" w:rsidRPr="00D24949" w:rsidP="00D24949">
      <w:pPr>
        <w:pStyle w:val="BodyText"/>
      </w:pPr>
    </w:p>
    <w:p w:rsidR="00000000" w:rsidRPr="00D24949" w:rsidP="00D24949">
      <w:pPr>
        <w:pStyle w:val="AllowPageBreak"/>
      </w:pPr>
    </w:p>
    <w:p w:rsidR="00000000" w:rsidRPr="00D24949" w:rsidP="00D24949">
      <w:pPr>
        <w:pStyle w:val="Heading1"/>
      </w:pPr>
      <w:bookmarkStart w:id="11" w:name="O_356459"/>
      <w:bookmarkEnd w:id="11"/>
      <w:r w:rsidRPr="00D24949">
        <w:t>Range Statement</w:t>
      </w:r>
    </w:p>
    <w:p w:rsidR="00000000" w:rsidRPr="00D24949" w:rsidP="00D24949">
      <w:pPr>
        <w:pStyle w:val="BodyText"/>
      </w:pPr>
      <w:r w:rsidRPr="00D24949">
        <w:rPr>
          <w:rStyle w:val="Emphasis"/>
        </w:rPr>
        <w:t>The range statement relates to the un</w:t>
      </w:r>
      <w:r w:rsidRPr="00D24949">
        <w:rPr>
          <w:rStyle w:val="Emphasis"/>
        </w:rPr>
        <w:t>it of competency as a whole. It allows for different work environments and situations that may affect performance. Bold italicised wording, if used in the performance criteria, is detailed below. Essential operating conditions that may be present with trai</w:t>
      </w:r>
      <w:r w:rsidRPr="00D24949">
        <w:rPr>
          <w:rStyle w:val="Emphasis"/>
        </w:rPr>
        <w:t>ning and assessment (depending on the work situation, needs of the candidate, accessibility of the item, and local industry and regional contexts) may also be included.</w:t>
      </w:r>
    </w:p>
    <w:p w:rsidR="00000000" w:rsidRPr="00D24949" w:rsidP="00D24949">
      <w:pPr>
        <w:pStyle w:val="BodyText"/>
      </w:pPr>
    </w:p>
    <w:tbl>
      <w:tblPr>
        <w:tblW w:w="0" w:type="auto"/>
        <w:tblLayout w:type="fixed"/>
        <w:tblCellMar>
          <w:left w:w="62" w:type="dxa"/>
          <w:right w:w="62" w:type="dxa"/>
        </w:tblCellMar>
        <w:tblLook w:val="0000"/>
      </w:tblPr>
      <w:tblGrid>
        <w:gridCol w:w="2586"/>
        <w:gridCol w:w="6324"/>
      </w:tblGrid>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Professional work ethic</w:t>
            </w:r>
            <w:r w:rsidRPr="00D2494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attentive behaviour in creative practice</w:t>
            </w:r>
          </w:p>
          <w:p w:rsidR="00000000" w:rsidRPr="00D24949" w:rsidP="00D24949">
            <w:pPr>
              <w:pStyle w:val="ListBullet"/>
            </w:pPr>
            <w:r w:rsidRPr="00D24949">
              <w:t>following organisational and legislative OHS procedures</w:t>
            </w:r>
          </w:p>
          <w:p w:rsidR="00000000" w:rsidRPr="00D24949" w:rsidP="00D24949">
            <w:pPr>
              <w:pStyle w:val="ListBullet"/>
            </w:pPr>
            <w:r w:rsidRPr="00D24949">
              <w:t>following organisational storage and inventory procedures</w:t>
            </w:r>
          </w:p>
          <w:p w:rsidR="00000000" w:rsidRPr="00D24949" w:rsidP="00D24949">
            <w:pPr>
              <w:pStyle w:val="ListBullet"/>
            </w:pPr>
            <w:r w:rsidRPr="00D24949">
              <w:t>punctuality and reliability</w:t>
            </w:r>
          </w:p>
          <w:p w:rsidR="00000000" w:rsidRPr="00D24949" w:rsidP="00D24949">
            <w:pPr>
              <w:pStyle w:val="ListBullet"/>
            </w:pPr>
            <w:r w:rsidRPr="00D24949">
              <w:t>recognition of intellectual property issues</w:t>
            </w:r>
          </w:p>
          <w:p w:rsidR="00000000" w:rsidRPr="00D24949" w:rsidP="00D24949">
            <w:pPr>
              <w:pStyle w:val="ListBullet"/>
            </w:pPr>
            <w:r w:rsidRPr="00D24949">
              <w:t>responding appropriately to feedback</w:t>
            </w:r>
          </w:p>
          <w:p w:rsidR="00000000" w:rsidP="00D24949">
            <w:pPr>
              <w:pStyle w:val="ListBullet"/>
              <w:rPr>
                <w:lang w:val="en-NZ"/>
              </w:rPr>
            </w:pPr>
            <w:r w:rsidRPr="00D24949">
              <w:t>working creatively with individua</w:t>
            </w:r>
            <w:r w:rsidRPr="00D24949">
              <w:t>l differences.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Techniques </w:t>
            </w:r>
            <w:r w:rsidRPr="00D24949">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carpentry</w:t>
            </w:r>
          </w:p>
          <w:p w:rsidR="00000000" w:rsidRPr="00D24949" w:rsidP="00D24949">
            <w:pPr>
              <w:pStyle w:val="ListBullet"/>
            </w:pPr>
            <w:r w:rsidRPr="00D24949">
              <w:t xml:space="preserve">ceramics </w:t>
            </w:r>
          </w:p>
          <w:p w:rsidR="00000000" w:rsidRPr="00D24949" w:rsidP="00D24949">
            <w:pPr>
              <w:pStyle w:val="ListBullet"/>
            </w:pPr>
            <w:r w:rsidRPr="00D24949">
              <w:t>fabricating metal and wood</w:t>
            </w:r>
          </w:p>
          <w:p w:rsidR="00000000" w:rsidRPr="00D24949" w:rsidP="00D24949">
            <w:pPr>
              <w:pStyle w:val="ListBullet"/>
            </w:pPr>
            <w:r w:rsidRPr="00D24949">
              <w:t>glasswork</w:t>
            </w:r>
          </w:p>
          <w:p w:rsidR="00000000" w:rsidRPr="00D24949" w:rsidP="00D24949">
            <w:pPr>
              <w:pStyle w:val="ListBullet"/>
            </w:pPr>
            <w:r w:rsidRPr="00D24949">
              <w:t>jewellery</w:t>
            </w:r>
          </w:p>
          <w:p w:rsidR="00000000" w:rsidRPr="00D24949" w:rsidP="00D24949">
            <w:pPr>
              <w:pStyle w:val="ListBullet"/>
            </w:pPr>
            <w:r w:rsidRPr="00D24949">
              <w:t>lighting:</w:t>
            </w:r>
          </w:p>
          <w:p w:rsidR="00000000" w:rsidRPr="00D24949" w:rsidP="00D24949">
            <w:pPr>
              <w:pStyle w:val="ListBullet2"/>
            </w:pPr>
            <w:r w:rsidRPr="00D24949">
              <w:t>laser</w:t>
            </w:r>
          </w:p>
          <w:p w:rsidR="00000000" w:rsidRPr="00D24949" w:rsidP="00D24949">
            <w:pPr>
              <w:pStyle w:val="ListBullet2"/>
            </w:pPr>
            <w:r w:rsidRPr="00D24949">
              <w:t>spot</w:t>
            </w:r>
          </w:p>
          <w:p w:rsidR="00000000" w:rsidRPr="00D24949" w:rsidP="00D24949">
            <w:pPr>
              <w:pStyle w:val="ListBullet2"/>
            </w:pPr>
            <w:r w:rsidRPr="00D24949">
              <w:t>ambient</w:t>
            </w:r>
          </w:p>
          <w:p w:rsidR="00000000" w:rsidRPr="00D24949" w:rsidP="00D24949">
            <w:pPr>
              <w:pStyle w:val="ListBullet"/>
            </w:pPr>
            <w:r w:rsidRPr="00D24949">
              <w:t>carving</w:t>
            </w:r>
          </w:p>
          <w:p w:rsidR="00000000" w:rsidRPr="00D24949" w:rsidP="00D24949">
            <w:pPr>
              <w:pStyle w:val="ListBullet"/>
            </w:pPr>
            <w:r w:rsidRPr="00D24949">
              <w:t>casting</w:t>
            </w:r>
          </w:p>
          <w:p w:rsidR="00000000" w:rsidRPr="00D24949" w:rsidP="00D24949">
            <w:pPr>
              <w:pStyle w:val="ListBullet"/>
            </w:pPr>
            <w:r w:rsidRPr="00D24949">
              <w:t>folding, twisting, hinging and bending</w:t>
            </w:r>
          </w:p>
          <w:p w:rsidR="00000000" w:rsidRPr="00D24949" w:rsidP="00D24949">
            <w:pPr>
              <w:pStyle w:val="ListBullet"/>
            </w:pPr>
            <w:r w:rsidRPr="00D24949">
              <w:t>modelling</w:t>
            </w:r>
          </w:p>
          <w:p w:rsidR="00000000" w:rsidRPr="00D24949" w:rsidP="00D24949">
            <w:pPr>
              <w:pStyle w:val="ListBullet"/>
            </w:pPr>
            <w:r w:rsidRPr="00D24949">
              <w:t>sculpture</w:t>
            </w:r>
          </w:p>
          <w:p w:rsidR="00000000" w:rsidRPr="00D24949" w:rsidP="00D24949">
            <w:pPr>
              <w:pStyle w:val="ListBullet"/>
            </w:pPr>
            <w:r w:rsidRPr="00D24949">
              <w:t>shaping</w:t>
            </w:r>
          </w:p>
          <w:p w:rsidR="00000000" w:rsidRPr="00D24949" w:rsidP="00D24949">
            <w:pPr>
              <w:pStyle w:val="ListBullet"/>
            </w:pPr>
            <w:r w:rsidRPr="00D24949">
              <w:t>working with fibres and textiles</w:t>
            </w:r>
          </w:p>
          <w:p w:rsidR="00000000" w:rsidRPr="00D24949" w:rsidP="00D24949">
            <w:pPr>
              <w:pStyle w:val="ListBullet"/>
            </w:pPr>
            <w:r w:rsidRPr="00D24949">
              <w:t>mould making and casting</w:t>
            </w:r>
          </w:p>
          <w:p w:rsidR="00000000" w:rsidRPr="00D24949" w:rsidP="00D24949">
            <w:pPr>
              <w:pStyle w:val="ListBullet"/>
            </w:pPr>
            <w:r w:rsidRPr="00D24949">
              <w:t>painting and other surface treatments</w:t>
            </w:r>
          </w:p>
          <w:p w:rsidR="00000000" w:rsidRPr="00D24949" w:rsidP="00D24949">
            <w:pPr>
              <w:pStyle w:val="ListBullet"/>
            </w:pPr>
            <w:r w:rsidRPr="00D24949">
              <w:t>projection</w:t>
            </w:r>
          </w:p>
          <w:p w:rsidR="00000000" w:rsidRPr="00D24949" w:rsidP="00D24949">
            <w:pPr>
              <w:pStyle w:val="ListBullet"/>
            </w:pPr>
            <w:r w:rsidRPr="00D24949">
              <w:t>sketching</w:t>
            </w:r>
          </w:p>
          <w:p w:rsidR="00000000" w:rsidRPr="00D24949" w:rsidP="00D24949">
            <w:pPr>
              <w:pStyle w:val="ListBullet"/>
            </w:pPr>
            <w:r w:rsidRPr="00D24949">
              <w:t>wood design</w:t>
            </w:r>
          </w:p>
          <w:p w:rsidR="00000000" w:rsidRPr="00D24949" w:rsidP="00D24949">
            <w:pPr>
              <w:pStyle w:val="ListBullet"/>
            </w:pPr>
            <w:r w:rsidRPr="00D24949">
              <w:t>cabinet making</w:t>
            </w:r>
          </w:p>
          <w:p w:rsidR="00000000" w:rsidRPr="00D24949" w:rsidP="00D24949">
            <w:pPr>
              <w:pStyle w:val="ListBullet"/>
            </w:pPr>
            <w:r w:rsidRPr="00D24949">
              <w:t>treen</w:t>
            </w:r>
          </w:p>
          <w:p w:rsidR="00000000" w:rsidP="00D24949">
            <w:pPr>
              <w:pStyle w:val="ListBullet"/>
              <w:rPr>
                <w:lang w:val="en-NZ"/>
              </w:rPr>
            </w:pPr>
            <w:r w:rsidRPr="00D24949">
              <w:t>working with flexible materials.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Materials </w:t>
            </w:r>
            <w:r w:rsidRPr="00D249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clays</w:t>
            </w:r>
          </w:p>
          <w:p w:rsidR="00000000" w:rsidRPr="00D24949" w:rsidP="00D24949">
            <w:pPr>
              <w:pStyle w:val="ListBullet"/>
            </w:pPr>
            <w:r w:rsidRPr="00D24949">
              <w:t>drawing and illustration materia</w:t>
            </w:r>
            <w:r w:rsidRPr="00D24949">
              <w:t>ls, such as pencils, crayons, pastels, inks, charcoal and paints</w:t>
            </w:r>
          </w:p>
          <w:p w:rsidR="00000000" w:rsidRPr="00D24949" w:rsidP="00D24949">
            <w:pPr>
              <w:pStyle w:val="ListBullet"/>
            </w:pPr>
            <w:r w:rsidRPr="00D24949">
              <w:t xml:space="preserve">fasteners, such as nails, screws, hooks and bolts </w:t>
            </w:r>
          </w:p>
          <w:p w:rsidR="00000000" w:rsidRPr="00D24949" w:rsidP="00D24949">
            <w:pPr>
              <w:pStyle w:val="ListBullet"/>
            </w:pPr>
            <w:r w:rsidRPr="00D24949">
              <w:t>found objects and materials</w:t>
            </w:r>
          </w:p>
          <w:p w:rsidR="00000000" w:rsidRPr="00D24949" w:rsidP="00D24949">
            <w:pPr>
              <w:pStyle w:val="ListBullet"/>
            </w:pPr>
            <w:r w:rsidRPr="00D24949">
              <w:t xml:space="preserve">glass </w:t>
            </w:r>
          </w:p>
          <w:p w:rsidR="00000000" w:rsidRPr="00D24949" w:rsidP="00D24949">
            <w:pPr>
              <w:pStyle w:val="ListBullet"/>
            </w:pPr>
            <w:r w:rsidRPr="00D24949">
              <w:t>laminates</w:t>
            </w:r>
          </w:p>
          <w:p w:rsidR="00000000" w:rsidRPr="00D24949" w:rsidP="00D24949">
            <w:pPr>
              <w:pStyle w:val="ListBullet"/>
            </w:pPr>
            <w:r w:rsidRPr="00D24949">
              <w:t>latex</w:t>
            </w:r>
          </w:p>
          <w:p w:rsidR="00000000" w:rsidRPr="00D24949" w:rsidP="00D24949">
            <w:pPr>
              <w:pStyle w:val="ListBullet"/>
            </w:pPr>
            <w:r w:rsidRPr="00D24949">
              <w:t>metals, such as:</w:t>
            </w:r>
          </w:p>
          <w:p w:rsidR="00000000" w:rsidRPr="00D24949" w:rsidP="00D24949">
            <w:pPr>
              <w:pStyle w:val="ListBullet2"/>
            </w:pPr>
            <w:r w:rsidRPr="00D24949">
              <w:t>metal wire</w:t>
            </w:r>
          </w:p>
          <w:p w:rsidR="00000000" w:rsidRPr="00D24949" w:rsidP="00D24949">
            <w:pPr>
              <w:pStyle w:val="ListBullet2"/>
            </w:pPr>
            <w:r w:rsidRPr="00D24949">
              <w:t>sheet metal</w:t>
            </w:r>
          </w:p>
          <w:p w:rsidR="00000000" w:rsidRPr="00D24949" w:rsidP="00D24949">
            <w:pPr>
              <w:pStyle w:val="ListBullet"/>
            </w:pPr>
            <w:r w:rsidRPr="00D24949">
              <w:t xml:space="preserve">materials for cleaning, priming and finishing: </w:t>
            </w:r>
          </w:p>
          <w:p w:rsidR="00000000" w:rsidRPr="00D24949" w:rsidP="00D24949">
            <w:pPr>
              <w:pStyle w:val="ListBullet2"/>
            </w:pPr>
            <w:r w:rsidRPr="00D24949">
              <w:t>extenders and binders</w:t>
            </w:r>
          </w:p>
          <w:p w:rsidR="00000000" w:rsidRPr="00D24949" w:rsidP="00D24949">
            <w:pPr>
              <w:pStyle w:val="ListBullet2"/>
            </w:pPr>
            <w:r w:rsidRPr="00D24949">
              <w:t>lacquers</w:t>
            </w:r>
          </w:p>
          <w:p w:rsidR="00000000" w:rsidRPr="00D24949" w:rsidP="00D24949">
            <w:pPr>
              <w:pStyle w:val="ListBullet2"/>
            </w:pPr>
            <w:r w:rsidRPr="00D24949">
              <w:t>specialised primers</w:t>
            </w:r>
          </w:p>
          <w:p w:rsidR="00000000" w:rsidRPr="00D24949" w:rsidP="00D24949">
            <w:pPr>
              <w:pStyle w:val="ListBullet2"/>
            </w:pPr>
            <w:r w:rsidRPr="00D24949">
              <w:t>turps</w:t>
            </w:r>
          </w:p>
          <w:p w:rsidR="00000000" w:rsidRPr="00D24949" w:rsidP="00D24949">
            <w:pPr>
              <w:pStyle w:val="ListBullet"/>
            </w:pPr>
            <w:r w:rsidRPr="00D24949">
              <w:t>manufactured plastics</w:t>
            </w:r>
          </w:p>
          <w:p w:rsidR="00000000" w:rsidRPr="00D24949" w:rsidP="00D24949">
            <w:pPr>
              <w:pStyle w:val="ListBullet"/>
            </w:pPr>
            <w:r w:rsidRPr="00D24949">
              <w:t>polyurethane and polyester resins</w:t>
            </w:r>
          </w:p>
          <w:p w:rsidR="00000000" w:rsidRPr="00D24949" w:rsidP="00D24949">
            <w:pPr>
              <w:pStyle w:val="ListBullet"/>
            </w:pPr>
            <w:r w:rsidRPr="00D24949">
              <w:t>sheet plastics</w:t>
            </w:r>
          </w:p>
          <w:p w:rsidR="00000000" w:rsidRPr="00D24949" w:rsidP="00D24949">
            <w:pPr>
              <w:pStyle w:val="ListBullet"/>
            </w:pPr>
            <w:r w:rsidRPr="00D24949">
              <w:t xml:space="preserve">silicones </w:t>
            </w:r>
          </w:p>
          <w:p w:rsidR="00000000" w:rsidRPr="00D24949" w:rsidP="00D24949">
            <w:pPr>
              <w:pStyle w:val="ListBullet"/>
            </w:pPr>
            <w:r w:rsidRPr="00D24949">
              <w:t>thermoset and thermoplastic elastomers</w:t>
            </w:r>
          </w:p>
          <w:p w:rsidR="00000000" w:rsidRPr="00D24949" w:rsidP="00D24949">
            <w:pPr>
              <w:pStyle w:val="ListBullet"/>
            </w:pPr>
            <w:r w:rsidRPr="00D24949">
              <w:t>natural and synthetic fibres</w:t>
            </w:r>
          </w:p>
          <w:p w:rsidR="00000000" w:rsidRPr="00D24949" w:rsidP="00D24949">
            <w:pPr>
              <w:pStyle w:val="ListBullet"/>
            </w:pPr>
            <w:r w:rsidRPr="00D24949">
              <w:t>paper pulp</w:t>
            </w:r>
          </w:p>
          <w:p w:rsidR="00000000" w:rsidRPr="00D24949" w:rsidP="00D24949">
            <w:pPr>
              <w:pStyle w:val="ListBullet"/>
            </w:pPr>
            <w:r w:rsidRPr="00D24949">
              <w:t>plaster products, such as:</w:t>
            </w:r>
          </w:p>
          <w:p w:rsidR="00000000" w:rsidRPr="00D24949" w:rsidP="00D24949">
            <w:pPr>
              <w:pStyle w:val="ListBullet2"/>
            </w:pPr>
            <w:r w:rsidRPr="00D24949">
              <w:t>dental plaster</w:t>
            </w:r>
          </w:p>
          <w:p w:rsidR="00000000" w:rsidRPr="00D24949" w:rsidP="00D24949">
            <w:pPr>
              <w:pStyle w:val="ListBullet2"/>
            </w:pPr>
            <w:r w:rsidRPr="00D24949">
              <w:t>gypsum cement</w:t>
            </w:r>
          </w:p>
          <w:p w:rsidR="00000000" w:rsidRPr="00D24949" w:rsidP="00D24949">
            <w:pPr>
              <w:pStyle w:val="ListBullet2"/>
            </w:pPr>
            <w:r w:rsidRPr="00D24949">
              <w:t>pottery plaster</w:t>
            </w:r>
          </w:p>
          <w:p w:rsidR="00000000" w:rsidRPr="00D24949" w:rsidP="00D24949">
            <w:pPr>
              <w:pStyle w:val="ListBullet"/>
            </w:pPr>
            <w:r w:rsidRPr="00D24949">
              <w:t>recycled materials</w:t>
            </w:r>
          </w:p>
          <w:p w:rsidR="00000000" w:rsidRPr="00D24949" w:rsidP="00D24949">
            <w:pPr>
              <w:pStyle w:val="ListBullet"/>
            </w:pPr>
            <w:r w:rsidRPr="00D24949">
              <w:t>sheet materials, such as:</w:t>
            </w:r>
          </w:p>
          <w:p w:rsidR="00000000" w:rsidRPr="00D24949" w:rsidP="00D24949">
            <w:pPr>
              <w:pStyle w:val="ListBullet2"/>
            </w:pPr>
            <w:r w:rsidRPr="00D24949">
              <w:t>cardboard</w:t>
            </w:r>
          </w:p>
          <w:p w:rsidR="00000000" w:rsidRPr="00D24949" w:rsidP="00D24949">
            <w:pPr>
              <w:pStyle w:val="ListBullet2"/>
            </w:pPr>
            <w:r w:rsidRPr="00D24949">
              <w:t>foamcore</w:t>
            </w:r>
          </w:p>
          <w:p w:rsidR="00000000" w:rsidRPr="00D24949" w:rsidP="00D24949">
            <w:pPr>
              <w:pStyle w:val="ListBullet2"/>
            </w:pPr>
            <w:r w:rsidRPr="00D24949">
              <w:t>paper</w:t>
            </w:r>
          </w:p>
          <w:p w:rsidR="00000000" w:rsidRPr="00D24949" w:rsidP="00D24949">
            <w:pPr>
              <w:pStyle w:val="BodyText"/>
            </w:pPr>
            <w:r w:rsidRPr="00D24949">
              <w:t>perspex and other plastic sheet materials</w:t>
            </w:r>
          </w:p>
          <w:p w:rsidR="00000000" w:rsidRPr="00D24949" w:rsidP="00D24949">
            <w:pPr>
              <w:pStyle w:val="ListBullet2"/>
            </w:pPr>
            <w:r w:rsidRPr="00D24949">
              <w:t>polystyrene</w:t>
            </w:r>
          </w:p>
          <w:p w:rsidR="00000000" w:rsidRPr="00D24949" w:rsidP="00D24949">
            <w:pPr>
              <w:pStyle w:val="ListBullet2"/>
            </w:pPr>
            <w:r w:rsidRPr="00D24949">
              <w:t>sheet metal</w:t>
            </w:r>
          </w:p>
          <w:p w:rsidR="00000000" w:rsidRPr="00D24949" w:rsidP="00D24949">
            <w:pPr>
              <w:pStyle w:val="ListBullet"/>
            </w:pPr>
            <w:r w:rsidRPr="00D24949">
              <w:t>string</w:t>
            </w:r>
          </w:p>
          <w:p w:rsidR="00000000" w:rsidRPr="00D24949" w:rsidP="00D24949">
            <w:pPr>
              <w:pStyle w:val="ListBullet"/>
            </w:pPr>
            <w:r w:rsidRPr="00D24949">
              <w:t>tape waxes, such as:</w:t>
            </w:r>
          </w:p>
          <w:p w:rsidR="00000000" w:rsidRPr="00D24949" w:rsidP="00D24949">
            <w:pPr>
              <w:pStyle w:val="ListBullet2"/>
            </w:pPr>
            <w:r w:rsidRPr="00D24949">
              <w:t>jewellery wax</w:t>
            </w:r>
          </w:p>
          <w:p w:rsidR="00000000" w:rsidRPr="00D24949" w:rsidP="00D24949">
            <w:pPr>
              <w:pStyle w:val="ListBullet2"/>
            </w:pPr>
            <w:r w:rsidRPr="00D24949">
              <w:t>microcrystalline wax</w:t>
            </w:r>
          </w:p>
          <w:p w:rsidR="00000000" w:rsidRPr="00D24949" w:rsidP="00D24949">
            <w:pPr>
              <w:pStyle w:val="ListBullet"/>
            </w:pPr>
            <w:r w:rsidRPr="00D24949">
              <w:t>water and oil-based paints</w:t>
            </w:r>
          </w:p>
          <w:p w:rsidR="00000000" w:rsidRPr="00D24949" w:rsidP="00D24949">
            <w:pPr>
              <w:pStyle w:val="ListBullet"/>
            </w:pPr>
            <w:r w:rsidRPr="00D24949">
              <w:t>materials to represent particular surfaces, such as rock, earth and water</w:t>
            </w:r>
          </w:p>
          <w:p w:rsidR="00000000" w:rsidRPr="00D24949" w:rsidP="00D24949">
            <w:pPr>
              <w:pStyle w:val="ListBullet"/>
            </w:pPr>
            <w:r w:rsidRPr="00D24949">
              <w:t xml:space="preserve">wood and timber products: </w:t>
            </w:r>
          </w:p>
          <w:p w:rsidR="00000000" w:rsidRPr="00D24949" w:rsidP="00D24949">
            <w:pPr>
              <w:pStyle w:val="ListBullet2"/>
            </w:pPr>
            <w:r w:rsidRPr="00D24949">
              <w:t>balsa wood</w:t>
            </w:r>
          </w:p>
          <w:p w:rsidR="00000000" w:rsidRPr="00D24949" w:rsidP="00D24949">
            <w:pPr>
              <w:pStyle w:val="ListBullet2"/>
            </w:pPr>
            <w:r w:rsidRPr="00D24949">
              <w:t>MDF board</w:t>
            </w:r>
          </w:p>
          <w:p w:rsidR="00000000" w:rsidP="00D24949">
            <w:pPr>
              <w:pStyle w:val="ListBullet2"/>
              <w:rPr>
                <w:lang w:val="en-NZ"/>
              </w:rPr>
            </w:pPr>
            <w:r w:rsidRPr="00D24949">
              <w:t>wooden skewers.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Equipment </w:t>
            </w:r>
            <w:r w:rsidRPr="00D249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buckets</w:t>
            </w:r>
          </w:p>
          <w:p w:rsidR="00000000" w:rsidRPr="00D24949" w:rsidP="00D24949">
            <w:pPr>
              <w:pStyle w:val="ListBullet"/>
            </w:pPr>
            <w:r w:rsidRPr="00D24949">
              <w:t>clamps and pliers</w:t>
            </w:r>
          </w:p>
          <w:p w:rsidR="00000000" w:rsidRPr="00D24949" w:rsidP="00D24949">
            <w:pPr>
              <w:pStyle w:val="ListBullet"/>
            </w:pPr>
            <w:r w:rsidRPr="00D24949">
              <w:t>containers</w:t>
            </w:r>
          </w:p>
          <w:p w:rsidR="00000000" w:rsidRPr="00D24949" w:rsidP="00D24949">
            <w:pPr>
              <w:pStyle w:val="ListBullet"/>
            </w:pPr>
            <w:r w:rsidRPr="00D24949">
              <w:t>digital cameras</w:t>
            </w:r>
          </w:p>
          <w:p w:rsidR="00000000" w:rsidRPr="00D24949" w:rsidP="00D24949">
            <w:pPr>
              <w:pStyle w:val="ListBullet"/>
            </w:pPr>
            <w:r w:rsidRPr="00D24949">
              <w:t xml:space="preserve">digital technology, such as design software and photo imaging software </w:t>
            </w:r>
          </w:p>
          <w:p w:rsidR="00000000" w:rsidRPr="00D24949" w:rsidP="00D24949">
            <w:pPr>
              <w:pStyle w:val="ListBullet"/>
            </w:pPr>
            <w:r w:rsidRPr="00D24949">
              <w:t>hand and power tools:</w:t>
            </w:r>
          </w:p>
          <w:p w:rsidR="00000000" w:rsidRPr="00D24949" w:rsidP="00D24949">
            <w:pPr>
              <w:pStyle w:val="ListBullet2"/>
            </w:pPr>
            <w:r w:rsidRPr="00D24949">
              <w:t>compressors</w:t>
            </w:r>
          </w:p>
          <w:p w:rsidR="00000000" w:rsidRPr="00D24949" w:rsidP="00D24949">
            <w:pPr>
              <w:pStyle w:val="ListBullet2"/>
            </w:pPr>
            <w:r w:rsidRPr="00D24949">
              <w:t>drills</w:t>
            </w:r>
          </w:p>
          <w:p w:rsidR="00000000" w:rsidRPr="00D24949" w:rsidP="00D24949">
            <w:pPr>
              <w:pStyle w:val="ListBullet2"/>
            </w:pPr>
            <w:r w:rsidRPr="00D24949">
              <w:t>sanders</w:t>
            </w:r>
          </w:p>
          <w:p w:rsidR="00000000" w:rsidRPr="00D24949" w:rsidP="00D24949">
            <w:pPr>
              <w:pStyle w:val="ListBullet2"/>
            </w:pPr>
            <w:r w:rsidRPr="00D24949">
              <w:t>saws</w:t>
            </w:r>
          </w:p>
          <w:p w:rsidR="00000000" w:rsidRPr="00D24949" w:rsidP="00D24949">
            <w:pPr>
              <w:pStyle w:val="ListBullet"/>
            </w:pPr>
            <w:r w:rsidRPr="00D24949">
              <w:t>lighting, such as spot lights</w:t>
            </w:r>
          </w:p>
          <w:p w:rsidR="00000000" w:rsidRPr="00D24949" w:rsidP="00D24949">
            <w:pPr>
              <w:pStyle w:val="ListBullet"/>
            </w:pPr>
            <w:r w:rsidRPr="00D24949">
              <w:t>measuring tools and equipment for volume, mass and length</w:t>
            </w:r>
          </w:p>
          <w:p w:rsidR="00000000" w:rsidRPr="00D24949" w:rsidP="00D24949">
            <w:pPr>
              <w:pStyle w:val="ListBullet"/>
            </w:pPr>
            <w:r w:rsidRPr="00D24949">
              <w:t>painting tools and equipment, such as brushes</w:t>
            </w:r>
          </w:p>
          <w:p w:rsidR="00000000" w:rsidRPr="00D24949" w:rsidP="00D24949">
            <w:pPr>
              <w:pStyle w:val="ListBullet"/>
            </w:pPr>
            <w:r w:rsidRPr="00D24949">
              <w:t>personal protective equipment (PPE)</w:t>
            </w:r>
          </w:p>
          <w:p w:rsidR="00000000" w:rsidRPr="00D24949" w:rsidP="00D24949">
            <w:pPr>
              <w:pStyle w:val="ListBullet"/>
            </w:pPr>
            <w:r w:rsidRPr="00D24949">
              <w:t>rapid prototyping equipment</w:t>
            </w:r>
          </w:p>
          <w:p w:rsidR="00000000" w:rsidRPr="00D24949" w:rsidP="00D24949">
            <w:pPr>
              <w:pStyle w:val="ListBullet"/>
            </w:pPr>
            <w:r w:rsidRPr="00D24949">
              <w:t>scrapers</w:t>
            </w:r>
          </w:p>
          <w:p w:rsidR="00000000" w:rsidRPr="00D24949" w:rsidP="00D24949">
            <w:pPr>
              <w:pStyle w:val="ListBullet"/>
            </w:pPr>
            <w:r w:rsidRPr="00D24949">
              <w:t>shaping tools</w:t>
            </w:r>
          </w:p>
          <w:p w:rsidR="00000000" w:rsidRPr="00D24949" w:rsidP="00D24949">
            <w:pPr>
              <w:pStyle w:val="ListBullet"/>
            </w:pPr>
            <w:r w:rsidRPr="00D24949">
              <w:t>carving tools</w:t>
            </w:r>
          </w:p>
          <w:p w:rsidR="00000000" w:rsidRPr="00D24949" w:rsidP="00D24949">
            <w:pPr>
              <w:pStyle w:val="ListBullet"/>
            </w:pPr>
            <w:r w:rsidRPr="00D24949">
              <w:t>modelling tools, such as planers</w:t>
            </w:r>
          </w:p>
          <w:p w:rsidR="00000000" w:rsidRPr="00D24949" w:rsidP="00D24949">
            <w:pPr>
              <w:pStyle w:val="ListBullet"/>
            </w:pPr>
            <w:r w:rsidRPr="00D24949">
              <w:t>spatulas</w:t>
            </w:r>
          </w:p>
          <w:p w:rsidR="00000000" w:rsidRPr="00D24949" w:rsidP="00D24949">
            <w:pPr>
              <w:pStyle w:val="ListBullet"/>
            </w:pPr>
            <w:r w:rsidRPr="00D24949">
              <w:t>specialised equipment for ceramic work</w:t>
            </w:r>
          </w:p>
          <w:p w:rsidR="00000000" w:rsidRPr="00D24949" w:rsidP="00D24949">
            <w:pPr>
              <w:pStyle w:val="ListBullet"/>
            </w:pPr>
            <w:r w:rsidRPr="00D24949">
              <w:t>specialised equipment for sculpture work</w:t>
            </w:r>
          </w:p>
          <w:p w:rsidR="00000000" w:rsidP="00D24949">
            <w:pPr>
              <w:pStyle w:val="ListBullet"/>
              <w:rPr>
                <w:lang w:val="en-NZ"/>
              </w:rPr>
            </w:pPr>
            <w:r w:rsidRPr="00D24949">
              <w:t>spray gun.</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Industries </w:t>
            </w:r>
            <w:r w:rsidRPr="00D249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architecture</w:t>
            </w:r>
          </w:p>
          <w:p w:rsidR="00000000" w:rsidRPr="00D24949" w:rsidP="00D24949">
            <w:pPr>
              <w:pStyle w:val="ListBullet"/>
            </w:pPr>
            <w:r w:rsidRPr="00D24949">
              <w:t>automotive</w:t>
            </w:r>
          </w:p>
          <w:p w:rsidR="00000000" w:rsidRPr="00D24949" w:rsidP="00D24949">
            <w:pPr>
              <w:pStyle w:val="ListBullet"/>
            </w:pPr>
            <w:r w:rsidRPr="00D24949">
              <w:t>construction</w:t>
            </w:r>
          </w:p>
          <w:p w:rsidR="00000000" w:rsidRPr="00D24949" w:rsidP="00D24949">
            <w:pPr>
              <w:pStyle w:val="ListBullet"/>
            </w:pPr>
            <w:r w:rsidRPr="00D24949">
              <w:t xml:space="preserve">fashion design </w:t>
            </w:r>
          </w:p>
          <w:p w:rsidR="00000000" w:rsidRPr="00D24949" w:rsidP="00D24949">
            <w:pPr>
              <w:pStyle w:val="ListBullet"/>
            </w:pPr>
            <w:r w:rsidRPr="00D24949">
              <w:t>food industry, including confectionary and baking</w:t>
            </w:r>
          </w:p>
          <w:p w:rsidR="00000000" w:rsidRPr="00D24949" w:rsidP="00D24949">
            <w:pPr>
              <w:pStyle w:val="ListBullet"/>
            </w:pPr>
            <w:r w:rsidRPr="00D24949">
              <w:t xml:space="preserve">furniture design </w:t>
            </w:r>
          </w:p>
          <w:p w:rsidR="00000000" w:rsidRPr="00D24949" w:rsidP="00D24949">
            <w:pPr>
              <w:pStyle w:val="ListBullet"/>
            </w:pPr>
            <w:r w:rsidRPr="00D24949">
              <w:t>interior design and decorating</w:t>
            </w:r>
          </w:p>
          <w:p w:rsidR="00000000" w:rsidRPr="00D24949" w:rsidP="00D24949">
            <w:pPr>
              <w:pStyle w:val="ListBullet"/>
            </w:pPr>
            <w:r w:rsidRPr="00D24949">
              <w:t>landscape design</w:t>
            </w:r>
          </w:p>
          <w:p w:rsidR="00000000" w:rsidRPr="00D24949" w:rsidP="00D24949">
            <w:pPr>
              <w:pStyle w:val="ListBullet"/>
            </w:pPr>
            <w:r w:rsidRPr="00D24949">
              <w:t>live ente</w:t>
            </w:r>
            <w:r w:rsidRPr="00D24949">
              <w:t>rtainment</w:t>
            </w:r>
          </w:p>
          <w:p w:rsidR="00000000" w:rsidRPr="00D24949" w:rsidP="00D24949">
            <w:pPr>
              <w:pStyle w:val="ListBullet"/>
            </w:pPr>
            <w:r w:rsidRPr="00D24949">
              <w:t>manufacturing</w:t>
            </w:r>
          </w:p>
          <w:p w:rsidR="00000000" w:rsidRPr="00D24949" w:rsidP="00D24949">
            <w:pPr>
              <w:pStyle w:val="ListBullet"/>
            </w:pPr>
            <w:r w:rsidRPr="00D24949">
              <w:t>metals and engineering</w:t>
            </w:r>
          </w:p>
          <w:p w:rsidR="00000000" w:rsidRPr="00D24949" w:rsidP="00D24949">
            <w:pPr>
              <w:pStyle w:val="ListBullet"/>
            </w:pPr>
            <w:r w:rsidRPr="00D24949">
              <w:t>screen and media</w:t>
            </w:r>
          </w:p>
          <w:p w:rsidR="00000000" w:rsidRPr="00D24949" w:rsidP="00D24949">
            <w:pPr>
              <w:pStyle w:val="ListBullet"/>
            </w:pPr>
            <w:r w:rsidRPr="00D24949">
              <w:t>ship building</w:t>
            </w:r>
          </w:p>
          <w:p w:rsidR="00000000" w:rsidP="00D24949">
            <w:pPr>
              <w:pStyle w:val="ListBullet"/>
              <w:rPr>
                <w:lang w:val="en-NZ"/>
              </w:rPr>
            </w:pPr>
            <w:r w:rsidRPr="00D24949">
              <w:t>visual arts.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Scale models </w:t>
            </w:r>
            <w:r w:rsidRPr="00D24949">
              <w:t>may be required for a wide range of work situations, such as: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event design</w:t>
            </w:r>
          </w:p>
          <w:p w:rsidR="00000000" w:rsidRPr="00D24949" w:rsidP="00D24949">
            <w:pPr>
              <w:pStyle w:val="ListBullet"/>
            </w:pPr>
            <w:r w:rsidRPr="00D24949">
              <w:t>foyer design</w:t>
            </w:r>
          </w:p>
          <w:p w:rsidR="00000000" w:rsidRPr="00D24949" w:rsidP="00D24949">
            <w:pPr>
              <w:pStyle w:val="ListBullet"/>
            </w:pPr>
            <w:r w:rsidRPr="00D24949">
              <w:t>lighting plots</w:t>
            </w:r>
          </w:p>
          <w:p w:rsidR="00000000" w:rsidRPr="00D24949" w:rsidP="00D24949">
            <w:pPr>
              <w:pStyle w:val="ListBullet"/>
            </w:pPr>
            <w:r w:rsidRPr="00D24949">
              <w:t>object or product design</w:t>
            </w:r>
          </w:p>
          <w:p w:rsidR="00000000" w:rsidRPr="00D24949" w:rsidP="00D24949">
            <w:pPr>
              <w:pStyle w:val="ListBullet"/>
            </w:pPr>
            <w:r w:rsidRPr="00D24949">
              <w:t>open space environment</w:t>
            </w:r>
          </w:p>
          <w:p w:rsidR="00000000" w:rsidRPr="00D24949" w:rsidP="00D24949">
            <w:pPr>
              <w:pStyle w:val="ListBullet"/>
            </w:pPr>
            <w:r w:rsidRPr="00D24949">
              <w:t>room, site and stage layouts</w:t>
            </w:r>
          </w:p>
          <w:p w:rsidR="00000000" w:rsidRPr="00D24949" w:rsidP="00D24949">
            <w:pPr>
              <w:pStyle w:val="ListBullet"/>
            </w:pPr>
            <w:r w:rsidRPr="00D24949">
              <w:t>set design for:</w:t>
            </w:r>
          </w:p>
          <w:p w:rsidR="00000000" w:rsidRPr="00D24949" w:rsidP="00D24949">
            <w:pPr>
              <w:pStyle w:val="ListBullet2"/>
            </w:pPr>
            <w:r w:rsidRPr="00D24949">
              <w:t>theatre</w:t>
            </w:r>
          </w:p>
          <w:p w:rsidR="00000000" w:rsidRPr="00D24949" w:rsidP="00D24949">
            <w:pPr>
              <w:pStyle w:val="ListBullet2"/>
            </w:pPr>
            <w:r w:rsidRPr="00D24949">
              <w:t>screen and media productions</w:t>
            </w:r>
          </w:p>
          <w:p w:rsidR="00000000" w:rsidRPr="00D24949" w:rsidP="00D24949">
            <w:pPr>
              <w:pStyle w:val="ListBullet"/>
            </w:pPr>
            <w:r w:rsidRPr="00D24949">
              <w:t>visual artworks and projects, such as:</w:t>
            </w:r>
          </w:p>
          <w:p w:rsidR="00000000" w:rsidRPr="00D24949" w:rsidP="00D24949">
            <w:pPr>
              <w:pStyle w:val="ListBullet2"/>
            </w:pPr>
            <w:r w:rsidRPr="00D24949">
              <w:t>community installations</w:t>
            </w:r>
          </w:p>
          <w:p w:rsidR="00000000" w:rsidRPr="00D24949" w:rsidP="00D24949">
            <w:pPr>
              <w:pStyle w:val="ListBullet2"/>
            </w:pPr>
            <w:r w:rsidRPr="00D24949">
              <w:t>public art</w:t>
            </w:r>
          </w:p>
          <w:p w:rsidR="00000000" w:rsidRPr="00D24949" w:rsidP="00D24949">
            <w:pPr>
              <w:pStyle w:val="ListBullet2"/>
            </w:pPr>
            <w:r w:rsidRPr="00D24949">
              <w:t>performance art</w:t>
            </w:r>
          </w:p>
          <w:p w:rsidR="00000000" w:rsidRPr="00D24949" w:rsidP="00D24949">
            <w:pPr>
              <w:pStyle w:val="ListBullet2"/>
            </w:pPr>
            <w:r w:rsidRPr="00D24949">
              <w:t>sculpture</w:t>
            </w:r>
          </w:p>
          <w:p w:rsidR="00000000" w:rsidRPr="00D24949" w:rsidP="00D24949">
            <w:pPr>
              <w:pStyle w:val="ListBullet"/>
            </w:pPr>
            <w:r w:rsidRPr="00D24949">
              <w:t>architectural elements, such as windows</w:t>
            </w:r>
          </w:p>
          <w:p w:rsidR="00000000" w:rsidRPr="00D24949" w:rsidP="00D24949">
            <w:pPr>
              <w:pStyle w:val="ListBullet"/>
            </w:pPr>
            <w:r w:rsidRPr="00D24949">
              <w:t>one-off public and private commissions</w:t>
            </w:r>
          </w:p>
          <w:p w:rsidR="00000000" w:rsidRPr="00D24949" w:rsidP="00D24949">
            <w:pPr>
              <w:pStyle w:val="ListBullet"/>
            </w:pPr>
            <w:r w:rsidRPr="00D24949">
              <w:t>domestic ware</w:t>
            </w:r>
          </w:p>
          <w:p w:rsidR="00000000" w:rsidRPr="00D24949" w:rsidP="00D24949">
            <w:pPr>
              <w:pStyle w:val="ListBullet"/>
            </w:pPr>
            <w:r w:rsidRPr="00D24949">
              <w:t>corporate awards</w:t>
            </w:r>
          </w:p>
          <w:p w:rsidR="00000000" w:rsidP="00D24949">
            <w:pPr>
              <w:pStyle w:val="ListBullet"/>
              <w:rPr>
                <w:lang w:val="en-NZ"/>
              </w:rPr>
            </w:pPr>
            <w:r w:rsidRPr="00D24949">
              <w:t>architectural fittings.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Design language </w:t>
            </w:r>
            <w:r w:rsidRPr="00D24949">
              <w:rPr>
                <w:rStyle w:val="Emphasis"/>
              </w:rPr>
              <w:t>refers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ListBullet"/>
              <w:rPr>
                <w:lang w:val="en-NZ"/>
              </w:rPr>
            </w:pPr>
            <w:r w:rsidRPr="00D24949">
              <w:t>overarching scheme or style that guides the design of a complement of products or settings.</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Specifications </w:t>
            </w:r>
            <w:r w:rsidRPr="00D24949">
              <w:t xml:space="preserve">may include: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 xml:space="preserve">background information about clients </w:t>
            </w:r>
          </w:p>
          <w:p w:rsidR="00000000" w:rsidRPr="00D24949" w:rsidP="00D24949">
            <w:pPr>
              <w:pStyle w:val="ListBullet"/>
            </w:pPr>
            <w:r w:rsidRPr="00D24949">
              <w:t>budget</w:t>
            </w:r>
          </w:p>
          <w:p w:rsidR="00000000" w:rsidRPr="00D24949" w:rsidP="00D24949">
            <w:pPr>
              <w:pStyle w:val="ListBullet"/>
            </w:pPr>
            <w:r w:rsidRPr="00D24949">
              <w:t>clients’ needs</w:t>
            </w:r>
          </w:p>
          <w:p w:rsidR="00000000" w:rsidRPr="00D24949" w:rsidP="00D24949">
            <w:pPr>
              <w:pStyle w:val="ListBullet"/>
            </w:pPr>
            <w:r w:rsidRPr="00D24949">
              <w:t>considerations, such as:</w:t>
            </w:r>
          </w:p>
          <w:p w:rsidR="00000000" w:rsidRPr="00D24949" w:rsidP="00D24949">
            <w:pPr>
              <w:pStyle w:val="ListBullet2"/>
            </w:pPr>
            <w:r w:rsidRPr="00D24949">
              <w:t>contractual</w:t>
            </w:r>
          </w:p>
          <w:p w:rsidR="00000000" w:rsidRPr="00D24949" w:rsidP="00D24949">
            <w:pPr>
              <w:pStyle w:val="ListBullet2"/>
            </w:pPr>
            <w:r w:rsidRPr="00D24949">
              <w:t xml:space="preserve">copyright </w:t>
            </w:r>
          </w:p>
          <w:p w:rsidR="00000000" w:rsidRPr="00D24949" w:rsidP="00D24949">
            <w:pPr>
              <w:pStyle w:val="ListBullet2"/>
            </w:pPr>
            <w:r w:rsidRPr="00D24949">
              <w:t>design registration</w:t>
            </w:r>
          </w:p>
          <w:p w:rsidR="00000000" w:rsidRPr="00D24949" w:rsidP="00D24949">
            <w:pPr>
              <w:pStyle w:val="ListBullet2"/>
            </w:pPr>
            <w:r w:rsidRPr="00D24949">
              <w:t>ethical</w:t>
            </w:r>
          </w:p>
          <w:p w:rsidR="00000000" w:rsidRPr="00D24949" w:rsidP="00D24949">
            <w:pPr>
              <w:pStyle w:val="ListBullet2"/>
            </w:pPr>
            <w:r w:rsidRPr="00D24949">
              <w:t>legal</w:t>
            </w:r>
          </w:p>
          <w:p w:rsidR="00000000" w:rsidRPr="00D24949" w:rsidP="00D24949">
            <w:pPr>
              <w:pStyle w:val="ListBullet"/>
            </w:pPr>
            <w:r w:rsidRPr="00D24949">
              <w:t xml:space="preserve">creative objectives </w:t>
            </w:r>
          </w:p>
          <w:p w:rsidR="00000000" w:rsidRPr="00D24949" w:rsidP="00D24949">
            <w:pPr>
              <w:pStyle w:val="ListBullet"/>
            </w:pPr>
            <w:r w:rsidRPr="00D24949">
              <w:t>drawings and maquettes indicating, for example:</w:t>
            </w:r>
          </w:p>
          <w:p w:rsidR="00000000" w:rsidRPr="00D24949" w:rsidP="00D24949">
            <w:pPr>
              <w:pStyle w:val="ListBullet2"/>
            </w:pPr>
            <w:r w:rsidRPr="00D24949">
              <w:t>colours</w:t>
            </w:r>
          </w:p>
          <w:p w:rsidR="00000000" w:rsidRPr="00D24949" w:rsidP="00D24949">
            <w:pPr>
              <w:pStyle w:val="ListBullet2"/>
            </w:pPr>
            <w:r w:rsidRPr="00D24949">
              <w:t>measurements</w:t>
            </w:r>
          </w:p>
          <w:p w:rsidR="00000000" w:rsidRPr="00D24949" w:rsidP="00D24949">
            <w:pPr>
              <w:pStyle w:val="ListBullet2"/>
            </w:pPr>
            <w:r w:rsidRPr="00D24949">
              <w:t>scale</w:t>
            </w:r>
          </w:p>
          <w:p w:rsidR="00000000" w:rsidRPr="00D24949" w:rsidP="00D24949">
            <w:pPr>
              <w:pStyle w:val="ListBullet2"/>
            </w:pPr>
            <w:r w:rsidRPr="00D24949">
              <w:t>style</w:t>
            </w:r>
          </w:p>
          <w:p w:rsidR="00000000" w:rsidRPr="00D24949" w:rsidP="00D24949">
            <w:pPr>
              <w:pStyle w:val="ListBullet"/>
            </w:pPr>
            <w:r w:rsidRPr="00D24949">
              <w:t>materials</w:t>
            </w:r>
          </w:p>
          <w:p w:rsidR="00000000" w:rsidRPr="00D24949" w:rsidP="00D24949">
            <w:pPr>
              <w:pStyle w:val="ListBullet"/>
            </w:pPr>
            <w:r w:rsidRPr="00D24949">
              <w:t>personnel involved in the project</w:t>
            </w:r>
          </w:p>
          <w:p w:rsidR="00000000" w:rsidRPr="00D24949" w:rsidP="00D24949">
            <w:pPr>
              <w:pStyle w:val="ListBullet"/>
            </w:pPr>
            <w:r w:rsidRPr="00D24949">
              <w:t>purpose</w:t>
            </w:r>
          </w:p>
          <w:p w:rsidR="00000000" w:rsidRPr="00D24949" w:rsidP="00D24949">
            <w:pPr>
              <w:pStyle w:val="ListBullet"/>
            </w:pPr>
            <w:r w:rsidRPr="00D24949">
              <w:t>relevant statutory requirements, e.g. health and safety considerations</w:t>
            </w:r>
          </w:p>
          <w:p w:rsidR="00000000" w:rsidRPr="00D24949" w:rsidP="00D24949">
            <w:pPr>
              <w:pStyle w:val="ListBullet"/>
            </w:pPr>
            <w:r w:rsidRPr="00D24949">
              <w:t>requirements for development or building consent</w:t>
            </w:r>
          </w:p>
          <w:p w:rsidR="00000000" w:rsidRPr="00D24949" w:rsidP="00D24949">
            <w:pPr>
              <w:pStyle w:val="ListBullet"/>
            </w:pPr>
            <w:r w:rsidRPr="00D24949">
              <w:t>scope for making adjustments</w:t>
            </w:r>
          </w:p>
          <w:p w:rsidR="00000000" w:rsidRPr="00D24949" w:rsidP="00D24949">
            <w:pPr>
              <w:pStyle w:val="ListBullet"/>
            </w:pPr>
            <w:r w:rsidRPr="00D24949">
              <w:t>sponsorship</w:t>
            </w:r>
          </w:p>
          <w:p w:rsidR="00000000" w:rsidRPr="00D24949" w:rsidP="00D24949">
            <w:pPr>
              <w:pStyle w:val="ListBullet"/>
            </w:pPr>
            <w:r w:rsidRPr="00D24949">
              <w:t>technical objectives</w:t>
            </w:r>
          </w:p>
          <w:p w:rsidR="00000000" w:rsidRPr="00D24949" w:rsidP="00D24949">
            <w:pPr>
              <w:pStyle w:val="ListBullet"/>
            </w:pPr>
            <w:r w:rsidRPr="00D24949">
              <w:t>technology</w:t>
            </w:r>
          </w:p>
          <w:p w:rsidR="00000000" w:rsidRPr="00D24949" w:rsidP="00D24949">
            <w:pPr>
              <w:pStyle w:val="ListBullet"/>
            </w:pPr>
            <w:r w:rsidRPr="00D24949">
              <w:t>timeframe</w:t>
            </w:r>
          </w:p>
          <w:p w:rsidR="00000000" w:rsidP="00D24949">
            <w:pPr>
              <w:pStyle w:val="ListBullet"/>
              <w:rPr>
                <w:lang w:val="en-NZ"/>
              </w:rPr>
            </w:pPr>
            <w:r w:rsidRPr="00D24949">
              <w:t>visual representation of scale model.</w:t>
            </w:r>
          </w:p>
        </w:tc>
      </w:tr>
      <w:tr w:rsidTr="00D249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4949">
            <w:pPr>
              <w:pStyle w:val="BodyText"/>
              <w:rPr>
                <w:lang w:val="en-NZ"/>
              </w:rPr>
            </w:pPr>
            <w:r w:rsidRPr="00D24949">
              <w:rPr>
                <w:rStyle w:val="BoldandItalics"/>
              </w:rPr>
              <w:t xml:space="preserve">Key people </w:t>
            </w:r>
            <w:r w:rsidRPr="00D249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4949" w:rsidP="00D24949">
            <w:pPr>
              <w:pStyle w:val="ListBullet"/>
            </w:pPr>
            <w:r w:rsidRPr="00D24949">
              <w:t>art department</w:t>
            </w:r>
          </w:p>
          <w:p w:rsidR="00000000" w:rsidRPr="00D24949" w:rsidP="00D24949">
            <w:pPr>
              <w:pStyle w:val="ListBullet"/>
            </w:pPr>
            <w:r w:rsidRPr="00D24949">
              <w:t xml:space="preserve">audience </w:t>
            </w:r>
          </w:p>
          <w:p w:rsidR="00000000" w:rsidRPr="00D24949" w:rsidP="00D24949">
            <w:pPr>
              <w:pStyle w:val="ListBullet"/>
            </w:pPr>
            <w:r w:rsidRPr="00D24949">
              <w:t>client</w:t>
            </w:r>
          </w:p>
          <w:p w:rsidR="00000000" w:rsidRPr="00D24949" w:rsidP="00D24949">
            <w:pPr>
              <w:pStyle w:val="ListBullet"/>
            </w:pPr>
            <w:r w:rsidRPr="00D24949">
              <w:t>creative director</w:t>
            </w:r>
          </w:p>
          <w:p w:rsidR="00000000" w:rsidRPr="00D24949" w:rsidP="00D24949">
            <w:pPr>
              <w:pStyle w:val="ListBullet"/>
            </w:pPr>
            <w:r w:rsidRPr="00D24949">
              <w:t>designer</w:t>
            </w:r>
          </w:p>
          <w:p w:rsidR="00000000" w:rsidRPr="00D24949" w:rsidP="00D24949">
            <w:pPr>
              <w:pStyle w:val="ListBullet"/>
            </w:pPr>
            <w:r w:rsidRPr="00D24949">
              <w:t>director</w:t>
            </w:r>
          </w:p>
          <w:p w:rsidR="00000000" w:rsidRPr="00D24949" w:rsidP="00D24949">
            <w:pPr>
              <w:pStyle w:val="ListBullet"/>
            </w:pPr>
            <w:r w:rsidRPr="00D24949">
              <w:t>head of department</w:t>
            </w:r>
          </w:p>
          <w:p w:rsidR="00000000" w:rsidRPr="00D24949" w:rsidP="00D24949">
            <w:pPr>
              <w:pStyle w:val="ListBullet"/>
            </w:pPr>
            <w:r w:rsidRPr="00D24949">
              <w:t>manager</w:t>
            </w:r>
          </w:p>
          <w:p w:rsidR="00000000" w:rsidRPr="00D24949" w:rsidP="00D24949">
            <w:pPr>
              <w:pStyle w:val="ListBullet"/>
            </w:pPr>
            <w:r w:rsidRPr="00D24949">
              <w:t>mentor</w:t>
            </w:r>
          </w:p>
          <w:p w:rsidR="00000000" w:rsidRPr="00D24949" w:rsidP="00D24949">
            <w:pPr>
              <w:pStyle w:val="ListBullet"/>
            </w:pPr>
            <w:r w:rsidRPr="00D24949">
              <w:t>other technical and specialist personnel</w:t>
            </w:r>
          </w:p>
          <w:p w:rsidR="00000000" w:rsidRPr="00D24949" w:rsidP="00D24949">
            <w:pPr>
              <w:pStyle w:val="ListBullet"/>
            </w:pPr>
            <w:r w:rsidRPr="00D24949">
              <w:t>producer</w:t>
            </w:r>
          </w:p>
          <w:p w:rsidR="00000000" w:rsidRPr="00D24949" w:rsidP="00D24949">
            <w:pPr>
              <w:pStyle w:val="ListBullet"/>
            </w:pPr>
            <w:r w:rsidRPr="00D24949">
              <w:t>production manager</w:t>
            </w:r>
          </w:p>
          <w:p w:rsidR="00000000" w:rsidRPr="00D24949" w:rsidP="00D24949">
            <w:pPr>
              <w:pStyle w:val="ListBullet"/>
            </w:pPr>
            <w:r w:rsidRPr="00D24949">
              <w:t>project manager</w:t>
            </w:r>
          </w:p>
          <w:p w:rsidR="00000000" w:rsidRPr="00D24949" w:rsidP="00D24949">
            <w:pPr>
              <w:pStyle w:val="ListBullet"/>
            </w:pPr>
            <w:r w:rsidRPr="00D24949">
              <w:t>representative of organisation commissioning the work</w:t>
            </w:r>
          </w:p>
          <w:p w:rsidR="00000000" w:rsidRPr="00D24949" w:rsidP="00D24949">
            <w:pPr>
              <w:pStyle w:val="ListBullet"/>
            </w:pPr>
            <w:r w:rsidRPr="00D24949">
              <w:t>supervisor</w:t>
            </w:r>
          </w:p>
          <w:p w:rsidR="00000000" w:rsidRPr="00D24949" w:rsidP="00D24949">
            <w:pPr>
              <w:pStyle w:val="ListBullet"/>
            </w:pPr>
            <w:r w:rsidRPr="00D24949">
              <w:t>teacher</w:t>
            </w:r>
          </w:p>
          <w:p w:rsidR="00000000" w:rsidRPr="00D24949" w:rsidP="00D24949">
            <w:pPr>
              <w:pStyle w:val="ListBullet"/>
            </w:pPr>
            <w:r w:rsidRPr="00D24949">
              <w:t>technical director.</w:t>
            </w:r>
          </w:p>
        </w:tc>
      </w:tr>
    </w:tbl>
    <w:p w:rsidR="00000000" w:rsidRPr="00D24949" w:rsidP="00D24949">
      <w:pPr>
        <w:pStyle w:val="BodyText"/>
      </w:pPr>
    </w:p>
    <w:p w:rsidR="00000000" w:rsidRPr="00D24949" w:rsidP="00D24949">
      <w:pPr>
        <w:pStyle w:val="AllowPageBreak"/>
      </w:pPr>
    </w:p>
    <w:p w:rsidR="00000000" w:rsidRPr="00D24949" w:rsidP="00D24949">
      <w:pPr>
        <w:pStyle w:val="Heading1"/>
      </w:pPr>
      <w:bookmarkStart w:id="12" w:name="O_356460"/>
      <w:bookmarkEnd w:id="12"/>
      <w:r w:rsidRPr="00D24949">
        <w:t>Unit Sector(s)</w:t>
      </w:r>
    </w:p>
    <w:p w:rsidR="00000000" w:rsidRPr="00D24949" w:rsidP="00D24949">
      <w:pPr>
        <w:pStyle w:val="BodyText"/>
      </w:pPr>
      <w:r w:rsidRPr="00D24949">
        <w:t>Visual communication – art, craft and design</w:t>
      </w:r>
    </w:p>
    <w:p w:rsidR="00000000" w:rsidRPr="00D24949" w:rsidP="00D24949">
      <w:pPr>
        <w:pStyle w:val="AllowPageBreak"/>
      </w:pPr>
    </w:p>
    <w:p w:rsidR="00000000" w:rsidRPr="00D24949" w:rsidP="00D24949">
      <w:pPr>
        <w:pStyle w:val="Heading1"/>
      </w:pPr>
      <w:bookmarkStart w:id="13" w:name="O_356461"/>
      <w:bookmarkEnd w:id="13"/>
      <w:r w:rsidRPr="00D24949">
        <w:t>Custom Content Section</w:t>
      </w:r>
    </w:p>
    <w:p w:rsidR="00000000" w:rsidRPr="00D24949" w:rsidP="00D24949">
      <w:pPr>
        <w:pStyle w:val="BodyText"/>
      </w:pPr>
      <w:r w:rsidRPr="00D24949">
        <w:t>Not applicable.</w:t>
      </w:r>
    </w:p>
    <w:p w:rsidR="00000000" w:rsidRPr="00D24949" w:rsidP="00D24949"/>
    <w:sectPr w:rsidSect="00D24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827" w:rsidP="00FB4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27" w:rsidP="00D24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4827" w:rsidP="00D249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4827" w:rsidP="00D249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827" w:rsidP="00FB48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827" w:rsidP="00D24949">
    <w:pPr>
      <w:pStyle w:val="Header"/>
      <w:framePr w:wrap="around"/>
    </w:pPr>
    <w:r>
      <w:fldChar w:fldCharType="begin"/>
    </w:r>
    <w:r>
      <w:instrText xml:space="preserve"> TITLE   \* MERGEFORMAT </w:instrText>
    </w:r>
    <w:r>
      <w:fldChar w:fldCharType="separate"/>
    </w:r>
    <w:r>
      <w:t>CUVACD508A Refine model making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827" w:rsidP="00D249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04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86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24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949"/>
    <w:pPr>
      <w:spacing w:before="360" w:after="60"/>
      <w:outlineLvl w:val="0"/>
    </w:pPr>
    <w:rPr>
      <w:sz w:val="32"/>
    </w:rPr>
  </w:style>
  <w:style w:type="paragraph" w:styleId="Heading2">
    <w:name w:val="heading 2"/>
    <w:basedOn w:val="HeadingBase"/>
    <w:next w:val="BodyText"/>
    <w:link w:val="Heading2Char"/>
    <w:qFormat/>
    <w:rsid w:val="00D24949"/>
    <w:pPr>
      <w:keepLines/>
      <w:spacing w:before="240" w:after="120"/>
      <w:outlineLvl w:val="1"/>
    </w:pPr>
    <w:rPr>
      <w:sz w:val="28"/>
      <w:szCs w:val="40"/>
    </w:rPr>
  </w:style>
  <w:style w:type="paragraph" w:styleId="Heading3">
    <w:name w:val="heading 3"/>
    <w:basedOn w:val="HeadingBase"/>
    <w:next w:val="BodyText"/>
    <w:link w:val="Heading3Char"/>
    <w:qFormat/>
    <w:rsid w:val="00D24949"/>
    <w:pPr>
      <w:spacing w:before="180" w:after="120"/>
      <w:outlineLvl w:val="2"/>
    </w:pPr>
    <w:rPr>
      <w:spacing w:val="-10"/>
      <w:kern w:val="32"/>
    </w:rPr>
  </w:style>
  <w:style w:type="paragraph" w:styleId="Heading4">
    <w:name w:val="heading 4"/>
    <w:basedOn w:val="HeadingBase"/>
    <w:next w:val="BodyText"/>
    <w:link w:val="Heading4Char"/>
    <w:qFormat/>
    <w:rsid w:val="00D24949"/>
    <w:pPr>
      <w:spacing w:before="160" w:after="120"/>
      <w:outlineLvl w:val="3"/>
    </w:pPr>
    <w:rPr>
      <w:sz w:val="22"/>
    </w:rPr>
  </w:style>
  <w:style w:type="paragraph" w:styleId="Heading5">
    <w:name w:val="heading 5"/>
    <w:basedOn w:val="HeadingBase"/>
    <w:next w:val="Normal"/>
    <w:link w:val="Heading5Char"/>
    <w:qFormat/>
    <w:rsid w:val="00D24949"/>
    <w:pPr>
      <w:spacing w:before="80"/>
      <w:outlineLvl w:val="4"/>
    </w:pPr>
    <w:rPr>
      <w:color w:val="918585"/>
      <w:sz w:val="20"/>
    </w:rPr>
  </w:style>
  <w:style w:type="paragraph" w:styleId="Heading6">
    <w:name w:val="heading 6"/>
    <w:basedOn w:val="HeadingBase"/>
    <w:next w:val="Normal"/>
    <w:link w:val="Heading6Char"/>
    <w:qFormat/>
    <w:rsid w:val="00D24949"/>
    <w:pPr>
      <w:spacing w:before="60"/>
      <w:outlineLvl w:val="5"/>
    </w:pPr>
    <w:rPr>
      <w:color w:val="918585"/>
      <w:sz w:val="20"/>
    </w:rPr>
  </w:style>
  <w:style w:type="paragraph" w:styleId="Heading7">
    <w:name w:val="heading 7"/>
    <w:basedOn w:val="Normal"/>
    <w:next w:val="Normal"/>
    <w:link w:val="Heading7Char"/>
    <w:qFormat/>
    <w:rsid w:val="00D24949"/>
    <w:pPr>
      <w:ind w:left="720"/>
      <w:outlineLvl w:val="6"/>
    </w:pPr>
    <w:rPr>
      <w:i/>
    </w:rPr>
  </w:style>
  <w:style w:type="paragraph" w:styleId="Heading8">
    <w:name w:val="heading 8"/>
    <w:basedOn w:val="Normal"/>
    <w:next w:val="Normal"/>
    <w:link w:val="Heading8Char"/>
    <w:qFormat/>
    <w:rsid w:val="00D24949"/>
    <w:pPr>
      <w:ind w:left="720"/>
      <w:outlineLvl w:val="7"/>
    </w:pPr>
    <w:rPr>
      <w:i/>
    </w:rPr>
  </w:style>
  <w:style w:type="paragraph" w:styleId="Heading9">
    <w:name w:val="heading 9"/>
    <w:basedOn w:val="Normal"/>
    <w:next w:val="Normal"/>
    <w:link w:val="Heading9Char"/>
    <w:qFormat/>
    <w:rsid w:val="00D24949"/>
    <w:pPr>
      <w:ind w:left="720"/>
      <w:outlineLvl w:val="8"/>
    </w:pPr>
    <w:rPr>
      <w:i/>
    </w:rPr>
  </w:style>
  <w:style w:type="character" w:default="1" w:styleId="DefaultParagraphFont">
    <w:name w:val="Default Paragraph Font"/>
    <w:uiPriority w:val="1"/>
    <w:unhideWhenUsed/>
    <w:rsid w:val="00D24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949"/>
  </w:style>
  <w:style w:type="character" w:customStyle="1" w:styleId="Heading1Char">
    <w:name w:val="Heading 1 Char"/>
    <w:link w:val="Heading1"/>
    <w:rsid w:val="00D24949"/>
    <w:rPr>
      <w:rFonts w:ascii="Times New Roman" w:eastAsia="Times New Roman" w:hAnsi="Times New Roman" w:cs="Times New Roman"/>
      <w:b/>
      <w:sz w:val="32"/>
      <w:szCs w:val="20"/>
      <w:lang w:eastAsia="en-US"/>
    </w:rPr>
  </w:style>
  <w:style w:type="paragraph" w:styleId="BodyText">
    <w:name w:val="Body Text"/>
    <w:basedOn w:val="Normal"/>
    <w:link w:val="BodyTextChar"/>
    <w:rsid w:val="00D24949"/>
    <w:pPr>
      <w:spacing w:before="120" w:after="120"/>
      <w:contextualSpacing/>
    </w:pPr>
    <w:rPr>
      <w:rFonts w:ascii="Times New Roman" w:hAnsi="Times New Roman"/>
      <w:sz w:val="24"/>
      <w:szCs w:val="22"/>
    </w:rPr>
  </w:style>
  <w:style w:type="character" w:customStyle="1" w:styleId="BodyTextChar">
    <w:name w:val="Body Text Char"/>
    <w:link w:val="BodyText"/>
    <w:rsid w:val="00D24949"/>
    <w:rPr>
      <w:rFonts w:ascii="Times New Roman" w:eastAsia="Times New Roman" w:hAnsi="Times New Roman" w:cs="Times New Roman"/>
      <w:sz w:val="24"/>
      <w:lang w:val="en-US" w:eastAsia="en-US"/>
    </w:rPr>
  </w:style>
  <w:style w:type="paragraph" w:styleId="Footer">
    <w:name w:val="footer"/>
    <w:basedOn w:val="Normal"/>
    <w:link w:val="FooterChar"/>
    <w:rsid w:val="00D24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4949"/>
    <w:rPr>
      <w:rFonts w:ascii="Times New Roman" w:eastAsia="Times New Roman" w:hAnsi="Times New Roman" w:cs="Times New Roman"/>
      <w:sz w:val="16"/>
      <w:lang w:val="en-US" w:eastAsia="en-US"/>
    </w:rPr>
  </w:style>
  <w:style w:type="paragraph" w:styleId="ListBullet">
    <w:name w:val="List Bullet"/>
    <w:basedOn w:val="List"/>
    <w:rsid w:val="00D24949"/>
    <w:pPr>
      <w:numPr>
        <w:numId w:val="13"/>
      </w:numPr>
      <w:tabs>
        <w:tab w:val="clear" w:pos="340"/>
      </w:tabs>
      <w:spacing w:before="40" w:after="40"/>
    </w:pPr>
  </w:style>
  <w:style w:type="character" w:customStyle="1" w:styleId="SpecialBold">
    <w:name w:val="Special Bold"/>
    <w:rsid w:val="00D24949"/>
    <w:rPr>
      <w:b/>
      <w:spacing w:val="0"/>
    </w:rPr>
  </w:style>
  <w:style w:type="paragraph" w:styleId="ListBullet2">
    <w:name w:val="List Bullet 2"/>
    <w:basedOn w:val="List2"/>
    <w:rsid w:val="00D24949"/>
    <w:pPr>
      <w:numPr>
        <w:numId w:val="14"/>
      </w:numPr>
      <w:tabs>
        <w:tab w:val="clear" w:pos="680"/>
      </w:tabs>
    </w:pPr>
  </w:style>
  <w:style w:type="paragraph" w:styleId="Header">
    <w:name w:val="header"/>
    <w:basedOn w:val="Normal"/>
    <w:link w:val="HeaderChar"/>
    <w:rsid w:val="00D24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4949"/>
    <w:rPr>
      <w:rFonts w:ascii="Times New Roman" w:eastAsia="Times New Roman" w:hAnsi="Times New Roman" w:cs="Times New Roman"/>
      <w:sz w:val="16"/>
      <w:szCs w:val="20"/>
      <w:lang w:val="en-GB" w:eastAsia="en-US"/>
    </w:rPr>
  </w:style>
  <w:style w:type="character" w:styleId="Emphasis">
    <w:name w:val="Emphasis"/>
    <w:qFormat/>
    <w:rsid w:val="00D24949"/>
    <w:rPr>
      <w:i/>
    </w:rPr>
  </w:style>
  <w:style w:type="paragraph" w:customStyle="1" w:styleId="SuperHeading">
    <w:name w:val="SuperHeading"/>
    <w:basedOn w:val="Normal"/>
    <w:rsid w:val="00D24949"/>
    <w:pPr>
      <w:spacing w:before="240" w:after="120"/>
      <w:outlineLvl w:val="0"/>
    </w:pPr>
    <w:rPr>
      <w:rFonts w:ascii="Times New Roman" w:hAnsi="Times New Roman"/>
      <w:b/>
      <w:sz w:val="28"/>
    </w:rPr>
  </w:style>
  <w:style w:type="paragraph" w:customStyle="1" w:styleId="AllowPageBreak">
    <w:name w:val="AllowPageBreak"/>
    <w:rsid w:val="00D249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4949"/>
    <w:rPr>
      <w:b/>
      <w:i/>
      <w:u w:val="none"/>
    </w:rPr>
  </w:style>
  <w:style w:type="character" w:customStyle="1" w:styleId="Heading2Char">
    <w:name w:val="Heading 2 Char"/>
    <w:link w:val="Heading2"/>
    <w:rsid w:val="00D24949"/>
    <w:rPr>
      <w:rFonts w:ascii="Times New Roman" w:eastAsia="Times New Roman" w:hAnsi="Times New Roman" w:cs="Times New Roman"/>
      <w:b/>
      <w:sz w:val="28"/>
      <w:szCs w:val="40"/>
      <w:lang w:eastAsia="en-US"/>
    </w:rPr>
  </w:style>
  <w:style w:type="character" w:customStyle="1" w:styleId="Heading3Char">
    <w:name w:val="Heading 3 Char"/>
    <w:link w:val="Heading3"/>
    <w:rsid w:val="00D249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4949"/>
    <w:rPr>
      <w:rFonts w:ascii="Times New Roman" w:eastAsia="Times New Roman" w:hAnsi="Times New Roman" w:cs="Times New Roman"/>
      <w:b/>
      <w:szCs w:val="20"/>
      <w:lang w:eastAsia="en-US"/>
    </w:rPr>
  </w:style>
  <w:style w:type="character" w:customStyle="1" w:styleId="Heading5Char">
    <w:name w:val="Heading 5 Char"/>
    <w:link w:val="Heading5"/>
    <w:rsid w:val="00D249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4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9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9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949"/>
    <w:rPr>
      <w:rFonts w:ascii="Courier New" w:eastAsia="Times New Roman" w:hAnsi="Courier New" w:cs="Times New Roman"/>
      <w:i/>
      <w:szCs w:val="20"/>
      <w:lang w:val="en-US" w:eastAsia="en-US"/>
    </w:rPr>
  </w:style>
  <w:style w:type="paragraph" w:customStyle="1" w:styleId="HeadingBase">
    <w:name w:val="Heading Base"/>
    <w:rsid w:val="00D24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949"/>
    <w:pPr>
      <w:tabs>
        <w:tab w:val="right" w:leader="dot" w:pos="9072"/>
      </w:tabs>
      <w:ind w:left="567"/>
    </w:pPr>
    <w:rPr>
      <w:szCs w:val="22"/>
    </w:rPr>
  </w:style>
  <w:style w:type="paragraph" w:customStyle="1" w:styleId="TOCBase">
    <w:name w:val="TOC Base"/>
    <w:rsid w:val="00D24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949"/>
    <w:pPr>
      <w:tabs>
        <w:tab w:val="right" w:leader="dot" w:pos="9072"/>
      </w:tabs>
      <w:spacing w:before="40" w:after="40"/>
      <w:ind w:left="284"/>
    </w:pPr>
    <w:rPr>
      <w:rFonts w:ascii="Times New Roman" w:hAnsi="Times New Roman"/>
    </w:rPr>
  </w:style>
  <w:style w:type="paragraph" w:styleId="TOC1">
    <w:name w:val="toc 1"/>
    <w:basedOn w:val="TOCBase"/>
    <w:next w:val="Normal"/>
    <w:rsid w:val="00D249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949"/>
    <w:pPr>
      <w:spacing w:before="5040"/>
      <w:jc w:val="center"/>
    </w:pPr>
    <w:rPr>
      <w:sz w:val="48"/>
      <w:szCs w:val="72"/>
      <w:lang w:val="en-US"/>
    </w:rPr>
  </w:style>
  <w:style w:type="character" w:customStyle="1" w:styleId="TitleChar">
    <w:name w:val="Title Char"/>
    <w:link w:val="Title"/>
    <w:rsid w:val="00D24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949"/>
    <w:pPr>
      <w:tabs>
        <w:tab w:val="left" w:pos="3600"/>
        <w:tab w:val="left" w:pos="3958"/>
      </w:tabs>
    </w:pPr>
  </w:style>
  <w:style w:type="paragraph" w:styleId="List">
    <w:name w:val="List"/>
    <w:basedOn w:val="BodyText"/>
    <w:next w:val="BodyText"/>
    <w:rsid w:val="00D24949"/>
    <w:pPr>
      <w:tabs>
        <w:tab w:val="left" w:pos="340"/>
      </w:tabs>
      <w:spacing w:before="60" w:after="60"/>
      <w:ind w:left="340" w:hanging="340"/>
    </w:pPr>
  </w:style>
  <w:style w:type="paragraph" w:customStyle="1" w:styleId="Note">
    <w:name w:val="Note"/>
    <w:basedOn w:val="BodyText"/>
    <w:rsid w:val="00D24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949"/>
    <w:pPr>
      <w:framePr w:wrap="auto" w:hAnchor="text" w:y="6049"/>
    </w:pPr>
    <w:rPr>
      <w:color w:val="000000"/>
      <w:sz w:val="40"/>
    </w:rPr>
  </w:style>
  <w:style w:type="paragraph" w:customStyle="1" w:styleId="TOCTitle">
    <w:name w:val="TOCTitle"/>
    <w:basedOn w:val="Heading1"/>
    <w:rsid w:val="00D24949"/>
    <w:pPr>
      <w:spacing w:after="240"/>
      <w:jc w:val="center"/>
      <w:outlineLvl w:val="9"/>
    </w:pPr>
    <w:rPr>
      <w:caps/>
    </w:rPr>
  </w:style>
  <w:style w:type="paragraph" w:customStyle="1" w:styleId="Version">
    <w:name w:val="Version"/>
    <w:rsid w:val="00D24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949"/>
    <w:pPr>
      <w:keepNext w:val="0"/>
      <w:tabs>
        <w:tab w:val="right" w:pos="4176"/>
      </w:tabs>
      <w:ind w:left="198" w:hanging="198"/>
    </w:pPr>
    <w:rPr>
      <w:rFonts w:ascii="Garamond" w:hAnsi="Garamond"/>
    </w:rPr>
  </w:style>
  <w:style w:type="paragraph" w:styleId="IndexHeading">
    <w:name w:val="index heading"/>
    <w:basedOn w:val="Normal"/>
    <w:next w:val="Index1"/>
    <w:semiHidden/>
    <w:rsid w:val="00D24949"/>
    <w:pPr>
      <w:spacing w:before="120" w:after="120"/>
    </w:pPr>
    <w:rPr>
      <w:rFonts w:ascii="Arial" w:hAnsi="Arial"/>
      <w:b/>
      <w:color w:val="918585"/>
      <w:sz w:val="24"/>
    </w:rPr>
  </w:style>
  <w:style w:type="paragraph" w:customStyle="1" w:styleId="Chapter">
    <w:name w:val="Chapter"/>
    <w:basedOn w:val="Normal"/>
    <w:rsid w:val="00D24949"/>
    <w:pPr>
      <w:spacing w:before="240"/>
    </w:pPr>
    <w:rPr>
      <w:rFonts w:ascii="Times New Roman" w:hAnsi="Times New Roman"/>
      <w:smallCaps/>
      <w:spacing w:val="80"/>
      <w:sz w:val="28"/>
    </w:rPr>
  </w:style>
  <w:style w:type="paragraph" w:customStyle="1" w:styleId="InChapter">
    <w:name w:val="InChapter"/>
    <w:basedOn w:val="Heading3"/>
    <w:rsid w:val="00D24949"/>
    <w:pPr>
      <w:spacing w:after="240"/>
      <w:outlineLvl w:val="9"/>
    </w:pPr>
    <w:rPr>
      <w:noProof/>
    </w:rPr>
  </w:style>
  <w:style w:type="paragraph" w:styleId="Index2">
    <w:name w:val="index 2"/>
    <w:basedOn w:val="Normal"/>
    <w:next w:val="Normal"/>
    <w:semiHidden/>
    <w:rsid w:val="00D24949"/>
    <w:pPr>
      <w:tabs>
        <w:tab w:val="right" w:pos="4176"/>
      </w:tabs>
      <w:ind w:left="568" w:hanging="284"/>
    </w:pPr>
    <w:rPr>
      <w:rFonts w:ascii="Garamond" w:hAnsi="Garamond"/>
    </w:rPr>
  </w:style>
  <w:style w:type="paragraph" w:customStyle="1" w:styleId="Byline">
    <w:name w:val="Byline"/>
    <w:rsid w:val="00D24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949"/>
    <w:pPr>
      <w:tabs>
        <w:tab w:val="clear" w:pos="3600"/>
        <w:tab w:val="clear" w:pos="3958"/>
      </w:tabs>
      <w:jc w:val="right"/>
    </w:pPr>
  </w:style>
  <w:style w:type="paragraph" w:styleId="Caption">
    <w:name w:val="caption"/>
    <w:basedOn w:val="BodyText"/>
    <w:next w:val="Normal"/>
    <w:qFormat/>
    <w:rsid w:val="00D24949"/>
    <w:pPr>
      <w:framePr w:w="2268" w:hSpace="181" w:vSpace="181" w:wrap="around" w:vAnchor="text" w:hAnchor="page" w:x="1135" w:y="285" w:anchorLock="1"/>
    </w:pPr>
    <w:rPr>
      <w:i/>
    </w:rPr>
  </w:style>
  <w:style w:type="paragraph" w:customStyle="1" w:styleId="MiniTOCTitle">
    <w:name w:val="MiniTOCTitle"/>
    <w:basedOn w:val="Heading4"/>
    <w:rsid w:val="00D24949"/>
    <w:pPr>
      <w:spacing w:before="240"/>
      <w:outlineLvl w:val="9"/>
    </w:pPr>
    <w:rPr>
      <w:noProof/>
      <w:sz w:val="24"/>
    </w:rPr>
  </w:style>
  <w:style w:type="paragraph" w:customStyle="1" w:styleId="MiniTOCItem">
    <w:name w:val="MiniTOCItem"/>
    <w:basedOn w:val="ListBullet"/>
    <w:rsid w:val="00D24949"/>
    <w:pPr>
      <w:numPr>
        <w:numId w:val="0"/>
      </w:numPr>
      <w:tabs>
        <w:tab w:val="right" w:leader="dot" w:pos="6521"/>
      </w:tabs>
      <w:spacing w:before="0" w:after="0"/>
    </w:pPr>
  </w:style>
  <w:style w:type="paragraph" w:customStyle="1" w:styleId="TOFTitle">
    <w:name w:val="TOFTitle"/>
    <w:basedOn w:val="TOCTitle"/>
    <w:rsid w:val="00D24949"/>
  </w:style>
  <w:style w:type="paragraph" w:styleId="TableofFigures">
    <w:name w:val="table of figures"/>
    <w:basedOn w:val="Normal"/>
    <w:next w:val="Normal"/>
    <w:semiHidden/>
    <w:rsid w:val="00D24949"/>
    <w:pPr>
      <w:tabs>
        <w:tab w:val="right" w:leader="dot" w:pos="9072"/>
      </w:tabs>
      <w:ind w:left="970" w:hanging="403"/>
    </w:pPr>
    <w:rPr>
      <w:rFonts w:ascii="Times New Roman" w:hAnsi="Times New Roman"/>
      <w:b/>
    </w:rPr>
  </w:style>
  <w:style w:type="paragraph" w:styleId="ListNumber">
    <w:name w:val="List Number"/>
    <w:basedOn w:val="List"/>
    <w:rsid w:val="00D24949"/>
    <w:pPr>
      <w:numPr>
        <w:numId w:val="11"/>
      </w:numPr>
    </w:pPr>
  </w:style>
  <w:style w:type="character" w:customStyle="1" w:styleId="WingdingSymbols">
    <w:name w:val="Wingding Symbols"/>
    <w:rsid w:val="00D24949"/>
    <w:rPr>
      <w:rFonts w:ascii="Wingdings" w:hAnsi="Wingdings"/>
    </w:rPr>
  </w:style>
  <w:style w:type="paragraph" w:customStyle="1" w:styleId="TableHeading">
    <w:name w:val="Table Heading"/>
    <w:basedOn w:val="HeadingBase"/>
    <w:rsid w:val="00D24949"/>
    <w:pPr>
      <w:keepLines/>
      <w:pBdr>
        <w:bottom w:val="single" w:sz="6" w:space="1" w:color="918585"/>
      </w:pBdr>
      <w:spacing w:before="240"/>
    </w:pPr>
  </w:style>
  <w:style w:type="character" w:customStyle="1" w:styleId="HotSpot">
    <w:name w:val="HotSpot"/>
    <w:rsid w:val="00D24949"/>
    <w:rPr>
      <w:color w:val="0033CC"/>
      <w:u w:val="none"/>
    </w:rPr>
  </w:style>
  <w:style w:type="paragraph" w:customStyle="1" w:styleId="BodyTextRight">
    <w:name w:val="Body Text Right"/>
    <w:basedOn w:val="BodyText"/>
    <w:rsid w:val="00D24949"/>
    <w:pPr>
      <w:spacing w:before="0" w:after="0"/>
      <w:jc w:val="right"/>
    </w:pPr>
  </w:style>
  <w:style w:type="paragraph" w:styleId="Index3">
    <w:name w:val="index 3"/>
    <w:basedOn w:val="ListNumber2"/>
    <w:next w:val="Normal"/>
    <w:semiHidden/>
    <w:rsid w:val="00D24949"/>
    <w:pPr>
      <w:numPr>
        <w:numId w:val="0"/>
      </w:numPr>
      <w:tabs>
        <w:tab w:val="right" w:leader="dot" w:pos="4176"/>
      </w:tabs>
    </w:pPr>
  </w:style>
  <w:style w:type="paragraph" w:styleId="ListNumber2">
    <w:name w:val="List Number 2"/>
    <w:basedOn w:val="List2"/>
    <w:rsid w:val="00D24949"/>
    <w:pPr>
      <w:numPr>
        <w:numId w:val="10"/>
      </w:numPr>
      <w:tabs>
        <w:tab w:val="clear" w:pos="1060"/>
      </w:tabs>
    </w:pPr>
  </w:style>
  <w:style w:type="paragraph" w:customStyle="1" w:styleId="MarginNote">
    <w:name w:val="Margin Note"/>
    <w:basedOn w:val="BodyText"/>
    <w:rsid w:val="00D24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49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949"/>
    <w:rPr>
      <w:sz w:val="32"/>
    </w:rPr>
  </w:style>
  <w:style w:type="paragraph" w:customStyle="1" w:styleId="HeadingProcedure">
    <w:name w:val="Heading Procedure"/>
    <w:basedOn w:val="HeadingBase"/>
    <w:next w:val="Normal"/>
    <w:rsid w:val="00D24949"/>
    <w:pPr>
      <w:tabs>
        <w:tab w:val="left" w:pos="0"/>
      </w:tabs>
      <w:spacing w:before="120" w:after="60"/>
    </w:pPr>
    <w:rPr>
      <w:i/>
      <w:color w:val="918585"/>
      <w:sz w:val="22"/>
    </w:rPr>
  </w:style>
  <w:style w:type="paragraph" w:customStyle="1" w:styleId="TableBodyText">
    <w:name w:val="Table Body Text"/>
    <w:basedOn w:val="BodyText"/>
    <w:rsid w:val="00D24949"/>
    <w:pPr>
      <w:spacing w:before="60" w:after="60"/>
    </w:pPr>
  </w:style>
  <w:style w:type="paragraph" w:styleId="ListContinue">
    <w:name w:val="List Continue"/>
    <w:basedOn w:val="List"/>
    <w:rsid w:val="00D24949"/>
    <w:pPr>
      <w:ind w:firstLine="0"/>
    </w:pPr>
  </w:style>
  <w:style w:type="paragraph" w:customStyle="1" w:styleId="ListNote">
    <w:name w:val="List Note"/>
    <w:basedOn w:val="List"/>
    <w:rsid w:val="00D24949"/>
    <w:pPr>
      <w:pBdr>
        <w:top w:val="single" w:sz="6" w:space="2" w:color="918585"/>
        <w:bottom w:val="single" w:sz="6" w:space="2" w:color="918585"/>
      </w:pBdr>
      <w:tabs>
        <w:tab w:val="left" w:pos="1021"/>
      </w:tabs>
      <w:ind w:firstLine="0"/>
    </w:pPr>
  </w:style>
  <w:style w:type="paragraph" w:customStyle="1" w:styleId="Warning">
    <w:name w:val="Warning"/>
    <w:basedOn w:val="BodyText"/>
    <w:rsid w:val="00D24949"/>
    <w:pPr>
      <w:shd w:val="clear" w:color="auto" w:fill="D9D9D9"/>
      <w:tabs>
        <w:tab w:val="left" w:pos="992"/>
      </w:tabs>
      <w:ind w:left="119" w:right="119"/>
    </w:pPr>
    <w:rPr>
      <w:sz w:val="20"/>
    </w:rPr>
  </w:style>
  <w:style w:type="paragraph" w:customStyle="1" w:styleId="MarginIcons">
    <w:name w:val="Margin Icons"/>
    <w:basedOn w:val="BodyText"/>
    <w:rsid w:val="00D249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4949"/>
    <w:rPr>
      <w:rFonts w:ascii="Courier New" w:hAnsi="Courier New"/>
    </w:rPr>
  </w:style>
  <w:style w:type="paragraph" w:customStyle="1" w:styleId="NoteBullet">
    <w:name w:val="Note Bullet"/>
    <w:basedOn w:val="Note"/>
    <w:rsid w:val="00D24949"/>
    <w:pPr>
      <w:tabs>
        <w:tab w:val="clear" w:pos="680"/>
      </w:tabs>
      <w:spacing w:before="60" w:after="60"/>
    </w:pPr>
  </w:style>
  <w:style w:type="paragraph" w:customStyle="1" w:styleId="SubHeading2">
    <w:name w:val="SubHeading2"/>
    <w:basedOn w:val="HeadingBase"/>
    <w:rsid w:val="00D24949"/>
    <w:pPr>
      <w:spacing w:before="240" w:after="60"/>
    </w:pPr>
    <w:rPr>
      <w:sz w:val="20"/>
    </w:rPr>
  </w:style>
  <w:style w:type="paragraph" w:customStyle="1" w:styleId="SubHeading1">
    <w:name w:val="SubHeading1"/>
    <w:basedOn w:val="HeadingBase"/>
    <w:rsid w:val="00D24949"/>
    <w:pPr>
      <w:spacing w:before="240" w:after="60"/>
    </w:pPr>
    <w:rPr>
      <w:color w:val="918585"/>
      <w:sz w:val="22"/>
    </w:rPr>
  </w:style>
  <w:style w:type="paragraph" w:customStyle="1" w:styleId="SideHeading">
    <w:name w:val="Side Heading"/>
    <w:basedOn w:val="HeadingBase"/>
    <w:rsid w:val="00D24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949"/>
    <w:pPr>
      <w:numPr>
        <w:numId w:val="12"/>
      </w:numPr>
    </w:pPr>
  </w:style>
  <w:style w:type="paragraph" w:styleId="PlainText">
    <w:name w:val="Plain Text"/>
    <w:basedOn w:val="Normal"/>
    <w:link w:val="PlainTextChar"/>
    <w:rsid w:val="00D24949"/>
    <w:rPr>
      <w:sz w:val="20"/>
    </w:rPr>
  </w:style>
  <w:style w:type="character" w:customStyle="1" w:styleId="PlainTextChar">
    <w:name w:val="Plain Text Char"/>
    <w:basedOn w:val="DefaultParagraphFont"/>
    <w:link w:val="PlainText"/>
    <w:rsid w:val="00D24949"/>
    <w:rPr>
      <w:rFonts w:ascii="Courier New" w:eastAsia="Times New Roman" w:hAnsi="Courier New" w:cs="Times New Roman"/>
      <w:sz w:val="20"/>
      <w:szCs w:val="20"/>
      <w:lang w:val="en-US" w:eastAsia="en-US"/>
    </w:rPr>
  </w:style>
  <w:style w:type="character" w:customStyle="1" w:styleId="MenuOption">
    <w:name w:val="Menu Option"/>
    <w:rsid w:val="00D24949"/>
    <w:rPr>
      <w:b/>
      <w:smallCaps/>
    </w:rPr>
  </w:style>
  <w:style w:type="paragraph" w:customStyle="1" w:styleId="TableListNumber">
    <w:name w:val="Table List Number"/>
    <w:basedOn w:val="ListNumber"/>
    <w:rsid w:val="00D24949"/>
    <w:pPr>
      <w:numPr>
        <w:numId w:val="0"/>
      </w:numPr>
    </w:pPr>
  </w:style>
  <w:style w:type="paragraph" w:styleId="TOC4">
    <w:name w:val="toc 4"/>
    <w:basedOn w:val="TOCBase"/>
    <w:next w:val="Normal"/>
    <w:semiHidden/>
    <w:rsid w:val="00D24949"/>
    <w:pPr>
      <w:tabs>
        <w:tab w:val="right" w:leader="dot" w:pos="9071"/>
      </w:tabs>
      <w:ind w:left="1701"/>
    </w:pPr>
  </w:style>
  <w:style w:type="paragraph" w:customStyle="1" w:styleId="ListAlpha">
    <w:name w:val="List Alpha"/>
    <w:basedOn w:val="List"/>
    <w:rsid w:val="00D24949"/>
    <w:pPr>
      <w:numPr>
        <w:numId w:val="9"/>
      </w:numPr>
    </w:pPr>
  </w:style>
  <w:style w:type="paragraph" w:customStyle="1" w:styleId="ListAlpha2">
    <w:name w:val="List Alpha 2"/>
    <w:basedOn w:val="List2"/>
    <w:rsid w:val="00D24949"/>
    <w:pPr>
      <w:numPr>
        <w:numId w:val="8"/>
      </w:numPr>
    </w:pPr>
  </w:style>
  <w:style w:type="paragraph" w:styleId="List2">
    <w:name w:val="List 2"/>
    <w:basedOn w:val="BodyText"/>
    <w:rsid w:val="00D24949"/>
    <w:pPr>
      <w:tabs>
        <w:tab w:val="left" w:pos="680"/>
      </w:tabs>
      <w:spacing w:before="60" w:after="60"/>
      <w:ind w:left="680" w:hanging="340"/>
    </w:pPr>
  </w:style>
  <w:style w:type="paragraph" w:styleId="List3">
    <w:name w:val="List 3"/>
    <w:basedOn w:val="BodyText"/>
    <w:rsid w:val="00D24949"/>
    <w:pPr>
      <w:tabs>
        <w:tab w:val="left" w:pos="1021"/>
      </w:tabs>
      <w:spacing w:before="60" w:after="60"/>
      <w:ind w:left="1020" w:hanging="340"/>
    </w:pPr>
  </w:style>
  <w:style w:type="paragraph" w:styleId="List4">
    <w:name w:val="List 4"/>
    <w:basedOn w:val="BodyText"/>
    <w:rsid w:val="00D24949"/>
    <w:pPr>
      <w:tabs>
        <w:tab w:val="left" w:pos="1361"/>
      </w:tabs>
      <w:spacing w:before="60" w:after="60"/>
      <w:ind w:left="1361" w:hanging="340"/>
    </w:pPr>
  </w:style>
  <w:style w:type="paragraph" w:styleId="List5">
    <w:name w:val="List 5"/>
    <w:basedOn w:val="BodyText"/>
    <w:rsid w:val="00D24949"/>
    <w:pPr>
      <w:tabs>
        <w:tab w:val="left" w:pos="1701"/>
      </w:tabs>
      <w:spacing w:before="60" w:after="60"/>
      <w:ind w:left="1701" w:hanging="340"/>
    </w:pPr>
  </w:style>
  <w:style w:type="paragraph" w:styleId="ListBullet3">
    <w:name w:val="List Bullet 3"/>
    <w:basedOn w:val="List3"/>
    <w:rsid w:val="00D24949"/>
    <w:pPr>
      <w:numPr>
        <w:numId w:val="15"/>
      </w:numPr>
      <w:tabs>
        <w:tab w:val="clear" w:pos="1021"/>
      </w:tabs>
      <w:ind w:left="1037" w:hanging="357"/>
    </w:pPr>
  </w:style>
  <w:style w:type="paragraph" w:styleId="ListBullet4">
    <w:name w:val="List Bullet 4"/>
    <w:basedOn w:val="List4"/>
    <w:rsid w:val="00D24949"/>
    <w:pPr>
      <w:numPr>
        <w:numId w:val="3"/>
      </w:numPr>
    </w:pPr>
  </w:style>
  <w:style w:type="paragraph" w:styleId="ListBullet5">
    <w:name w:val="List Bullet 5"/>
    <w:basedOn w:val="List5"/>
    <w:rsid w:val="00D24949"/>
    <w:pPr>
      <w:numPr>
        <w:numId w:val="4"/>
      </w:numPr>
    </w:pPr>
  </w:style>
  <w:style w:type="paragraph" w:styleId="ListContinue2">
    <w:name w:val="List Continue 2"/>
    <w:basedOn w:val="List2"/>
    <w:rsid w:val="00D24949"/>
    <w:pPr>
      <w:ind w:firstLine="0"/>
    </w:pPr>
  </w:style>
  <w:style w:type="paragraph" w:styleId="ListContinue3">
    <w:name w:val="List Continue 3"/>
    <w:basedOn w:val="List3"/>
    <w:rsid w:val="00D24949"/>
    <w:pPr>
      <w:ind w:left="1021" w:firstLine="0"/>
    </w:pPr>
  </w:style>
  <w:style w:type="paragraph" w:styleId="ListContinue4">
    <w:name w:val="List Continue 4"/>
    <w:basedOn w:val="List4"/>
    <w:rsid w:val="00D24949"/>
    <w:pPr>
      <w:ind w:firstLine="0"/>
    </w:pPr>
  </w:style>
  <w:style w:type="paragraph" w:styleId="ListContinue5">
    <w:name w:val="List Continue 5"/>
    <w:basedOn w:val="List5"/>
    <w:rsid w:val="00D24949"/>
    <w:pPr>
      <w:ind w:firstLine="0"/>
    </w:pPr>
  </w:style>
  <w:style w:type="paragraph" w:styleId="ListNumber3">
    <w:name w:val="List Number 3"/>
    <w:basedOn w:val="List3"/>
    <w:rsid w:val="00D24949"/>
    <w:pPr>
      <w:numPr>
        <w:numId w:val="5"/>
      </w:numPr>
    </w:pPr>
  </w:style>
  <w:style w:type="paragraph" w:styleId="ListNumber4">
    <w:name w:val="List Number 4"/>
    <w:basedOn w:val="List4"/>
    <w:rsid w:val="00D24949"/>
    <w:pPr>
      <w:numPr>
        <w:numId w:val="6"/>
      </w:numPr>
    </w:pPr>
  </w:style>
  <w:style w:type="paragraph" w:styleId="ListNumber5">
    <w:name w:val="List Number 5"/>
    <w:basedOn w:val="List5"/>
    <w:rsid w:val="00D24949"/>
    <w:pPr>
      <w:numPr>
        <w:numId w:val="7"/>
      </w:numPr>
    </w:pPr>
  </w:style>
  <w:style w:type="paragraph" w:styleId="BlockText">
    <w:name w:val="Block Text"/>
    <w:basedOn w:val="Normal"/>
    <w:rsid w:val="00D24949"/>
    <w:pPr>
      <w:spacing w:after="120"/>
      <w:ind w:left="1440" w:right="1440"/>
    </w:pPr>
  </w:style>
  <w:style w:type="character" w:customStyle="1" w:styleId="Subscript">
    <w:name w:val="Subscript"/>
    <w:rsid w:val="00D24949"/>
    <w:rPr>
      <w:sz w:val="16"/>
      <w:vertAlign w:val="subscript"/>
    </w:rPr>
  </w:style>
  <w:style w:type="character" w:customStyle="1" w:styleId="Superscript">
    <w:name w:val="Superscript"/>
    <w:rsid w:val="00D24949"/>
    <w:rPr>
      <w:sz w:val="16"/>
      <w:vertAlign w:val="superscript"/>
    </w:rPr>
  </w:style>
  <w:style w:type="character" w:customStyle="1" w:styleId="Symbols">
    <w:name w:val="Symbols"/>
    <w:rsid w:val="00D24949"/>
    <w:rPr>
      <w:rFonts w:ascii="Symbol" w:hAnsi="Symbol"/>
    </w:rPr>
  </w:style>
  <w:style w:type="character" w:customStyle="1" w:styleId="MenuOptions">
    <w:name w:val="Menu Options"/>
    <w:rsid w:val="00D24949"/>
    <w:rPr>
      <w:rFonts w:ascii="Arial Narrow" w:hAnsi="Arial Narrow"/>
      <w:smallCaps/>
    </w:rPr>
  </w:style>
  <w:style w:type="character" w:customStyle="1" w:styleId="Buttons">
    <w:name w:val="Buttons"/>
    <w:rsid w:val="00D24949"/>
    <w:rPr>
      <w:b/>
    </w:rPr>
  </w:style>
  <w:style w:type="character" w:customStyle="1" w:styleId="Underlined">
    <w:name w:val="Underlined"/>
    <w:rsid w:val="00D24949"/>
    <w:rPr>
      <w:u w:val="single"/>
    </w:rPr>
  </w:style>
  <w:style w:type="paragraph" w:customStyle="1" w:styleId="TableBodyTextRight">
    <w:name w:val="Table Body Text Right"/>
    <w:basedOn w:val="TableBodyText"/>
    <w:rsid w:val="00D24949"/>
    <w:pPr>
      <w:widowControl w:val="0"/>
      <w:autoSpaceDE w:val="0"/>
      <w:autoSpaceDN w:val="0"/>
      <w:adjustRightInd w:val="0"/>
      <w:jc w:val="right"/>
    </w:pPr>
    <w:rPr>
      <w:rFonts w:cs="Arial"/>
      <w:szCs w:val="18"/>
    </w:rPr>
  </w:style>
  <w:style w:type="paragraph" w:customStyle="1" w:styleId="CopyrightText">
    <w:name w:val="Copyright Text"/>
    <w:basedOn w:val="BodyText"/>
    <w:rsid w:val="00D24949"/>
    <w:rPr>
      <w:sz w:val="18"/>
    </w:rPr>
  </w:style>
  <w:style w:type="paragraph" w:customStyle="1" w:styleId="BodySmallRight">
    <w:name w:val="Body Small Right"/>
    <w:basedOn w:val="BodyTextRight"/>
    <w:rsid w:val="00D24949"/>
    <w:rPr>
      <w:sz w:val="18"/>
      <w:szCs w:val="18"/>
    </w:rPr>
  </w:style>
  <w:style w:type="paragraph" w:customStyle="1" w:styleId="MarginEdition">
    <w:name w:val="Margin Edition"/>
    <w:basedOn w:val="MarginNote"/>
    <w:rsid w:val="00D24949"/>
    <w:pPr>
      <w:spacing w:before="0" w:after="0"/>
    </w:pPr>
    <w:rPr>
      <w:rFonts w:ascii="Times New Roman" w:hAnsi="Times New Roman"/>
      <w:color w:val="999999"/>
    </w:rPr>
  </w:style>
  <w:style w:type="paragraph" w:customStyle="1" w:styleId="Spacer">
    <w:name w:val="Spacer"/>
    <w:basedOn w:val="Normal"/>
    <w:rsid w:val="00D24949"/>
    <w:rPr>
      <w:sz w:val="2"/>
      <w:szCs w:val="2"/>
    </w:rPr>
  </w:style>
  <w:style w:type="character" w:customStyle="1" w:styleId="Small">
    <w:name w:val="Small"/>
    <w:rsid w:val="00D24949"/>
    <w:rPr>
      <w:sz w:val="16"/>
    </w:rPr>
  </w:style>
  <w:style w:type="paragraph" w:customStyle="1" w:styleId="WideTable">
    <w:name w:val="Wide Table"/>
    <w:basedOn w:val="Normal"/>
    <w:rsid w:val="00D24949"/>
    <w:pPr>
      <w:ind w:left="-1418"/>
    </w:pPr>
    <w:rPr>
      <w:sz w:val="2"/>
      <w:szCs w:val="2"/>
    </w:rPr>
  </w:style>
  <w:style w:type="character" w:styleId="PageNumber">
    <w:name w:val="page number"/>
    <w:rsid w:val="00D24949"/>
  </w:style>
  <w:style w:type="paragraph" w:styleId="Quote">
    <w:name w:val="Quote"/>
    <w:basedOn w:val="Heading1"/>
    <w:link w:val="QuoteChar"/>
    <w:qFormat/>
    <w:rsid w:val="00D24949"/>
    <w:rPr>
      <w:b w:val="0"/>
      <w:sz w:val="72"/>
      <w:szCs w:val="72"/>
      <w:lang w:val="en-NZ"/>
    </w:rPr>
  </w:style>
  <w:style w:type="character" w:customStyle="1" w:styleId="QuoteChar">
    <w:name w:val="Quote Char"/>
    <w:link w:val="Quote"/>
    <w:rsid w:val="00D24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949"/>
    <w:pPr>
      <w:pageBreakBefore/>
    </w:pPr>
  </w:style>
  <w:style w:type="paragraph" w:customStyle="1" w:styleId="Border">
    <w:name w:val="Border"/>
    <w:basedOn w:val="Normal"/>
    <w:qFormat/>
    <w:rsid w:val="00D24949"/>
    <w:pPr>
      <w:pBdr>
        <w:top w:val="single" w:sz="18" w:space="1" w:color="auto"/>
      </w:pBdr>
    </w:pPr>
    <w:rPr>
      <w:rFonts w:ascii="Times New Roman" w:hAnsi="Times New Roman"/>
      <w:color w:val="FFFFFF"/>
      <w:sz w:val="2"/>
    </w:rPr>
  </w:style>
  <w:style w:type="character" w:styleId="IntenseEmphasis">
    <w:name w:val="Intense Emphasis"/>
    <w:uiPriority w:val="21"/>
    <w:qFormat/>
    <w:rsid w:val="00D24949"/>
    <w:rPr>
      <w:b/>
      <w:bCs/>
      <w:i/>
      <w:iCs/>
      <w:color w:val="auto"/>
    </w:rPr>
  </w:style>
  <w:style w:type="paragraph" w:styleId="IntenseQuote">
    <w:name w:val="Intense Quote"/>
    <w:basedOn w:val="Normal"/>
    <w:next w:val="Normal"/>
    <w:link w:val="IntenseQuoteChar"/>
    <w:uiPriority w:val="30"/>
    <w:qFormat/>
    <w:rsid w:val="00D249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4949"/>
    <w:rPr>
      <w:rFonts w:ascii="Courier New" w:eastAsia="Times New Roman" w:hAnsi="Courier New" w:cs="Times New Roman"/>
      <w:b/>
      <w:bCs/>
      <w:i/>
      <w:iCs/>
      <w:szCs w:val="20"/>
      <w:lang w:val="en-US" w:eastAsia="en-US"/>
    </w:rPr>
  </w:style>
  <w:style w:type="character" w:styleId="SubtleReference">
    <w:name w:val="Subtle Reference"/>
    <w:uiPriority w:val="31"/>
    <w:qFormat/>
    <w:rsid w:val="00D24949"/>
    <w:rPr>
      <w:smallCaps/>
      <w:color w:val="auto"/>
      <w:u w:val="single"/>
    </w:rPr>
  </w:style>
  <w:style w:type="character" w:styleId="IntenseReference">
    <w:name w:val="Intense Reference"/>
    <w:uiPriority w:val="32"/>
    <w:qFormat/>
    <w:rsid w:val="00D24949"/>
    <w:rPr>
      <w:b/>
      <w:bCs/>
      <w:smallCaps/>
      <w:color w:val="auto"/>
      <w:spacing w:val="5"/>
      <w:u w:val="single"/>
    </w:rPr>
  </w:style>
  <w:style w:type="paragraph" w:customStyle="1" w:styleId="2ColumnHeading">
    <w:name w:val="2Column Heading"/>
    <w:basedOn w:val="BodyText"/>
    <w:qFormat/>
    <w:rsid w:val="00D24949"/>
    <w:pPr>
      <w:spacing w:after="60"/>
      <w:ind w:left="-2268"/>
    </w:pPr>
    <w:rPr>
      <w:b/>
    </w:rPr>
  </w:style>
  <w:style w:type="paragraph" w:customStyle="1" w:styleId="Heading1TOC">
    <w:name w:val="Heading1 TOC"/>
    <w:basedOn w:val="Normal"/>
    <w:qFormat/>
    <w:rsid w:val="00D24949"/>
    <w:pPr>
      <w:spacing w:before="240" w:after="120"/>
    </w:pPr>
    <w:rPr>
      <w:rFonts w:ascii="Times New Roman" w:hAnsi="Times New Roman"/>
      <w:b/>
      <w:sz w:val="32"/>
    </w:rPr>
  </w:style>
  <w:style w:type="paragraph" w:customStyle="1" w:styleId="Heading2TOC">
    <w:name w:val="Heading2 TOC"/>
    <w:basedOn w:val="Normal"/>
    <w:qFormat/>
    <w:rsid w:val="00D24949"/>
    <w:pPr>
      <w:spacing w:before="240" w:after="60"/>
    </w:pPr>
    <w:rPr>
      <w:rFonts w:ascii="Times New Roman" w:hAnsi="Times New Roman"/>
      <w:b/>
      <w:sz w:val="28"/>
    </w:rPr>
  </w:style>
  <w:style w:type="character" w:customStyle="1" w:styleId="Underline">
    <w:name w:val="Underline"/>
    <w:qFormat/>
    <w:rsid w:val="00D24949"/>
    <w:rPr>
      <w:u w:val="single"/>
    </w:rPr>
  </w:style>
  <w:style w:type="paragraph" w:styleId="BalloonText">
    <w:name w:val="Balloon Text"/>
    <w:basedOn w:val="Normal"/>
    <w:link w:val="BalloonTextChar"/>
    <w:rsid w:val="00D24949"/>
    <w:rPr>
      <w:rFonts w:ascii="Tahoma" w:hAnsi="Tahoma" w:cs="Tahoma"/>
      <w:sz w:val="16"/>
      <w:szCs w:val="16"/>
    </w:rPr>
  </w:style>
  <w:style w:type="character" w:customStyle="1" w:styleId="BalloonTextChar">
    <w:name w:val="Balloon Text Char"/>
    <w:link w:val="BalloonText"/>
    <w:rsid w:val="00D249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9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49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1587</Words>
  <Characters>9953</Characters>
  <Application>Microsoft Office Word</Application>
  <DocSecurity>0</DocSecurity>
  <Lines>386</Lines>
  <Paragraphs>288</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CUVACD508A Refine model making skills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2012-05-26T15:36:00Z</dcterms:created>
  <dcterms:modified xsi:type="dcterms:W3CDTF">2012-05-26T15:36:00Z</dcterms:modified>
</cp:coreProperties>
</file>