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8CA" w:rsidP="000748CA">
      <w:pPr>
        <w:pStyle w:val="Title"/>
      </w:pPr>
      <w:r>
        <w:fldChar w:fldCharType="begin"/>
      </w:r>
      <w:r>
        <w:instrText xml:space="preserve"> TITLE   \* MERGEFORMAT </w:instrText>
      </w:r>
      <w:r>
        <w:fldChar w:fldCharType="separate"/>
      </w:r>
      <w:r>
        <w:t>CUVACD502A Create observational drawings</w:t>
      </w:r>
      <w:r>
        <w:fldChar w:fldCharType="end"/>
      </w:r>
    </w:p>
    <w:p w:rsidR="000748CA" w:rsidP="000748CA">
      <w:pPr>
        <w:pStyle w:val="Version"/>
        <w:sectPr w:rsidSect="004D48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867" w:rsidP="004D4867">
      <w:pPr>
        <w:pStyle w:val="SuperHeading"/>
      </w:pPr>
      <w:r w:rsidRPr="004D4867">
        <w:t>CUVACD502A Create observational drawings</w:t>
      </w:r>
    </w:p>
    <w:p w:rsidR="00000000" w:rsidRPr="004D4867" w:rsidP="004D4867">
      <w:pPr>
        <w:pStyle w:val="Heading1"/>
      </w:pPr>
      <w:bookmarkStart w:id="1" w:name="O_348087"/>
      <w:bookmarkEnd w:id="1"/>
      <w:r w:rsidRPr="004D4867">
        <w:t>Modification History</w:t>
      </w:r>
    </w:p>
    <w:tbl>
      <w:tblPr>
        <w:tblW w:w="0" w:type="auto"/>
        <w:tblLayout w:type="fixed"/>
        <w:tblCellMar>
          <w:left w:w="62" w:type="dxa"/>
          <w:right w:w="62" w:type="dxa"/>
        </w:tblCellMar>
        <w:tblLook w:val="0000"/>
      </w:tblPr>
      <w:tblGrid>
        <w:gridCol w:w="3153"/>
        <w:gridCol w:w="5873"/>
      </w:tblGrid>
      <w:tr w:rsidTr="004D486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BodyText"/>
            </w:pPr>
            <w:r w:rsidRPr="004D486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SpecialBold"/>
              </w:rPr>
              <w:t>Comments</w:t>
            </w:r>
          </w:p>
        </w:tc>
      </w:tr>
      <w:tr w:rsidTr="004D486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t>CUVACD502A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BodyText"/>
            </w:pPr>
            <w:r w:rsidRPr="004D4867">
              <w:t xml:space="preserve">This version first released with </w:t>
            </w:r>
            <w:r w:rsidRPr="004D4867">
              <w:rPr>
                <w:rStyle w:val="Emphasis"/>
              </w:rPr>
              <w:t>CUV11 Visual Arts, Craft and Design Training Package version 1.0</w:t>
            </w:r>
          </w:p>
        </w:tc>
      </w:tr>
    </w:tbl>
    <w:p w:rsidR="00000000" w:rsidRPr="004D4867" w:rsidP="004D4867">
      <w:pPr>
        <w:pStyle w:val="BodyText"/>
      </w:pPr>
    </w:p>
    <w:p w:rsidR="00000000" w:rsidRPr="004D4867" w:rsidP="004D4867">
      <w:pPr>
        <w:pStyle w:val="AllowPageBreak"/>
      </w:pPr>
    </w:p>
    <w:p w:rsidR="00000000" w:rsidRPr="004D4867" w:rsidP="004D4867">
      <w:pPr>
        <w:pStyle w:val="Heading1"/>
      </w:pPr>
      <w:bookmarkStart w:id="2" w:name="O_348088"/>
      <w:bookmarkEnd w:id="2"/>
      <w:r w:rsidRPr="004D4867">
        <w:t>Unit Descriptor</w:t>
      </w:r>
    </w:p>
    <w:p w:rsidR="00000000" w:rsidRPr="004D4867" w:rsidP="004D4867">
      <w:pPr>
        <w:pStyle w:val="BodyText"/>
      </w:pPr>
      <w:r w:rsidRPr="004D4867">
        <w:t>This unit describes the performance outcomes, skills and knowledge required to develop finished observational drawings for a range of art, craft and design purposes.</w:t>
      </w:r>
    </w:p>
    <w:p w:rsidR="00000000" w:rsidRPr="004D4867" w:rsidP="004D4867">
      <w:pPr>
        <w:pStyle w:val="AllowPageBreak"/>
      </w:pPr>
    </w:p>
    <w:p w:rsidR="00000000" w:rsidRPr="004D4867" w:rsidP="004D4867">
      <w:pPr>
        <w:pStyle w:val="Heading1"/>
      </w:pPr>
      <w:bookmarkStart w:id="3" w:name="O_348089"/>
      <w:bookmarkEnd w:id="3"/>
      <w:r w:rsidRPr="004D4867">
        <w:t>Application of the Unit</w:t>
      </w:r>
    </w:p>
    <w:p w:rsidR="00000000" w:rsidRPr="004D4867" w:rsidP="004D4867">
      <w:pPr>
        <w:pStyle w:val="BodyText"/>
      </w:pPr>
      <w:r w:rsidRPr="004D4867">
        <w:t>People working in any area of visual communication and design may use observational drawing skills in their work.</w:t>
      </w:r>
    </w:p>
    <w:p w:rsidR="00000000" w:rsidRPr="004D4867" w:rsidP="004D4867">
      <w:pPr>
        <w:pStyle w:val="BodyText"/>
      </w:pPr>
      <w:r w:rsidRPr="004D4867">
        <w:t>At this level, a person has a well-developed command of manual observational drawing techniques, but may also use digital tools to produce dra</w:t>
      </w:r>
      <w:r w:rsidRPr="004D4867">
        <w:t>wings. Work is undertaken independently with mentoring and guidance as required.</w:t>
      </w:r>
    </w:p>
    <w:p w:rsidR="00000000" w:rsidRPr="004D4867" w:rsidP="004D4867">
      <w:pPr>
        <w:pStyle w:val="AllowPageBreak"/>
      </w:pPr>
    </w:p>
    <w:p w:rsidR="00000000" w:rsidRPr="004D4867" w:rsidP="004D4867">
      <w:pPr>
        <w:pStyle w:val="Heading1"/>
      </w:pPr>
      <w:bookmarkStart w:id="4" w:name="O_348090"/>
      <w:bookmarkEnd w:id="4"/>
      <w:r w:rsidRPr="004D4867">
        <w:t>Licensing/Regulatory Information</w:t>
      </w:r>
    </w:p>
    <w:p w:rsidR="00000000" w:rsidRPr="004D4867" w:rsidP="004D4867">
      <w:pPr>
        <w:pStyle w:val="BodyText"/>
      </w:pPr>
      <w:r w:rsidRPr="004D4867">
        <w:t>No licensing, legislative, regulatory or certification requirements apply to this unit at the time of endorsement.</w:t>
      </w:r>
    </w:p>
    <w:p w:rsidR="00000000" w:rsidRPr="004D4867" w:rsidP="004D4867">
      <w:pPr>
        <w:pStyle w:val="AllowPageBreak"/>
      </w:pPr>
    </w:p>
    <w:p w:rsidR="00000000" w:rsidRPr="004D4867" w:rsidP="004D4867">
      <w:pPr>
        <w:pStyle w:val="Heading1"/>
      </w:pPr>
      <w:bookmarkStart w:id="5" w:name="O_348091"/>
      <w:bookmarkEnd w:id="5"/>
      <w:r w:rsidRPr="004D4867">
        <w:t>Pre-Requisites</w:t>
      </w:r>
    </w:p>
    <w:p w:rsidR="00000000" w:rsidRPr="004D4867" w:rsidP="004D4867">
      <w:pPr>
        <w:pStyle w:val="BodyText"/>
      </w:pPr>
      <w:r w:rsidRPr="004D4867">
        <w:t>Not applicable.</w:t>
      </w:r>
    </w:p>
    <w:p w:rsidR="00000000" w:rsidRPr="004D4867" w:rsidP="004D4867">
      <w:pPr>
        <w:pStyle w:val="AllowPageBreak"/>
      </w:pPr>
    </w:p>
    <w:p w:rsidR="00000000" w:rsidRPr="004D4867" w:rsidP="004D4867">
      <w:pPr>
        <w:pStyle w:val="Heading1"/>
      </w:pPr>
      <w:bookmarkStart w:id="6" w:name="O_348092"/>
      <w:bookmarkEnd w:id="6"/>
      <w:r w:rsidRPr="004D4867">
        <w:t>Employability Skills Information</w:t>
      </w:r>
    </w:p>
    <w:p w:rsidR="00000000" w:rsidRPr="004D4867" w:rsidP="004D4867">
      <w:pPr>
        <w:pStyle w:val="BodyText"/>
      </w:pPr>
      <w:r w:rsidRPr="004D4867">
        <w:t>This unit contains employability skills.</w:t>
      </w:r>
    </w:p>
    <w:p w:rsidR="00000000" w:rsidRPr="004D4867" w:rsidP="004D4867">
      <w:pPr>
        <w:pStyle w:val="AllowPageBreak"/>
      </w:pPr>
    </w:p>
    <w:p w:rsidR="00000000" w:rsidRPr="004D4867" w:rsidP="004D4867">
      <w:pPr>
        <w:pStyle w:val="Heading1"/>
      </w:pPr>
      <w:bookmarkStart w:id="7" w:name="O_348093"/>
      <w:bookmarkEnd w:id="7"/>
      <w:r w:rsidRPr="004D4867">
        <w:t>Elements and Performance Criteria Pre-Content</w:t>
      </w:r>
    </w:p>
    <w:tbl>
      <w:tblPr>
        <w:tblW w:w="0" w:type="auto"/>
        <w:tblLayout w:type="fixed"/>
        <w:tblCellMar>
          <w:left w:w="62" w:type="dxa"/>
          <w:right w:w="62" w:type="dxa"/>
        </w:tblCellMar>
        <w:tblLook w:val="0000"/>
      </w:tblPr>
      <w:tblGrid>
        <w:gridCol w:w="4095"/>
        <w:gridCol w:w="4095"/>
      </w:tblGrid>
      <w:tr w:rsidTr="000748CA">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867" w:rsidP="004D4867">
            <w:pPr>
              <w:pStyle w:val="BodyText"/>
            </w:pPr>
            <w:r w:rsidRPr="004D4867">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867">
            <w:pPr>
              <w:pStyle w:val="BodyText"/>
              <w:rPr>
                <w:lang w:val="en-NZ"/>
              </w:rPr>
            </w:pPr>
            <w:r w:rsidRPr="004D4867">
              <w:rPr>
                <w:rStyle w:val="SpecialBold"/>
              </w:rPr>
              <w:t>Performance Criteria</w:t>
            </w:r>
          </w:p>
        </w:tc>
      </w:tr>
      <w:tr w:rsidTr="000748CA">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867" w:rsidP="004D4867">
            <w:pPr>
              <w:pStyle w:val="BodyText"/>
            </w:pPr>
            <w:r w:rsidRPr="004D4867">
              <w:rPr>
                <w:rStyle w:val="Emphasis"/>
              </w:rPr>
              <w:t>Elements describe the essential outcomes of a unit of competency.</w:t>
            </w:r>
          </w:p>
          <w:p w:rsidR="00000000" w:rsidRPr="004D4867">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867" w:rsidP="004D4867">
            <w:pPr>
              <w:pStyle w:val="BodyText"/>
            </w:pPr>
            <w:r w:rsidRPr="004D4867">
              <w:rPr>
                <w:rStyle w:val="Emphasis"/>
              </w:rPr>
              <w:t>Performance criteria describe the performance needed to demonstrate achievement of the element. Where bold italicised text is used, further information is detailed in the required skills an</w:t>
            </w:r>
            <w:r w:rsidRPr="004D4867">
              <w:rPr>
                <w:rStyle w:val="Emphasis"/>
              </w:rPr>
              <w:t>d knowledge section and the range statement. Assessment of performance is to be consistent with the evidence guide.</w:t>
            </w:r>
          </w:p>
        </w:tc>
      </w:tr>
    </w:tbl>
    <w:p w:rsidR="00000000" w:rsidRPr="004D4867" w:rsidP="004D4867">
      <w:pPr>
        <w:pStyle w:val="BodyText"/>
      </w:pPr>
    </w:p>
    <w:p w:rsidR="00000000" w:rsidRPr="004D4867" w:rsidP="004D4867">
      <w:pPr>
        <w:pStyle w:val="AllowPageBreak"/>
      </w:pPr>
    </w:p>
    <w:p w:rsidR="00000000" w:rsidRPr="004D4867" w:rsidP="004D4867">
      <w:pPr>
        <w:pStyle w:val="Heading1"/>
      </w:pPr>
      <w:bookmarkStart w:id="8" w:name="O_348094"/>
      <w:bookmarkEnd w:id="8"/>
      <w:r w:rsidRPr="004D4867">
        <w:t>Elements and Performance Criteria</w:t>
      </w:r>
    </w:p>
    <w:tbl>
      <w:tblPr>
        <w:tblW w:w="9354" w:type="dxa"/>
        <w:tblLayout w:type="fixed"/>
        <w:tblCellMar>
          <w:left w:w="62" w:type="dxa"/>
          <w:right w:w="62" w:type="dxa"/>
        </w:tblCellMar>
        <w:tblLook w:val="0000"/>
      </w:tblPr>
      <w:tblGrid>
        <w:gridCol w:w="2592"/>
        <w:gridCol w:w="6762"/>
      </w:tblGrid>
      <w:tr w:rsidTr="004D486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t>1. Develop and refine observational drawing technique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BodyText"/>
            </w:pPr>
            <w:r w:rsidRPr="004D4867">
              <w:t xml:space="preserve">1.1 Investigate </w:t>
            </w:r>
            <w:r w:rsidRPr="004D4867">
              <w:rPr>
                <w:rStyle w:val="BoldandItalics"/>
              </w:rPr>
              <w:t>specific techniqu</w:t>
            </w:r>
            <w:r w:rsidRPr="004D4867">
              <w:rPr>
                <w:rStyle w:val="BoldandItalics"/>
              </w:rPr>
              <w:t>es and considerations</w:t>
            </w:r>
            <w:r w:rsidRPr="004D4867">
              <w:t xml:space="preserve"> for observational drawing</w:t>
            </w:r>
          </w:p>
          <w:p w:rsidR="00000000" w:rsidRPr="004D4867" w:rsidP="004D4867">
            <w:pPr>
              <w:pStyle w:val="BodyText"/>
            </w:pPr>
            <w:r w:rsidRPr="004D4867">
              <w:t xml:space="preserve">1.2 Explore </w:t>
            </w:r>
            <w:r w:rsidRPr="004D4867">
              <w:rPr>
                <w:rStyle w:val="BoldandItalics"/>
              </w:rPr>
              <w:t>ways to achieve perspective</w:t>
            </w:r>
            <w:r w:rsidRPr="004D4867">
              <w:t xml:space="preserve"> in drawings </w:t>
            </w:r>
          </w:p>
          <w:p w:rsidR="00000000" w:rsidRPr="004D4867" w:rsidP="004D4867">
            <w:pPr>
              <w:pStyle w:val="BodyText"/>
            </w:pPr>
            <w:r w:rsidRPr="004D4867">
              <w:t xml:space="preserve">1.3 Experiment with </w:t>
            </w:r>
            <w:r w:rsidRPr="004D4867">
              <w:rPr>
                <w:rStyle w:val="BoldandItalics"/>
              </w:rPr>
              <w:t>use of lines and edges</w:t>
            </w:r>
          </w:p>
          <w:p w:rsidR="00000000" w:rsidRPr="004D4867" w:rsidP="004D4867">
            <w:pPr>
              <w:pStyle w:val="BodyText"/>
            </w:pPr>
            <w:r w:rsidRPr="004D4867">
              <w:t>1.4 Consider</w:t>
            </w:r>
            <w:r w:rsidRPr="004D4867">
              <w:rPr>
                <w:rStyle w:val="BoldandItalics"/>
              </w:rPr>
              <w:t xml:space="preserve"> ways to recognise and accurately represent space</w:t>
            </w:r>
          </w:p>
          <w:p w:rsidR="00000000" w:rsidRPr="004D4867" w:rsidP="004D4867">
            <w:pPr>
              <w:pStyle w:val="BodyText"/>
            </w:pPr>
            <w:r w:rsidRPr="004D4867">
              <w:t xml:space="preserve">1.5 Work with </w:t>
            </w:r>
            <w:r w:rsidRPr="004D4867">
              <w:rPr>
                <w:rStyle w:val="BoldandItalics"/>
              </w:rPr>
              <w:t xml:space="preserve">different techniques to observe and </w:t>
            </w:r>
            <w:r w:rsidRPr="004D4867">
              <w:rPr>
                <w:rStyle w:val="BoldandItalics"/>
              </w:rPr>
              <w:t>depict light and shade</w:t>
            </w:r>
          </w:p>
          <w:p w:rsidR="00000000" w:rsidP="004D4867">
            <w:pPr>
              <w:pStyle w:val="BodyText"/>
              <w:rPr>
                <w:lang w:val="en-NZ"/>
              </w:rPr>
            </w:pPr>
            <w:r w:rsidRPr="004D4867">
              <w:t xml:space="preserve">1.6 Identify </w:t>
            </w:r>
            <w:r w:rsidRPr="004D4867">
              <w:rPr>
                <w:rStyle w:val="BoldandItalics"/>
              </w:rPr>
              <w:t>problems in own drawing technique</w:t>
            </w:r>
            <w:r w:rsidRPr="004D4867">
              <w:t xml:space="preserve"> and explore ways to resolve them</w:t>
            </w:r>
          </w:p>
        </w:tc>
      </w:tr>
      <w:tr w:rsidTr="004D486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t>2. Explore media and tools for observational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BodyText"/>
            </w:pPr>
            <w:r w:rsidRPr="004D4867">
              <w:t>2.1 Research historical and contemporary observational drawing in the context of own work</w:t>
            </w:r>
          </w:p>
          <w:p w:rsidR="00000000" w:rsidRPr="004D4867" w:rsidP="004D4867">
            <w:pPr>
              <w:pStyle w:val="BodyText"/>
            </w:pPr>
            <w:r w:rsidRPr="004D4867">
              <w:t xml:space="preserve">2.2 Determine how different </w:t>
            </w:r>
            <w:r w:rsidRPr="004D4867">
              <w:rPr>
                <w:rStyle w:val="BoldandItalics"/>
              </w:rPr>
              <w:t>media and tools</w:t>
            </w:r>
            <w:r w:rsidRPr="004D4867">
              <w:t xml:space="preserve"> can create different effects in drawings</w:t>
            </w:r>
          </w:p>
          <w:p w:rsidR="00000000" w:rsidP="004D4867">
            <w:pPr>
              <w:pStyle w:val="BodyText"/>
              <w:rPr>
                <w:lang w:val="en-NZ"/>
              </w:rPr>
            </w:pPr>
            <w:r w:rsidRPr="004D4867">
              <w:t xml:space="preserve">2.3 Select and use appropriate media to achieve the desired outcome </w:t>
            </w:r>
          </w:p>
        </w:tc>
      </w:tr>
      <w:tr w:rsidTr="004D486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t>3. Produce finished observational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BodyText"/>
            </w:pPr>
            <w:r w:rsidRPr="004D4867">
              <w:t>3.1 Select subjects for observational drawing projects bas</w:t>
            </w:r>
            <w:r w:rsidRPr="004D4867">
              <w:t>ed on the needs of own work</w:t>
            </w:r>
          </w:p>
          <w:p w:rsidR="00000000" w:rsidRPr="004D4867" w:rsidP="004D4867">
            <w:pPr>
              <w:pStyle w:val="BodyText"/>
            </w:pPr>
            <w:r w:rsidRPr="004D4867">
              <w:t xml:space="preserve">3.2 Confirm </w:t>
            </w:r>
            <w:r w:rsidRPr="004D4867">
              <w:rPr>
                <w:rStyle w:val="BoldandItalics"/>
              </w:rPr>
              <w:t>key objectives</w:t>
            </w:r>
            <w:r w:rsidRPr="004D4867">
              <w:t xml:space="preserve"> for the drawing project </w:t>
            </w:r>
          </w:p>
          <w:p w:rsidR="00000000" w:rsidRPr="004D4867" w:rsidP="004D4867">
            <w:pPr>
              <w:pStyle w:val="BodyText"/>
            </w:pPr>
            <w:r w:rsidRPr="004D4867">
              <w:t xml:space="preserve">3.3 Create finished drawings that show command of observational drawing techniques and appropriate selection of media </w:t>
            </w:r>
          </w:p>
          <w:p w:rsidR="00000000" w:rsidRPr="004D4867" w:rsidP="004D4867">
            <w:pPr>
              <w:pStyle w:val="BodyText"/>
            </w:pPr>
            <w:r w:rsidRPr="004D4867">
              <w:t>3.4 Evaluate own observational drawing in terms of key ob</w:t>
            </w:r>
            <w:r w:rsidRPr="004D4867">
              <w:t xml:space="preserve">jectives </w:t>
            </w:r>
          </w:p>
          <w:p w:rsidR="00000000" w:rsidRPr="004D4867" w:rsidP="004D4867">
            <w:pPr>
              <w:pStyle w:val="BodyText"/>
            </w:pPr>
            <w:r w:rsidRPr="004D4867">
              <w:t>3.5 Seek critical feedback from others</w:t>
            </w:r>
          </w:p>
          <w:p w:rsidR="00000000" w:rsidRPr="004D4867" w:rsidP="004D4867">
            <w:pPr>
              <w:pStyle w:val="BodyText"/>
            </w:pPr>
            <w:r w:rsidRPr="004D4867">
              <w:t>3.6 Reflect and act on the need for further development of skills</w:t>
            </w:r>
          </w:p>
        </w:tc>
      </w:tr>
    </w:tbl>
    <w:p w:rsidR="00000000" w:rsidRPr="004D4867" w:rsidP="004D4867">
      <w:pPr>
        <w:pStyle w:val="BodyText"/>
      </w:pPr>
    </w:p>
    <w:p w:rsidR="00000000" w:rsidRPr="004D4867" w:rsidP="004D4867">
      <w:pPr>
        <w:pStyle w:val="AllowPageBreak"/>
      </w:pPr>
    </w:p>
    <w:p w:rsidR="00000000" w:rsidRPr="004D4867" w:rsidP="004D4867">
      <w:pPr>
        <w:pStyle w:val="Heading1"/>
      </w:pPr>
      <w:bookmarkStart w:id="9" w:name="O_348095"/>
      <w:bookmarkEnd w:id="9"/>
      <w:r w:rsidRPr="004D4867">
        <w:t>Required Skills and Knowledge</w:t>
      </w:r>
    </w:p>
    <w:p w:rsidR="00000000" w:rsidRPr="004D4867" w:rsidP="004D4867">
      <w:pPr>
        <w:pStyle w:val="BodyText"/>
      </w:pPr>
      <w:r w:rsidRPr="004D4867">
        <w:rPr>
          <w:rStyle w:val="Emphasis"/>
        </w:rPr>
        <w:t>This section describes the skills and knowledge required for this unit.</w:t>
      </w:r>
    </w:p>
    <w:p w:rsidR="00000000" w:rsidRPr="004D4867" w:rsidP="004D4867">
      <w:pPr>
        <w:pStyle w:val="BodyText"/>
      </w:pPr>
    </w:p>
    <w:p w:rsidR="00000000" w:rsidRPr="004D4867" w:rsidP="004D4867">
      <w:pPr>
        <w:pStyle w:val="BodyText"/>
      </w:pPr>
      <w:r w:rsidRPr="004D4867">
        <w:rPr>
          <w:rStyle w:val="SpecialBold"/>
        </w:rPr>
        <w:t>Required skills</w:t>
      </w:r>
    </w:p>
    <w:p w:rsidR="00000000" w:rsidRPr="004D4867" w:rsidP="004D4867">
      <w:pPr>
        <w:pStyle w:val="ListBullet"/>
      </w:pPr>
      <w:r w:rsidRPr="004D4867">
        <w:t>communication skills to seek feedback from others on observational drawings</w:t>
      </w:r>
    </w:p>
    <w:p w:rsidR="00000000" w:rsidRPr="004D4867" w:rsidP="004D4867">
      <w:pPr>
        <w:pStyle w:val="ListBullet"/>
      </w:pPr>
      <w:r w:rsidRPr="004D4867">
        <w:t>critical thinking and analytical skills to:</w:t>
      </w:r>
    </w:p>
    <w:p w:rsidR="00000000" w:rsidRPr="004D4867" w:rsidP="004D4867">
      <w:pPr>
        <w:pStyle w:val="ListBullet2"/>
      </w:pPr>
      <w:r w:rsidRPr="004D4867">
        <w:t>evaluate the relevance of other historical and contemporary drawing to own practice</w:t>
      </w:r>
    </w:p>
    <w:p w:rsidR="00000000" w:rsidRPr="004D4867" w:rsidP="004D4867">
      <w:pPr>
        <w:pStyle w:val="ListBullet2"/>
      </w:pPr>
      <w:r w:rsidRPr="004D4867">
        <w:t>investigate and select media and tools to achieve t</w:t>
      </w:r>
      <w:r w:rsidRPr="004D4867">
        <w:t>he desired outcome of work</w:t>
      </w:r>
    </w:p>
    <w:p w:rsidR="00000000" w:rsidRPr="004D4867" w:rsidP="004D4867">
      <w:pPr>
        <w:pStyle w:val="ListBullet"/>
      </w:pPr>
      <w:r w:rsidRPr="004D4867">
        <w:t>initiative and enterprise skills to identify opportunities for observational drawing in own professional practice</w:t>
      </w:r>
    </w:p>
    <w:p w:rsidR="00000000" w:rsidRPr="004D4867" w:rsidP="004D4867">
      <w:pPr>
        <w:pStyle w:val="ListBullet"/>
      </w:pPr>
      <w:r w:rsidRPr="004D4867">
        <w:t>learning skills to identify need for further development of observational drawing skills</w:t>
      </w:r>
    </w:p>
    <w:p w:rsidR="00000000" w:rsidRPr="004D4867" w:rsidP="004D4867">
      <w:pPr>
        <w:pStyle w:val="ListBullet"/>
      </w:pPr>
      <w:r w:rsidRPr="004D4867">
        <w:t>literacy skills to read a</w:t>
      </w:r>
      <w:r w:rsidRPr="004D4867">
        <w:t>nd interpret varied information on drawing</w:t>
      </w:r>
    </w:p>
    <w:p w:rsidR="00000000" w:rsidRPr="004D4867" w:rsidP="004D4867">
      <w:pPr>
        <w:pStyle w:val="ListBullet"/>
      </w:pPr>
      <w:r w:rsidRPr="004D4867">
        <w:t>self-management and planning skills to plan and complete a body of observational drawing work</w:t>
      </w:r>
    </w:p>
    <w:p w:rsidR="00000000" w:rsidRPr="004D4867" w:rsidP="004D4867">
      <w:pPr>
        <w:pStyle w:val="ListBullet"/>
      </w:pPr>
      <w:r w:rsidRPr="004D4867">
        <w:t>problem-solving skills to identify and resolve issues and challenges with own observational drawing technique</w:t>
      </w:r>
    </w:p>
    <w:p w:rsidR="00000000" w:rsidRPr="004D4867" w:rsidP="004D4867">
      <w:pPr>
        <w:pStyle w:val="ListBullet"/>
      </w:pPr>
      <w:r w:rsidRPr="004D4867">
        <w:t>technical</w:t>
      </w:r>
      <w:r w:rsidRPr="004D4867">
        <w:t xml:space="preserve"> skills to master the technical aspects of observational drawing.</w:t>
      </w:r>
    </w:p>
    <w:p w:rsidR="00000000" w:rsidRPr="004D4867" w:rsidP="004D4867">
      <w:pPr>
        <w:pStyle w:val="BodyText"/>
      </w:pPr>
    </w:p>
    <w:p w:rsidR="00000000" w:rsidRPr="004D4867" w:rsidP="004D4867">
      <w:pPr>
        <w:pStyle w:val="BodyText"/>
      </w:pPr>
      <w:r w:rsidRPr="004D4867">
        <w:rPr>
          <w:rStyle w:val="SpecialBold"/>
        </w:rPr>
        <w:t>Required knowledge</w:t>
      </w:r>
    </w:p>
    <w:p w:rsidR="00000000" w:rsidRPr="004D4867" w:rsidP="004D4867">
      <w:pPr>
        <w:pStyle w:val="ListBullet"/>
      </w:pPr>
      <w:r w:rsidRPr="004D4867">
        <w:t>role of observational drawing in different types of professional practice</w:t>
      </w:r>
    </w:p>
    <w:p w:rsidR="00000000" w:rsidRPr="004D4867" w:rsidP="004D4867">
      <w:pPr>
        <w:pStyle w:val="ListBullet"/>
      </w:pPr>
      <w:r w:rsidRPr="004D4867">
        <w:t>specific techniques used in observational drawing</w:t>
      </w:r>
    </w:p>
    <w:p w:rsidR="00000000" w:rsidRPr="004D4867" w:rsidP="004D4867">
      <w:pPr>
        <w:pStyle w:val="ListBullet"/>
      </w:pPr>
      <w:r w:rsidRPr="004D4867">
        <w:t>tools, media and techniques to achieve particular effects in observational drawings</w:t>
      </w:r>
    </w:p>
    <w:p w:rsidR="00000000" w:rsidRPr="004D4867" w:rsidP="004D4867">
      <w:pPr>
        <w:pStyle w:val="ListBullet"/>
      </w:pPr>
      <w:r w:rsidRPr="004D4867">
        <w:t>historical and contemporary approaches to observational drawing, either in the context of own practice or more broadly</w:t>
      </w:r>
    </w:p>
    <w:p w:rsidR="00000000" w:rsidRPr="004D4867" w:rsidP="004D4867">
      <w:pPr>
        <w:pStyle w:val="ListBullet"/>
      </w:pPr>
      <w:r w:rsidRPr="004D4867">
        <w:t>intellectual property issues and legislation associat</w:t>
      </w:r>
      <w:r w:rsidRPr="004D4867">
        <w:t>ed with drawing as part of a professional practice</w:t>
      </w:r>
    </w:p>
    <w:p w:rsidR="00000000" w:rsidRPr="004D4867" w:rsidP="004D4867">
      <w:pPr>
        <w:pStyle w:val="ListBullet"/>
      </w:pPr>
      <w:r w:rsidRPr="004D4867">
        <w:t xml:space="preserve">sustainability issues associated with drawing tools and materials </w:t>
      </w:r>
    </w:p>
    <w:p w:rsidR="00000000" w:rsidRPr="004D4867" w:rsidP="004D4867">
      <w:pPr>
        <w:pStyle w:val="ListBullet"/>
      </w:pPr>
      <w:r w:rsidRPr="004D4867">
        <w:t>organisational and legislative OHS procedures in relation to drawing.</w:t>
      </w:r>
    </w:p>
    <w:p w:rsidR="00000000" w:rsidRPr="004D4867" w:rsidP="004D4867">
      <w:pPr>
        <w:pStyle w:val="AllowPageBreak"/>
      </w:pPr>
    </w:p>
    <w:p w:rsidR="00000000" w:rsidRPr="004D4867" w:rsidP="004D4867">
      <w:pPr>
        <w:pStyle w:val="Heading1"/>
      </w:pPr>
      <w:bookmarkStart w:id="10" w:name="O_348096"/>
      <w:bookmarkEnd w:id="10"/>
      <w:r w:rsidRPr="004D4867">
        <w:t>Evidence Guide</w:t>
      </w:r>
    </w:p>
    <w:p w:rsidR="00000000" w:rsidRPr="004D4867" w:rsidP="004D4867">
      <w:pPr>
        <w:pStyle w:val="BodyText"/>
      </w:pPr>
      <w:r w:rsidRPr="004D4867">
        <w:rPr>
          <w:rStyle w:val="Emphasis"/>
        </w:rPr>
        <w:t>The evidence guide provides advice o</w:t>
      </w:r>
      <w:r w:rsidRPr="004D4867">
        <w:rPr>
          <w:rStyle w:val="Emphasis"/>
        </w:rPr>
        <w:t>n assessment and must be read in conjunction with the performance criteria, required skills and knowledge, range statement and the Assessment Guidelines for the Training Package.</w:t>
      </w:r>
    </w:p>
    <w:p w:rsidR="00000000" w:rsidRPr="004D4867" w:rsidP="004D4867">
      <w:pPr>
        <w:pStyle w:val="BodyText"/>
      </w:pPr>
    </w:p>
    <w:tbl>
      <w:tblPr>
        <w:tblW w:w="0" w:type="auto"/>
        <w:tblLayout w:type="fixed"/>
        <w:tblCellMar>
          <w:left w:w="62" w:type="dxa"/>
          <w:right w:w="62" w:type="dxa"/>
        </w:tblCellMar>
        <w:tblLook w:val="0000"/>
      </w:tblPr>
      <w:tblGrid>
        <w:gridCol w:w="2586"/>
        <w:gridCol w:w="6324"/>
      </w:tblGrid>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SpecialBold"/>
              </w:rPr>
              <w:t>Critical aspects for assessment and evidence requir</w:t>
            </w:r>
            <w:r w:rsidRPr="004D4867">
              <w:rPr>
                <w:rStyle w:val="SpecialBold"/>
              </w:rPr>
              <w:t>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BodyText"/>
            </w:pPr>
            <w:r w:rsidRPr="004D4867">
              <w:t>Evidence of the ability to:</w:t>
            </w:r>
          </w:p>
          <w:p w:rsidR="00000000" w:rsidRPr="004D4867" w:rsidP="004D4867">
            <w:pPr>
              <w:pStyle w:val="ListBullet"/>
            </w:pPr>
            <w:r w:rsidRPr="004D4867">
              <w:t>produce a body of observational drawings that show well-developed technique through accurate perspective and effective depiction of light, shade and space</w:t>
            </w:r>
          </w:p>
          <w:p w:rsidR="00000000" w:rsidP="004D4867">
            <w:pPr>
              <w:pStyle w:val="ListBullet"/>
              <w:rPr>
                <w:lang w:val="en-NZ"/>
              </w:rPr>
            </w:pPr>
            <w:r w:rsidRPr="004D4867">
              <w:t>select media and tools to suit the needs of a particular drawing project.</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BodyText"/>
            </w:pPr>
            <w:r w:rsidRPr="004D4867">
              <w:t>Assessment must ensure access to:</w:t>
            </w:r>
          </w:p>
          <w:p w:rsidR="00000000" w:rsidP="004D4867">
            <w:pPr>
              <w:pStyle w:val="ListBullet"/>
              <w:rPr>
                <w:lang w:val="en-NZ"/>
              </w:rPr>
            </w:pPr>
            <w:r w:rsidRPr="004D4867">
              <w:t>drawing materials and equipment.</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BodyText"/>
            </w:pPr>
            <w:r w:rsidRPr="004D4867">
              <w:t>A range of assessment methods should be us</w:t>
            </w:r>
            <w:r w:rsidRPr="004D4867">
              <w:t>ed to assess practical skills and knowledge. The following examples are appropriate for this unit:</w:t>
            </w:r>
          </w:p>
          <w:p w:rsidR="00000000" w:rsidRPr="004D4867" w:rsidP="004D4867">
            <w:pPr>
              <w:pStyle w:val="ListBullet"/>
            </w:pPr>
            <w:r w:rsidRPr="004D4867">
              <w:t>evaluation of drawing technique within a body of work produced by the candidate</w:t>
            </w:r>
          </w:p>
          <w:p w:rsidR="00000000" w:rsidRPr="004D4867" w:rsidP="004D4867">
            <w:pPr>
              <w:pStyle w:val="ListBullet"/>
            </w:pPr>
            <w:r w:rsidRPr="004D4867">
              <w:t>direct observation of drawing in progress, including exploration of, and exp</w:t>
            </w:r>
            <w:r w:rsidRPr="004D4867">
              <w:t>erimentation with, techniques</w:t>
            </w:r>
          </w:p>
          <w:p w:rsidR="00000000" w:rsidRPr="004D4867" w:rsidP="004D4867">
            <w:pPr>
              <w:pStyle w:val="ListBullet"/>
            </w:pPr>
            <w:r w:rsidRPr="004D4867">
              <w:t>questioning and discussion about candidate’s intentions and the work outcome</w:t>
            </w:r>
          </w:p>
          <w:p w:rsidR="00000000" w:rsidRPr="004D4867" w:rsidP="004D4867">
            <w:pPr>
              <w:pStyle w:val="ListBullet"/>
            </w:pPr>
            <w:r w:rsidRPr="004D4867">
              <w:t xml:space="preserve">review of portfolios of evidence </w:t>
            </w:r>
          </w:p>
          <w:p w:rsidR="00000000" w:rsidRPr="004D4867" w:rsidP="004D4867">
            <w:pPr>
              <w:pStyle w:val="ListBullet"/>
            </w:pPr>
            <w:r w:rsidRPr="004D4867">
              <w:t>review of third-party reports from experienced practitioners.</w:t>
            </w:r>
          </w:p>
          <w:p w:rsidR="00000000" w:rsidP="004D4867">
            <w:pPr>
              <w:pStyle w:val="BodyText"/>
              <w:rPr>
                <w:lang w:val="en-NZ"/>
              </w:rPr>
            </w:pPr>
            <w:r w:rsidRPr="004D4867">
              <w:t>Assessment methods should closely reflect workplace demands (e.g. literacy) and the needs of particular groups (e.g. people with disabilities, and people who may have literacy or numeracy difficulties, such as speakers of languages other than English, remo</w:t>
            </w:r>
            <w:r w:rsidRPr="004D4867">
              <w:t>te communities and those with interrupted schooling).</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BodyText"/>
            </w:pPr>
            <w:r w:rsidRPr="004D4867">
              <w:t>Holistic assessment with other units relevant to the industry sector, workplace and job role is recommended.</w:t>
            </w:r>
          </w:p>
        </w:tc>
      </w:tr>
    </w:tbl>
    <w:p w:rsidR="00000000" w:rsidRPr="004D4867" w:rsidP="004D4867">
      <w:pPr>
        <w:pStyle w:val="BodyText"/>
      </w:pPr>
    </w:p>
    <w:p w:rsidR="00000000" w:rsidRPr="004D4867" w:rsidP="004D4867">
      <w:pPr>
        <w:pStyle w:val="AllowPageBreak"/>
      </w:pPr>
    </w:p>
    <w:p w:rsidR="00000000" w:rsidRPr="004D4867" w:rsidP="004D4867">
      <w:pPr>
        <w:pStyle w:val="Heading1"/>
      </w:pPr>
      <w:bookmarkStart w:id="11" w:name="O_348097"/>
      <w:bookmarkEnd w:id="11"/>
      <w:r w:rsidRPr="004D4867">
        <w:t>Range Statement</w:t>
      </w:r>
    </w:p>
    <w:p w:rsidR="00000000" w:rsidRPr="004D4867" w:rsidP="004D4867">
      <w:pPr>
        <w:pStyle w:val="BodyText"/>
      </w:pPr>
      <w:r w:rsidRPr="004D4867">
        <w:rPr>
          <w:rStyle w:val="Emphasis"/>
        </w:rPr>
        <w:t>The range statement r</w:t>
      </w:r>
      <w:r w:rsidRPr="004D4867">
        <w:rPr>
          <w:rStyle w:val="Emphasis"/>
        </w:rPr>
        <w:t>elates to the unit of competency as a whole. It allows for different work environments and situations that may affect performance. Bold italicised wording, if used in the performance criteria, is detailed below. Essential operating conditions that may be p</w:t>
      </w:r>
      <w:r w:rsidRPr="004D4867">
        <w:rPr>
          <w:rStyle w:val="Emphasis"/>
        </w:rPr>
        <w:t>resent with training and assessment (depending on the work situation, needs of the candidate, accessibility of the item, and local industry and regional contexts) may also be included.</w:t>
      </w:r>
    </w:p>
    <w:p w:rsidR="00000000" w:rsidRPr="004D4867" w:rsidP="004D4867">
      <w:pPr>
        <w:pStyle w:val="BodyText"/>
      </w:pPr>
    </w:p>
    <w:tbl>
      <w:tblPr>
        <w:tblW w:w="0" w:type="auto"/>
        <w:tblLayout w:type="fixed"/>
        <w:tblCellMar>
          <w:left w:w="62" w:type="dxa"/>
          <w:right w:w="62" w:type="dxa"/>
        </w:tblCellMar>
        <w:tblLook w:val="0000"/>
      </w:tblPr>
      <w:tblGrid>
        <w:gridCol w:w="2586"/>
        <w:gridCol w:w="6324"/>
      </w:tblGrid>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BoldandItalics"/>
              </w:rPr>
              <w:t>Specific techniques and considerations</w:t>
            </w:r>
            <w:r w:rsidRPr="004D4867">
              <w:t xml:space="preserve">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ListBullet"/>
            </w:pPr>
            <w:r w:rsidRPr="004D4867">
              <w:t>accurate perception o</w:t>
            </w:r>
            <w:r w:rsidRPr="004D4867">
              <w:t>f shape</w:t>
            </w:r>
          </w:p>
          <w:p w:rsidR="00000000" w:rsidRPr="004D4867" w:rsidP="004D4867">
            <w:pPr>
              <w:pStyle w:val="ListBullet"/>
            </w:pPr>
            <w:r w:rsidRPr="004D4867">
              <w:t>approaches to line and edges</w:t>
            </w:r>
          </w:p>
          <w:p w:rsidR="00000000" w:rsidRPr="004D4867" w:rsidP="004D4867">
            <w:pPr>
              <w:pStyle w:val="ListBullet"/>
            </w:pPr>
            <w:r w:rsidRPr="004D4867">
              <w:t>approaches to perspective</w:t>
            </w:r>
          </w:p>
          <w:p w:rsidR="00000000" w:rsidRPr="004D4867" w:rsidP="004D4867">
            <w:pPr>
              <w:pStyle w:val="ListBullet"/>
            </w:pPr>
            <w:r w:rsidRPr="004D4867">
              <w:t>coordination of hand and eye</w:t>
            </w:r>
          </w:p>
          <w:p w:rsidR="00000000" w:rsidRPr="004D4867" w:rsidP="004D4867">
            <w:pPr>
              <w:pStyle w:val="ListBullet"/>
            </w:pPr>
            <w:r w:rsidRPr="004D4867">
              <w:t>depiction of light and shade</w:t>
            </w:r>
          </w:p>
          <w:p w:rsidR="00000000" w:rsidP="004D4867">
            <w:pPr>
              <w:pStyle w:val="ListBullet"/>
              <w:rPr>
                <w:lang w:val="en-NZ"/>
              </w:rPr>
            </w:pPr>
            <w:r w:rsidRPr="004D4867">
              <w:t>representation of space.</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BoldandItalics"/>
              </w:rPr>
              <w:t>Ways to achieve perspective</w:t>
            </w:r>
            <w:r w:rsidRPr="004D4867">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ListBullet"/>
            </w:pPr>
            <w:r w:rsidRPr="004D4867">
              <w:t>changing eye level</w:t>
            </w:r>
          </w:p>
          <w:p w:rsidR="00000000" w:rsidRPr="004D4867" w:rsidP="004D4867">
            <w:pPr>
              <w:pStyle w:val="ListBullet"/>
            </w:pPr>
            <w:r w:rsidRPr="004D4867">
              <w:t>one and two point perspective</w:t>
            </w:r>
          </w:p>
          <w:p w:rsidR="00000000" w:rsidP="004D4867">
            <w:pPr>
              <w:pStyle w:val="ListBullet"/>
              <w:rPr>
                <w:lang w:val="en-NZ"/>
              </w:rPr>
            </w:pPr>
            <w:r w:rsidRPr="004D4867">
              <w:t>vanishing points.</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BoldandItalics"/>
              </w:rPr>
              <w:t>Use of lines and edges</w:t>
            </w:r>
            <w:r w:rsidRPr="004D4867">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ListBullet"/>
            </w:pPr>
            <w:r w:rsidRPr="004D4867">
              <w:t xml:space="preserve">angles </w:t>
            </w:r>
          </w:p>
          <w:p w:rsidR="00000000" w:rsidRPr="004D4867" w:rsidP="004D4867">
            <w:pPr>
              <w:pStyle w:val="ListBullet"/>
            </w:pPr>
            <w:r w:rsidRPr="004D4867">
              <w:t>contours</w:t>
            </w:r>
          </w:p>
          <w:p w:rsidR="00000000" w:rsidRPr="004D4867" w:rsidP="004D4867">
            <w:pPr>
              <w:pStyle w:val="ListBullet"/>
            </w:pPr>
            <w:r w:rsidRPr="004D4867">
              <w:t>cross-contouring to show three-dimensional shape</w:t>
            </w:r>
          </w:p>
          <w:p w:rsidR="00000000" w:rsidRPr="004D4867" w:rsidP="004D4867">
            <w:pPr>
              <w:pStyle w:val="ListBullet"/>
            </w:pPr>
            <w:r w:rsidRPr="004D4867">
              <w:t>relationships</w:t>
            </w:r>
          </w:p>
          <w:p w:rsidR="00000000" w:rsidP="004D4867">
            <w:pPr>
              <w:pStyle w:val="ListBullet"/>
              <w:rPr>
                <w:lang w:val="en-NZ"/>
              </w:rPr>
            </w:pPr>
            <w:r w:rsidRPr="004D4867">
              <w:t>use of no line.</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BoldandItalics"/>
              </w:rPr>
              <w:t>Ways to recognise and accurately represent space</w:t>
            </w:r>
            <w:r w:rsidRPr="004D4867">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ListBullet"/>
            </w:pPr>
            <w:r w:rsidRPr="004D4867">
              <w:t>composition</w:t>
            </w:r>
          </w:p>
          <w:p w:rsidR="00000000" w:rsidRPr="004D4867" w:rsidP="004D4867">
            <w:pPr>
              <w:pStyle w:val="ListBullet"/>
            </w:pPr>
            <w:r w:rsidRPr="004D4867">
              <w:t>framing</w:t>
            </w:r>
          </w:p>
          <w:p w:rsidR="00000000" w:rsidP="004D4867">
            <w:pPr>
              <w:pStyle w:val="ListBullet"/>
              <w:rPr>
                <w:lang w:val="en-NZ"/>
              </w:rPr>
            </w:pPr>
            <w:r w:rsidRPr="004D4867">
              <w:t>use of positive and negative space.</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BoldandItalics"/>
              </w:rPr>
              <w:t>Different techniques to observe and depict light and shade</w:t>
            </w:r>
            <w:r w:rsidRPr="004D4867">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ListBullet"/>
            </w:pPr>
            <w:r w:rsidRPr="004D4867">
              <w:t>changes in tone across surfaces and planes</w:t>
            </w:r>
          </w:p>
          <w:p w:rsidR="00000000" w:rsidRPr="004D4867" w:rsidP="004D4867">
            <w:pPr>
              <w:pStyle w:val="ListBullet"/>
            </w:pPr>
            <w:r w:rsidRPr="004D4867">
              <w:t>perception of tone or value</w:t>
            </w:r>
          </w:p>
          <w:p w:rsidR="00000000" w:rsidP="004D4867">
            <w:pPr>
              <w:pStyle w:val="ListBullet"/>
              <w:rPr>
                <w:lang w:val="en-NZ"/>
              </w:rPr>
            </w:pPr>
            <w:r w:rsidRPr="004D4867">
              <w:t>use of different light sources.</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BoldandItalics"/>
              </w:rPr>
              <w:t>Problems in own drawing technique</w:t>
            </w:r>
            <w:r w:rsidRPr="004D4867">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ListBullet"/>
            </w:pPr>
            <w:r w:rsidRPr="004D4867">
              <w:t>challenge of selecting best m</w:t>
            </w:r>
            <w:r w:rsidRPr="004D4867">
              <w:t xml:space="preserve">edia to achieve desired effects </w:t>
            </w:r>
          </w:p>
          <w:p w:rsidR="00000000" w:rsidRPr="004D4867" w:rsidP="004D4867">
            <w:pPr>
              <w:pStyle w:val="ListBullet"/>
            </w:pPr>
            <w:r w:rsidRPr="004D4867">
              <w:t>excessive time required to achieve the outcome or desired effect</w:t>
            </w:r>
          </w:p>
          <w:p w:rsidR="00000000" w:rsidP="004D4867">
            <w:pPr>
              <w:pStyle w:val="ListBullet"/>
              <w:rPr>
                <w:lang w:val="en-NZ"/>
              </w:rPr>
            </w:pPr>
            <w:r w:rsidRPr="004D4867">
              <w:t>technical shortcomings.</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BoldandItalics"/>
              </w:rPr>
              <w:t>Media and tools</w:t>
            </w:r>
            <w:r w:rsidRPr="004D4867">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ListBullet"/>
            </w:pPr>
            <w:r w:rsidRPr="004D4867">
              <w:t xml:space="preserve">black and white media </w:t>
            </w:r>
          </w:p>
          <w:p w:rsidR="00000000" w:rsidRPr="004D4867" w:rsidP="004D4867">
            <w:pPr>
              <w:pStyle w:val="ListBullet"/>
            </w:pPr>
            <w:r w:rsidRPr="004D4867">
              <w:t>charcoal</w:t>
            </w:r>
          </w:p>
          <w:p w:rsidR="00000000" w:rsidRPr="004D4867" w:rsidP="004D4867">
            <w:pPr>
              <w:pStyle w:val="ListBullet"/>
            </w:pPr>
            <w:r w:rsidRPr="004D4867">
              <w:t xml:space="preserve">coloured media </w:t>
            </w:r>
          </w:p>
          <w:p w:rsidR="00000000" w:rsidRPr="004D4867" w:rsidP="004D4867">
            <w:pPr>
              <w:pStyle w:val="ListBullet"/>
            </w:pPr>
            <w:r w:rsidRPr="004D4867">
              <w:t xml:space="preserve">conte </w:t>
            </w:r>
          </w:p>
          <w:p w:rsidR="00000000" w:rsidRPr="004D4867" w:rsidP="004D4867">
            <w:pPr>
              <w:pStyle w:val="ListBullet"/>
            </w:pPr>
            <w:r w:rsidRPr="004D4867">
              <w:t xml:space="preserve">gouache </w:t>
            </w:r>
          </w:p>
          <w:p w:rsidR="00000000" w:rsidRPr="004D4867" w:rsidP="004D4867">
            <w:pPr>
              <w:pStyle w:val="ListBullet"/>
            </w:pPr>
            <w:r w:rsidRPr="004D4867">
              <w:t>ink</w:t>
            </w:r>
          </w:p>
          <w:p w:rsidR="00000000" w:rsidRPr="004D4867" w:rsidP="004D4867">
            <w:pPr>
              <w:pStyle w:val="ListBullet"/>
            </w:pPr>
            <w:r w:rsidRPr="004D4867">
              <w:t>paint</w:t>
            </w:r>
          </w:p>
          <w:p w:rsidR="00000000" w:rsidRPr="004D4867" w:rsidP="004D4867">
            <w:pPr>
              <w:pStyle w:val="ListBullet"/>
            </w:pPr>
            <w:r w:rsidRPr="004D4867">
              <w:t>pastel, including oil pastel</w:t>
            </w:r>
          </w:p>
          <w:p w:rsidR="00000000" w:rsidRPr="004D4867" w:rsidP="004D4867">
            <w:pPr>
              <w:pStyle w:val="ListBullet"/>
            </w:pPr>
            <w:r w:rsidRPr="004D4867">
              <w:t xml:space="preserve">pencil </w:t>
            </w:r>
          </w:p>
          <w:p w:rsidR="00000000" w:rsidP="004D4867">
            <w:pPr>
              <w:pStyle w:val="ListBullet"/>
              <w:rPr>
                <w:lang w:val="en-NZ"/>
              </w:rPr>
            </w:pPr>
            <w:r w:rsidRPr="004D4867">
              <w:t>watercolour.</w:t>
            </w:r>
          </w:p>
        </w:tc>
      </w:tr>
      <w:tr w:rsidTr="004D486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867">
            <w:pPr>
              <w:pStyle w:val="BodyText"/>
              <w:rPr>
                <w:lang w:val="en-NZ"/>
              </w:rPr>
            </w:pPr>
            <w:r w:rsidRPr="004D4867">
              <w:rPr>
                <w:rStyle w:val="BoldandItalics"/>
              </w:rPr>
              <w:t>Key objectives</w:t>
            </w:r>
            <w:r w:rsidRPr="004D4867">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867" w:rsidP="004D4867">
            <w:pPr>
              <w:pStyle w:val="ListBullet"/>
            </w:pPr>
            <w:r w:rsidRPr="004D4867">
              <w:t>presentation of ideas</w:t>
            </w:r>
          </w:p>
          <w:p w:rsidR="00000000" w:rsidRPr="004D4867" w:rsidP="004D4867">
            <w:pPr>
              <w:pStyle w:val="ListBullet"/>
            </w:pPr>
            <w:r w:rsidRPr="004D4867">
              <w:t>presentation of finished work</w:t>
            </w:r>
          </w:p>
          <w:p w:rsidR="00000000" w:rsidRPr="004D4867" w:rsidP="004D4867">
            <w:pPr>
              <w:pStyle w:val="ListBullet"/>
            </w:pPr>
            <w:r w:rsidRPr="004D4867">
              <w:t>resolution of design challenges</w:t>
            </w:r>
          </w:p>
          <w:p w:rsidR="00000000" w:rsidRPr="004D4867" w:rsidP="004D4867">
            <w:pPr>
              <w:pStyle w:val="ListBullet"/>
            </w:pPr>
            <w:r w:rsidRPr="004D4867">
              <w:t>resolution of technical issues in object creation.</w:t>
            </w:r>
          </w:p>
        </w:tc>
      </w:tr>
    </w:tbl>
    <w:p w:rsidR="00000000" w:rsidRPr="004D4867" w:rsidP="004D4867">
      <w:pPr>
        <w:pStyle w:val="BodyText"/>
      </w:pPr>
    </w:p>
    <w:p w:rsidR="00000000" w:rsidRPr="004D4867" w:rsidP="004D4867">
      <w:pPr>
        <w:pStyle w:val="AllowPageBreak"/>
      </w:pPr>
    </w:p>
    <w:p w:rsidR="00000000" w:rsidRPr="004D4867" w:rsidP="004D4867">
      <w:pPr>
        <w:pStyle w:val="Heading1"/>
      </w:pPr>
      <w:bookmarkStart w:id="12" w:name="O_348098"/>
      <w:bookmarkEnd w:id="12"/>
      <w:r w:rsidRPr="004D4867">
        <w:t>Unit Sector(s)</w:t>
      </w:r>
    </w:p>
    <w:p w:rsidR="00000000" w:rsidRPr="004D4867" w:rsidP="004D4867">
      <w:pPr>
        <w:pStyle w:val="BodyText"/>
      </w:pPr>
      <w:r w:rsidRPr="004D4867">
        <w:t>Visual communication –</w:t>
      </w:r>
      <w:r w:rsidRPr="004D4867">
        <w:t xml:space="preserve"> art, craft and design</w:t>
      </w:r>
    </w:p>
    <w:p w:rsidR="00000000" w:rsidRPr="004D4867" w:rsidP="004D4867">
      <w:pPr>
        <w:pStyle w:val="AllowPageBreak"/>
      </w:pPr>
    </w:p>
    <w:p w:rsidR="00000000" w:rsidRPr="004D4867" w:rsidP="004D4867">
      <w:pPr>
        <w:pStyle w:val="Heading1"/>
      </w:pPr>
      <w:bookmarkStart w:id="13" w:name="O_348099"/>
      <w:bookmarkEnd w:id="13"/>
      <w:r w:rsidRPr="004D4867">
        <w:t>Custom Content Section</w:t>
      </w:r>
    </w:p>
    <w:p w:rsidR="00000000" w:rsidRPr="004D4867" w:rsidP="004D4867">
      <w:pPr>
        <w:pStyle w:val="BodyText"/>
      </w:pPr>
      <w:r w:rsidRPr="004D4867">
        <w:t>Not applicable.</w:t>
      </w:r>
    </w:p>
    <w:p w:rsidR="00000000" w:rsidRPr="004D4867" w:rsidP="004D4867"/>
    <w:sectPr w:rsidSect="004D48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8CA" w:rsidP="00074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CA" w:rsidP="004D4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748CA" w:rsidP="004D48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48CA" w:rsidP="004D48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8CA" w:rsidP="000748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CA" w:rsidP="004D4867">
    <w:pPr>
      <w:pStyle w:val="Header"/>
      <w:framePr w:wrap="around"/>
    </w:pPr>
    <w:r>
      <w:fldChar w:fldCharType="begin"/>
    </w:r>
    <w:r>
      <w:instrText xml:space="preserve"> TITLE   \* MERGEFORMAT </w:instrText>
    </w:r>
    <w:r>
      <w:fldChar w:fldCharType="separate"/>
    </w:r>
    <w:r>
      <w:t>CUVACD502A Create observational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48CA" w:rsidP="004D48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86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FEA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8C5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8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4867"/>
    <w:pPr>
      <w:spacing w:before="360" w:after="60"/>
      <w:outlineLvl w:val="0"/>
    </w:pPr>
    <w:rPr>
      <w:sz w:val="32"/>
    </w:rPr>
  </w:style>
  <w:style w:type="paragraph" w:styleId="Heading2">
    <w:name w:val="heading 2"/>
    <w:basedOn w:val="HeadingBase"/>
    <w:next w:val="BodyText"/>
    <w:link w:val="Heading2Char"/>
    <w:qFormat/>
    <w:rsid w:val="004D4867"/>
    <w:pPr>
      <w:keepLines/>
      <w:spacing w:before="240" w:after="120"/>
      <w:outlineLvl w:val="1"/>
    </w:pPr>
    <w:rPr>
      <w:sz w:val="28"/>
      <w:szCs w:val="40"/>
    </w:rPr>
  </w:style>
  <w:style w:type="paragraph" w:styleId="Heading3">
    <w:name w:val="heading 3"/>
    <w:basedOn w:val="HeadingBase"/>
    <w:next w:val="BodyText"/>
    <w:link w:val="Heading3Char"/>
    <w:qFormat/>
    <w:rsid w:val="004D4867"/>
    <w:pPr>
      <w:spacing w:before="180" w:after="120"/>
      <w:outlineLvl w:val="2"/>
    </w:pPr>
    <w:rPr>
      <w:spacing w:val="-10"/>
      <w:kern w:val="32"/>
    </w:rPr>
  </w:style>
  <w:style w:type="paragraph" w:styleId="Heading4">
    <w:name w:val="heading 4"/>
    <w:basedOn w:val="HeadingBase"/>
    <w:next w:val="BodyText"/>
    <w:link w:val="Heading4Char"/>
    <w:qFormat/>
    <w:rsid w:val="004D4867"/>
    <w:pPr>
      <w:spacing w:before="160" w:after="120"/>
      <w:outlineLvl w:val="3"/>
    </w:pPr>
    <w:rPr>
      <w:sz w:val="22"/>
    </w:rPr>
  </w:style>
  <w:style w:type="paragraph" w:styleId="Heading5">
    <w:name w:val="heading 5"/>
    <w:basedOn w:val="HeadingBase"/>
    <w:next w:val="Normal"/>
    <w:link w:val="Heading5Char"/>
    <w:qFormat/>
    <w:rsid w:val="004D4867"/>
    <w:pPr>
      <w:spacing w:before="80"/>
      <w:outlineLvl w:val="4"/>
    </w:pPr>
    <w:rPr>
      <w:color w:val="918585"/>
      <w:sz w:val="20"/>
    </w:rPr>
  </w:style>
  <w:style w:type="paragraph" w:styleId="Heading6">
    <w:name w:val="heading 6"/>
    <w:basedOn w:val="HeadingBase"/>
    <w:next w:val="Normal"/>
    <w:link w:val="Heading6Char"/>
    <w:qFormat/>
    <w:rsid w:val="004D4867"/>
    <w:pPr>
      <w:spacing w:before="60"/>
      <w:outlineLvl w:val="5"/>
    </w:pPr>
    <w:rPr>
      <w:color w:val="918585"/>
      <w:sz w:val="20"/>
    </w:rPr>
  </w:style>
  <w:style w:type="paragraph" w:styleId="Heading7">
    <w:name w:val="heading 7"/>
    <w:basedOn w:val="Normal"/>
    <w:next w:val="Normal"/>
    <w:link w:val="Heading7Char"/>
    <w:qFormat/>
    <w:rsid w:val="004D4867"/>
    <w:pPr>
      <w:ind w:left="720"/>
      <w:outlineLvl w:val="6"/>
    </w:pPr>
    <w:rPr>
      <w:i/>
    </w:rPr>
  </w:style>
  <w:style w:type="paragraph" w:styleId="Heading8">
    <w:name w:val="heading 8"/>
    <w:basedOn w:val="Normal"/>
    <w:next w:val="Normal"/>
    <w:link w:val="Heading8Char"/>
    <w:qFormat/>
    <w:rsid w:val="004D4867"/>
    <w:pPr>
      <w:ind w:left="720"/>
      <w:outlineLvl w:val="7"/>
    </w:pPr>
    <w:rPr>
      <w:i/>
    </w:rPr>
  </w:style>
  <w:style w:type="paragraph" w:styleId="Heading9">
    <w:name w:val="heading 9"/>
    <w:basedOn w:val="Normal"/>
    <w:next w:val="Normal"/>
    <w:link w:val="Heading9Char"/>
    <w:qFormat/>
    <w:rsid w:val="004D4867"/>
    <w:pPr>
      <w:ind w:left="720"/>
      <w:outlineLvl w:val="8"/>
    </w:pPr>
    <w:rPr>
      <w:i/>
    </w:rPr>
  </w:style>
  <w:style w:type="character" w:default="1" w:styleId="DefaultParagraphFont">
    <w:name w:val="Default Paragraph Font"/>
    <w:uiPriority w:val="1"/>
    <w:unhideWhenUsed/>
    <w:rsid w:val="004D4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867"/>
  </w:style>
  <w:style w:type="character" w:customStyle="1" w:styleId="Heading1Char">
    <w:name w:val="Heading 1 Char"/>
    <w:basedOn w:val="DefaultParagraphFont"/>
    <w:link w:val="Heading1"/>
    <w:rsid w:val="004D4867"/>
    <w:rPr>
      <w:rFonts w:ascii="Times New Roman" w:eastAsia="Times New Roman" w:hAnsi="Times New Roman" w:cs="Times New Roman"/>
      <w:b/>
      <w:sz w:val="32"/>
      <w:szCs w:val="20"/>
      <w:lang w:eastAsia="en-US"/>
    </w:rPr>
  </w:style>
  <w:style w:type="paragraph" w:styleId="BodyText">
    <w:name w:val="Body Text"/>
    <w:basedOn w:val="Normal"/>
    <w:link w:val="BodyTextChar"/>
    <w:rsid w:val="004D48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867"/>
    <w:rPr>
      <w:rFonts w:ascii="Times New Roman" w:eastAsia="Times New Roman" w:hAnsi="Times New Roman" w:cs="Times New Roman"/>
      <w:sz w:val="24"/>
      <w:lang w:val="en-US" w:eastAsia="en-US"/>
    </w:rPr>
  </w:style>
  <w:style w:type="paragraph" w:styleId="Footer">
    <w:name w:val="footer"/>
    <w:basedOn w:val="Normal"/>
    <w:link w:val="FooterChar"/>
    <w:rsid w:val="004D4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867"/>
    <w:rPr>
      <w:rFonts w:ascii="Times New Roman" w:eastAsia="Times New Roman" w:hAnsi="Times New Roman" w:cs="Times New Roman"/>
      <w:sz w:val="16"/>
      <w:lang w:val="en-US" w:eastAsia="en-US"/>
    </w:rPr>
  </w:style>
  <w:style w:type="paragraph" w:styleId="ListBullet">
    <w:name w:val="List Bullet"/>
    <w:basedOn w:val="List"/>
    <w:rsid w:val="004D4867"/>
    <w:pPr>
      <w:numPr>
        <w:numId w:val="13"/>
      </w:numPr>
      <w:tabs>
        <w:tab w:val="clear" w:pos="340"/>
      </w:tabs>
      <w:spacing w:before="40" w:after="40"/>
    </w:pPr>
  </w:style>
  <w:style w:type="character" w:customStyle="1" w:styleId="SpecialBold">
    <w:name w:val="Special Bold"/>
    <w:basedOn w:val="DefaultParagraphFont"/>
    <w:rsid w:val="004D4867"/>
    <w:rPr>
      <w:b/>
      <w:spacing w:val="0"/>
    </w:rPr>
  </w:style>
  <w:style w:type="paragraph" w:styleId="ListBullet2">
    <w:name w:val="List Bullet 2"/>
    <w:basedOn w:val="List2"/>
    <w:rsid w:val="004D4867"/>
    <w:pPr>
      <w:numPr>
        <w:numId w:val="14"/>
      </w:numPr>
      <w:tabs>
        <w:tab w:val="clear" w:pos="680"/>
      </w:tabs>
    </w:pPr>
  </w:style>
  <w:style w:type="paragraph" w:styleId="Header">
    <w:name w:val="header"/>
    <w:basedOn w:val="Normal"/>
    <w:link w:val="HeaderChar"/>
    <w:rsid w:val="004D4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8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4867"/>
    <w:rPr>
      <w:i/>
    </w:rPr>
  </w:style>
  <w:style w:type="paragraph" w:customStyle="1" w:styleId="SuperHeading">
    <w:name w:val="SuperHeading"/>
    <w:basedOn w:val="Normal"/>
    <w:rsid w:val="004D4867"/>
    <w:pPr>
      <w:spacing w:before="240" w:after="120"/>
      <w:outlineLvl w:val="0"/>
    </w:pPr>
    <w:rPr>
      <w:rFonts w:ascii="Times New Roman" w:hAnsi="Times New Roman"/>
      <w:b/>
      <w:sz w:val="28"/>
    </w:rPr>
  </w:style>
  <w:style w:type="paragraph" w:customStyle="1" w:styleId="AllowPageBreak">
    <w:name w:val="AllowPageBreak"/>
    <w:rsid w:val="004D48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4867"/>
    <w:rPr>
      <w:b/>
      <w:i/>
      <w:u w:val="none"/>
    </w:rPr>
  </w:style>
  <w:style w:type="character" w:customStyle="1" w:styleId="Heading2Char">
    <w:name w:val="Heading 2 Char"/>
    <w:basedOn w:val="DefaultParagraphFont"/>
    <w:link w:val="Heading2"/>
    <w:rsid w:val="004D4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8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48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4867"/>
    <w:rPr>
      <w:rFonts w:ascii="Courier New" w:eastAsia="Times New Roman" w:hAnsi="Courier New" w:cs="Times New Roman"/>
      <w:i/>
      <w:szCs w:val="20"/>
      <w:lang w:val="en-US" w:eastAsia="en-US"/>
    </w:rPr>
  </w:style>
  <w:style w:type="paragraph" w:customStyle="1" w:styleId="HeadingBase">
    <w:name w:val="Heading Base"/>
    <w:rsid w:val="004D4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867"/>
    <w:pPr>
      <w:tabs>
        <w:tab w:val="right" w:leader="dot" w:pos="9072"/>
      </w:tabs>
      <w:ind w:left="567"/>
    </w:pPr>
    <w:rPr>
      <w:szCs w:val="22"/>
    </w:rPr>
  </w:style>
  <w:style w:type="paragraph" w:customStyle="1" w:styleId="TOCBase">
    <w:name w:val="TOC Base"/>
    <w:rsid w:val="004D4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867"/>
    <w:pPr>
      <w:tabs>
        <w:tab w:val="right" w:leader="dot" w:pos="9072"/>
      </w:tabs>
      <w:spacing w:before="40" w:after="40"/>
      <w:ind w:left="284"/>
    </w:pPr>
    <w:rPr>
      <w:rFonts w:ascii="Times New Roman" w:hAnsi="Times New Roman"/>
    </w:rPr>
  </w:style>
  <w:style w:type="paragraph" w:styleId="TOC1">
    <w:name w:val="toc 1"/>
    <w:basedOn w:val="TOCBase"/>
    <w:next w:val="Normal"/>
    <w:rsid w:val="004D48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4867"/>
    <w:pPr>
      <w:spacing w:before="5040"/>
      <w:jc w:val="center"/>
    </w:pPr>
    <w:rPr>
      <w:sz w:val="48"/>
      <w:szCs w:val="72"/>
      <w:lang w:val="en-US"/>
    </w:rPr>
  </w:style>
  <w:style w:type="character" w:customStyle="1" w:styleId="TitleChar">
    <w:name w:val="Title Char"/>
    <w:basedOn w:val="DefaultParagraphFont"/>
    <w:link w:val="Title"/>
    <w:rsid w:val="004D4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867"/>
    <w:pPr>
      <w:tabs>
        <w:tab w:val="left" w:pos="3600"/>
        <w:tab w:val="left" w:pos="3958"/>
      </w:tabs>
    </w:pPr>
  </w:style>
  <w:style w:type="paragraph" w:styleId="List">
    <w:name w:val="List"/>
    <w:basedOn w:val="BodyText"/>
    <w:next w:val="BodyText"/>
    <w:rsid w:val="004D4867"/>
    <w:pPr>
      <w:tabs>
        <w:tab w:val="left" w:pos="340"/>
      </w:tabs>
      <w:spacing w:before="60" w:after="60"/>
      <w:ind w:left="340" w:hanging="340"/>
    </w:pPr>
  </w:style>
  <w:style w:type="paragraph" w:customStyle="1" w:styleId="Note">
    <w:name w:val="Note"/>
    <w:basedOn w:val="BodyText"/>
    <w:rsid w:val="004D4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867"/>
    <w:pPr>
      <w:framePr w:wrap="auto" w:hAnchor="text" w:y="6049"/>
    </w:pPr>
    <w:rPr>
      <w:color w:val="000000"/>
      <w:sz w:val="40"/>
    </w:rPr>
  </w:style>
  <w:style w:type="paragraph" w:customStyle="1" w:styleId="TOCTitle">
    <w:name w:val="TOCTitle"/>
    <w:basedOn w:val="Heading1"/>
    <w:rsid w:val="004D4867"/>
    <w:pPr>
      <w:spacing w:after="240"/>
      <w:jc w:val="center"/>
      <w:outlineLvl w:val="9"/>
    </w:pPr>
    <w:rPr>
      <w:caps/>
    </w:rPr>
  </w:style>
  <w:style w:type="paragraph" w:customStyle="1" w:styleId="Version">
    <w:name w:val="Version"/>
    <w:rsid w:val="004D4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867"/>
    <w:pPr>
      <w:keepNext w:val="0"/>
      <w:tabs>
        <w:tab w:val="right" w:pos="4176"/>
      </w:tabs>
      <w:ind w:left="198" w:hanging="198"/>
    </w:pPr>
    <w:rPr>
      <w:rFonts w:ascii="Garamond" w:hAnsi="Garamond"/>
    </w:rPr>
  </w:style>
  <w:style w:type="paragraph" w:styleId="IndexHeading">
    <w:name w:val="index heading"/>
    <w:basedOn w:val="Normal"/>
    <w:next w:val="Index1"/>
    <w:semiHidden/>
    <w:rsid w:val="004D4867"/>
    <w:pPr>
      <w:spacing w:before="120" w:after="120"/>
    </w:pPr>
    <w:rPr>
      <w:rFonts w:ascii="Arial" w:hAnsi="Arial"/>
      <w:b/>
      <w:color w:val="918585"/>
      <w:sz w:val="24"/>
    </w:rPr>
  </w:style>
  <w:style w:type="paragraph" w:customStyle="1" w:styleId="Chapter">
    <w:name w:val="Chapter"/>
    <w:basedOn w:val="Normal"/>
    <w:rsid w:val="004D4867"/>
    <w:pPr>
      <w:spacing w:before="240"/>
    </w:pPr>
    <w:rPr>
      <w:rFonts w:ascii="Times New Roman" w:hAnsi="Times New Roman"/>
      <w:smallCaps/>
      <w:spacing w:val="80"/>
      <w:sz w:val="28"/>
    </w:rPr>
  </w:style>
  <w:style w:type="paragraph" w:customStyle="1" w:styleId="InChapter">
    <w:name w:val="InChapter"/>
    <w:basedOn w:val="Heading3"/>
    <w:rsid w:val="004D4867"/>
    <w:pPr>
      <w:spacing w:after="240"/>
      <w:outlineLvl w:val="9"/>
    </w:pPr>
    <w:rPr>
      <w:noProof/>
    </w:rPr>
  </w:style>
  <w:style w:type="paragraph" w:styleId="Index2">
    <w:name w:val="index 2"/>
    <w:basedOn w:val="Normal"/>
    <w:next w:val="Normal"/>
    <w:semiHidden/>
    <w:rsid w:val="004D4867"/>
    <w:pPr>
      <w:tabs>
        <w:tab w:val="right" w:pos="4176"/>
      </w:tabs>
      <w:ind w:left="568" w:hanging="284"/>
    </w:pPr>
    <w:rPr>
      <w:rFonts w:ascii="Garamond" w:hAnsi="Garamond"/>
    </w:rPr>
  </w:style>
  <w:style w:type="paragraph" w:customStyle="1" w:styleId="Byline">
    <w:name w:val="Byline"/>
    <w:rsid w:val="004D4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867"/>
    <w:pPr>
      <w:tabs>
        <w:tab w:val="clear" w:pos="3600"/>
        <w:tab w:val="clear" w:pos="3958"/>
      </w:tabs>
      <w:jc w:val="right"/>
    </w:pPr>
  </w:style>
  <w:style w:type="paragraph" w:styleId="Caption">
    <w:name w:val="caption"/>
    <w:basedOn w:val="BodyText"/>
    <w:next w:val="Normal"/>
    <w:qFormat/>
    <w:rsid w:val="004D4867"/>
    <w:pPr>
      <w:framePr w:w="2268" w:hSpace="181" w:vSpace="181" w:wrap="around" w:vAnchor="text" w:hAnchor="page" w:x="1135" w:y="285" w:anchorLock="1"/>
    </w:pPr>
    <w:rPr>
      <w:i/>
    </w:rPr>
  </w:style>
  <w:style w:type="paragraph" w:customStyle="1" w:styleId="MiniTOCTitle">
    <w:name w:val="MiniTOCTitle"/>
    <w:basedOn w:val="Heading4"/>
    <w:rsid w:val="004D4867"/>
    <w:pPr>
      <w:spacing w:before="240"/>
      <w:outlineLvl w:val="9"/>
    </w:pPr>
    <w:rPr>
      <w:noProof/>
      <w:sz w:val="24"/>
    </w:rPr>
  </w:style>
  <w:style w:type="paragraph" w:customStyle="1" w:styleId="MiniTOCItem">
    <w:name w:val="MiniTOCItem"/>
    <w:basedOn w:val="ListBullet"/>
    <w:rsid w:val="004D4867"/>
    <w:pPr>
      <w:numPr>
        <w:numId w:val="0"/>
      </w:numPr>
      <w:tabs>
        <w:tab w:val="right" w:leader="dot" w:pos="6521"/>
      </w:tabs>
      <w:spacing w:before="0" w:after="0"/>
    </w:pPr>
  </w:style>
  <w:style w:type="paragraph" w:customStyle="1" w:styleId="TOFTitle">
    <w:name w:val="TOFTitle"/>
    <w:basedOn w:val="TOCTitle"/>
    <w:rsid w:val="004D4867"/>
  </w:style>
  <w:style w:type="paragraph" w:styleId="TableofFigures">
    <w:name w:val="table of figures"/>
    <w:basedOn w:val="Normal"/>
    <w:next w:val="Normal"/>
    <w:semiHidden/>
    <w:rsid w:val="004D4867"/>
    <w:pPr>
      <w:tabs>
        <w:tab w:val="right" w:leader="dot" w:pos="9072"/>
      </w:tabs>
      <w:ind w:left="970" w:hanging="403"/>
    </w:pPr>
    <w:rPr>
      <w:rFonts w:ascii="Times New Roman" w:hAnsi="Times New Roman"/>
      <w:b/>
    </w:rPr>
  </w:style>
  <w:style w:type="paragraph" w:styleId="ListNumber">
    <w:name w:val="List Number"/>
    <w:basedOn w:val="List"/>
    <w:rsid w:val="004D4867"/>
    <w:pPr>
      <w:numPr>
        <w:numId w:val="11"/>
      </w:numPr>
    </w:pPr>
  </w:style>
  <w:style w:type="character" w:customStyle="1" w:styleId="WingdingSymbols">
    <w:name w:val="Wingding Symbols"/>
    <w:rsid w:val="004D4867"/>
    <w:rPr>
      <w:rFonts w:ascii="Wingdings" w:hAnsi="Wingdings"/>
    </w:rPr>
  </w:style>
  <w:style w:type="paragraph" w:customStyle="1" w:styleId="TableHeading">
    <w:name w:val="Table Heading"/>
    <w:basedOn w:val="HeadingBase"/>
    <w:rsid w:val="004D4867"/>
    <w:pPr>
      <w:keepLines/>
      <w:pBdr>
        <w:bottom w:val="single" w:sz="6" w:space="1" w:color="918585"/>
      </w:pBdr>
      <w:spacing w:before="240"/>
    </w:pPr>
  </w:style>
  <w:style w:type="character" w:customStyle="1" w:styleId="HotSpot">
    <w:name w:val="HotSpot"/>
    <w:rsid w:val="004D4867"/>
    <w:rPr>
      <w:color w:val="0033CC"/>
      <w:u w:val="none"/>
    </w:rPr>
  </w:style>
  <w:style w:type="paragraph" w:customStyle="1" w:styleId="BodyTextRight">
    <w:name w:val="Body Text Right"/>
    <w:basedOn w:val="BodyText"/>
    <w:rsid w:val="004D4867"/>
    <w:pPr>
      <w:spacing w:before="0" w:after="0"/>
      <w:jc w:val="right"/>
    </w:pPr>
  </w:style>
  <w:style w:type="paragraph" w:styleId="Index3">
    <w:name w:val="index 3"/>
    <w:basedOn w:val="ListNumber2"/>
    <w:next w:val="Normal"/>
    <w:semiHidden/>
    <w:rsid w:val="004D4867"/>
    <w:pPr>
      <w:numPr>
        <w:numId w:val="0"/>
      </w:numPr>
      <w:tabs>
        <w:tab w:val="right" w:leader="dot" w:pos="4176"/>
      </w:tabs>
    </w:pPr>
  </w:style>
  <w:style w:type="paragraph" w:styleId="ListNumber2">
    <w:name w:val="List Number 2"/>
    <w:basedOn w:val="List2"/>
    <w:rsid w:val="004D4867"/>
    <w:pPr>
      <w:numPr>
        <w:numId w:val="10"/>
      </w:numPr>
      <w:tabs>
        <w:tab w:val="clear" w:pos="1060"/>
      </w:tabs>
    </w:pPr>
  </w:style>
  <w:style w:type="paragraph" w:customStyle="1" w:styleId="MarginNote">
    <w:name w:val="Margin Note"/>
    <w:basedOn w:val="BodyText"/>
    <w:rsid w:val="004D4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8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4867"/>
    <w:rPr>
      <w:sz w:val="32"/>
    </w:rPr>
  </w:style>
  <w:style w:type="paragraph" w:customStyle="1" w:styleId="HeadingProcedure">
    <w:name w:val="Heading Procedure"/>
    <w:basedOn w:val="HeadingBase"/>
    <w:next w:val="Normal"/>
    <w:rsid w:val="004D4867"/>
    <w:pPr>
      <w:tabs>
        <w:tab w:val="left" w:pos="0"/>
      </w:tabs>
      <w:spacing w:before="120" w:after="60"/>
    </w:pPr>
    <w:rPr>
      <w:i/>
      <w:color w:val="918585"/>
      <w:sz w:val="22"/>
    </w:rPr>
  </w:style>
  <w:style w:type="paragraph" w:customStyle="1" w:styleId="TableBodyText">
    <w:name w:val="Table Body Text"/>
    <w:basedOn w:val="BodyText"/>
    <w:rsid w:val="004D4867"/>
    <w:pPr>
      <w:spacing w:before="60" w:after="60"/>
    </w:pPr>
  </w:style>
  <w:style w:type="paragraph" w:styleId="ListContinue">
    <w:name w:val="List Continue"/>
    <w:basedOn w:val="List"/>
    <w:rsid w:val="004D4867"/>
    <w:pPr>
      <w:ind w:firstLine="0"/>
    </w:pPr>
  </w:style>
  <w:style w:type="paragraph" w:customStyle="1" w:styleId="ListNote">
    <w:name w:val="List Note"/>
    <w:basedOn w:val="List"/>
    <w:rsid w:val="004D4867"/>
    <w:pPr>
      <w:pBdr>
        <w:top w:val="single" w:sz="6" w:space="2" w:color="918585"/>
        <w:bottom w:val="single" w:sz="6" w:space="2" w:color="918585"/>
      </w:pBdr>
      <w:tabs>
        <w:tab w:val="left" w:pos="1021"/>
      </w:tabs>
      <w:ind w:firstLine="0"/>
    </w:pPr>
  </w:style>
  <w:style w:type="paragraph" w:customStyle="1" w:styleId="Warning">
    <w:name w:val="Warning"/>
    <w:basedOn w:val="BodyText"/>
    <w:rsid w:val="004D4867"/>
    <w:pPr>
      <w:shd w:val="clear" w:color="auto" w:fill="D9D9D9"/>
      <w:tabs>
        <w:tab w:val="left" w:pos="992"/>
      </w:tabs>
      <w:ind w:left="119" w:right="119"/>
    </w:pPr>
    <w:rPr>
      <w:sz w:val="20"/>
    </w:rPr>
  </w:style>
  <w:style w:type="paragraph" w:customStyle="1" w:styleId="MarginIcons">
    <w:name w:val="Margin Icons"/>
    <w:basedOn w:val="BodyText"/>
    <w:rsid w:val="004D4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867"/>
    <w:rPr>
      <w:rFonts w:ascii="Courier New" w:hAnsi="Courier New"/>
    </w:rPr>
  </w:style>
  <w:style w:type="paragraph" w:customStyle="1" w:styleId="NoteBullet">
    <w:name w:val="Note Bullet"/>
    <w:basedOn w:val="Note"/>
    <w:rsid w:val="004D4867"/>
    <w:pPr>
      <w:tabs>
        <w:tab w:val="clear" w:pos="680"/>
      </w:tabs>
      <w:spacing w:before="60" w:after="60"/>
    </w:pPr>
  </w:style>
  <w:style w:type="paragraph" w:customStyle="1" w:styleId="SubHeading2">
    <w:name w:val="SubHeading2"/>
    <w:basedOn w:val="HeadingBase"/>
    <w:rsid w:val="004D4867"/>
    <w:pPr>
      <w:spacing w:before="240" w:after="60"/>
    </w:pPr>
    <w:rPr>
      <w:sz w:val="20"/>
    </w:rPr>
  </w:style>
  <w:style w:type="paragraph" w:customStyle="1" w:styleId="SubHeading1">
    <w:name w:val="SubHeading1"/>
    <w:basedOn w:val="HeadingBase"/>
    <w:rsid w:val="004D4867"/>
    <w:pPr>
      <w:spacing w:before="240" w:after="60"/>
    </w:pPr>
    <w:rPr>
      <w:color w:val="918585"/>
      <w:sz w:val="22"/>
    </w:rPr>
  </w:style>
  <w:style w:type="paragraph" w:customStyle="1" w:styleId="SideHeading">
    <w:name w:val="Side Heading"/>
    <w:basedOn w:val="HeadingBase"/>
    <w:rsid w:val="004D4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867"/>
    <w:pPr>
      <w:numPr>
        <w:numId w:val="12"/>
      </w:numPr>
    </w:pPr>
  </w:style>
  <w:style w:type="paragraph" w:styleId="PlainText">
    <w:name w:val="Plain Text"/>
    <w:basedOn w:val="Normal"/>
    <w:link w:val="PlainTextChar"/>
    <w:rsid w:val="004D4867"/>
    <w:rPr>
      <w:sz w:val="20"/>
    </w:rPr>
  </w:style>
  <w:style w:type="character" w:customStyle="1" w:styleId="PlainTextChar">
    <w:name w:val="Plain Text Char"/>
    <w:basedOn w:val="DefaultParagraphFont"/>
    <w:link w:val="PlainText"/>
    <w:rsid w:val="004D48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4867"/>
    <w:rPr>
      <w:b/>
      <w:smallCaps/>
    </w:rPr>
  </w:style>
  <w:style w:type="paragraph" w:customStyle="1" w:styleId="TableListNumber">
    <w:name w:val="Table List Number"/>
    <w:basedOn w:val="ListNumber"/>
    <w:rsid w:val="004D4867"/>
    <w:pPr>
      <w:numPr>
        <w:numId w:val="0"/>
      </w:numPr>
    </w:pPr>
  </w:style>
  <w:style w:type="paragraph" w:styleId="TOC4">
    <w:name w:val="toc 4"/>
    <w:basedOn w:val="TOCBase"/>
    <w:next w:val="Normal"/>
    <w:semiHidden/>
    <w:rsid w:val="004D4867"/>
    <w:pPr>
      <w:tabs>
        <w:tab w:val="right" w:leader="dot" w:pos="9071"/>
      </w:tabs>
      <w:ind w:left="1701"/>
    </w:pPr>
  </w:style>
  <w:style w:type="paragraph" w:customStyle="1" w:styleId="ListAlpha">
    <w:name w:val="List Alpha"/>
    <w:basedOn w:val="List"/>
    <w:rsid w:val="004D4867"/>
    <w:pPr>
      <w:numPr>
        <w:numId w:val="9"/>
      </w:numPr>
    </w:pPr>
  </w:style>
  <w:style w:type="paragraph" w:customStyle="1" w:styleId="ListAlpha2">
    <w:name w:val="List Alpha 2"/>
    <w:basedOn w:val="List2"/>
    <w:rsid w:val="004D4867"/>
    <w:pPr>
      <w:numPr>
        <w:numId w:val="8"/>
      </w:numPr>
    </w:pPr>
  </w:style>
  <w:style w:type="paragraph" w:styleId="List2">
    <w:name w:val="List 2"/>
    <w:basedOn w:val="BodyText"/>
    <w:rsid w:val="004D4867"/>
    <w:pPr>
      <w:tabs>
        <w:tab w:val="left" w:pos="680"/>
      </w:tabs>
      <w:spacing w:before="60" w:after="60"/>
      <w:ind w:left="680" w:hanging="340"/>
    </w:pPr>
  </w:style>
  <w:style w:type="paragraph" w:styleId="List3">
    <w:name w:val="List 3"/>
    <w:basedOn w:val="BodyText"/>
    <w:rsid w:val="004D4867"/>
    <w:pPr>
      <w:tabs>
        <w:tab w:val="left" w:pos="1021"/>
      </w:tabs>
      <w:spacing w:before="60" w:after="60"/>
      <w:ind w:left="1020" w:hanging="340"/>
    </w:pPr>
  </w:style>
  <w:style w:type="paragraph" w:styleId="List4">
    <w:name w:val="List 4"/>
    <w:basedOn w:val="BodyText"/>
    <w:rsid w:val="004D4867"/>
    <w:pPr>
      <w:tabs>
        <w:tab w:val="left" w:pos="1361"/>
      </w:tabs>
      <w:spacing w:before="60" w:after="60"/>
      <w:ind w:left="1361" w:hanging="340"/>
    </w:pPr>
  </w:style>
  <w:style w:type="paragraph" w:styleId="List5">
    <w:name w:val="List 5"/>
    <w:basedOn w:val="BodyText"/>
    <w:rsid w:val="004D4867"/>
    <w:pPr>
      <w:tabs>
        <w:tab w:val="left" w:pos="1701"/>
      </w:tabs>
      <w:spacing w:before="60" w:after="60"/>
      <w:ind w:left="1701" w:hanging="340"/>
    </w:pPr>
  </w:style>
  <w:style w:type="paragraph" w:styleId="ListBullet3">
    <w:name w:val="List Bullet 3"/>
    <w:basedOn w:val="List3"/>
    <w:rsid w:val="004D4867"/>
    <w:pPr>
      <w:numPr>
        <w:numId w:val="15"/>
      </w:numPr>
      <w:tabs>
        <w:tab w:val="clear" w:pos="1021"/>
      </w:tabs>
      <w:ind w:left="1037" w:hanging="357"/>
    </w:pPr>
  </w:style>
  <w:style w:type="paragraph" w:styleId="ListBullet4">
    <w:name w:val="List Bullet 4"/>
    <w:basedOn w:val="List4"/>
    <w:rsid w:val="004D4867"/>
    <w:pPr>
      <w:numPr>
        <w:numId w:val="3"/>
      </w:numPr>
    </w:pPr>
  </w:style>
  <w:style w:type="paragraph" w:styleId="ListBullet5">
    <w:name w:val="List Bullet 5"/>
    <w:basedOn w:val="List5"/>
    <w:rsid w:val="004D4867"/>
    <w:pPr>
      <w:numPr>
        <w:numId w:val="4"/>
      </w:numPr>
    </w:pPr>
  </w:style>
  <w:style w:type="paragraph" w:styleId="ListContinue2">
    <w:name w:val="List Continue 2"/>
    <w:basedOn w:val="List2"/>
    <w:rsid w:val="004D4867"/>
    <w:pPr>
      <w:ind w:firstLine="0"/>
    </w:pPr>
  </w:style>
  <w:style w:type="paragraph" w:styleId="ListContinue3">
    <w:name w:val="List Continue 3"/>
    <w:basedOn w:val="List3"/>
    <w:rsid w:val="004D4867"/>
    <w:pPr>
      <w:ind w:left="1021" w:firstLine="0"/>
    </w:pPr>
  </w:style>
  <w:style w:type="paragraph" w:styleId="ListContinue4">
    <w:name w:val="List Continue 4"/>
    <w:basedOn w:val="List4"/>
    <w:rsid w:val="004D4867"/>
    <w:pPr>
      <w:ind w:firstLine="0"/>
    </w:pPr>
  </w:style>
  <w:style w:type="paragraph" w:styleId="ListContinue5">
    <w:name w:val="List Continue 5"/>
    <w:basedOn w:val="List5"/>
    <w:rsid w:val="004D4867"/>
    <w:pPr>
      <w:ind w:firstLine="0"/>
    </w:pPr>
  </w:style>
  <w:style w:type="paragraph" w:styleId="ListNumber3">
    <w:name w:val="List Number 3"/>
    <w:basedOn w:val="List3"/>
    <w:rsid w:val="004D4867"/>
    <w:pPr>
      <w:numPr>
        <w:numId w:val="5"/>
      </w:numPr>
    </w:pPr>
  </w:style>
  <w:style w:type="paragraph" w:styleId="ListNumber4">
    <w:name w:val="List Number 4"/>
    <w:basedOn w:val="List4"/>
    <w:rsid w:val="004D4867"/>
    <w:pPr>
      <w:numPr>
        <w:numId w:val="6"/>
      </w:numPr>
    </w:pPr>
  </w:style>
  <w:style w:type="paragraph" w:styleId="ListNumber5">
    <w:name w:val="List Number 5"/>
    <w:basedOn w:val="List5"/>
    <w:rsid w:val="004D4867"/>
    <w:pPr>
      <w:numPr>
        <w:numId w:val="7"/>
      </w:numPr>
    </w:pPr>
  </w:style>
  <w:style w:type="paragraph" w:styleId="BlockText">
    <w:name w:val="Block Text"/>
    <w:basedOn w:val="Normal"/>
    <w:rsid w:val="004D4867"/>
    <w:pPr>
      <w:spacing w:after="120"/>
      <w:ind w:left="1440" w:right="1440"/>
    </w:pPr>
  </w:style>
  <w:style w:type="character" w:customStyle="1" w:styleId="Subscript">
    <w:name w:val="Subscript"/>
    <w:basedOn w:val="DefaultParagraphFont"/>
    <w:rsid w:val="004D4867"/>
    <w:rPr>
      <w:sz w:val="16"/>
      <w:vertAlign w:val="subscript"/>
    </w:rPr>
  </w:style>
  <w:style w:type="character" w:customStyle="1" w:styleId="Superscript">
    <w:name w:val="Superscript"/>
    <w:basedOn w:val="DefaultParagraphFont"/>
    <w:rsid w:val="004D4867"/>
    <w:rPr>
      <w:sz w:val="16"/>
      <w:vertAlign w:val="superscript"/>
    </w:rPr>
  </w:style>
  <w:style w:type="character" w:customStyle="1" w:styleId="Symbols">
    <w:name w:val="Symbols"/>
    <w:basedOn w:val="DefaultParagraphFont"/>
    <w:rsid w:val="004D4867"/>
    <w:rPr>
      <w:rFonts w:ascii="Symbol" w:hAnsi="Symbol"/>
    </w:rPr>
  </w:style>
  <w:style w:type="character" w:customStyle="1" w:styleId="MenuOptions">
    <w:name w:val="Menu Options"/>
    <w:basedOn w:val="DefaultParagraphFont"/>
    <w:rsid w:val="004D4867"/>
    <w:rPr>
      <w:rFonts w:ascii="Arial Narrow" w:hAnsi="Arial Narrow"/>
      <w:smallCaps/>
    </w:rPr>
  </w:style>
  <w:style w:type="character" w:customStyle="1" w:styleId="Buttons">
    <w:name w:val="Buttons"/>
    <w:basedOn w:val="DefaultParagraphFont"/>
    <w:rsid w:val="004D4867"/>
    <w:rPr>
      <w:b/>
    </w:rPr>
  </w:style>
  <w:style w:type="character" w:customStyle="1" w:styleId="Underlined">
    <w:name w:val="Underlined"/>
    <w:basedOn w:val="DefaultParagraphFont"/>
    <w:rsid w:val="004D4867"/>
    <w:rPr>
      <w:u w:val="single"/>
    </w:rPr>
  </w:style>
  <w:style w:type="paragraph" w:customStyle="1" w:styleId="TableBodyTextRight">
    <w:name w:val="Table Body Text Right"/>
    <w:basedOn w:val="TableBodyText"/>
    <w:rsid w:val="004D4867"/>
    <w:pPr>
      <w:widowControl w:val="0"/>
      <w:autoSpaceDE w:val="0"/>
      <w:autoSpaceDN w:val="0"/>
      <w:adjustRightInd w:val="0"/>
      <w:jc w:val="right"/>
    </w:pPr>
    <w:rPr>
      <w:rFonts w:cs="Arial"/>
      <w:szCs w:val="18"/>
    </w:rPr>
  </w:style>
  <w:style w:type="paragraph" w:customStyle="1" w:styleId="CopyrightText">
    <w:name w:val="Copyright Text"/>
    <w:basedOn w:val="BodyText"/>
    <w:rsid w:val="004D4867"/>
    <w:rPr>
      <w:sz w:val="18"/>
    </w:rPr>
  </w:style>
  <w:style w:type="paragraph" w:customStyle="1" w:styleId="BodySmallRight">
    <w:name w:val="Body Small Right"/>
    <w:basedOn w:val="BodyTextRight"/>
    <w:rsid w:val="004D4867"/>
    <w:rPr>
      <w:sz w:val="18"/>
      <w:szCs w:val="18"/>
    </w:rPr>
  </w:style>
  <w:style w:type="paragraph" w:customStyle="1" w:styleId="MarginEdition">
    <w:name w:val="Margin Edition"/>
    <w:basedOn w:val="MarginNote"/>
    <w:rsid w:val="004D4867"/>
    <w:pPr>
      <w:spacing w:before="0" w:after="0"/>
    </w:pPr>
    <w:rPr>
      <w:rFonts w:ascii="Times New Roman" w:hAnsi="Times New Roman"/>
      <w:color w:val="999999"/>
    </w:rPr>
  </w:style>
  <w:style w:type="paragraph" w:customStyle="1" w:styleId="Spacer">
    <w:name w:val="Spacer"/>
    <w:basedOn w:val="Normal"/>
    <w:rsid w:val="004D4867"/>
    <w:rPr>
      <w:sz w:val="2"/>
      <w:szCs w:val="2"/>
    </w:rPr>
  </w:style>
  <w:style w:type="character" w:customStyle="1" w:styleId="Small">
    <w:name w:val="Small"/>
    <w:basedOn w:val="DefaultParagraphFont"/>
    <w:rsid w:val="004D4867"/>
    <w:rPr>
      <w:sz w:val="16"/>
    </w:rPr>
  </w:style>
  <w:style w:type="paragraph" w:customStyle="1" w:styleId="WideTable">
    <w:name w:val="Wide Table"/>
    <w:basedOn w:val="Normal"/>
    <w:rsid w:val="004D4867"/>
    <w:pPr>
      <w:ind w:left="-1418"/>
    </w:pPr>
    <w:rPr>
      <w:sz w:val="2"/>
      <w:szCs w:val="2"/>
    </w:rPr>
  </w:style>
  <w:style w:type="character" w:styleId="PageNumber">
    <w:name w:val="page number"/>
    <w:basedOn w:val="DefaultParagraphFont"/>
    <w:rsid w:val="004D4867"/>
  </w:style>
  <w:style w:type="paragraph" w:styleId="Quote">
    <w:name w:val="Quote"/>
    <w:basedOn w:val="Heading1"/>
    <w:link w:val="QuoteChar"/>
    <w:qFormat/>
    <w:rsid w:val="004D4867"/>
    <w:rPr>
      <w:b w:val="0"/>
      <w:sz w:val="72"/>
      <w:szCs w:val="72"/>
      <w:lang w:val="en-NZ"/>
    </w:rPr>
  </w:style>
  <w:style w:type="character" w:customStyle="1" w:styleId="QuoteChar">
    <w:name w:val="Quote Char"/>
    <w:basedOn w:val="DefaultParagraphFont"/>
    <w:link w:val="Quote"/>
    <w:rsid w:val="004D4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867"/>
    <w:pPr>
      <w:pageBreakBefore/>
    </w:pPr>
  </w:style>
  <w:style w:type="paragraph" w:customStyle="1" w:styleId="Border">
    <w:name w:val="Border"/>
    <w:basedOn w:val="Normal"/>
    <w:qFormat/>
    <w:rsid w:val="004D4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867"/>
    <w:rPr>
      <w:b/>
      <w:bCs/>
      <w:i/>
      <w:iCs/>
      <w:color w:val="auto"/>
    </w:rPr>
  </w:style>
  <w:style w:type="paragraph" w:styleId="IntenseQuote">
    <w:name w:val="Intense Quote"/>
    <w:basedOn w:val="Normal"/>
    <w:next w:val="Normal"/>
    <w:link w:val="IntenseQuoteChar"/>
    <w:uiPriority w:val="30"/>
    <w:qFormat/>
    <w:rsid w:val="004D4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8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4867"/>
    <w:rPr>
      <w:smallCaps/>
      <w:color w:val="auto"/>
      <w:u w:val="single"/>
    </w:rPr>
  </w:style>
  <w:style w:type="character" w:styleId="IntenseReference">
    <w:name w:val="Intense Reference"/>
    <w:basedOn w:val="DefaultParagraphFont"/>
    <w:uiPriority w:val="32"/>
    <w:qFormat/>
    <w:rsid w:val="004D4867"/>
    <w:rPr>
      <w:b/>
      <w:bCs/>
      <w:smallCaps/>
      <w:color w:val="auto"/>
      <w:spacing w:val="5"/>
      <w:u w:val="single"/>
    </w:rPr>
  </w:style>
  <w:style w:type="paragraph" w:customStyle="1" w:styleId="2ColumnHeading">
    <w:name w:val="2Column Heading"/>
    <w:basedOn w:val="BodyText"/>
    <w:qFormat/>
    <w:rsid w:val="004D4867"/>
    <w:pPr>
      <w:spacing w:after="60"/>
      <w:ind w:left="-2268"/>
    </w:pPr>
    <w:rPr>
      <w:b/>
    </w:rPr>
  </w:style>
  <w:style w:type="paragraph" w:customStyle="1" w:styleId="Heading1TOC">
    <w:name w:val="Heading1 TOC"/>
    <w:basedOn w:val="Normal"/>
    <w:qFormat/>
    <w:rsid w:val="004D4867"/>
    <w:pPr>
      <w:spacing w:before="240" w:after="120"/>
    </w:pPr>
    <w:rPr>
      <w:rFonts w:ascii="Times New Roman" w:hAnsi="Times New Roman"/>
      <w:b/>
      <w:sz w:val="32"/>
    </w:rPr>
  </w:style>
  <w:style w:type="paragraph" w:customStyle="1" w:styleId="Heading2TOC">
    <w:name w:val="Heading2 TOC"/>
    <w:basedOn w:val="Normal"/>
    <w:qFormat/>
    <w:rsid w:val="004D4867"/>
    <w:pPr>
      <w:spacing w:before="240" w:after="60"/>
    </w:pPr>
    <w:rPr>
      <w:rFonts w:ascii="Times New Roman" w:hAnsi="Times New Roman"/>
      <w:b/>
      <w:sz w:val="28"/>
    </w:rPr>
  </w:style>
  <w:style w:type="character" w:customStyle="1" w:styleId="Underline">
    <w:name w:val="Underline"/>
    <w:basedOn w:val="DefaultParagraphFont"/>
    <w:qFormat/>
    <w:rsid w:val="004D4867"/>
    <w:rPr>
      <w:u w:val="single"/>
    </w:rPr>
  </w:style>
  <w:style w:type="paragraph" w:styleId="BalloonText">
    <w:name w:val="Balloon Text"/>
    <w:basedOn w:val="Normal"/>
    <w:link w:val="BalloonTextChar"/>
    <w:rsid w:val="004D4867"/>
    <w:rPr>
      <w:rFonts w:ascii="Tahoma" w:hAnsi="Tahoma" w:cs="Tahoma"/>
      <w:sz w:val="16"/>
      <w:szCs w:val="16"/>
    </w:rPr>
  </w:style>
  <w:style w:type="character" w:customStyle="1" w:styleId="BalloonTextChar">
    <w:name w:val="Balloon Text Char"/>
    <w:basedOn w:val="DefaultParagraphFont"/>
    <w:link w:val="BalloonText"/>
    <w:rsid w:val="004D48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48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8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6748</Characters>
  <Application>Microsoft Office Word</Application>
  <DocSecurity>0</DocSecurity>
  <Lines>231</Lines>
  <Paragraphs>135</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CUVACD502A Create observational drawings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2012-05-26T15:35:00Z</dcterms:created>
  <dcterms:modified xsi:type="dcterms:W3CDTF">2012-05-26T15:35:00Z</dcterms:modified>
</cp:coreProperties>
</file>