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35F" w:rsidP="0048435F">
      <w:pPr>
        <w:pStyle w:val="Title"/>
      </w:pPr>
      <w:r>
        <w:fldChar w:fldCharType="begin"/>
      </w:r>
      <w:r>
        <w:instrText xml:space="preserve"> TITLE   \* MERGEFORMAT </w:instrText>
      </w:r>
      <w:r>
        <w:fldChar w:fldCharType="separate"/>
      </w:r>
      <w:r>
        <w:t>CUVACD301A Produce drawings to communicate ideas</w:t>
      </w:r>
      <w:r>
        <w:fldChar w:fldCharType="end"/>
      </w:r>
    </w:p>
    <w:p w:rsidR="0048435F" w:rsidP="0048435F">
      <w:pPr>
        <w:pStyle w:val="Version"/>
        <w:sectPr w:rsidSect="00B542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2CE" w:rsidP="00B542CE">
      <w:pPr>
        <w:pStyle w:val="SuperHeading"/>
      </w:pPr>
      <w:r w:rsidRPr="00B542CE">
        <w:t>CUVACD301A Produce drawings to communicate ideas</w:t>
      </w:r>
    </w:p>
    <w:p w:rsidR="00000000" w:rsidRPr="00B542CE" w:rsidP="00B542CE">
      <w:pPr>
        <w:pStyle w:val="Heading1"/>
      </w:pPr>
      <w:bookmarkStart w:id="1" w:name="O_341407"/>
      <w:bookmarkEnd w:id="1"/>
      <w:r w:rsidRPr="00B542CE">
        <w:t>Modification History</w:t>
      </w:r>
    </w:p>
    <w:tbl>
      <w:tblPr>
        <w:tblW w:w="0" w:type="auto"/>
        <w:tblLayout w:type="fixed"/>
        <w:tblCellMar>
          <w:left w:w="62" w:type="dxa"/>
          <w:right w:w="62" w:type="dxa"/>
        </w:tblCellMar>
        <w:tblLook w:val="0000"/>
      </w:tblPr>
      <w:tblGrid>
        <w:gridCol w:w="3153"/>
        <w:gridCol w:w="5873"/>
      </w:tblGrid>
      <w:tr w:rsidTr="00B542C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SpecialBold"/>
              </w:rPr>
              <w:t>Comments</w:t>
            </w:r>
          </w:p>
        </w:tc>
      </w:tr>
      <w:tr w:rsidTr="00B542C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t>CUVACD301A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 xml:space="preserve">This version first released with </w:t>
            </w:r>
            <w:r w:rsidRPr="00B542CE">
              <w:rPr>
                <w:rStyle w:val="Emphasis"/>
              </w:rPr>
              <w:t>CUV11 Visual Arts, Craft and Design Training Package version 1.0</w:t>
            </w:r>
          </w:p>
        </w:tc>
      </w:tr>
    </w:tbl>
    <w:p w:rsidR="00000000" w:rsidRPr="00B542CE" w:rsidP="00B542CE">
      <w:pPr>
        <w:pStyle w:val="BodyText"/>
      </w:pPr>
    </w:p>
    <w:p w:rsidR="00000000" w:rsidRPr="00B542CE" w:rsidP="00B542CE">
      <w:pPr>
        <w:pStyle w:val="AllowPageBreak"/>
      </w:pPr>
    </w:p>
    <w:p w:rsidR="00000000" w:rsidRPr="00B542CE" w:rsidP="00B542CE">
      <w:pPr>
        <w:pStyle w:val="Heading1"/>
      </w:pPr>
      <w:bookmarkStart w:id="2" w:name="O_341408"/>
      <w:bookmarkEnd w:id="2"/>
      <w:r w:rsidRPr="00B542CE">
        <w:t>Unit Descriptor</w:t>
      </w:r>
    </w:p>
    <w:p w:rsidR="0048435F" w:rsidP="00B542CE">
      <w:pPr>
        <w:pStyle w:val="BodyText"/>
      </w:pPr>
      <w:r w:rsidRPr="00B542CE">
        <w:t>This unit describes the performance outcomes, skills and knowledge required to produce drawings that represent and communicate ideas. It does not relate to drawing as an art form.</w:t>
      </w:r>
    </w:p>
    <w:p w:rsidR="0048435F" w:rsidP="00B542CE">
      <w:pPr>
        <w:pStyle w:val="BodyText"/>
      </w:pPr>
    </w:p>
    <w:p w:rsidR="00000000" w:rsidRPr="00B542CE" w:rsidP="00B542CE">
      <w:pPr>
        <w:pStyle w:val="Heading1"/>
      </w:pPr>
      <w:bookmarkStart w:id="3" w:name="O_341409"/>
      <w:bookmarkEnd w:id="3"/>
      <w:r w:rsidRPr="00B542CE">
        <w:t>Application of the Unit</w:t>
      </w:r>
    </w:p>
    <w:p w:rsidR="00000000" w:rsidRPr="00B542CE" w:rsidP="00B542CE">
      <w:pPr>
        <w:pStyle w:val="BodyText"/>
      </w:pPr>
      <w:r w:rsidRPr="00B542CE">
        <w:t xml:space="preserve">People working in many industries apply the skills and knowledge in this unit. </w:t>
      </w:r>
    </w:p>
    <w:p w:rsidR="00000000" w:rsidRPr="00B542CE" w:rsidP="00B542CE">
      <w:pPr>
        <w:pStyle w:val="BodyText"/>
      </w:pPr>
      <w:r w:rsidRPr="00B542CE">
        <w:t>Ideas for communication are diverse and may include design concepts for objects, processes or spaces, or movement sequences for performances or screen productions. Drawings may</w:t>
      </w:r>
      <w:r w:rsidRPr="00B542CE">
        <w:t xml:space="preserve"> be for personal use or for presentation in exhibitions, tender bid proposals or publications. Drawing may be electronic or hand drawn.</w:t>
      </w:r>
    </w:p>
    <w:p w:rsidR="00000000" w:rsidRPr="00B542CE" w:rsidP="00B542CE">
      <w:pPr>
        <w:pStyle w:val="BodyText"/>
      </w:pPr>
      <w:r w:rsidRPr="00B542CE">
        <w:t xml:space="preserve">At this level, the individual would take some responsibility for experimentation with a range of drawing techniques and </w:t>
      </w:r>
      <w:r w:rsidRPr="00B542CE">
        <w:t xml:space="preserve">be expected to show some command of those techniques. </w:t>
      </w:r>
    </w:p>
    <w:p w:rsidR="00000000" w:rsidRPr="00B542CE" w:rsidP="00B542CE">
      <w:pPr>
        <w:pStyle w:val="AllowPageBreak"/>
      </w:pPr>
    </w:p>
    <w:p w:rsidR="00000000" w:rsidRPr="00B542CE" w:rsidP="00B542CE">
      <w:pPr>
        <w:pStyle w:val="Heading1"/>
      </w:pPr>
      <w:bookmarkStart w:id="4" w:name="O_341410"/>
      <w:bookmarkEnd w:id="4"/>
      <w:r w:rsidRPr="00B542CE">
        <w:t>Licensing/Regulatory Information</w:t>
      </w:r>
    </w:p>
    <w:p w:rsidR="00000000" w:rsidRPr="00B542CE" w:rsidP="00B542CE">
      <w:pPr>
        <w:pStyle w:val="BodyText"/>
      </w:pPr>
      <w:r w:rsidRPr="00B542CE">
        <w:t>No licensing, legislative, regulatory or certification requirements apply to this unit at the time of endorsement.</w:t>
      </w:r>
    </w:p>
    <w:p w:rsidR="00000000" w:rsidRPr="00B542CE" w:rsidP="00B542CE">
      <w:pPr>
        <w:pStyle w:val="AllowPageBreak"/>
      </w:pPr>
    </w:p>
    <w:p w:rsidR="00000000" w:rsidRPr="00B542CE" w:rsidP="00B542CE">
      <w:pPr>
        <w:pStyle w:val="Heading1"/>
      </w:pPr>
      <w:bookmarkStart w:id="5" w:name="O_341411"/>
      <w:bookmarkEnd w:id="5"/>
      <w:r w:rsidRPr="00B542CE">
        <w:t>Pre-Requisites</w:t>
      </w:r>
    </w:p>
    <w:p w:rsidR="00000000" w:rsidRPr="00B542CE" w:rsidP="00B542CE">
      <w:pPr>
        <w:pStyle w:val="BodyText"/>
      </w:pPr>
      <w:r w:rsidRPr="00B542CE">
        <w:t xml:space="preserve">Not </w:t>
      </w:r>
      <w:r w:rsidRPr="00B542CE">
        <w:t>applicable.</w:t>
      </w:r>
    </w:p>
    <w:p w:rsidR="00000000" w:rsidRPr="00B542CE" w:rsidP="00B542CE">
      <w:pPr>
        <w:pStyle w:val="AllowPageBreak"/>
      </w:pPr>
    </w:p>
    <w:p w:rsidR="00000000" w:rsidRPr="00B542CE" w:rsidP="00B542CE">
      <w:pPr>
        <w:pStyle w:val="Heading1"/>
      </w:pPr>
      <w:bookmarkStart w:id="6" w:name="O_341412"/>
      <w:bookmarkEnd w:id="6"/>
      <w:r w:rsidRPr="00B542CE">
        <w:t>Employability Skills Information</w:t>
      </w:r>
    </w:p>
    <w:p w:rsidR="00000000" w:rsidRPr="00B542CE" w:rsidP="00B542CE">
      <w:pPr>
        <w:pStyle w:val="BodyText"/>
      </w:pPr>
      <w:r w:rsidRPr="00B542CE">
        <w:t>This unit contains employability skills.</w:t>
      </w:r>
    </w:p>
    <w:p w:rsidR="00000000" w:rsidRPr="00B542CE" w:rsidP="00B542CE">
      <w:pPr>
        <w:pStyle w:val="AllowPageBreak"/>
      </w:pPr>
    </w:p>
    <w:p w:rsidR="00000000" w:rsidRPr="00B542CE" w:rsidP="00B542CE">
      <w:pPr>
        <w:pStyle w:val="Heading1"/>
      </w:pPr>
      <w:bookmarkStart w:id="7" w:name="O_341413"/>
      <w:bookmarkEnd w:id="7"/>
      <w:r w:rsidRPr="00B542CE">
        <w:t>Elements and Performance Criteria Pre-Content</w:t>
      </w:r>
    </w:p>
    <w:tbl>
      <w:tblPr>
        <w:tblW w:w="0" w:type="auto"/>
        <w:tblLayout w:type="fixed"/>
        <w:tblCellMar>
          <w:left w:w="62" w:type="dxa"/>
          <w:right w:w="62" w:type="dxa"/>
        </w:tblCellMar>
        <w:tblLook w:val="0000"/>
      </w:tblPr>
      <w:tblGrid>
        <w:gridCol w:w="4095"/>
        <w:gridCol w:w="4095"/>
      </w:tblGrid>
      <w:tr w:rsidTr="0048435F">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2CE" w:rsidP="00B542CE">
            <w:pPr>
              <w:pStyle w:val="BodyText"/>
            </w:pPr>
            <w:r w:rsidRPr="00B542CE">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2CE">
            <w:pPr>
              <w:pStyle w:val="BodyText"/>
              <w:rPr>
                <w:lang w:val="en-NZ"/>
              </w:rPr>
            </w:pPr>
            <w:r w:rsidRPr="00B542CE">
              <w:rPr>
                <w:rStyle w:val="SpecialBold"/>
              </w:rPr>
              <w:t>Performance Criteria</w:t>
            </w:r>
          </w:p>
        </w:tc>
      </w:tr>
      <w:tr w:rsidTr="0048435F">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2CE" w:rsidP="00B542CE">
            <w:pPr>
              <w:pStyle w:val="BodyText"/>
            </w:pPr>
            <w:r w:rsidRPr="00B542CE">
              <w:rPr>
                <w:rStyle w:val="Emphasis"/>
              </w:rPr>
              <w:t>Elements describe the essential outcomes of a unit of competency.</w:t>
            </w:r>
          </w:p>
          <w:p w:rsidR="00000000" w:rsidRPr="00B542CE">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2CE" w:rsidP="00B542CE">
            <w:pPr>
              <w:pStyle w:val="BodyText"/>
            </w:pPr>
            <w:r w:rsidRPr="00B542CE">
              <w:rPr>
                <w:rStyle w:val="Emphasis"/>
              </w:rPr>
              <w:t>Performance criteria describe the performance needed to demonstrate achievement of the element. Where bold italicised text is used, further information is detailed in the required skills an</w:t>
            </w:r>
            <w:r w:rsidRPr="00B542CE">
              <w:rPr>
                <w:rStyle w:val="Emphasis"/>
              </w:rPr>
              <w:t>d knowledge section and the range statement. Assessment of performance is to be consistent with the evidence guide.</w:t>
            </w:r>
          </w:p>
        </w:tc>
      </w:tr>
    </w:tbl>
    <w:p w:rsidR="00000000" w:rsidRPr="00B542CE" w:rsidP="00B542CE">
      <w:pPr>
        <w:pStyle w:val="BodyText"/>
      </w:pPr>
    </w:p>
    <w:p w:rsidR="00000000" w:rsidRPr="00B542CE" w:rsidP="00B542CE">
      <w:pPr>
        <w:pStyle w:val="AllowPageBreak"/>
      </w:pPr>
    </w:p>
    <w:p w:rsidR="00000000" w:rsidRPr="00B542CE" w:rsidP="00B542CE">
      <w:pPr>
        <w:pStyle w:val="Heading1"/>
      </w:pPr>
      <w:bookmarkStart w:id="8" w:name="O_341414"/>
      <w:bookmarkEnd w:id="8"/>
      <w:r w:rsidRPr="00B542CE">
        <w:t>Elements and Performance Criteria</w:t>
      </w:r>
    </w:p>
    <w:tbl>
      <w:tblPr>
        <w:tblW w:w="0" w:type="auto"/>
        <w:tblLayout w:type="fixed"/>
        <w:tblCellMar>
          <w:left w:w="62" w:type="dxa"/>
          <w:right w:w="62" w:type="dxa"/>
        </w:tblCellMar>
        <w:tblLook w:val="0000"/>
      </w:tblPr>
      <w:tblGrid>
        <w:gridCol w:w="2592"/>
        <w:gridCol w:w="6318"/>
      </w:tblGrid>
      <w:tr w:rsidTr="00B542C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t>1. Plan drawing work</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 xml:space="preserve">1.1 Explore </w:t>
            </w:r>
            <w:r w:rsidRPr="00B542CE">
              <w:rPr>
                <w:rStyle w:val="BoldandItalics"/>
              </w:rPr>
              <w:t>drawing requirements</w:t>
            </w:r>
            <w:r w:rsidRPr="00B542CE">
              <w:t xml:space="preserve"> with reference to relevant </w:t>
            </w:r>
            <w:r w:rsidRPr="00B542CE">
              <w:rPr>
                <w:rStyle w:val="BoldandItalics"/>
              </w:rPr>
              <w:t>refere</w:t>
            </w:r>
            <w:r w:rsidRPr="00B542CE">
              <w:rPr>
                <w:rStyle w:val="BoldandItalics"/>
              </w:rPr>
              <w:t xml:space="preserve">nce material </w:t>
            </w:r>
            <w:r w:rsidRPr="00B542CE">
              <w:t xml:space="preserve">and </w:t>
            </w:r>
            <w:r w:rsidRPr="00B542CE">
              <w:rPr>
                <w:rStyle w:val="BoldandItalics"/>
              </w:rPr>
              <w:t xml:space="preserve">appropriate people </w:t>
            </w:r>
            <w:r w:rsidRPr="00B542CE">
              <w:t>when required</w:t>
            </w:r>
          </w:p>
          <w:p w:rsidR="00000000" w:rsidRPr="00B542CE" w:rsidP="00B542CE">
            <w:pPr>
              <w:pStyle w:val="BodyText"/>
            </w:pPr>
            <w:r w:rsidRPr="00B542CE">
              <w:t xml:space="preserve">1.2 Identify </w:t>
            </w:r>
            <w:r w:rsidRPr="00B542CE">
              <w:rPr>
                <w:rStyle w:val="BoldandItalics"/>
              </w:rPr>
              <w:t xml:space="preserve">factors </w:t>
            </w:r>
            <w:r w:rsidRPr="00B542CE">
              <w:t>that may impact on how drawing work is undertaken</w:t>
            </w:r>
          </w:p>
          <w:p w:rsidR="00000000" w:rsidRPr="00B542CE" w:rsidP="00B542CE">
            <w:pPr>
              <w:pStyle w:val="BodyText"/>
            </w:pPr>
            <w:r w:rsidRPr="00B542CE">
              <w:t xml:space="preserve">1.3 Gather information about drawing </w:t>
            </w:r>
            <w:r w:rsidRPr="00B542CE">
              <w:rPr>
                <w:rStyle w:val="BoldandItalics"/>
              </w:rPr>
              <w:t xml:space="preserve">techniques, materials </w:t>
            </w:r>
            <w:r w:rsidRPr="00B542CE">
              <w:t xml:space="preserve">and </w:t>
            </w:r>
            <w:r w:rsidRPr="00B542CE">
              <w:rPr>
                <w:rStyle w:val="BoldandItalics"/>
              </w:rPr>
              <w:t xml:space="preserve">equipment </w:t>
            </w:r>
            <w:r w:rsidRPr="00B542CE">
              <w:t xml:space="preserve">from a range of </w:t>
            </w:r>
            <w:r w:rsidRPr="00B542CE">
              <w:rPr>
                <w:rStyle w:val="BoldandItalics"/>
              </w:rPr>
              <w:t xml:space="preserve">sources </w:t>
            </w:r>
            <w:r w:rsidRPr="00B542CE">
              <w:t xml:space="preserve">and determine how they may be used to </w:t>
            </w:r>
            <w:r w:rsidRPr="00B542CE">
              <w:t xml:space="preserve">communicate </w:t>
            </w:r>
            <w:r w:rsidRPr="00B542CE">
              <w:rPr>
                <w:rStyle w:val="BoldandItalics"/>
              </w:rPr>
              <w:t>ideas</w:t>
            </w:r>
          </w:p>
          <w:p w:rsidR="00000000" w:rsidP="00B542CE">
            <w:pPr>
              <w:pStyle w:val="BodyText"/>
              <w:rPr>
                <w:lang w:val="en-NZ"/>
              </w:rPr>
            </w:pPr>
            <w:r w:rsidRPr="00B542CE">
              <w:t xml:space="preserve">1.4 Evaluate information for its application to specific drawing briefs </w:t>
            </w:r>
          </w:p>
        </w:tc>
      </w:tr>
      <w:tr w:rsidTr="00B542C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t>2. Experiment to represent ideas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2.1 Assess the capabilities of techniques, materials and equipment through exploration</w:t>
            </w:r>
          </w:p>
          <w:p w:rsidR="00000000" w:rsidRPr="00B542CE" w:rsidP="00B542CE">
            <w:pPr>
              <w:pStyle w:val="BodyText"/>
            </w:pPr>
            <w:r w:rsidRPr="00B542CE">
              <w:t xml:space="preserve">2.2 Select approaches that best suit the purpose of drawings and their </w:t>
            </w:r>
            <w:r w:rsidRPr="00B542CE">
              <w:rPr>
                <w:rStyle w:val="BoldandItalics"/>
              </w:rPr>
              <w:t>presentation context</w:t>
            </w:r>
          </w:p>
          <w:p w:rsidR="00000000" w:rsidP="00B542CE">
            <w:pPr>
              <w:pStyle w:val="BodyText"/>
              <w:rPr>
                <w:lang w:val="en-NZ"/>
              </w:rPr>
            </w:pPr>
            <w:r w:rsidRPr="00B542CE">
              <w:t>2.3 Follow safety procedures for particular techniques, materials and equipment</w:t>
            </w:r>
          </w:p>
        </w:tc>
      </w:tr>
      <w:tr w:rsidTr="00B542C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t>3. Create drawings</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3.1 Organise materials, tools and equipment for selected techniq</w:t>
            </w:r>
            <w:r w:rsidRPr="00B542CE">
              <w:t>ues</w:t>
            </w:r>
          </w:p>
          <w:p w:rsidR="00000000" w:rsidRPr="00B542CE" w:rsidP="00B542CE">
            <w:pPr>
              <w:pStyle w:val="BodyText"/>
            </w:pPr>
            <w:r w:rsidRPr="00B542CE">
              <w:t>3.2 Produce preliminary drawings and discuss their effectiveness with relevant people</w:t>
            </w:r>
          </w:p>
          <w:p w:rsidR="00000000" w:rsidRPr="00B542CE" w:rsidP="00B542CE">
            <w:pPr>
              <w:pStyle w:val="BodyText"/>
            </w:pPr>
            <w:r w:rsidRPr="00B542CE">
              <w:t xml:space="preserve">3.3 Finalise drawings, incorporating feedback on work in progress as required </w:t>
            </w:r>
          </w:p>
          <w:p w:rsidR="00000000" w:rsidRPr="00B542CE" w:rsidP="00B542CE">
            <w:pPr>
              <w:pStyle w:val="BodyText"/>
            </w:pPr>
            <w:r w:rsidRPr="00B542CE">
              <w:t xml:space="preserve">3.4 </w:t>
            </w:r>
            <w:r w:rsidRPr="00B542CE">
              <w:rPr>
                <w:rStyle w:val="BoldandItalics"/>
              </w:rPr>
              <w:t xml:space="preserve">Prepare </w:t>
            </w:r>
            <w:r w:rsidRPr="00B542CE">
              <w:t>drawings for the presentation context</w:t>
            </w:r>
          </w:p>
        </w:tc>
      </w:tr>
    </w:tbl>
    <w:p w:rsidR="00000000" w:rsidRPr="00B542CE" w:rsidP="00B542CE">
      <w:pPr>
        <w:pStyle w:val="BodyText"/>
      </w:pPr>
    </w:p>
    <w:p w:rsidR="00000000" w:rsidRPr="00B542CE" w:rsidP="00B542CE">
      <w:pPr>
        <w:pStyle w:val="AllowPageBreak"/>
      </w:pPr>
    </w:p>
    <w:p w:rsidR="00000000" w:rsidRPr="00B542CE" w:rsidP="00B542CE">
      <w:pPr>
        <w:pStyle w:val="Heading1"/>
      </w:pPr>
      <w:bookmarkStart w:id="9" w:name="O_341415"/>
      <w:bookmarkEnd w:id="9"/>
      <w:r w:rsidRPr="00B542CE">
        <w:t>Required Skills and Knowledge</w:t>
      </w:r>
    </w:p>
    <w:p w:rsidR="00000000" w:rsidRPr="00B542CE" w:rsidP="00B542CE">
      <w:pPr>
        <w:pStyle w:val="BodyText"/>
      </w:pPr>
      <w:r w:rsidRPr="00B542CE">
        <w:rPr>
          <w:rStyle w:val="Emphasis"/>
        </w:rPr>
        <w:t>This section describes the skills and knowledge required for this unit.</w:t>
      </w:r>
    </w:p>
    <w:p w:rsidR="00000000" w:rsidRPr="00B542CE" w:rsidP="00B542CE">
      <w:pPr>
        <w:pStyle w:val="BodyText"/>
      </w:pPr>
    </w:p>
    <w:p w:rsidR="00000000" w:rsidRPr="00B542CE" w:rsidP="00B542CE">
      <w:pPr>
        <w:pStyle w:val="BodyText"/>
      </w:pPr>
      <w:r w:rsidRPr="00B542CE">
        <w:rPr>
          <w:rStyle w:val="SpecialBold"/>
        </w:rPr>
        <w:t>Required skills</w:t>
      </w:r>
    </w:p>
    <w:p w:rsidR="00000000" w:rsidRPr="00B542CE" w:rsidP="00B542CE">
      <w:pPr>
        <w:pStyle w:val="ListBullet"/>
      </w:pPr>
      <w:r w:rsidRPr="00B542CE">
        <w:t>communication skills to impart information through drawing</w:t>
      </w:r>
    </w:p>
    <w:p w:rsidR="00000000" w:rsidRPr="00B542CE" w:rsidP="00B542CE">
      <w:pPr>
        <w:pStyle w:val="ListBullet"/>
      </w:pPr>
      <w:r w:rsidRPr="00B542CE">
        <w:t>learning skills to improve own drawing technique thr</w:t>
      </w:r>
      <w:r w:rsidRPr="00B542CE">
        <w:t>ough feedback and experimentation</w:t>
      </w:r>
    </w:p>
    <w:p w:rsidR="00000000" w:rsidRPr="00B542CE" w:rsidP="00B542CE">
      <w:pPr>
        <w:pStyle w:val="ListBullet"/>
      </w:pPr>
      <w:r w:rsidRPr="00B542CE">
        <w:t>literacy skills to interpret varied information about drawing as a visual representation tool</w:t>
      </w:r>
    </w:p>
    <w:p w:rsidR="00000000" w:rsidRPr="00B542CE" w:rsidP="00B542CE">
      <w:pPr>
        <w:pStyle w:val="ListBullet"/>
      </w:pPr>
      <w:r w:rsidRPr="00B542CE">
        <w:t>numeracy skills to:</w:t>
      </w:r>
    </w:p>
    <w:p w:rsidR="00000000" w:rsidRPr="00B542CE" w:rsidP="00B542CE">
      <w:pPr>
        <w:pStyle w:val="ListBullet2"/>
      </w:pPr>
      <w:r w:rsidRPr="00B542CE">
        <w:t>determine layout issues</w:t>
      </w:r>
    </w:p>
    <w:p w:rsidR="00000000" w:rsidRPr="00B542CE" w:rsidP="00B542CE">
      <w:pPr>
        <w:pStyle w:val="ListBullet2"/>
      </w:pPr>
      <w:r w:rsidRPr="00B542CE">
        <w:t>calculate measurements</w:t>
      </w:r>
    </w:p>
    <w:p w:rsidR="00000000" w:rsidRPr="00B542CE" w:rsidP="00B542CE">
      <w:pPr>
        <w:pStyle w:val="ListBullet"/>
      </w:pPr>
      <w:r w:rsidRPr="00B542CE">
        <w:t>planning and organising skills to:</w:t>
      </w:r>
    </w:p>
    <w:p w:rsidR="00000000" w:rsidRPr="00B542CE" w:rsidP="00B542CE">
      <w:pPr>
        <w:pStyle w:val="ListBullet2"/>
      </w:pPr>
      <w:r w:rsidRPr="00B542CE">
        <w:t>organise resources</w:t>
      </w:r>
    </w:p>
    <w:p w:rsidR="00000000" w:rsidRPr="00B542CE" w:rsidP="00B542CE">
      <w:pPr>
        <w:pStyle w:val="ListBullet2"/>
      </w:pPr>
      <w:r w:rsidRPr="00B542CE">
        <w:t>prep</w:t>
      </w:r>
      <w:r w:rsidRPr="00B542CE">
        <w:t>are drawings for presentation</w:t>
      </w:r>
    </w:p>
    <w:p w:rsidR="00000000" w:rsidRPr="00B542CE" w:rsidP="00B542CE">
      <w:pPr>
        <w:pStyle w:val="ListBullet"/>
      </w:pPr>
      <w:r w:rsidRPr="00B542CE">
        <w:t>problem-solving skills to select drawing techniques that best meet project needs</w:t>
      </w:r>
    </w:p>
    <w:p w:rsidR="00000000" w:rsidRPr="00B542CE" w:rsidP="00B542CE">
      <w:pPr>
        <w:pStyle w:val="ListBullet"/>
      </w:pPr>
      <w:r w:rsidRPr="00B542CE">
        <w:t>technical skills to use a range of drawing techniques.</w:t>
      </w:r>
    </w:p>
    <w:p w:rsidR="00000000" w:rsidRPr="00B542CE" w:rsidP="00B542CE">
      <w:pPr>
        <w:pStyle w:val="BodyText"/>
      </w:pPr>
    </w:p>
    <w:p w:rsidR="00000000" w:rsidRPr="00B542CE" w:rsidP="00B542CE">
      <w:pPr>
        <w:pStyle w:val="BodyText"/>
      </w:pPr>
      <w:r w:rsidRPr="00B542CE">
        <w:rPr>
          <w:rStyle w:val="SpecialBold"/>
        </w:rPr>
        <w:t>Required knowledge</w:t>
      </w:r>
    </w:p>
    <w:p w:rsidR="00000000" w:rsidRPr="00B542CE" w:rsidP="00B542CE">
      <w:pPr>
        <w:pStyle w:val="ListBullet"/>
      </w:pPr>
      <w:r w:rsidRPr="00B542CE">
        <w:t>physical properties and capabilities of the range of materials, tool</w:t>
      </w:r>
      <w:r w:rsidRPr="00B542CE">
        <w:t>s and equipment used in drawing</w:t>
      </w:r>
    </w:p>
    <w:p w:rsidR="00000000" w:rsidRPr="00B542CE" w:rsidP="00B542CE">
      <w:pPr>
        <w:pStyle w:val="ListBullet"/>
      </w:pPr>
      <w:r w:rsidRPr="00B542CE">
        <w:t>different approaches to drawing and how other practitioners use drawing to represent ideas</w:t>
      </w:r>
    </w:p>
    <w:p w:rsidR="00000000" w:rsidRPr="00B542CE" w:rsidP="00B542CE">
      <w:pPr>
        <w:pStyle w:val="ListBullet"/>
      </w:pPr>
      <w:r w:rsidRPr="00B542CE">
        <w:t>cleaning and maintenance techniques for tools used in drawing</w:t>
      </w:r>
    </w:p>
    <w:p w:rsidR="00000000" w:rsidRPr="00B542CE" w:rsidP="00B542CE">
      <w:pPr>
        <w:pStyle w:val="ListBullet"/>
      </w:pPr>
      <w:r w:rsidRPr="00B542CE">
        <w:t>elements and principles of design and their specific application to drawing</w:t>
      </w:r>
    </w:p>
    <w:p w:rsidR="00000000" w:rsidRPr="00B542CE" w:rsidP="00B542CE">
      <w:pPr>
        <w:pStyle w:val="ListBullet"/>
      </w:pPr>
      <w:r w:rsidRPr="00B542CE">
        <w:t>intellectual property issues and legislation in relation to drawing</w:t>
      </w:r>
    </w:p>
    <w:p w:rsidR="00000000" w:rsidRPr="00B542CE" w:rsidP="00B542CE">
      <w:pPr>
        <w:pStyle w:val="ListBullet"/>
      </w:pPr>
      <w:r w:rsidRPr="00B542CE">
        <w:t>ways to minimise waste in drawing projects</w:t>
      </w:r>
    </w:p>
    <w:p w:rsidR="00000000" w:rsidRPr="00B542CE" w:rsidP="00B542CE">
      <w:pPr>
        <w:pStyle w:val="ListBullet"/>
      </w:pPr>
      <w:r w:rsidRPr="00B542CE">
        <w:t>OHS issues associated with tools and materials used for drawing.</w:t>
      </w:r>
    </w:p>
    <w:p w:rsidR="00000000" w:rsidRPr="00B542CE" w:rsidP="00B542CE">
      <w:pPr>
        <w:pStyle w:val="AllowPageBreak"/>
      </w:pPr>
    </w:p>
    <w:p w:rsidR="00000000" w:rsidRPr="00B542CE" w:rsidP="00B542CE">
      <w:pPr>
        <w:pStyle w:val="Heading1"/>
      </w:pPr>
      <w:bookmarkStart w:id="10" w:name="O_341416"/>
      <w:bookmarkEnd w:id="10"/>
      <w:r w:rsidRPr="00B542CE">
        <w:t>Evidence Guide</w:t>
      </w:r>
    </w:p>
    <w:p w:rsidR="00000000" w:rsidRPr="00B542CE" w:rsidP="00B542CE">
      <w:pPr>
        <w:pStyle w:val="BodyText"/>
      </w:pPr>
      <w:r w:rsidRPr="00B542C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542CE" w:rsidP="00B542CE">
      <w:pPr>
        <w:pStyle w:val="BodyText"/>
      </w:pPr>
    </w:p>
    <w:tbl>
      <w:tblPr>
        <w:tblW w:w="0" w:type="auto"/>
        <w:tblLayout w:type="fixed"/>
        <w:tblCellMar>
          <w:left w:w="62" w:type="dxa"/>
          <w:right w:w="62" w:type="dxa"/>
        </w:tblCellMar>
        <w:tblLook w:val="0000"/>
      </w:tblPr>
      <w:tblGrid>
        <w:gridCol w:w="2586"/>
        <w:gridCol w:w="6324"/>
      </w:tblGrid>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SpecialBold"/>
              </w:rPr>
              <w:t xml:space="preserve">Overview of </w:t>
            </w:r>
            <w:r w:rsidRPr="00B542CE">
              <w:rPr>
                <w:rStyle w:val="SpecialBold"/>
              </w:rPr>
              <w:t>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SpecialBold"/>
              </w:rPr>
              <w:t>Critical aspects for assessment and evidence required to demonstrate competency in this unit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Evidence of the ability to:</w:t>
            </w:r>
          </w:p>
          <w:p w:rsidR="00000000" w:rsidRPr="00B542CE" w:rsidP="00B542CE">
            <w:pPr>
              <w:pStyle w:val="ListBullet"/>
            </w:pPr>
            <w:r w:rsidRPr="00B542CE">
              <w:t>produce a series of drawings that:</w:t>
            </w:r>
          </w:p>
          <w:p w:rsidR="00000000" w:rsidRPr="00B542CE" w:rsidP="00B542CE">
            <w:pPr>
              <w:pStyle w:val="ListBullet2"/>
            </w:pPr>
            <w:r w:rsidRPr="00B542CE">
              <w:t>show a command of selected techniques</w:t>
            </w:r>
          </w:p>
          <w:p w:rsidR="00000000" w:rsidP="00B542CE">
            <w:pPr>
              <w:pStyle w:val="ListBullet2"/>
              <w:rPr>
                <w:lang w:val="en-NZ"/>
              </w:rPr>
            </w:pPr>
            <w:r w:rsidRPr="00B542CE">
              <w:t>successfully communicate the required ideas.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SpecialBold"/>
              </w:rPr>
              <w:t>Context of and specific resources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Assessment must ensure access to:</w:t>
            </w:r>
          </w:p>
          <w:p w:rsidR="00000000" w:rsidP="00B542CE">
            <w:pPr>
              <w:pStyle w:val="ListBullet"/>
              <w:rPr>
                <w:lang w:val="en-NZ"/>
              </w:rPr>
            </w:pPr>
            <w:r w:rsidRPr="00B542CE">
              <w:t>equipment and materials required to produce drawings.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SpecialBold"/>
              </w:rPr>
              <w:t>Method of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A range of assessment methods should be used to assess practical skills and knowledge. The following examples are appropriate for this unit:</w:t>
            </w:r>
          </w:p>
          <w:p w:rsidR="00000000" w:rsidRPr="00B542CE" w:rsidP="00B542CE">
            <w:pPr>
              <w:pStyle w:val="ListBullet"/>
            </w:pPr>
            <w:r w:rsidRPr="00B542CE">
              <w:t xml:space="preserve">direct observation of the development of drawings </w:t>
            </w:r>
          </w:p>
          <w:p w:rsidR="00000000" w:rsidRPr="00B542CE" w:rsidP="00B542CE">
            <w:pPr>
              <w:pStyle w:val="ListBullet"/>
            </w:pPr>
            <w:r w:rsidRPr="00B542CE">
              <w:t>evaluation of drawings in terms of their effectiveness in commu</w:t>
            </w:r>
            <w:r w:rsidRPr="00B542CE">
              <w:t>nicating ideas</w:t>
            </w:r>
          </w:p>
          <w:p w:rsidR="00000000" w:rsidRPr="00B542CE" w:rsidP="00B542CE">
            <w:pPr>
              <w:pStyle w:val="ListBullet"/>
            </w:pPr>
            <w:r w:rsidRPr="00B542CE">
              <w:t>questioning and discussion about candidate’s intentions and the work outcome</w:t>
            </w:r>
          </w:p>
          <w:p w:rsidR="00000000" w:rsidRPr="00B542CE" w:rsidP="00B542CE">
            <w:pPr>
              <w:pStyle w:val="ListBullet"/>
            </w:pPr>
            <w:r w:rsidRPr="00B542CE">
              <w:t xml:space="preserve">review of portfolios of evidence </w:t>
            </w:r>
          </w:p>
          <w:p w:rsidR="00000000" w:rsidRPr="00B542CE" w:rsidP="00B542CE">
            <w:pPr>
              <w:pStyle w:val="ListBullet"/>
            </w:pPr>
            <w:r w:rsidRPr="00B542CE">
              <w:t>review of third-party reports from experienced practitioners.</w:t>
            </w:r>
          </w:p>
          <w:p w:rsidR="00000000" w:rsidP="00B542CE">
            <w:pPr>
              <w:pStyle w:val="BodyText"/>
              <w:rPr>
                <w:lang w:val="en-NZ"/>
              </w:rPr>
            </w:pPr>
            <w:r w:rsidRPr="00B542CE">
              <w:t>Assessment methods should closely reflect workplace demands (e.g. li</w:t>
            </w:r>
            <w:r w:rsidRPr="00B542CE">
              <w:t>teracy) and the needs of particular groups (e.g. people with disabilities, and people who may have literacy or numeracy difficulties, such as speakers of languages other than English, remote communities and those with interrupted schooling).</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SpecialBold"/>
              </w:rPr>
              <w:t>Guidance info</w:t>
            </w:r>
            <w:r w:rsidRPr="00B542CE">
              <w:rPr>
                <w:rStyle w:val="SpecialBold"/>
              </w:rPr>
              <w:t>rmation for assessment</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BodyText"/>
            </w:pPr>
            <w:r w:rsidRPr="00B542CE">
              <w:t>Holistic assessment with other units relevant to the industry sector, workplace and job role is recommended.</w:t>
            </w:r>
          </w:p>
        </w:tc>
      </w:tr>
    </w:tbl>
    <w:p w:rsidR="00000000" w:rsidRPr="00B542CE" w:rsidP="00B542CE">
      <w:pPr>
        <w:pStyle w:val="BodyText"/>
      </w:pPr>
    </w:p>
    <w:p w:rsidR="00000000" w:rsidRPr="00B542CE" w:rsidP="00B542CE">
      <w:pPr>
        <w:pStyle w:val="AllowPageBreak"/>
      </w:pPr>
    </w:p>
    <w:p w:rsidR="00000000" w:rsidRPr="00B542CE" w:rsidP="00B542CE">
      <w:pPr>
        <w:pStyle w:val="Heading1"/>
      </w:pPr>
      <w:bookmarkStart w:id="11" w:name="O_341417"/>
      <w:bookmarkEnd w:id="11"/>
      <w:r w:rsidRPr="00B542CE">
        <w:t>Range Statement</w:t>
      </w:r>
    </w:p>
    <w:p w:rsidR="00000000" w:rsidRPr="00B542CE" w:rsidP="00B542CE">
      <w:pPr>
        <w:pStyle w:val="BodyText"/>
      </w:pPr>
      <w:r w:rsidRPr="00B542C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B542CE">
        <w:rPr>
          <w:rStyle w:val="Emphasis"/>
        </w:rPr>
        <w:t>ditions that may be present with training and assessment (depending on the work situation, needs of the candidate, accessibility of the item, and local industry and regional contexts) may also be included.</w:t>
      </w:r>
    </w:p>
    <w:p w:rsidR="00000000" w:rsidRPr="00B542CE" w:rsidP="00B542CE">
      <w:pPr>
        <w:pStyle w:val="BodyText"/>
      </w:pPr>
    </w:p>
    <w:tbl>
      <w:tblPr>
        <w:tblW w:w="0" w:type="auto"/>
        <w:tblLayout w:type="fixed"/>
        <w:tblCellMar>
          <w:left w:w="62" w:type="dxa"/>
          <w:right w:w="62" w:type="dxa"/>
        </w:tblCellMar>
        <w:tblLook w:val="0000"/>
      </w:tblPr>
      <w:tblGrid>
        <w:gridCol w:w="2586"/>
        <w:gridCol w:w="6324"/>
      </w:tblGrid>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Drawing requirements</w:t>
            </w:r>
            <w:r w:rsidRPr="00B542C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diagrams</w:t>
            </w:r>
          </w:p>
          <w:p w:rsidR="00000000" w:rsidRPr="00B542CE" w:rsidP="00B542CE">
            <w:pPr>
              <w:pStyle w:val="ListBullet"/>
            </w:pPr>
            <w:r w:rsidRPr="00B542CE">
              <w:t>illus</w:t>
            </w:r>
            <w:r w:rsidRPr="00B542CE">
              <w:t>trations</w:t>
            </w:r>
          </w:p>
          <w:p w:rsidR="00000000" w:rsidP="00B542CE">
            <w:pPr>
              <w:pStyle w:val="ListBullet"/>
              <w:rPr>
                <w:lang w:val="en-NZ"/>
              </w:rPr>
            </w:pPr>
            <w:r w:rsidRPr="00B542CE">
              <w:t>sketches.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Reference material </w:t>
            </w:r>
            <w:r w:rsidRPr="00B542CE">
              <w:t>may include briefs or specifications with information, such as:</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audience</w:t>
            </w:r>
          </w:p>
          <w:p w:rsidR="00000000" w:rsidRPr="00B542CE" w:rsidP="00B542CE">
            <w:pPr>
              <w:pStyle w:val="ListBullet"/>
            </w:pPr>
            <w:r w:rsidRPr="00B542CE">
              <w:t xml:space="preserve">background information about clients </w:t>
            </w:r>
          </w:p>
          <w:p w:rsidR="00000000" w:rsidRPr="00B542CE" w:rsidP="00B542CE">
            <w:pPr>
              <w:pStyle w:val="ListBullet"/>
            </w:pPr>
            <w:r w:rsidRPr="00B542CE">
              <w:t>budget</w:t>
            </w:r>
          </w:p>
          <w:p w:rsidR="00000000" w:rsidRPr="00B542CE" w:rsidP="00B542CE">
            <w:pPr>
              <w:pStyle w:val="ListBullet"/>
            </w:pPr>
            <w:r w:rsidRPr="00B542CE">
              <w:t>clients’ needs</w:t>
            </w:r>
          </w:p>
          <w:p w:rsidR="00000000" w:rsidRPr="00B542CE" w:rsidP="00B542CE">
            <w:pPr>
              <w:pStyle w:val="ListBullet2"/>
            </w:pPr>
            <w:r w:rsidRPr="00B542CE">
              <w:t>considerations, such as:</w:t>
            </w:r>
          </w:p>
          <w:p w:rsidR="00000000" w:rsidRPr="00B542CE" w:rsidP="00B542CE">
            <w:pPr>
              <w:pStyle w:val="ListBullet2"/>
            </w:pPr>
            <w:r w:rsidRPr="00B542CE">
              <w:t>contractual</w:t>
            </w:r>
          </w:p>
          <w:p w:rsidR="00000000" w:rsidRPr="00B542CE" w:rsidP="00B542CE">
            <w:pPr>
              <w:pStyle w:val="ListBullet2"/>
            </w:pPr>
            <w:r w:rsidRPr="00B542CE">
              <w:t xml:space="preserve">copyright </w:t>
            </w:r>
          </w:p>
          <w:p w:rsidR="00000000" w:rsidRPr="00B542CE" w:rsidP="00B542CE">
            <w:pPr>
              <w:pStyle w:val="ListBullet2"/>
            </w:pPr>
            <w:r w:rsidRPr="00B542CE">
              <w:t>ethical</w:t>
            </w:r>
          </w:p>
          <w:p w:rsidR="00000000" w:rsidRPr="00B542CE" w:rsidP="00B542CE">
            <w:pPr>
              <w:pStyle w:val="ListBullet2"/>
            </w:pPr>
            <w:r w:rsidRPr="00B542CE">
              <w:t>legal</w:t>
            </w:r>
          </w:p>
          <w:p w:rsidR="00000000" w:rsidRPr="00B542CE" w:rsidP="00B542CE">
            <w:pPr>
              <w:pStyle w:val="ListBullet"/>
            </w:pPr>
            <w:r w:rsidRPr="00B542CE">
              <w:t xml:space="preserve">creative objectives </w:t>
            </w:r>
          </w:p>
          <w:p w:rsidR="00000000" w:rsidRPr="00B542CE" w:rsidP="00B542CE">
            <w:pPr>
              <w:pStyle w:val="ListBullet"/>
            </w:pPr>
            <w:r w:rsidRPr="00B542CE">
              <w:t>materials</w:t>
            </w:r>
          </w:p>
          <w:p w:rsidR="00000000" w:rsidRPr="00B542CE" w:rsidP="00B542CE">
            <w:pPr>
              <w:pStyle w:val="ListBullet"/>
            </w:pPr>
            <w:r w:rsidRPr="00B542CE">
              <w:t>personnel involved in the project</w:t>
            </w:r>
          </w:p>
          <w:p w:rsidR="00000000" w:rsidRPr="00B542CE" w:rsidP="00B542CE">
            <w:pPr>
              <w:pStyle w:val="ListBullet"/>
            </w:pPr>
            <w:r w:rsidRPr="00B542CE">
              <w:t>purpose</w:t>
            </w:r>
          </w:p>
          <w:p w:rsidR="00000000" w:rsidRPr="00B542CE" w:rsidP="00B542CE">
            <w:pPr>
              <w:pStyle w:val="ListBullet"/>
            </w:pPr>
            <w:r w:rsidRPr="00B542CE">
              <w:t>technology</w:t>
            </w:r>
          </w:p>
          <w:p w:rsidR="00000000" w:rsidP="00B542CE">
            <w:pPr>
              <w:pStyle w:val="ListBullet"/>
              <w:rPr>
                <w:lang w:val="en-NZ"/>
              </w:rPr>
            </w:pPr>
            <w:r w:rsidRPr="00B542CE">
              <w:t>timeframe.</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Appropriate people</w:t>
            </w:r>
            <w:r w:rsidRPr="00B542C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clients</w:t>
            </w:r>
          </w:p>
          <w:p w:rsidR="00000000" w:rsidRPr="00B542CE" w:rsidP="00B542CE">
            <w:pPr>
              <w:pStyle w:val="ListBullet"/>
            </w:pPr>
            <w:r w:rsidRPr="00B542CE">
              <w:t>colleagues</w:t>
            </w:r>
          </w:p>
          <w:p w:rsidR="00000000" w:rsidRPr="00B542CE" w:rsidP="00B542CE">
            <w:pPr>
              <w:pStyle w:val="ListBullet"/>
            </w:pPr>
            <w:r w:rsidRPr="00B542CE">
              <w:t>industry practitioners</w:t>
            </w:r>
          </w:p>
          <w:p w:rsidR="00000000" w:rsidRPr="00B542CE" w:rsidP="00B542CE">
            <w:pPr>
              <w:pStyle w:val="ListBullet"/>
            </w:pPr>
            <w:r w:rsidRPr="00B542CE">
              <w:t>managers</w:t>
            </w:r>
          </w:p>
          <w:p w:rsidR="00000000" w:rsidRPr="00B542CE" w:rsidP="00B542CE">
            <w:pPr>
              <w:pStyle w:val="ListBullet"/>
            </w:pPr>
            <w:r w:rsidRPr="00B542CE">
              <w:t>mentors</w:t>
            </w:r>
          </w:p>
          <w:p w:rsidR="00000000" w:rsidRPr="00B542CE" w:rsidP="00B542CE">
            <w:pPr>
              <w:pStyle w:val="ListBullet"/>
            </w:pPr>
            <w:r w:rsidRPr="00B542CE">
              <w:t>supervisors</w:t>
            </w:r>
          </w:p>
          <w:p w:rsidR="00000000" w:rsidP="00B542CE">
            <w:pPr>
              <w:pStyle w:val="ListBullet"/>
              <w:rPr>
                <w:lang w:val="en-NZ"/>
              </w:rPr>
            </w:pPr>
            <w:r w:rsidRPr="00B542CE">
              <w:t>teachers.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Factors </w:t>
            </w:r>
            <w:r w:rsidRPr="00B542C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aesthetic considerations</w:t>
            </w:r>
          </w:p>
          <w:p w:rsidR="00000000" w:rsidRPr="00B542CE" w:rsidP="00B542CE">
            <w:pPr>
              <w:pStyle w:val="ListBullet"/>
            </w:pPr>
            <w:r w:rsidRPr="00B542CE">
              <w:t>availability of personnel</w:t>
            </w:r>
          </w:p>
          <w:p w:rsidR="00000000" w:rsidRPr="00B542CE" w:rsidP="00B542CE">
            <w:pPr>
              <w:pStyle w:val="ListBullet"/>
            </w:pPr>
            <w:r w:rsidRPr="00B542CE">
              <w:t>availability of resources</w:t>
            </w:r>
          </w:p>
          <w:p w:rsidR="00000000" w:rsidRPr="00B542CE" w:rsidP="00B542CE">
            <w:pPr>
              <w:pStyle w:val="ListBullet"/>
            </w:pPr>
            <w:r w:rsidRPr="00B542CE">
              <w:t>available budget</w:t>
            </w:r>
          </w:p>
          <w:p w:rsidR="00000000" w:rsidRPr="00B542CE" w:rsidP="00B542CE">
            <w:pPr>
              <w:pStyle w:val="ListBullet"/>
            </w:pPr>
            <w:r w:rsidRPr="00B542CE">
              <w:t>complexity of project</w:t>
            </w:r>
          </w:p>
          <w:p w:rsidR="00000000" w:rsidRPr="00B542CE" w:rsidP="00B542CE">
            <w:pPr>
              <w:pStyle w:val="ListBullet"/>
            </w:pPr>
            <w:r w:rsidRPr="00B542CE">
              <w:t xml:space="preserve">expectations of target users of drawings </w:t>
            </w:r>
          </w:p>
          <w:p w:rsidR="00000000" w:rsidRPr="00B542CE" w:rsidP="00B542CE">
            <w:pPr>
              <w:pStyle w:val="ListBullet"/>
            </w:pPr>
            <w:r w:rsidRPr="00B542CE">
              <w:t>own level of skill</w:t>
            </w:r>
          </w:p>
          <w:p w:rsidR="00000000" w:rsidRPr="00B542CE" w:rsidP="00B542CE">
            <w:pPr>
              <w:pStyle w:val="ListBullet"/>
            </w:pPr>
            <w:r w:rsidRPr="00B542CE">
              <w:t>presentation context</w:t>
            </w:r>
          </w:p>
          <w:p w:rsidR="00000000" w:rsidRPr="00B542CE" w:rsidP="00B542CE">
            <w:pPr>
              <w:pStyle w:val="ListBullet"/>
            </w:pPr>
            <w:r w:rsidRPr="00B542CE">
              <w:t>technical requirements</w:t>
            </w:r>
          </w:p>
          <w:p w:rsidR="00000000" w:rsidP="00B542CE">
            <w:pPr>
              <w:pStyle w:val="ListBullet"/>
              <w:rPr>
                <w:lang w:val="en-NZ"/>
              </w:rPr>
            </w:pPr>
            <w:r w:rsidRPr="00B542CE">
              <w:t>timelines.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Techniques </w:t>
            </w:r>
            <w:r w:rsidRPr="00B542C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digital drawing techniques</w:t>
            </w:r>
          </w:p>
          <w:p w:rsidR="00000000" w:rsidRPr="00B542CE" w:rsidP="00B542CE">
            <w:pPr>
              <w:pStyle w:val="ListBullet"/>
            </w:pPr>
            <w:r w:rsidRPr="00B542CE">
              <w:t>integration of text and drawing</w:t>
            </w:r>
          </w:p>
          <w:p w:rsidR="00000000" w:rsidRPr="00B542CE" w:rsidP="00B542CE">
            <w:pPr>
              <w:pStyle w:val="ListBullet"/>
            </w:pPr>
            <w:r w:rsidRPr="00B542CE">
              <w:t>linear marks of differing intensity and character</w:t>
            </w:r>
          </w:p>
          <w:p w:rsidR="00000000" w:rsidRPr="00B542CE" w:rsidP="00B542CE">
            <w:pPr>
              <w:pStyle w:val="ListBullet"/>
            </w:pPr>
            <w:r w:rsidRPr="00B542CE">
              <w:t>linear marks to produce illusion of form in space</w:t>
            </w:r>
          </w:p>
          <w:p w:rsidR="00000000" w:rsidRPr="00B542CE" w:rsidP="00B542CE">
            <w:pPr>
              <w:pStyle w:val="ListBullet"/>
            </w:pPr>
            <w:r w:rsidRPr="00B542CE">
              <w:t xml:space="preserve">linear perspective </w:t>
            </w:r>
          </w:p>
          <w:p w:rsidR="00000000" w:rsidRPr="00B542CE" w:rsidP="00B542CE">
            <w:pPr>
              <w:pStyle w:val="ListBullet"/>
            </w:pPr>
            <w:r w:rsidRPr="00B542CE">
              <w:t>positive and negative space</w:t>
            </w:r>
          </w:p>
          <w:p w:rsidR="00000000" w:rsidRPr="00B542CE" w:rsidP="00B542CE">
            <w:pPr>
              <w:pStyle w:val="ListBullet"/>
            </w:pPr>
            <w:r w:rsidRPr="00B542CE">
              <w:t xml:space="preserve">scaling techniques </w:t>
            </w:r>
          </w:p>
          <w:p w:rsidR="00000000" w:rsidRPr="00B542CE" w:rsidP="00B542CE">
            <w:pPr>
              <w:pStyle w:val="ListBullet"/>
            </w:pPr>
            <w:r w:rsidRPr="00B542CE">
              <w:t>tonal range to produce illu</w:t>
            </w:r>
            <w:r w:rsidRPr="00B542CE">
              <w:t>sion of form in space</w:t>
            </w:r>
          </w:p>
          <w:p w:rsidR="00000000" w:rsidP="00B542CE">
            <w:pPr>
              <w:pStyle w:val="ListBullet"/>
              <w:rPr>
                <w:lang w:val="en-NZ"/>
              </w:rPr>
            </w:pPr>
            <w:r w:rsidRPr="00B542CE">
              <w:t>washes.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Materials </w:t>
            </w:r>
            <w:r w:rsidRPr="00B542C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boards</w:t>
            </w:r>
          </w:p>
          <w:p w:rsidR="00000000" w:rsidRPr="00B542CE" w:rsidP="00B542CE">
            <w:pPr>
              <w:pStyle w:val="ListBullet"/>
            </w:pPr>
            <w:r w:rsidRPr="00B542CE">
              <w:t xml:space="preserve">charcoal </w:t>
            </w:r>
          </w:p>
          <w:p w:rsidR="00000000" w:rsidRPr="00B542CE" w:rsidP="00B542CE">
            <w:pPr>
              <w:pStyle w:val="ListBullet"/>
            </w:pPr>
            <w:r w:rsidRPr="00B542CE">
              <w:t>coloured pencils</w:t>
            </w:r>
          </w:p>
          <w:p w:rsidR="00000000" w:rsidRPr="00B542CE" w:rsidP="00B542CE">
            <w:pPr>
              <w:pStyle w:val="ListBullet"/>
            </w:pPr>
            <w:r w:rsidRPr="00B542CE">
              <w:t>crayons</w:t>
            </w:r>
          </w:p>
          <w:p w:rsidR="00000000" w:rsidRPr="00B542CE" w:rsidP="00B542CE">
            <w:pPr>
              <w:pStyle w:val="ListBullet"/>
            </w:pPr>
            <w:r w:rsidRPr="00B542CE">
              <w:t>graphite pencils</w:t>
            </w:r>
          </w:p>
          <w:p w:rsidR="00000000" w:rsidRPr="00B542CE" w:rsidP="00B542CE">
            <w:pPr>
              <w:pStyle w:val="ListBullet"/>
            </w:pPr>
            <w:r w:rsidRPr="00B542CE">
              <w:t xml:space="preserve">inks </w:t>
            </w:r>
          </w:p>
          <w:p w:rsidR="00000000" w:rsidRPr="00B542CE" w:rsidP="00B542CE">
            <w:pPr>
              <w:pStyle w:val="ListBullet"/>
            </w:pPr>
            <w:r w:rsidRPr="00B542CE">
              <w:t>natural ochres</w:t>
            </w:r>
          </w:p>
          <w:p w:rsidR="00000000" w:rsidRPr="00B542CE" w:rsidP="00B542CE">
            <w:pPr>
              <w:pStyle w:val="ListBullet"/>
            </w:pPr>
            <w:r w:rsidRPr="00B542CE">
              <w:t xml:space="preserve">pastels and chalks </w:t>
            </w:r>
          </w:p>
          <w:p w:rsidR="00000000" w:rsidRPr="00B542CE" w:rsidP="00B542CE">
            <w:pPr>
              <w:pStyle w:val="ListBullet"/>
            </w:pPr>
            <w:r w:rsidRPr="00B542CE">
              <w:t>pigments</w:t>
            </w:r>
          </w:p>
          <w:p w:rsidR="00000000" w:rsidRPr="00B542CE" w:rsidP="00B542CE">
            <w:pPr>
              <w:pStyle w:val="ListBullet"/>
            </w:pPr>
            <w:r w:rsidRPr="00B542CE">
              <w:t>range of papers</w:t>
            </w:r>
          </w:p>
          <w:p w:rsidR="00000000" w:rsidRPr="00B542CE" w:rsidP="00B542CE">
            <w:pPr>
              <w:pStyle w:val="ListBullet"/>
            </w:pPr>
            <w:r w:rsidRPr="00B542CE">
              <w:t>solvents</w:t>
            </w:r>
          </w:p>
          <w:p w:rsidR="00000000" w:rsidRPr="00B542CE" w:rsidP="00B542CE">
            <w:pPr>
              <w:pStyle w:val="ListBullet"/>
            </w:pPr>
            <w:r w:rsidRPr="00B542CE">
              <w:t>watercolour</w:t>
            </w:r>
          </w:p>
          <w:p w:rsidR="00000000" w:rsidP="00B542CE">
            <w:pPr>
              <w:pStyle w:val="ListBullet"/>
              <w:rPr>
                <w:lang w:val="en-NZ"/>
              </w:rPr>
            </w:pPr>
            <w:r w:rsidRPr="00B542CE">
              <w:t>wood or bark.</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Equipment </w:t>
            </w:r>
            <w:r w:rsidRPr="00B542C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blades</w:t>
            </w:r>
          </w:p>
          <w:p w:rsidR="00000000" w:rsidRPr="00B542CE" w:rsidP="00B542CE">
            <w:pPr>
              <w:pStyle w:val="ListBullet"/>
            </w:pPr>
            <w:r w:rsidRPr="00B542CE">
              <w:t xml:space="preserve">computer </w:t>
            </w:r>
          </w:p>
          <w:p w:rsidR="00000000" w:rsidRPr="00B542CE" w:rsidP="00B542CE">
            <w:pPr>
              <w:pStyle w:val="ListBullet"/>
            </w:pPr>
            <w:r w:rsidRPr="00B542CE">
              <w:t>digital camera</w:t>
            </w:r>
          </w:p>
          <w:p w:rsidR="00000000" w:rsidRPr="00B542CE" w:rsidP="00B542CE">
            <w:pPr>
              <w:pStyle w:val="ListBullet"/>
            </w:pPr>
            <w:r w:rsidRPr="00B542CE">
              <w:t>drawing and design applications</w:t>
            </w:r>
          </w:p>
          <w:p w:rsidR="00000000" w:rsidRPr="00B542CE" w:rsidP="00B542CE">
            <w:pPr>
              <w:pStyle w:val="ListBullet"/>
            </w:pPr>
            <w:r w:rsidRPr="00B542CE">
              <w:t>printer</w:t>
            </w:r>
          </w:p>
          <w:p w:rsidR="00000000" w:rsidRPr="00B542CE" w:rsidP="00B542CE">
            <w:pPr>
              <w:pStyle w:val="ListBullet"/>
            </w:pPr>
            <w:r w:rsidRPr="00B542CE">
              <w:t>rags</w:t>
            </w:r>
          </w:p>
          <w:p w:rsidR="00000000" w:rsidRPr="00B542CE" w:rsidP="00B542CE">
            <w:pPr>
              <w:pStyle w:val="ListBullet"/>
            </w:pPr>
            <w:r w:rsidRPr="00B542CE">
              <w:t>range of brushes, including air brushes</w:t>
            </w:r>
          </w:p>
          <w:p w:rsidR="00000000" w:rsidRPr="00B542CE" w:rsidP="00B542CE">
            <w:pPr>
              <w:pStyle w:val="ListBullet"/>
            </w:pPr>
            <w:r w:rsidRPr="00B542CE">
              <w:t>scanner</w:t>
            </w:r>
          </w:p>
          <w:p w:rsidR="00000000" w:rsidRPr="00B542CE" w:rsidP="00B542CE">
            <w:pPr>
              <w:pStyle w:val="ListBullet"/>
            </w:pPr>
            <w:r w:rsidRPr="00B542CE">
              <w:t>sponges</w:t>
            </w:r>
          </w:p>
          <w:p w:rsidR="00000000" w:rsidP="00B542CE">
            <w:pPr>
              <w:pStyle w:val="ListBullet"/>
              <w:rPr>
                <w:lang w:val="en-NZ"/>
              </w:rPr>
            </w:pPr>
            <w:r w:rsidRPr="00B542CE">
              <w:t>sticks.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Sources </w:t>
            </w:r>
            <w:r w:rsidRPr="00B542CE">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catalogues</w:t>
            </w:r>
          </w:p>
          <w:p w:rsidR="00000000" w:rsidRPr="00B542CE" w:rsidP="00B542CE">
            <w:pPr>
              <w:pStyle w:val="ListBullet"/>
            </w:pPr>
            <w:r w:rsidRPr="00B542CE">
              <w:t>colour charts and boards</w:t>
            </w:r>
          </w:p>
          <w:p w:rsidR="00000000" w:rsidRPr="00B542CE" w:rsidP="00B542CE">
            <w:pPr>
              <w:pStyle w:val="ListBullet"/>
            </w:pPr>
            <w:r w:rsidRPr="00B542CE">
              <w:t>nature</w:t>
            </w:r>
          </w:p>
          <w:p w:rsidR="00000000" w:rsidRPr="00B542CE" w:rsidP="00B542CE">
            <w:pPr>
              <w:pStyle w:val="ListBullet"/>
            </w:pPr>
            <w:r w:rsidRPr="00B542CE">
              <w:t>stories or narratives</w:t>
            </w:r>
          </w:p>
          <w:p w:rsidR="00000000" w:rsidRPr="00B542CE" w:rsidP="00B542CE">
            <w:pPr>
              <w:pStyle w:val="ListBullet"/>
            </w:pPr>
            <w:r w:rsidRPr="00B542CE">
              <w:t>technical texts</w:t>
            </w:r>
          </w:p>
          <w:p w:rsidR="00000000" w:rsidP="00B542CE">
            <w:pPr>
              <w:pStyle w:val="ListBullet"/>
              <w:rPr>
                <w:lang w:val="en-NZ"/>
              </w:rPr>
            </w:pPr>
            <w:r w:rsidRPr="00B542CE">
              <w:t>work of other artists and designers.</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Ideas </w:t>
            </w:r>
            <w:r w:rsidRPr="00B542CE">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crafted objects</w:t>
            </w:r>
          </w:p>
          <w:p w:rsidR="00000000" w:rsidRPr="00B542CE" w:rsidP="00B542CE">
            <w:pPr>
              <w:pStyle w:val="ListBullet"/>
            </w:pPr>
            <w:r w:rsidRPr="00B542CE">
              <w:t>design concepts</w:t>
            </w:r>
          </w:p>
          <w:p w:rsidR="00000000" w:rsidRPr="00B542CE" w:rsidP="00B542CE">
            <w:pPr>
              <w:pStyle w:val="ListBullet"/>
            </w:pPr>
            <w:r w:rsidRPr="00B542CE">
              <w:t>digital work</w:t>
            </w:r>
          </w:p>
          <w:p w:rsidR="00000000" w:rsidRPr="00B542CE" w:rsidP="00B542CE">
            <w:pPr>
              <w:pStyle w:val="ListBullet"/>
            </w:pPr>
            <w:r w:rsidRPr="00B542CE">
              <w:t>installations</w:t>
            </w:r>
          </w:p>
          <w:p w:rsidR="00000000" w:rsidRPr="00B542CE" w:rsidP="00B542CE">
            <w:pPr>
              <w:pStyle w:val="ListBullet"/>
            </w:pPr>
            <w:r w:rsidRPr="00B542CE">
              <w:t>movement sequences</w:t>
            </w:r>
          </w:p>
          <w:p w:rsidR="00000000" w:rsidRPr="00B542CE" w:rsidP="00B542CE">
            <w:pPr>
              <w:pStyle w:val="ListBullet"/>
            </w:pPr>
            <w:r w:rsidRPr="00B542CE">
              <w:t>narrative</w:t>
            </w:r>
          </w:p>
          <w:p w:rsidR="00000000" w:rsidRPr="00B542CE" w:rsidP="00B542CE">
            <w:pPr>
              <w:pStyle w:val="ListBullet"/>
            </w:pPr>
            <w:r w:rsidRPr="00B542CE">
              <w:t>paintings or prints</w:t>
            </w:r>
          </w:p>
          <w:p w:rsidR="00000000" w:rsidRPr="00B542CE" w:rsidP="00B542CE">
            <w:pPr>
              <w:pStyle w:val="ListBullet"/>
            </w:pPr>
            <w:r w:rsidRPr="00B542CE">
              <w:t>performance</w:t>
            </w:r>
          </w:p>
          <w:p w:rsidR="00000000" w:rsidRPr="00B542CE" w:rsidP="00B542CE">
            <w:pPr>
              <w:pStyle w:val="ListBullet"/>
            </w:pPr>
            <w:r w:rsidRPr="00B542CE">
              <w:t>sculptures</w:t>
            </w:r>
          </w:p>
          <w:p w:rsidR="00000000" w:rsidRPr="00B542CE" w:rsidP="00B542CE">
            <w:pPr>
              <w:pStyle w:val="ListBullet"/>
            </w:pPr>
            <w:r w:rsidRPr="00B542CE">
              <w:t>story</w:t>
            </w:r>
          </w:p>
          <w:p w:rsidR="00000000" w:rsidP="00B542CE">
            <w:pPr>
              <w:pStyle w:val="ListBullet"/>
              <w:rPr>
                <w:lang w:val="en-NZ"/>
              </w:rPr>
            </w:pPr>
            <w:r w:rsidRPr="00B542CE">
              <w:t>technical solutions for a work or design.</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Presentation contexts</w:t>
            </w:r>
            <w:r w:rsidRPr="00B542CE">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exhibition proposals</w:t>
            </w:r>
          </w:p>
          <w:p w:rsidR="00000000" w:rsidRPr="00B542CE" w:rsidP="00B542CE">
            <w:pPr>
              <w:pStyle w:val="ListBullet"/>
            </w:pPr>
            <w:r w:rsidRPr="00B542CE">
              <w:t>grant applications</w:t>
            </w:r>
          </w:p>
          <w:p w:rsidR="00000000" w:rsidRPr="00B542CE" w:rsidP="00B542CE">
            <w:pPr>
              <w:pStyle w:val="ListBullet"/>
            </w:pPr>
            <w:r w:rsidRPr="00B542CE">
              <w:t>projections</w:t>
            </w:r>
          </w:p>
          <w:p w:rsidR="00000000" w:rsidRPr="00B542CE" w:rsidP="00B542CE">
            <w:pPr>
              <w:pStyle w:val="ListBullet"/>
            </w:pPr>
            <w:r w:rsidRPr="00B542CE">
              <w:t>proposals for product development</w:t>
            </w:r>
          </w:p>
          <w:p w:rsidR="00000000" w:rsidRPr="00B542CE" w:rsidP="00B542CE">
            <w:pPr>
              <w:pStyle w:val="ListBullet"/>
            </w:pPr>
            <w:r w:rsidRPr="00B542CE">
              <w:t>proposals in response to a brief</w:t>
            </w:r>
          </w:p>
          <w:p w:rsidR="00000000" w:rsidRPr="00B542CE" w:rsidP="00B542CE">
            <w:pPr>
              <w:pStyle w:val="ListBullet"/>
            </w:pPr>
            <w:r w:rsidRPr="00B542CE">
              <w:t>publications</w:t>
            </w:r>
          </w:p>
          <w:p w:rsidR="00000000" w:rsidP="00B542CE">
            <w:pPr>
              <w:pStyle w:val="ListBullet"/>
              <w:rPr>
                <w:lang w:val="en-NZ"/>
              </w:rPr>
            </w:pPr>
            <w:r w:rsidRPr="00B542CE">
              <w:t>visualisation of an object, product or idea.</w:t>
            </w:r>
          </w:p>
        </w:tc>
      </w:tr>
      <w:tr w:rsidTr="00B542C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42CE">
            <w:pPr>
              <w:pStyle w:val="BodyText"/>
              <w:rPr>
                <w:lang w:val="en-NZ"/>
              </w:rPr>
            </w:pPr>
            <w:r w:rsidRPr="00B542CE">
              <w:rPr>
                <w:rStyle w:val="BoldandItalics"/>
              </w:rPr>
              <w:t xml:space="preserve">Preparing </w:t>
            </w:r>
            <w:r w:rsidRPr="00B542CE">
              <w:t>drawings for presentation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42CE" w:rsidP="00B542CE">
            <w:pPr>
              <w:pStyle w:val="ListBullet"/>
            </w:pPr>
            <w:r w:rsidRPr="00B542CE">
              <w:t>adding captions or text to drawings</w:t>
            </w:r>
          </w:p>
          <w:p w:rsidR="00000000" w:rsidRPr="00B542CE" w:rsidP="00B542CE">
            <w:pPr>
              <w:pStyle w:val="ListBullet"/>
            </w:pPr>
            <w:r w:rsidRPr="00B542CE">
              <w:t>cleaning drawings</w:t>
            </w:r>
          </w:p>
          <w:p w:rsidR="00000000" w:rsidRPr="00B542CE" w:rsidP="00B542CE">
            <w:pPr>
              <w:pStyle w:val="ListBullet"/>
            </w:pPr>
            <w:r w:rsidRPr="00B542CE">
              <w:t>mounting drawings</w:t>
            </w:r>
          </w:p>
          <w:p w:rsidR="00000000" w:rsidRPr="00B542CE" w:rsidP="00B542CE">
            <w:pPr>
              <w:pStyle w:val="ListBullet"/>
            </w:pPr>
            <w:r w:rsidRPr="00B542CE">
              <w:t>preparing drawings for printing or reproducing</w:t>
            </w:r>
          </w:p>
          <w:p w:rsidR="00000000" w:rsidRPr="00B542CE" w:rsidP="00B542CE">
            <w:pPr>
              <w:pStyle w:val="ListBullet"/>
            </w:pPr>
            <w:r w:rsidRPr="00B542CE">
              <w:t>scanning drawings and preparing them for electronic storage or transmission.</w:t>
            </w:r>
          </w:p>
        </w:tc>
      </w:tr>
    </w:tbl>
    <w:p w:rsidR="00000000" w:rsidRPr="00B542CE" w:rsidP="00B542CE">
      <w:pPr>
        <w:pStyle w:val="BodyText"/>
      </w:pPr>
    </w:p>
    <w:p w:rsidR="00000000" w:rsidRPr="00B542CE" w:rsidP="00B542CE">
      <w:pPr>
        <w:pStyle w:val="AllowPageBreak"/>
      </w:pPr>
    </w:p>
    <w:p w:rsidR="00000000" w:rsidRPr="00B542CE" w:rsidP="00B542CE">
      <w:pPr>
        <w:pStyle w:val="Heading1"/>
      </w:pPr>
      <w:bookmarkStart w:id="12" w:name="O_341418"/>
      <w:bookmarkEnd w:id="12"/>
      <w:r w:rsidRPr="00B542CE">
        <w:t>Unit Sector(s)</w:t>
      </w:r>
    </w:p>
    <w:p w:rsidR="00000000" w:rsidRPr="00B542CE" w:rsidP="00B542CE">
      <w:pPr>
        <w:pStyle w:val="BodyText"/>
      </w:pPr>
      <w:r w:rsidRPr="00B542CE">
        <w:t>Visual communication – art, craft and design</w:t>
      </w:r>
    </w:p>
    <w:p w:rsidR="00000000" w:rsidRPr="00B542CE" w:rsidP="00B542CE"/>
    <w:sectPr w:rsidSect="00B542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35F" w:rsidP="00484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35F" w:rsidP="00B542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435F" w:rsidP="00B542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435F" w:rsidP="00B542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35F" w:rsidP="004843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35F" w:rsidP="00B542CE">
    <w:pPr>
      <w:pStyle w:val="Header"/>
      <w:framePr w:wrap="around"/>
    </w:pPr>
    <w:r>
      <w:fldChar w:fldCharType="begin"/>
    </w:r>
    <w:r>
      <w:instrText xml:space="preserve"> TITLE   \* MERGEFORMAT </w:instrText>
    </w:r>
    <w:r>
      <w:fldChar w:fldCharType="separate"/>
    </w:r>
    <w:r>
      <w:t>CUVACD301A Produce drawings to communicate ideas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435F" w:rsidP="00B542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8A8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22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6A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2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42CE"/>
    <w:pPr>
      <w:spacing w:before="360" w:after="60"/>
      <w:outlineLvl w:val="0"/>
    </w:pPr>
    <w:rPr>
      <w:sz w:val="32"/>
    </w:rPr>
  </w:style>
  <w:style w:type="paragraph" w:styleId="Heading2">
    <w:name w:val="heading 2"/>
    <w:basedOn w:val="HeadingBase"/>
    <w:next w:val="BodyText"/>
    <w:link w:val="Heading2Char"/>
    <w:qFormat/>
    <w:rsid w:val="00B542CE"/>
    <w:pPr>
      <w:keepLines/>
      <w:spacing w:before="240" w:after="120"/>
      <w:outlineLvl w:val="1"/>
    </w:pPr>
    <w:rPr>
      <w:sz w:val="28"/>
      <w:szCs w:val="40"/>
    </w:rPr>
  </w:style>
  <w:style w:type="paragraph" w:styleId="Heading3">
    <w:name w:val="heading 3"/>
    <w:basedOn w:val="HeadingBase"/>
    <w:next w:val="BodyText"/>
    <w:link w:val="Heading3Char"/>
    <w:qFormat/>
    <w:rsid w:val="00B542CE"/>
    <w:pPr>
      <w:spacing w:before="180" w:after="120"/>
      <w:outlineLvl w:val="2"/>
    </w:pPr>
    <w:rPr>
      <w:spacing w:val="-10"/>
      <w:kern w:val="32"/>
    </w:rPr>
  </w:style>
  <w:style w:type="paragraph" w:styleId="Heading4">
    <w:name w:val="heading 4"/>
    <w:basedOn w:val="HeadingBase"/>
    <w:next w:val="BodyText"/>
    <w:link w:val="Heading4Char"/>
    <w:qFormat/>
    <w:rsid w:val="00B542CE"/>
    <w:pPr>
      <w:spacing w:before="160" w:after="120"/>
      <w:outlineLvl w:val="3"/>
    </w:pPr>
    <w:rPr>
      <w:sz w:val="22"/>
    </w:rPr>
  </w:style>
  <w:style w:type="paragraph" w:styleId="Heading5">
    <w:name w:val="heading 5"/>
    <w:basedOn w:val="HeadingBase"/>
    <w:next w:val="Normal"/>
    <w:link w:val="Heading5Char"/>
    <w:qFormat/>
    <w:rsid w:val="00B542CE"/>
    <w:pPr>
      <w:spacing w:before="80"/>
      <w:outlineLvl w:val="4"/>
    </w:pPr>
    <w:rPr>
      <w:color w:val="918585"/>
      <w:sz w:val="20"/>
    </w:rPr>
  </w:style>
  <w:style w:type="paragraph" w:styleId="Heading6">
    <w:name w:val="heading 6"/>
    <w:basedOn w:val="HeadingBase"/>
    <w:next w:val="Normal"/>
    <w:link w:val="Heading6Char"/>
    <w:qFormat/>
    <w:rsid w:val="00B542CE"/>
    <w:pPr>
      <w:spacing w:before="60"/>
      <w:outlineLvl w:val="5"/>
    </w:pPr>
    <w:rPr>
      <w:color w:val="918585"/>
      <w:sz w:val="20"/>
    </w:rPr>
  </w:style>
  <w:style w:type="paragraph" w:styleId="Heading7">
    <w:name w:val="heading 7"/>
    <w:basedOn w:val="Normal"/>
    <w:next w:val="Normal"/>
    <w:link w:val="Heading7Char"/>
    <w:qFormat/>
    <w:rsid w:val="00B542CE"/>
    <w:pPr>
      <w:ind w:left="720"/>
      <w:outlineLvl w:val="6"/>
    </w:pPr>
    <w:rPr>
      <w:i/>
    </w:rPr>
  </w:style>
  <w:style w:type="paragraph" w:styleId="Heading8">
    <w:name w:val="heading 8"/>
    <w:basedOn w:val="Normal"/>
    <w:next w:val="Normal"/>
    <w:link w:val="Heading8Char"/>
    <w:qFormat/>
    <w:rsid w:val="00B542CE"/>
    <w:pPr>
      <w:ind w:left="720"/>
      <w:outlineLvl w:val="7"/>
    </w:pPr>
    <w:rPr>
      <w:i/>
    </w:rPr>
  </w:style>
  <w:style w:type="paragraph" w:styleId="Heading9">
    <w:name w:val="heading 9"/>
    <w:basedOn w:val="Normal"/>
    <w:next w:val="Normal"/>
    <w:link w:val="Heading9Char"/>
    <w:qFormat/>
    <w:rsid w:val="00B542CE"/>
    <w:pPr>
      <w:ind w:left="720"/>
      <w:outlineLvl w:val="8"/>
    </w:pPr>
    <w:rPr>
      <w:i/>
    </w:rPr>
  </w:style>
  <w:style w:type="character" w:default="1" w:styleId="DefaultParagraphFont">
    <w:name w:val="Default Paragraph Font"/>
    <w:uiPriority w:val="1"/>
    <w:unhideWhenUsed/>
    <w:rsid w:val="00B542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2CE"/>
  </w:style>
  <w:style w:type="character" w:customStyle="1" w:styleId="Heading1Char">
    <w:name w:val="Heading 1 Char"/>
    <w:basedOn w:val="DefaultParagraphFont"/>
    <w:link w:val="Heading1"/>
    <w:rsid w:val="00B542CE"/>
    <w:rPr>
      <w:rFonts w:ascii="Times New Roman" w:eastAsia="Times New Roman" w:hAnsi="Times New Roman" w:cs="Times New Roman"/>
      <w:b/>
      <w:sz w:val="32"/>
      <w:szCs w:val="20"/>
      <w:lang w:eastAsia="en-US"/>
    </w:rPr>
  </w:style>
  <w:style w:type="paragraph" w:styleId="BodyText">
    <w:name w:val="Body Text"/>
    <w:basedOn w:val="Normal"/>
    <w:link w:val="BodyTextChar"/>
    <w:rsid w:val="00B542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2CE"/>
    <w:rPr>
      <w:rFonts w:ascii="Times New Roman" w:eastAsia="Times New Roman" w:hAnsi="Times New Roman" w:cs="Times New Roman"/>
      <w:sz w:val="24"/>
      <w:lang w:val="en-US" w:eastAsia="en-US"/>
    </w:rPr>
  </w:style>
  <w:style w:type="paragraph" w:styleId="Footer">
    <w:name w:val="footer"/>
    <w:basedOn w:val="Normal"/>
    <w:link w:val="FooterChar"/>
    <w:rsid w:val="00B542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2CE"/>
    <w:rPr>
      <w:rFonts w:ascii="Times New Roman" w:eastAsia="Times New Roman" w:hAnsi="Times New Roman" w:cs="Times New Roman"/>
      <w:sz w:val="16"/>
      <w:lang w:val="en-US" w:eastAsia="en-US"/>
    </w:rPr>
  </w:style>
  <w:style w:type="paragraph" w:styleId="ListBullet">
    <w:name w:val="List Bullet"/>
    <w:basedOn w:val="List"/>
    <w:rsid w:val="00B542CE"/>
    <w:pPr>
      <w:numPr>
        <w:numId w:val="13"/>
      </w:numPr>
      <w:tabs>
        <w:tab w:val="clear" w:pos="340"/>
      </w:tabs>
      <w:spacing w:before="40" w:after="40"/>
    </w:pPr>
  </w:style>
  <w:style w:type="character" w:customStyle="1" w:styleId="SpecialBold">
    <w:name w:val="Special Bold"/>
    <w:basedOn w:val="DefaultParagraphFont"/>
    <w:rsid w:val="00B542CE"/>
    <w:rPr>
      <w:b/>
      <w:spacing w:val="0"/>
    </w:rPr>
  </w:style>
  <w:style w:type="paragraph" w:styleId="ListBullet2">
    <w:name w:val="List Bullet 2"/>
    <w:basedOn w:val="List2"/>
    <w:rsid w:val="00B542CE"/>
    <w:pPr>
      <w:numPr>
        <w:numId w:val="14"/>
      </w:numPr>
      <w:tabs>
        <w:tab w:val="clear" w:pos="680"/>
      </w:tabs>
    </w:pPr>
  </w:style>
  <w:style w:type="paragraph" w:styleId="Header">
    <w:name w:val="header"/>
    <w:basedOn w:val="Normal"/>
    <w:link w:val="HeaderChar"/>
    <w:rsid w:val="00B542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2C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42CE"/>
    <w:rPr>
      <w:i/>
    </w:rPr>
  </w:style>
  <w:style w:type="paragraph" w:customStyle="1" w:styleId="SuperHeading">
    <w:name w:val="SuperHeading"/>
    <w:basedOn w:val="Normal"/>
    <w:rsid w:val="00B542CE"/>
    <w:pPr>
      <w:spacing w:before="240" w:after="120"/>
      <w:outlineLvl w:val="0"/>
    </w:pPr>
    <w:rPr>
      <w:rFonts w:ascii="Times New Roman" w:hAnsi="Times New Roman"/>
      <w:b/>
      <w:sz w:val="28"/>
    </w:rPr>
  </w:style>
  <w:style w:type="paragraph" w:customStyle="1" w:styleId="AllowPageBreak">
    <w:name w:val="AllowPageBreak"/>
    <w:rsid w:val="00B542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42CE"/>
    <w:rPr>
      <w:b/>
      <w:i/>
      <w:u w:val="none"/>
    </w:rPr>
  </w:style>
  <w:style w:type="character" w:customStyle="1" w:styleId="Heading2Char">
    <w:name w:val="Heading 2 Char"/>
    <w:basedOn w:val="DefaultParagraphFont"/>
    <w:link w:val="Heading2"/>
    <w:rsid w:val="00B542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2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2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2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2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2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42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42CE"/>
    <w:rPr>
      <w:rFonts w:ascii="Courier New" w:eastAsia="Times New Roman" w:hAnsi="Courier New" w:cs="Times New Roman"/>
      <w:i/>
      <w:szCs w:val="20"/>
      <w:lang w:val="en-US" w:eastAsia="en-US"/>
    </w:rPr>
  </w:style>
  <w:style w:type="paragraph" w:customStyle="1" w:styleId="HeadingBase">
    <w:name w:val="Heading Base"/>
    <w:rsid w:val="00B542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2CE"/>
    <w:pPr>
      <w:tabs>
        <w:tab w:val="right" w:leader="dot" w:pos="9072"/>
      </w:tabs>
      <w:ind w:left="567"/>
    </w:pPr>
    <w:rPr>
      <w:szCs w:val="22"/>
    </w:rPr>
  </w:style>
  <w:style w:type="paragraph" w:customStyle="1" w:styleId="TOCBase">
    <w:name w:val="TOC Base"/>
    <w:rsid w:val="00B542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2CE"/>
    <w:pPr>
      <w:tabs>
        <w:tab w:val="right" w:leader="dot" w:pos="9072"/>
      </w:tabs>
      <w:spacing w:before="40" w:after="40"/>
      <w:ind w:left="284"/>
    </w:pPr>
    <w:rPr>
      <w:rFonts w:ascii="Times New Roman" w:hAnsi="Times New Roman"/>
    </w:rPr>
  </w:style>
  <w:style w:type="paragraph" w:styleId="TOC1">
    <w:name w:val="toc 1"/>
    <w:basedOn w:val="TOCBase"/>
    <w:next w:val="Normal"/>
    <w:rsid w:val="00B542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42CE"/>
    <w:pPr>
      <w:spacing w:before="5040"/>
      <w:jc w:val="center"/>
    </w:pPr>
    <w:rPr>
      <w:sz w:val="48"/>
      <w:szCs w:val="72"/>
      <w:lang w:val="en-US"/>
    </w:rPr>
  </w:style>
  <w:style w:type="character" w:customStyle="1" w:styleId="TitleChar">
    <w:name w:val="Title Char"/>
    <w:basedOn w:val="DefaultParagraphFont"/>
    <w:link w:val="Title"/>
    <w:rsid w:val="00B542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2CE"/>
    <w:pPr>
      <w:tabs>
        <w:tab w:val="left" w:pos="3600"/>
        <w:tab w:val="left" w:pos="3958"/>
      </w:tabs>
    </w:pPr>
  </w:style>
  <w:style w:type="paragraph" w:styleId="List">
    <w:name w:val="List"/>
    <w:basedOn w:val="BodyText"/>
    <w:next w:val="BodyText"/>
    <w:rsid w:val="00B542CE"/>
    <w:pPr>
      <w:tabs>
        <w:tab w:val="left" w:pos="340"/>
      </w:tabs>
      <w:spacing w:before="60" w:after="60"/>
      <w:ind w:left="340" w:hanging="340"/>
    </w:pPr>
  </w:style>
  <w:style w:type="paragraph" w:customStyle="1" w:styleId="Note">
    <w:name w:val="Note"/>
    <w:basedOn w:val="BodyText"/>
    <w:rsid w:val="00B542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2CE"/>
    <w:pPr>
      <w:framePr w:wrap="auto" w:hAnchor="text" w:y="6049"/>
    </w:pPr>
    <w:rPr>
      <w:color w:val="000000"/>
      <w:sz w:val="40"/>
    </w:rPr>
  </w:style>
  <w:style w:type="paragraph" w:customStyle="1" w:styleId="TOCTitle">
    <w:name w:val="TOCTitle"/>
    <w:basedOn w:val="Heading1"/>
    <w:rsid w:val="00B542CE"/>
    <w:pPr>
      <w:spacing w:after="240"/>
      <w:jc w:val="center"/>
      <w:outlineLvl w:val="9"/>
    </w:pPr>
    <w:rPr>
      <w:caps/>
    </w:rPr>
  </w:style>
  <w:style w:type="paragraph" w:customStyle="1" w:styleId="Version">
    <w:name w:val="Version"/>
    <w:rsid w:val="00B542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2CE"/>
    <w:pPr>
      <w:keepNext w:val="0"/>
      <w:tabs>
        <w:tab w:val="right" w:pos="4176"/>
      </w:tabs>
      <w:ind w:left="198" w:hanging="198"/>
    </w:pPr>
    <w:rPr>
      <w:rFonts w:ascii="Garamond" w:hAnsi="Garamond"/>
    </w:rPr>
  </w:style>
  <w:style w:type="paragraph" w:styleId="IndexHeading">
    <w:name w:val="index heading"/>
    <w:basedOn w:val="Normal"/>
    <w:next w:val="Index1"/>
    <w:semiHidden/>
    <w:rsid w:val="00B542CE"/>
    <w:pPr>
      <w:spacing w:before="120" w:after="120"/>
    </w:pPr>
    <w:rPr>
      <w:rFonts w:ascii="Arial" w:hAnsi="Arial"/>
      <w:b/>
      <w:color w:val="918585"/>
      <w:sz w:val="24"/>
    </w:rPr>
  </w:style>
  <w:style w:type="paragraph" w:customStyle="1" w:styleId="Chapter">
    <w:name w:val="Chapter"/>
    <w:basedOn w:val="Normal"/>
    <w:rsid w:val="00B542CE"/>
    <w:pPr>
      <w:spacing w:before="240"/>
    </w:pPr>
    <w:rPr>
      <w:rFonts w:ascii="Times New Roman" w:hAnsi="Times New Roman"/>
      <w:smallCaps/>
      <w:spacing w:val="80"/>
      <w:sz w:val="28"/>
    </w:rPr>
  </w:style>
  <w:style w:type="paragraph" w:customStyle="1" w:styleId="InChapter">
    <w:name w:val="InChapter"/>
    <w:basedOn w:val="Heading3"/>
    <w:rsid w:val="00B542CE"/>
    <w:pPr>
      <w:spacing w:after="240"/>
      <w:outlineLvl w:val="9"/>
    </w:pPr>
    <w:rPr>
      <w:noProof/>
    </w:rPr>
  </w:style>
  <w:style w:type="paragraph" w:styleId="Index2">
    <w:name w:val="index 2"/>
    <w:basedOn w:val="Normal"/>
    <w:next w:val="Normal"/>
    <w:semiHidden/>
    <w:rsid w:val="00B542CE"/>
    <w:pPr>
      <w:tabs>
        <w:tab w:val="right" w:pos="4176"/>
      </w:tabs>
      <w:ind w:left="568" w:hanging="284"/>
    </w:pPr>
    <w:rPr>
      <w:rFonts w:ascii="Garamond" w:hAnsi="Garamond"/>
    </w:rPr>
  </w:style>
  <w:style w:type="paragraph" w:customStyle="1" w:styleId="Byline">
    <w:name w:val="Byline"/>
    <w:rsid w:val="00B542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2CE"/>
    <w:pPr>
      <w:tabs>
        <w:tab w:val="clear" w:pos="3600"/>
        <w:tab w:val="clear" w:pos="3958"/>
      </w:tabs>
      <w:jc w:val="right"/>
    </w:pPr>
  </w:style>
  <w:style w:type="paragraph" w:styleId="Caption">
    <w:name w:val="caption"/>
    <w:basedOn w:val="BodyText"/>
    <w:next w:val="Normal"/>
    <w:qFormat/>
    <w:rsid w:val="00B542CE"/>
    <w:pPr>
      <w:framePr w:w="2268" w:hSpace="181" w:vSpace="181" w:wrap="around" w:vAnchor="text" w:hAnchor="page" w:x="1135" w:y="285" w:anchorLock="1"/>
    </w:pPr>
    <w:rPr>
      <w:i/>
    </w:rPr>
  </w:style>
  <w:style w:type="paragraph" w:customStyle="1" w:styleId="MiniTOCTitle">
    <w:name w:val="MiniTOCTitle"/>
    <w:basedOn w:val="Heading4"/>
    <w:rsid w:val="00B542CE"/>
    <w:pPr>
      <w:spacing w:before="240"/>
      <w:outlineLvl w:val="9"/>
    </w:pPr>
    <w:rPr>
      <w:noProof/>
      <w:sz w:val="24"/>
    </w:rPr>
  </w:style>
  <w:style w:type="paragraph" w:customStyle="1" w:styleId="MiniTOCItem">
    <w:name w:val="MiniTOCItem"/>
    <w:basedOn w:val="ListBullet"/>
    <w:rsid w:val="00B542CE"/>
    <w:pPr>
      <w:numPr>
        <w:numId w:val="0"/>
      </w:numPr>
      <w:tabs>
        <w:tab w:val="right" w:leader="dot" w:pos="6521"/>
      </w:tabs>
      <w:spacing w:before="0" w:after="0"/>
    </w:pPr>
  </w:style>
  <w:style w:type="paragraph" w:customStyle="1" w:styleId="TOFTitle">
    <w:name w:val="TOFTitle"/>
    <w:basedOn w:val="TOCTitle"/>
    <w:rsid w:val="00B542CE"/>
  </w:style>
  <w:style w:type="paragraph" w:styleId="TableofFigures">
    <w:name w:val="table of figures"/>
    <w:basedOn w:val="Normal"/>
    <w:next w:val="Normal"/>
    <w:semiHidden/>
    <w:rsid w:val="00B542CE"/>
    <w:pPr>
      <w:tabs>
        <w:tab w:val="right" w:leader="dot" w:pos="9072"/>
      </w:tabs>
      <w:ind w:left="970" w:hanging="403"/>
    </w:pPr>
    <w:rPr>
      <w:rFonts w:ascii="Times New Roman" w:hAnsi="Times New Roman"/>
      <w:b/>
    </w:rPr>
  </w:style>
  <w:style w:type="paragraph" w:styleId="ListNumber">
    <w:name w:val="List Number"/>
    <w:basedOn w:val="List"/>
    <w:rsid w:val="00B542CE"/>
    <w:pPr>
      <w:numPr>
        <w:numId w:val="11"/>
      </w:numPr>
    </w:pPr>
  </w:style>
  <w:style w:type="character" w:customStyle="1" w:styleId="WingdingSymbols">
    <w:name w:val="Wingding Symbols"/>
    <w:rsid w:val="00B542CE"/>
    <w:rPr>
      <w:rFonts w:ascii="Wingdings" w:hAnsi="Wingdings"/>
    </w:rPr>
  </w:style>
  <w:style w:type="paragraph" w:customStyle="1" w:styleId="TableHeading">
    <w:name w:val="Table Heading"/>
    <w:basedOn w:val="HeadingBase"/>
    <w:rsid w:val="00B542CE"/>
    <w:pPr>
      <w:keepLines/>
      <w:pBdr>
        <w:bottom w:val="single" w:sz="6" w:space="1" w:color="918585"/>
      </w:pBdr>
      <w:spacing w:before="240"/>
    </w:pPr>
  </w:style>
  <w:style w:type="character" w:customStyle="1" w:styleId="HotSpot">
    <w:name w:val="HotSpot"/>
    <w:rsid w:val="00B542CE"/>
    <w:rPr>
      <w:color w:val="0033CC"/>
      <w:u w:val="none"/>
    </w:rPr>
  </w:style>
  <w:style w:type="paragraph" w:customStyle="1" w:styleId="BodyTextRight">
    <w:name w:val="Body Text Right"/>
    <w:basedOn w:val="BodyText"/>
    <w:rsid w:val="00B542CE"/>
    <w:pPr>
      <w:spacing w:before="0" w:after="0"/>
      <w:jc w:val="right"/>
    </w:pPr>
  </w:style>
  <w:style w:type="paragraph" w:styleId="Index3">
    <w:name w:val="index 3"/>
    <w:basedOn w:val="ListNumber2"/>
    <w:next w:val="Normal"/>
    <w:semiHidden/>
    <w:rsid w:val="00B542CE"/>
    <w:pPr>
      <w:numPr>
        <w:numId w:val="0"/>
      </w:numPr>
      <w:tabs>
        <w:tab w:val="right" w:leader="dot" w:pos="4176"/>
      </w:tabs>
    </w:pPr>
  </w:style>
  <w:style w:type="paragraph" w:styleId="ListNumber2">
    <w:name w:val="List Number 2"/>
    <w:basedOn w:val="List2"/>
    <w:rsid w:val="00B542CE"/>
    <w:pPr>
      <w:numPr>
        <w:numId w:val="10"/>
      </w:numPr>
      <w:tabs>
        <w:tab w:val="clear" w:pos="1060"/>
      </w:tabs>
    </w:pPr>
  </w:style>
  <w:style w:type="paragraph" w:customStyle="1" w:styleId="MarginNote">
    <w:name w:val="Margin Note"/>
    <w:basedOn w:val="BodyText"/>
    <w:rsid w:val="00B542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2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2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42CE"/>
    <w:rPr>
      <w:sz w:val="32"/>
    </w:rPr>
  </w:style>
  <w:style w:type="paragraph" w:customStyle="1" w:styleId="HeadingProcedure">
    <w:name w:val="Heading Procedure"/>
    <w:basedOn w:val="HeadingBase"/>
    <w:next w:val="Normal"/>
    <w:rsid w:val="00B542CE"/>
    <w:pPr>
      <w:tabs>
        <w:tab w:val="left" w:pos="0"/>
      </w:tabs>
      <w:spacing w:before="120" w:after="60"/>
    </w:pPr>
    <w:rPr>
      <w:i/>
      <w:color w:val="918585"/>
      <w:sz w:val="22"/>
    </w:rPr>
  </w:style>
  <w:style w:type="paragraph" w:customStyle="1" w:styleId="TableBodyText">
    <w:name w:val="Table Body Text"/>
    <w:basedOn w:val="BodyText"/>
    <w:rsid w:val="00B542CE"/>
    <w:pPr>
      <w:spacing w:before="60" w:after="60"/>
    </w:pPr>
  </w:style>
  <w:style w:type="paragraph" w:styleId="ListContinue">
    <w:name w:val="List Continue"/>
    <w:basedOn w:val="List"/>
    <w:rsid w:val="00B542CE"/>
    <w:pPr>
      <w:ind w:firstLine="0"/>
    </w:pPr>
  </w:style>
  <w:style w:type="paragraph" w:customStyle="1" w:styleId="ListNote">
    <w:name w:val="List Note"/>
    <w:basedOn w:val="List"/>
    <w:rsid w:val="00B542CE"/>
    <w:pPr>
      <w:pBdr>
        <w:top w:val="single" w:sz="6" w:space="2" w:color="918585"/>
        <w:bottom w:val="single" w:sz="6" w:space="2" w:color="918585"/>
      </w:pBdr>
      <w:tabs>
        <w:tab w:val="left" w:pos="1021"/>
      </w:tabs>
      <w:ind w:firstLine="0"/>
    </w:pPr>
  </w:style>
  <w:style w:type="paragraph" w:customStyle="1" w:styleId="Warning">
    <w:name w:val="Warning"/>
    <w:basedOn w:val="BodyText"/>
    <w:rsid w:val="00B542CE"/>
    <w:pPr>
      <w:shd w:val="clear" w:color="auto" w:fill="D9D9D9"/>
      <w:tabs>
        <w:tab w:val="left" w:pos="992"/>
      </w:tabs>
      <w:ind w:left="119" w:right="119"/>
    </w:pPr>
    <w:rPr>
      <w:sz w:val="20"/>
    </w:rPr>
  </w:style>
  <w:style w:type="paragraph" w:customStyle="1" w:styleId="MarginIcons">
    <w:name w:val="Margin Icons"/>
    <w:basedOn w:val="BodyText"/>
    <w:rsid w:val="00B542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2CE"/>
    <w:rPr>
      <w:rFonts w:ascii="Courier New" w:hAnsi="Courier New"/>
    </w:rPr>
  </w:style>
  <w:style w:type="paragraph" w:customStyle="1" w:styleId="NoteBullet">
    <w:name w:val="Note Bullet"/>
    <w:basedOn w:val="Note"/>
    <w:rsid w:val="00B542CE"/>
    <w:pPr>
      <w:tabs>
        <w:tab w:val="clear" w:pos="680"/>
      </w:tabs>
      <w:spacing w:before="60" w:after="60"/>
    </w:pPr>
  </w:style>
  <w:style w:type="paragraph" w:customStyle="1" w:styleId="SubHeading2">
    <w:name w:val="SubHeading2"/>
    <w:basedOn w:val="HeadingBase"/>
    <w:rsid w:val="00B542CE"/>
    <w:pPr>
      <w:spacing w:before="240" w:after="60"/>
    </w:pPr>
    <w:rPr>
      <w:sz w:val="20"/>
    </w:rPr>
  </w:style>
  <w:style w:type="paragraph" w:customStyle="1" w:styleId="SubHeading1">
    <w:name w:val="SubHeading1"/>
    <w:basedOn w:val="HeadingBase"/>
    <w:rsid w:val="00B542CE"/>
    <w:pPr>
      <w:spacing w:before="240" w:after="60"/>
    </w:pPr>
    <w:rPr>
      <w:color w:val="918585"/>
      <w:sz w:val="22"/>
    </w:rPr>
  </w:style>
  <w:style w:type="paragraph" w:customStyle="1" w:styleId="SideHeading">
    <w:name w:val="Side Heading"/>
    <w:basedOn w:val="HeadingBase"/>
    <w:rsid w:val="00B542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2CE"/>
    <w:pPr>
      <w:numPr>
        <w:numId w:val="12"/>
      </w:numPr>
    </w:pPr>
  </w:style>
  <w:style w:type="paragraph" w:styleId="PlainText">
    <w:name w:val="Plain Text"/>
    <w:basedOn w:val="Normal"/>
    <w:link w:val="PlainTextChar"/>
    <w:rsid w:val="00B542CE"/>
    <w:rPr>
      <w:sz w:val="20"/>
    </w:rPr>
  </w:style>
  <w:style w:type="character" w:customStyle="1" w:styleId="PlainTextChar">
    <w:name w:val="Plain Text Char"/>
    <w:basedOn w:val="DefaultParagraphFont"/>
    <w:link w:val="PlainText"/>
    <w:rsid w:val="00B542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42CE"/>
    <w:rPr>
      <w:b/>
      <w:smallCaps/>
    </w:rPr>
  </w:style>
  <w:style w:type="paragraph" w:customStyle="1" w:styleId="TableListNumber">
    <w:name w:val="Table List Number"/>
    <w:basedOn w:val="ListNumber"/>
    <w:rsid w:val="00B542CE"/>
    <w:pPr>
      <w:numPr>
        <w:numId w:val="0"/>
      </w:numPr>
    </w:pPr>
  </w:style>
  <w:style w:type="paragraph" w:styleId="TOC4">
    <w:name w:val="toc 4"/>
    <w:basedOn w:val="TOCBase"/>
    <w:next w:val="Normal"/>
    <w:semiHidden/>
    <w:rsid w:val="00B542CE"/>
    <w:pPr>
      <w:tabs>
        <w:tab w:val="right" w:leader="dot" w:pos="9071"/>
      </w:tabs>
      <w:ind w:left="1701"/>
    </w:pPr>
  </w:style>
  <w:style w:type="paragraph" w:customStyle="1" w:styleId="ListAlpha">
    <w:name w:val="List Alpha"/>
    <w:basedOn w:val="List"/>
    <w:rsid w:val="00B542CE"/>
    <w:pPr>
      <w:numPr>
        <w:numId w:val="9"/>
      </w:numPr>
    </w:pPr>
  </w:style>
  <w:style w:type="paragraph" w:customStyle="1" w:styleId="ListAlpha2">
    <w:name w:val="List Alpha 2"/>
    <w:basedOn w:val="List2"/>
    <w:rsid w:val="00B542CE"/>
    <w:pPr>
      <w:numPr>
        <w:numId w:val="8"/>
      </w:numPr>
    </w:pPr>
  </w:style>
  <w:style w:type="paragraph" w:styleId="List2">
    <w:name w:val="List 2"/>
    <w:basedOn w:val="BodyText"/>
    <w:rsid w:val="00B542CE"/>
    <w:pPr>
      <w:tabs>
        <w:tab w:val="left" w:pos="680"/>
      </w:tabs>
      <w:spacing w:before="60" w:after="60"/>
      <w:ind w:left="680" w:hanging="340"/>
    </w:pPr>
  </w:style>
  <w:style w:type="paragraph" w:styleId="List3">
    <w:name w:val="List 3"/>
    <w:basedOn w:val="BodyText"/>
    <w:rsid w:val="00B542CE"/>
    <w:pPr>
      <w:tabs>
        <w:tab w:val="left" w:pos="1021"/>
      </w:tabs>
      <w:spacing w:before="60" w:after="60"/>
      <w:ind w:left="1020" w:hanging="340"/>
    </w:pPr>
  </w:style>
  <w:style w:type="paragraph" w:styleId="List4">
    <w:name w:val="List 4"/>
    <w:basedOn w:val="BodyText"/>
    <w:rsid w:val="00B542CE"/>
    <w:pPr>
      <w:tabs>
        <w:tab w:val="left" w:pos="1361"/>
      </w:tabs>
      <w:spacing w:before="60" w:after="60"/>
      <w:ind w:left="1361" w:hanging="340"/>
    </w:pPr>
  </w:style>
  <w:style w:type="paragraph" w:styleId="List5">
    <w:name w:val="List 5"/>
    <w:basedOn w:val="BodyText"/>
    <w:rsid w:val="00B542CE"/>
    <w:pPr>
      <w:tabs>
        <w:tab w:val="left" w:pos="1701"/>
      </w:tabs>
      <w:spacing w:before="60" w:after="60"/>
      <w:ind w:left="1701" w:hanging="340"/>
    </w:pPr>
  </w:style>
  <w:style w:type="paragraph" w:styleId="ListBullet3">
    <w:name w:val="List Bullet 3"/>
    <w:basedOn w:val="List3"/>
    <w:rsid w:val="00B542CE"/>
    <w:pPr>
      <w:numPr>
        <w:numId w:val="15"/>
      </w:numPr>
      <w:tabs>
        <w:tab w:val="clear" w:pos="1021"/>
      </w:tabs>
      <w:ind w:left="1037" w:hanging="357"/>
    </w:pPr>
  </w:style>
  <w:style w:type="paragraph" w:styleId="ListBullet4">
    <w:name w:val="List Bullet 4"/>
    <w:basedOn w:val="List4"/>
    <w:rsid w:val="00B542CE"/>
    <w:pPr>
      <w:numPr>
        <w:numId w:val="3"/>
      </w:numPr>
    </w:pPr>
  </w:style>
  <w:style w:type="paragraph" w:styleId="ListBullet5">
    <w:name w:val="List Bullet 5"/>
    <w:basedOn w:val="List5"/>
    <w:rsid w:val="00B542CE"/>
    <w:pPr>
      <w:numPr>
        <w:numId w:val="4"/>
      </w:numPr>
    </w:pPr>
  </w:style>
  <w:style w:type="paragraph" w:styleId="ListContinue2">
    <w:name w:val="List Continue 2"/>
    <w:basedOn w:val="List2"/>
    <w:rsid w:val="00B542CE"/>
    <w:pPr>
      <w:ind w:firstLine="0"/>
    </w:pPr>
  </w:style>
  <w:style w:type="paragraph" w:styleId="ListContinue3">
    <w:name w:val="List Continue 3"/>
    <w:basedOn w:val="List3"/>
    <w:rsid w:val="00B542CE"/>
    <w:pPr>
      <w:ind w:left="1021" w:firstLine="0"/>
    </w:pPr>
  </w:style>
  <w:style w:type="paragraph" w:styleId="ListContinue4">
    <w:name w:val="List Continue 4"/>
    <w:basedOn w:val="List4"/>
    <w:rsid w:val="00B542CE"/>
    <w:pPr>
      <w:ind w:firstLine="0"/>
    </w:pPr>
  </w:style>
  <w:style w:type="paragraph" w:styleId="ListContinue5">
    <w:name w:val="List Continue 5"/>
    <w:basedOn w:val="List5"/>
    <w:rsid w:val="00B542CE"/>
    <w:pPr>
      <w:ind w:firstLine="0"/>
    </w:pPr>
  </w:style>
  <w:style w:type="paragraph" w:styleId="ListNumber3">
    <w:name w:val="List Number 3"/>
    <w:basedOn w:val="List3"/>
    <w:rsid w:val="00B542CE"/>
    <w:pPr>
      <w:numPr>
        <w:numId w:val="5"/>
      </w:numPr>
    </w:pPr>
  </w:style>
  <w:style w:type="paragraph" w:styleId="ListNumber4">
    <w:name w:val="List Number 4"/>
    <w:basedOn w:val="List4"/>
    <w:rsid w:val="00B542CE"/>
    <w:pPr>
      <w:numPr>
        <w:numId w:val="6"/>
      </w:numPr>
    </w:pPr>
  </w:style>
  <w:style w:type="paragraph" w:styleId="ListNumber5">
    <w:name w:val="List Number 5"/>
    <w:basedOn w:val="List5"/>
    <w:rsid w:val="00B542CE"/>
    <w:pPr>
      <w:numPr>
        <w:numId w:val="7"/>
      </w:numPr>
    </w:pPr>
  </w:style>
  <w:style w:type="paragraph" w:styleId="BlockText">
    <w:name w:val="Block Text"/>
    <w:basedOn w:val="Normal"/>
    <w:rsid w:val="00B542CE"/>
    <w:pPr>
      <w:spacing w:after="120"/>
      <w:ind w:left="1440" w:right="1440"/>
    </w:pPr>
  </w:style>
  <w:style w:type="character" w:customStyle="1" w:styleId="Subscript">
    <w:name w:val="Subscript"/>
    <w:basedOn w:val="DefaultParagraphFont"/>
    <w:rsid w:val="00B542CE"/>
    <w:rPr>
      <w:sz w:val="16"/>
      <w:vertAlign w:val="subscript"/>
    </w:rPr>
  </w:style>
  <w:style w:type="character" w:customStyle="1" w:styleId="Superscript">
    <w:name w:val="Superscript"/>
    <w:basedOn w:val="DefaultParagraphFont"/>
    <w:rsid w:val="00B542CE"/>
    <w:rPr>
      <w:sz w:val="16"/>
      <w:vertAlign w:val="superscript"/>
    </w:rPr>
  </w:style>
  <w:style w:type="character" w:customStyle="1" w:styleId="Symbols">
    <w:name w:val="Symbols"/>
    <w:basedOn w:val="DefaultParagraphFont"/>
    <w:rsid w:val="00B542CE"/>
    <w:rPr>
      <w:rFonts w:ascii="Symbol" w:hAnsi="Symbol"/>
    </w:rPr>
  </w:style>
  <w:style w:type="character" w:customStyle="1" w:styleId="MenuOptions">
    <w:name w:val="Menu Options"/>
    <w:basedOn w:val="DefaultParagraphFont"/>
    <w:rsid w:val="00B542CE"/>
    <w:rPr>
      <w:rFonts w:ascii="Arial Narrow" w:hAnsi="Arial Narrow"/>
      <w:smallCaps/>
    </w:rPr>
  </w:style>
  <w:style w:type="character" w:customStyle="1" w:styleId="Buttons">
    <w:name w:val="Buttons"/>
    <w:basedOn w:val="DefaultParagraphFont"/>
    <w:rsid w:val="00B542CE"/>
    <w:rPr>
      <w:b/>
    </w:rPr>
  </w:style>
  <w:style w:type="character" w:customStyle="1" w:styleId="Underlined">
    <w:name w:val="Underlined"/>
    <w:basedOn w:val="DefaultParagraphFont"/>
    <w:rsid w:val="00B542CE"/>
    <w:rPr>
      <w:u w:val="single"/>
    </w:rPr>
  </w:style>
  <w:style w:type="paragraph" w:customStyle="1" w:styleId="TableBodyTextRight">
    <w:name w:val="Table Body Text Right"/>
    <w:basedOn w:val="TableBodyText"/>
    <w:rsid w:val="00B542CE"/>
    <w:pPr>
      <w:widowControl w:val="0"/>
      <w:autoSpaceDE w:val="0"/>
      <w:autoSpaceDN w:val="0"/>
      <w:adjustRightInd w:val="0"/>
      <w:jc w:val="right"/>
    </w:pPr>
    <w:rPr>
      <w:rFonts w:cs="Arial"/>
      <w:szCs w:val="18"/>
    </w:rPr>
  </w:style>
  <w:style w:type="paragraph" w:customStyle="1" w:styleId="CopyrightText">
    <w:name w:val="Copyright Text"/>
    <w:basedOn w:val="BodyText"/>
    <w:rsid w:val="00B542CE"/>
    <w:rPr>
      <w:sz w:val="18"/>
    </w:rPr>
  </w:style>
  <w:style w:type="paragraph" w:customStyle="1" w:styleId="BodySmallRight">
    <w:name w:val="Body Small Right"/>
    <w:basedOn w:val="BodyTextRight"/>
    <w:rsid w:val="00B542CE"/>
    <w:rPr>
      <w:sz w:val="18"/>
      <w:szCs w:val="18"/>
    </w:rPr>
  </w:style>
  <w:style w:type="paragraph" w:customStyle="1" w:styleId="MarginEdition">
    <w:name w:val="Margin Edition"/>
    <w:basedOn w:val="MarginNote"/>
    <w:rsid w:val="00B542CE"/>
    <w:pPr>
      <w:spacing w:before="0" w:after="0"/>
    </w:pPr>
    <w:rPr>
      <w:rFonts w:ascii="Times New Roman" w:hAnsi="Times New Roman"/>
      <w:color w:val="999999"/>
    </w:rPr>
  </w:style>
  <w:style w:type="paragraph" w:customStyle="1" w:styleId="Spacer">
    <w:name w:val="Spacer"/>
    <w:basedOn w:val="Normal"/>
    <w:rsid w:val="00B542CE"/>
    <w:rPr>
      <w:sz w:val="2"/>
      <w:szCs w:val="2"/>
    </w:rPr>
  </w:style>
  <w:style w:type="character" w:customStyle="1" w:styleId="Small">
    <w:name w:val="Small"/>
    <w:basedOn w:val="DefaultParagraphFont"/>
    <w:rsid w:val="00B542CE"/>
    <w:rPr>
      <w:sz w:val="16"/>
    </w:rPr>
  </w:style>
  <w:style w:type="paragraph" w:customStyle="1" w:styleId="WideTable">
    <w:name w:val="Wide Table"/>
    <w:basedOn w:val="Normal"/>
    <w:rsid w:val="00B542CE"/>
    <w:pPr>
      <w:ind w:left="-1418"/>
    </w:pPr>
    <w:rPr>
      <w:sz w:val="2"/>
      <w:szCs w:val="2"/>
    </w:rPr>
  </w:style>
  <w:style w:type="character" w:styleId="PageNumber">
    <w:name w:val="page number"/>
    <w:basedOn w:val="DefaultParagraphFont"/>
    <w:rsid w:val="00B542CE"/>
  </w:style>
  <w:style w:type="paragraph" w:styleId="Quote">
    <w:name w:val="Quote"/>
    <w:basedOn w:val="Heading1"/>
    <w:link w:val="QuoteChar"/>
    <w:qFormat/>
    <w:rsid w:val="00B542CE"/>
    <w:rPr>
      <w:b w:val="0"/>
      <w:sz w:val="72"/>
      <w:szCs w:val="72"/>
      <w:lang w:val="en-NZ"/>
    </w:rPr>
  </w:style>
  <w:style w:type="character" w:customStyle="1" w:styleId="QuoteChar">
    <w:name w:val="Quote Char"/>
    <w:basedOn w:val="DefaultParagraphFont"/>
    <w:link w:val="Quote"/>
    <w:rsid w:val="00B542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2CE"/>
    <w:pPr>
      <w:pageBreakBefore/>
    </w:pPr>
  </w:style>
  <w:style w:type="paragraph" w:customStyle="1" w:styleId="Border">
    <w:name w:val="Border"/>
    <w:basedOn w:val="Normal"/>
    <w:qFormat/>
    <w:rsid w:val="00B542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2CE"/>
    <w:rPr>
      <w:b/>
      <w:bCs/>
      <w:i/>
      <w:iCs/>
      <w:color w:val="auto"/>
    </w:rPr>
  </w:style>
  <w:style w:type="paragraph" w:styleId="IntenseQuote">
    <w:name w:val="Intense Quote"/>
    <w:basedOn w:val="Normal"/>
    <w:next w:val="Normal"/>
    <w:link w:val="IntenseQuoteChar"/>
    <w:uiPriority w:val="30"/>
    <w:qFormat/>
    <w:rsid w:val="00B542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2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42CE"/>
    <w:rPr>
      <w:smallCaps/>
      <w:color w:val="auto"/>
      <w:u w:val="single"/>
    </w:rPr>
  </w:style>
  <w:style w:type="character" w:styleId="IntenseReference">
    <w:name w:val="Intense Reference"/>
    <w:basedOn w:val="DefaultParagraphFont"/>
    <w:uiPriority w:val="32"/>
    <w:qFormat/>
    <w:rsid w:val="00B542CE"/>
    <w:rPr>
      <w:b/>
      <w:bCs/>
      <w:smallCaps/>
      <w:color w:val="auto"/>
      <w:spacing w:val="5"/>
      <w:u w:val="single"/>
    </w:rPr>
  </w:style>
  <w:style w:type="paragraph" w:customStyle="1" w:styleId="2ColumnHeading">
    <w:name w:val="2Column Heading"/>
    <w:basedOn w:val="BodyText"/>
    <w:qFormat/>
    <w:rsid w:val="00B542CE"/>
    <w:pPr>
      <w:spacing w:after="60"/>
      <w:ind w:left="-2268"/>
    </w:pPr>
    <w:rPr>
      <w:b/>
    </w:rPr>
  </w:style>
  <w:style w:type="paragraph" w:customStyle="1" w:styleId="Heading1TOC">
    <w:name w:val="Heading1 TOC"/>
    <w:basedOn w:val="Normal"/>
    <w:qFormat/>
    <w:rsid w:val="00B542CE"/>
    <w:pPr>
      <w:spacing w:before="240" w:after="120"/>
    </w:pPr>
    <w:rPr>
      <w:rFonts w:ascii="Times New Roman" w:hAnsi="Times New Roman"/>
      <w:b/>
      <w:sz w:val="32"/>
    </w:rPr>
  </w:style>
  <w:style w:type="paragraph" w:customStyle="1" w:styleId="Heading2TOC">
    <w:name w:val="Heading2 TOC"/>
    <w:basedOn w:val="Normal"/>
    <w:qFormat/>
    <w:rsid w:val="00B542CE"/>
    <w:pPr>
      <w:spacing w:before="240" w:after="60"/>
    </w:pPr>
    <w:rPr>
      <w:rFonts w:ascii="Times New Roman" w:hAnsi="Times New Roman"/>
      <w:b/>
      <w:sz w:val="28"/>
    </w:rPr>
  </w:style>
  <w:style w:type="character" w:customStyle="1" w:styleId="Underline">
    <w:name w:val="Underline"/>
    <w:basedOn w:val="DefaultParagraphFont"/>
    <w:qFormat/>
    <w:rsid w:val="00B542CE"/>
    <w:rPr>
      <w:u w:val="single"/>
    </w:rPr>
  </w:style>
  <w:style w:type="paragraph" w:styleId="BalloonText">
    <w:name w:val="Balloon Text"/>
    <w:basedOn w:val="Normal"/>
    <w:link w:val="BalloonTextChar"/>
    <w:rsid w:val="00B542CE"/>
    <w:rPr>
      <w:rFonts w:ascii="Tahoma" w:hAnsi="Tahoma" w:cs="Tahoma"/>
      <w:sz w:val="16"/>
      <w:szCs w:val="16"/>
    </w:rPr>
  </w:style>
  <w:style w:type="character" w:customStyle="1" w:styleId="BalloonTextChar">
    <w:name w:val="Balloon Text Char"/>
    <w:basedOn w:val="DefaultParagraphFont"/>
    <w:link w:val="BalloonText"/>
    <w:rsid w:val="00B542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42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2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1141</Words>
  <Characters>7220</Characters>
  <Application>Microsoft Office Word</Application>
  <DocSecurity>0</DocSecurity>
  <Lines>280</Lines>
  <Paragraphs>194</Paragraphs>
  <ScaleCrop>false</ScaleCrop>
  <Company>Author-it Software Corporation Ltd.</Company>
  <LinksUpToDate>false</LinksUpToDate>
  <CharactersWithSpaces>8306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CUVACD301A Produce drawings to communicate ideas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