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BA6" w:rsidP="00A16BA6">
      <w:pPr>
        <w:pStyle w:val="Title"/>
      </w:pPr>
      <w:r>
        <w:fldChar w:fldCharType="begin"/>
      </w:r>
      <w:r>
        <w:instrText xml:space="preserve"> TITLE   \* MERGEFORMAT </w:instrText>
      </w:r>
      <w:r>
        <w:fldChar w:fldCharType="separate"/>
      </w:r>
      <w:r>
        <w:t>CUV50211 Diploma of Ceramics</w:t>
      </w:r>
      <w:r>
        <w:fldChar w:fldCharType="end"/>
      </w:r>
    </w:p>
    <w:p w:rsidR="00A16BA6" w:rsidP="00A16BA6">
      <w:pPr>
        <w:pStyle w:val="Version"/>
        <w:sectPr w:rsidSect="00BD3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E5E" w:rsidP="00BD3E5E">
      <w:pPr>
        <w:pStyle w:val="SuperHeading"/>
      </w:pPr>
      <w:r w:rsidRPr="00BD3E5E">
        <w:t>CUV50211 Diploma of Ceramics</w:t>
      </w:r>
    </w:p>
    <w:p w:rsidR="00000000" w:rsidRPr="00BD3E5E" w:rsidP="00BD3E5E">
      <w:pPr>
        <w:pStyle w:val="Heading1"/>
      </w:pPr>
      <w:bookmarkStart w:id="1" w:name="O_358432"/>
      <w:bookmarkEnd w:id="1"/>
      <w:r w:rsidRPr="00BD3E5E">
        <w:t>Modification History</w:t>
      </w:r>
    </w:p>
    <w:tbl>
      <w:tblPr>
        <w:tblW w:w="0" w:type="auto"/>
        <w:tblLayout w:type="fixed"/>
        <w:tblCellMar>
          <w:left w:w="62" w:type="dxa"/>
          <w:right w:w="62" w:type="dxa"/>
        </w:tblCellMar>
        <w:tblLook w:val="0000"/>
      </w:tblPr>
      <w:tblGrid>
        <w:gridCol w:w="3153"/>
        <w:gridCol w:w="5873"/>
      </w:tblGrid>
      <w:tr w:rsidTr="00BD3E5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BodyText"/>
            </w:pPr>
            <w:r w:rsidRPr="00BD3E5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rPr>
                <w:rStyle w:val="SpecialBold"/>
              </w:rPr>
              <w:t>Comments</w:t>
            </w:r>
          </w:p>
        </w:tc>
      </w:tr>
      <w:tr w:rsidTr="00BD3E5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CUV50211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BodyText"/>
            </w:pPr>
            <w:r w:rsidRPr="00BD3E5E">
              <w:t xml:space="preserve">This version first released with </w:t>
            </w:r>
            <w:r w:rsidRPr="00BD3E5E">
              <w:rPr>
                <w:rStyle w:val="Emphasis"/>
              </w:rPr>
              <w:t>CUV11 Visual Arts, Craft and Design Training Package version 1.0</w:t>
            </w:r>
          </w:p>
        </w:tc>
      </w:tr>
    </w:tbl>
    <w:p w:rsidR="00000000" w:rsidRPr="00BD3E5E" w:rsidP="00BD3E5E">
      <w:pPr>
        <w:pStyle w:val="BodyText"/>
      </w:pPr>
    </w:p>
    <w:p w:rsidR="00000000" w:rsidRPr="00BD3E5E" w:rsidP="00BD3E5E">
      <w:pPr>
        <w:pStyle w:val="AllowPageBreak"/>
      </w:pPr>
    </w:p>
    <w:p w:rsidR="00000000" w:rsidRPr="00BD3E5E" w:rsidP="00BD3E5E">
      <w:pPr>
        <w:pStyle w:val="Heading1"/>
      </w:pPr>
      <w:bookmarkStart w:id="2" w:name="O_358433"/>
      <w:bookmarkEnd w:id="2"/>
      <w:r w:rsidRPr="00BD3E5E">
        <w:t>Description</w:t>
      </w:r>
    </w:p>
    <w:p w:rsidR="00000000" w:rsidRPr="00BD3E5E" w:rsidP="00BD3E5E">
      <w:pPr>
        <w:pStyle w:val="BodyText"/>
      </w:pPr>
      <w:r w:rsidRPr="00BD3E5E">
        <w:t>This qualification reflects the role of ceramicists who combine specialised technical, creative and conceptual skills to develop their own ceramics practice. They are able to plan, design and realise a body of ceramic work using in-depth skills specific to</w:t>
      </w:r>
      <w:r w:rsidRPr="00BD3E5E">
        <w:t xml:space="preserve"> ceramics technologies, materials and processes. Practice at this level is underpinned by a sound grasp of ceramics and broader art and design theory and history, as well as the ability to critically analyse and synthesise information from a range of sourc</w:t>
      </w:r>
      <w:r w:rsidRPr="00BD3E5E">
        <w:t>es. Discourse and communication around complex ideas are also required.</w:t>
      </w:r>
    </w:p>
    <w:p w:rsidR="00000000" w:rsidRPr="00BD3E5E" w:rsidP="00BD3E5E">
      <w:pPr>
        <w:pStyle w:val="BodyText"/>
      </w:pPr>
      <w:r w:rsidRPr="00BD3E5E">
        <w:t>Ceramicists may work as sole practitioners or in organisations that design and produce ceramic objects, such as specialist tile manufacturers or makers of landscape and gardening items</w:t>
      </w:r>
      <w:r w:rsidRPr="00BD3E5E">
        <w:t>. The purpose of the work may be artistic or functional. Ceramic artists also often teach in a range of community contexts.</w:t>
      </w:r>
    </w:p>
    <w:p w:rsidR="00000000" w:rsidRPr="00BD3E5E" w:rsidP="00BD3E5E">
      <w:pPr>
        <w:pStyle w:val="AllowPageBreak"/>
      </w:pPr>
    </w:p>
    <w:p w:rsidR="00000000" w:rsidRPr="00BD3E5E" w:rsidP="00BD3E5E">
      <w:pPr>
        <w:pStyle w:val="Heading1"/>
      </w:pPr>
      <w:bookmarkStart w:id="3" w:name="O_358434"/>
      <w:bookmarkEnd w:id="3"/>
      <w:r w:rsidRPr="00BD3E5E">
        <w:t>Pathways Information</w:t>
      </w:r>
    </w:p>
    <w:p w:rsidR="00000000" w:rsidRPr="00BD3E5E" w:rsidP="00BD3E5E">
      <w:pPr>
        <w:pStyle w:val="BodyText"/>
      </w:pPr>
      <w:r w:rsidRPr="00BD3E5E">
        <w:rPr>
          <w:rStyle w:val="SpecialBold"/>
        </w:rPr>
        <w:t>Pathways into the qualification</w:t>
      </w:r>
    </w:p>
    <w:p w:rsidR="00000000" w:rsidRPr="00BD3E5E" w:rsidP="00BD3E5E">
      <w:pPr>
        <w:pStyle w:val="BodyText"/>
      </w:pPr>
      <w:r w:rsidRPr="00BD3E5E">
        <w:t>It is recommended that people entering this qualification have some experience in the technical and artistic aspects of ceramics practice or a related arts practice. This may be demonstrated through completion of a qualification, such as CUV40111 Certifica</w:t>
      </w:r>
      <w:r w:rsidRPr="00BD3E5E">
        <w:t>te IV in Visual Arts with a specialisation in ceramics.</w:t>
      </w:r>
    </w:p>
    <w:p w:rsidR="00000000" w:rsidRPr="00BD3E5E" w:rsidP="00BD3E5E">
      <w:pPr>
        <w:pStyle w:val="BodyText"/>
      </w:pPr>
    </w:p>
    <w:p w:rsidR="00000000" w:rsidRPr="00BD3E5E" w:rsidP="00BD3E5E">
      <w:pPr>
        <w:pStyle w:val="BodyText"/>
      </w:pPr>
      <w:r w:rsidRPr="00BD3E5E">
        <w:rPr>
          <w:rStyle w:val="SpecialBold"/>
        </w:rPr>
        <w:t>Pathways out of the qualification</w:t>
      </w:r>
    </w:p>
    <w:p w:rsidR="00000000" w:rsidRPr="00BD3E5E" w:rsidP="00BD3E5E">
      <w:pPr>
        <w:pStyle w:val="BodyText"/>
      </w:pPr>
      <w:r w:rsidRPr="00BD3E5E">
        <w:t>The conceptual and theoretical content in this qualification prepares individuals for learning at higher levels. People with a Diploma of Ceramics may engage in furt</w:t>
      </w:r>
      <w:r w:rsidRPr="00BD3E5E">
        <w:t>her learning in vocational and higher education through Advanced Diploma and Degree qualifications in visual arts or the broader range of arts-related disciplines.</w:t>
      </w:r>
    </w:p>
    <w:p w:rsidR="00000000" w:rsidRPr="00BD3E5E" w:rsidP="00BD3E5E">
      <w:pPr>
        <w:pStyle w:val="AllowPageBreak"/>
      </w:pPr>
    </w:p>
    <w:p w:rsidR="00000000" w:rsidRPr="00BD3E5E" w:rsidP="00BD3E5E">
      <w:pPr>
        <w:pStyle w:val="Heading1"/>
      </w:pPr>
      <w:bookmarkStart w:id="4" w:name="O_358435"/>
      <w:bookmarkEnd w:id="4"/>
      <w:r w:rsidRPr="00BD3E5E">
        <w:t>Licensing/Regulatory Information</w:t>
      </w:r>
    </w:p>
    <w:p w:rsidR="00000000" w:rsidRPr="00BD3E5E" w:rsidP="00BD3E5E">
      <w:pPr>
        <w:pStyle w:val="BodyText"/>
      </w:pPr>
      <w:r w:rsidRPr="00BD3E5E">
        <w:t>No licensing, legislative, regulatory or c</w:t>
      </w:r>
      <w:r w:rsidRPr="00BD3E5E">
        <w:t>ertification requirements apply to this unit at the time of endorsement.</w:t>
      </w:r>
    </w:p>
    <w:p w:rsidR="00000000" w:rsidRPr="00BD3E5E" w:rsidP="00BD3E5E">
      <w:pPr>
        <w:pStyle w:val="AllowPageBreak"/>
      </w:pPr>
    </w:p>
    <w:p w:rsidR="00000000" w:rsidRPr="00BD3E5E" w:rsidP="00BD3E5E">
      <w:pPr>
        <w:pStyle w:val="Heading1"/>
      </w:pPr>
      <w:bookmarkStart w:id="5" w:name="O_358436"/>
      <w:bookmarkEnd w:id="5"/>
      <w:r w:rsidRPr="00BD3E5E">
        <w:t>Entry Requirements</w:t>
      </w:r>
    </w:p>
    <w:p w:rsidR="00000000" w:rsidRPr="00BD3E5E" w:rsidP="00BD3E5E">
      <w:pPr>
        <w:pStyle w:val="BodyText"/>
      </w:pPr>
      <w:r w:rsidRPr="00BD3E5E">
        <w:t>There are no entry requirements for this qualification.</w:t>
      </w:r>
    </w:p>
    <w:p w:rsidR="00000000" w:rsidRPr="00BD3E5E" w:rsidP="00BD3E5E">
      <w:pPr>
        <w:pStyle w:val="AllowPageBreak"/>
      </w:pPr>
    </w:p>
    <w:p w:rsidR="00000000" w:rsidRPr="00BD3E5E" w:rsidP="00BD3E5E">
      <w:pPr>
        <w:pStyle w:val="Heading1"/>
      </w:pPr>
      <w:bookmarkStart w:id="6" w:name="O_358437"/>
      <w:bookmarkEnd w:id="6"/>
      <w:r w:rsidRPr="00BD3E5E">
        <w:t>Employability Skills Summary</w:t>
      </w:r>
    </w:p>
    <w:p w:rsidR="00000000" w:rsidRPr="00BD3E5E" w:rsidP="00BD3E5E">
      <w:pPr>
        <w:pStyle w:val="BodyText"/>
      </w:pPr>
      <w:r w:rsidRPr="00BD3E5E">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BD3E5E">
        <w:rPr>
          <w:rStyle w:val="Emphasis"/>
        </w:rPr>
        <w:t>on qualification packaging options.</w:t>
      </w:r>
    </w:p>
    <w:p w:rsidR="00000000" w:rsidRPr="00BD3E5E" w:rsidP="00BD3E5E">
      <w:pPr>
        <w:pStyle w:val="BodyText"/>
      </w:pPr>
    </w:p>
    <w:tbl>
      <w:tblPr>
        <w:tblW w:w="9464" w:type="dxa"/>
        <w:tblLayout w:type="fixed"/>
        <w:tblCellMar>
          <w:left w:w="62" w:type="dxa"/>
          <w:right w:w="62" w:type="dxa"/>
        </w:tblCellMar>
        <w:tblLook w:val="0000"/>
      </w:tblPr>
      <w:tblGrid>
        <w:gridCol w:w="2658"/>
        <w:gridCol w:w="6806"/>
      </w:tblGrid>
      <w:tr w:rsidTr="00BD3E5E">
        <w:tblPrEx>
          <w:tblW w:w="9464" w:type="dxa"/>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BodyText"/>
            </w:pPr>
            <w:r w:rsidRPr="00BD3E5E">
              <w:rPr>
                <w:rStyle w:val="SpecialBold"/>
              </w:rPr>
              <w:t>Employability skill</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rPr>
                <w:rStyle w:val="SpecialBold"/>
              </w:rPr>
              <w:t>Industry/enterprise requirements for this qualification</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Communication</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responding appropriately to feedback on own skill development and performance</w:t>
            </w:r>
          </w:p>
          <w:p w:rsidR="00000000" w:rsidRPr="00BD3E5E" w:rsidP="00BD3E5E">
            <w:pPr>
              <w:pStyle w:val="ListBullet"/>
            </w:pPr>
            <w:r w:rsidRPr="00BD3E5E">
              <w:t>consulting with peers and mentors about a range o</w:t>
            </w:r>
            <w:r w:rsidRPr="00BD3E5E">
              <w:t>f issues related to own practice</w:t>
            </w:r>
          </w:p>
          <w:p w:rsidR="00000000" w:rsidRPr="00BD3E5E" w:rsidP="00BD3E5E">
            <w:pPr>
              <w:pStyle w:val="ListBullet"/>
            </w:pPr>
            <w:r w:rsidRPr="00BD3E5E">
              <w:t>documenting own work</w:t>
            </w:r>
          </w:p>
          <w:p w:rsidR="00000000" w:rsidP="00BD3E5E">
            <w:pPr>
              <w:pStyle w:val="ListBullet"/>
              <w:rPr>
                <w:lang w:val="en-NZ"/>
              </w:rPr>
            </w:pPr>
            <w:r w:rsidRPr="00BD3E5E">
              <w:t>engaging in critical discourse with colleagues and peers</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Teamwork</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 xml:space="preserve">collaborating with others artists </w:t>
            </w:r>
          </w:p>
          <w:p w:rsidR="00000000" w:rsidRPr="00BD3E5E" w:rsidP="00BD3E5E">
            <w:pPr>
              <w:pStyle w:val="ListBullet"/>
            </w:pPr>
            <w:r w:rsidRPr="00BD3E5E">
              <w:t xml:space="preserve">sharing ideas </w:t>
            </w:r>
          </w:p>
          <w:p w:rsidR="00000000" w:rsidP="00BD3E5E">
            <w:pPr>
              <w:pStyle w:val="ListBullet"/>
              <w:rPr>
                <w:lang w:val="en-NZ"/>
              </w:rPr>
            </w:pPr>
            <w:r w:rsidRPr="00BD3E5E">
              <w:t>seeking feedback and guidance from mentors</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Problem-solving</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analysing complex information and responding with creative solutions</w:t>
            </w:r>
          </w:p>
          <w:p w:rsidR="00000000" w:rsidRPr="00BD3E5E" w:rsidP="00BD3E5E">
            <w:pPr>
              <w:pStyle w:val="ListBullet"/>
            </w:pPr>
            <w:r w:rsidRPr="00BD3E5E">
              <w:t xml:space="preserve">developing solutions for complex design challenges </w:t>
            </w:r>
          </w:p>
          <w:p w:rsidR="00000000" w:rsidRPr="00BD3E5E" w:rsidP="00BD3E5E">
            <w:pPr>
              <w:pStyle w:val="ListBullet"/>
            </w:pPr>
            <w:r w:rsidRPr="00BD3E5E">
              <w:t>balancing potentially conflicting needs</w:t>
            </w:r>
          </w:p>
          <w:p w:rsidR="00000000" w:rsidP="00BD3E5E">
            <w:pPr>
              <w:pStyle w:val="ListBullet"/>
              <w:rPr>
                <w:lang w:val="en-NZ"/>
              </w:rPr>
            </w:pPr>
            <w:r w:rsidRPr="00BD3E5E">
              <w:t>evaluating the effectiveness of solutions</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Initiative and enterprise</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working creatively with a</w:t>
            </w:r>
            <w:r w:rsidRPr="00BD3E5E">
              <w:t>n art form</w:t>
            </w:r>
          </w:p>
          <w:p w:rsidR="00000000" w:rsidRPr="00BD3E5E" w:rsidP="00BD3E5E">
            <w:pPr>
              <w:pStyle w:val="ListBullet"/>
            </w:pPr>
            <w:r w:rsidRPr="00BD3E5E">
              <w:t>developing ideas from historical and contemporary research</w:t>
            </w:r>
          </w:p>
          <w:p w:rsidR="00000000" w:rsidP="00BD3E5E">
            <w:pPr>
              <w:pStyle w:val="ListBullet"/>
              <w:rPr>
                <w:lang w:val="en-NZ"/>
              </w:rPr>
            </w:pPr>
            <w:r w:rsidRPr="00BD3E5E">
              <w:t xml:space="preserve">achieving own individual style of creative expression </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Planning and organising</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planning a creative project</w:t>
            </w:r>
          </w:p>
          <w:p w:rsidR="00000000" w:rsidRPr="00BD3E5E" w:rsidP="00BD3E5E">
            <w:pPr>
              <w:pStyle w:val="ListBullet"/>
            </w:pPr>
            <w:r w:rsidRPr="00BD3E5E">
              <w:t>monitoring own work and introducing strategies to improve skills and knowledge</w:t>
            </w:r>
          </w:p>
          <w:p w:rsidR="00000000" w:rsidRPr="00BD3E5E" w:rsidP="00BD3E5E">
            <w:pPr>
              <w:pStyle w:val="ListBullet"/>
            </w:pPr>
            <w:r w:rsidRPr="00BD3E5E">
              <w:t>conducting a range of research to inform work projects</w:t>
            </w:r>
          </w:p>
          <w:p w:rsidR="00000000" w:rsidRPr="00BD3E5E" w:rsidP="00BD3E5E">
            <w:pPr>
              <w:pStyle w:val="ListBullet"/>
            </w:pPr>
            <w:r w:rsidRPr="00BD3E5E">
              <w:t>planning work tasks in a logical sequence</w:t>
            </w:r>
          </w:p>
          <w:p w:rsidR="00000000" w:rsidRPr="00BD3E5E" w:rsidP="00BD3E5E">
            <w:pPr>
              <w:pStyle w:val="ListBullet"/>
            </w:pPr>
            <w:r w:rsidRPr="00BD3E5E">
              <w:t>setting work and practice goals</w:t>
            </w:r>
          </w:p>
          <w:p w:rsidR="00000000" w:rsidP="00BD3E5E">
            <w:pPr>
              <w:pStyle w:val="ListBullet"/>
              <w:rPr>
                <w:lang w:val="en-NZ"/>
              </w:rPr>
            </w:pPr>
            <w:r w:rsidRPr="00BD3E5E">
              <w:t>planning for a sustainable professional practice</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Self-management</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developing goals for professional practice</w:t>
            </w:r>
          </w:p>
          <w:p w:rsidR="00000000" w:rsidRPr="00BD3E5E" w:rsidP="00BD3E5E">
            <w:pPr>
              <w:pStyle w:val="ListBullet"/>
            </w:pPr>
            <w:r w:rsidRPr="00BD3E5E">
              <w:t>taking responsibility for own professional development</w:t>
            </w:r>
          </w:p>
          <w:p w:rsidR="00000000" w:rsidRPr="00BD3E5E" w:rsidP="00BD3E5E">
            <w:pPr>
              <w:pStyle w:val="ListBullet"/>
            </w:pPr>
            <w:r w:rsidRPr="00BD3E5E">
              <w:t>monitoring own work and introducing strategies to improve performance</w:t>
            </w:r>
          </w:p>
          <w:p w:rsidR="00000000" w:rsidP="00BD3E5E">
            <w:pPr>
              <w:pStyle w:val="ListBullet"/>
              <w:rPr>
                <w:lang w:val="en-NZ"/>
              </w:rPr>
            </w:pPr>
            <w:r w:rsidRPr="00BD3E5E">
              <w:t>using knowledge of industry and legal frameworks within own practice</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Learning</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developing strong artistic technique</w:t>
            </w:r>
          </w:p>
          <w:p w:rsidR="00000000" w:rsidRPr="00BD3E5E" w:rsidP="00BD3E5E">
            <w:pPr>
              <w:pStyle w:val="ListBullet"/>
            </w:pPr>
            <w:r w:rsidRPr="00BD3E5E">
              <w:t>identifying opportunities to maintain and enhance industry knowledge</w:t>
            </w:r>
          </w:p>
          <w:p w:rsidR="00000000" w:rsidRPr="00BD3E5E" w:rsidP="00BD3E5E">
            <w:pPr>
              <w:pStyle w:val="ListBullet"/>
            </w:pPr>
            <w:r w:rsidRPr="00BD3E5E">
              <w:t>seeking feedback from colleagues and mentors</w:t>
            </w:r>
          </w:p>
          <w:p w:rsidR="00000000" w:rsidRPr="00BD3E5E" w:rsidP="00BD3E5E">
            <w:pPr>
              <w:pStyle w:val="ListBullet"/>
            </w:pPr>
            <w:r w:rsidRPr="00BD3E5E">
              <w:t>exploring and testing new approaches</w:t>
            </w:r>
          </w:p>
          <w:p w:rsidR="00000000" w:rsidP="00BD3E5E">
            <w:pPr>
              <w:pStyle w:val="ListBullet"/>
              <w:rPr>
                <w:lang w:val="en-NZ"/>
              </w:rPr>
            </w:pPr>
            <w:r w:rsidRPr="00BD3E5E">
              <w:t>participating in industry networks and professional development opportunities</w:t>
            </w:r>
          </w:p>
        </w:tc>
      </w:tr>
      <w:tr w:rsidTr="00BD3E5E">
        <w:tblPrEx>
          <w:tblW w:w="9464"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E5E">
            <w:pPr>
              <w:pStyle w:val="BodyText"/>
              <w:rPr>
                <w:lang w:val="en-NZ"/>
              </w:rPr>
            </w:pPr>
            <w:r w:rsidRPr="00BD3E5E">
              <w:t>Technology</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E5E" w:rsidP="00BD3E5E">
            <w:pPr>
              <w:pStyle w:val="ListBullet"/>
            </w:pPr>
            <w:r w:rsidRPr="00BD3E5E">
              <w:t>using an extended range of materials and technologies relevant to specific creative practice</w:t>
            </w:r>
          </w:p>
          <w:p w:rsidR="00000000" w:rsidRPr="00BD3E5E" w:rsidP="00BD3E5E">
            <w:pPr>
              <w:pStyle w:val="ListBullet"/>
            </w:pPr>
            <w:r w:rsidRPr="00BD3E5E">
              <w:t>proactively using the internet as a research tool</w:t>
            </w:r>
          </w:p>
        </w:tc>
      </w:tr>
    </w:tbl>
    <w:p w:rsidR="00000000" w:rsidRPr="00BD3E5E" w:rsidP="00BD3E5E">
      <w:pPr>
        <w:pStyle w:val="BodyText"/>
      </w:pPr>
    </w:p>
    <w:p w:rsidR="00000000" w:rsidRPr="00BD3E5E" w:rsidP="00BD3E5E">
      <w:pPr>
        <w:pStyle w:val="AllowPageBreak"/>
      </w:pPr>
    </w:p>
    <w:p w:rsidR="00000000" w:rsidRPr="00BD3E5E" w:rsidP="00BD3E5E">
      <w:pPr>
        <w:pStyle w:val="Heading1"/>
      </w:pPr>
      <w:bookmarkStart w:id="7" w:name="O_358438"/>
      <w:bookmarkEnd w:id="7"/>
      <w:r w:rsidRPr="00BD3E5E">
        <w:t>Pac</w:t>
      </w:r>
      <w:r w:rsidRPr="00BD3E5E">
        <w:t>kaging Rules</w:t>
      </w:r>
    </w:p>
    <w:p w:rsidR="00000000" w:rsidRPr="00BD3E5E" w:rsidP="00BD3E5E">
      <w:pPr>
        <w:pStyle w:val="BodyText"/>
      </w:pPr>
      <w:r w:rsidRPr="00BD3E5E">
        <w:rPr>
          <w:rStyle w:val="SpecialBold"/>
        </w:rPr>
        <w:t>Total number of units = 20</w:t>
      </w:r>
    </w:p>
    <w:p w:rsidR="00000000" w:rsidRPr="00BD3E5E" w:rsidP="00BD3E5E">
      <w:pPr>
        <w:pStyle w:val="BodyText"/>
      </w:pPr>
      <w:r w:rsidRPr="00BD3E5E">
        <w:rPr>
          <w:rStyle w:val="SpecialBold"/>
        </w:rPr>
        <w:t xml:space="preserve">11 core units </w:t>
      </w:r>
      <w:r w:rsidRPr="00BD3E5E">
        <w:rPr>
          <w:rStyle w:val="BoldandItalics"/>
        </w:rPr>
        <w:t>plus</w:t>
      </w:r>
    </w:p>
    <w:p w:rsidR="00000000" w:rsidRPr="00BD3E5E" w:rsidP="00BD3E5E">
      <w:pPr>
        <w:pStyle w:val="BodyText"/>
      </w:pPr>
      <w:r w:rsidRPr="00BD3E5E">
        <w:rPr>
          <w:rStyle w:val="SpecialBold"/>
        </w:rPr>
        <w:t>9 elective units</w:t>
      </w:r>
    </w:p>
    <w:p w:rsidR="00000000" w:rsidRPr="00BD3E5E" w:rsidP="00BD3E5E">
      <w:pPr>
        <w:pStyle w:val="BodyText"/>
      </w:pPr>
    </w:p>
    <w:p w:rsidR="00000000" w:rsidRPr="00BD3E5E" w:rsidP="00BD3E5E">
      <w:pPr>
        <w:pStyle w:val="BodyText"/>
      </w:pPr>
      <w:r w:rsidRPr="00BD3E5E">
        <w:t>The elective units consist of:</w:t>
      </w:r>
    </w:p>
    <w:p w:rsidR="00000000" w:rsidRPr="00BD3E5E" w:rsidP="00BD3E5E">
      <w:pPr>
        <w:pStyle w:val="ListBullet"/>
      </w:pPr>
      <w:r w:rsidRPr="00BD3E5E">
        <w:t>2 units from Group A</w:t>
      </w:r>
    </w:p>
    <w:p w:rsidR="00000000" w:rsidRPr="00BD3E5E" w:rsidP="00BD3E5E">
      <w:pPr>
        <w:pStyle w:val="ListBullet"/>
      </w:pPr>
      <w:r w:rsidRPr="00BD3E5E">
        <w:t>2 units from Group B</w:t>
      </w:r>
    </w:p>
    <w:p w:rsidR="00000000" w:rsidRPr="00BD3E5E" w:rsidP="00BD3E5E">
      <w:pPr>
        <w:pStyle w:val="ListBullet"/>
      </w:pPr>
      <w:r w:rsidRPr="00BD3E5E">
        <w:t>of the remaining 5 units:</w:t>
      </w:r>
    </w:p>
    <w:p w:rsidR="00000000" w:rsidRPr="00BD3E5E" w:rsidP="00BD3E5E">
      <w:pPr>
        <w:pStyle w:val="ListBullet2"/>
      </w:pPr>
      <w:r w:rsidRPr="00BD3E5E">
        <w:t>up to 5 may be from Group A and/or Group B</w:t>
      </w:r>
    </w:p>
    <w:p w:rsidR="00000000" w:rsidRPr="00BD3E5E" w:rsidP="00BD3E5E">
      <w:pPr>
        <w:pStyle w:val="ListBullet2"/>
      </w:pPr>
      <w:r w:rsidRPr="00BD3E5E">
        <w:t xml:space="preserve">up to 5 may be from a Certificate IV or above in any currently endorsed Training Package </w:t>
      </w:r>
    </w:p>
    <w:p w:rsidR="00000000" w:rsidRPr="00BD3E5E" w:rsidP="00BD3E5E">
      <w:pPr>
        <w:pStyle w:val="ListBullet2"/>
      </w:pPr>
      <w:r w:rsidRPr="00BD3E5E">
        <w:t>up to 3 may be from an accredited course at Certificate IV or above.</w:t>
      </w:r>
    </w:p>
    <w:p w:rsidR="00000000" w:rsidRPr="00BD3E5E" w:rsidP="00BD3E5E">
      <w:pPr>
        <w:pStyle w:val="BodyText"/>
      </w:pPr>
    </w:p>
    <w:p w:rsidR="00000000" w:rsidRPr="00BD3E5E" w:rsidP="00BD3E5E">
      <w:pPr>
        <w:pStyle w:val="BodyText"/>
      </w:pPr>
      <w:r w:rsidRPr="00BD3E5E">
        <w:t>The elective units chosen must be relevant to the work outcome and meet local industry needs.</w:t>
      </w:r>
    </w:p>
    <w:p w:rsidR="00000000" w:rsidRPr="00BD3E5E" w:rsidP="00BD3E5E">
      <w:pPr>
        <w:pStyle w:val="BodyText"/>
      </w:pPr>
    </w:p>
    <w:p w:rsidR="00000000" w:rsidRPr="00BD3E5E" w:rsidP="00BD3E5E">
      <w:pPr>
        <w:pStyle w:val="BodyText"/>
      </w:pPr>
      <w:r w:rsidRPr="00BD3E5E">
        <w:rPr>
          <w:rStyle w:val="SpecialBold"/>
        </w:rPr>
        <w:t>Core units</w:t>
      </w:r>
    </w:p>
    <w:p w:rsidR="00000000" w:rsidRPr="00BD3E5E" w:rsidP="00BD3E5E">
      <w:pPr>
        <w:pStyle w:val="BodyText"/>
      </w:pPr>
      <w:r w:rsidRPr="00BD3E5E">
        <w:t>BSBDES401A Generate design solutions</w:t>
      </w:r>
    </w:p>
    <w:p w:rsidR="00000000" w:rsidRPr="00BD3E5E" w:rsidP="00BD3E5E">
      <w:pPr>
        <w:pStyle w:val="BodyText"/>
      </w:pPr>
      <w:r w:rsidRPr="00BD3E5E">
        <w:t>CUVACD501A Refine drawing and other visual representation tools</w:t>
      </w:r>
    </w:p>
    <w:p w:rsidR="00000000" w:rsidRPr="00BD3E5E" w:rsidP="00BD3E5E">
      <w:pPr>
        <w:pStyle w:val="BodyText"/>
      </w:pPr>
      <w:r w:rsidRPr="00BD3E5E">
        <w:t>CUVACD510A Manage kiln operations</w:t>
      </w:r>
    </w:p>
    <w:p w:rsidR="00000000" w:rsidRPr="00BD3E5E" w:rsidP="00BD3E5E">
      <w:pPr>
        <w:pStyle w:val="BodyText"/>
      </w:pPr>
      <w:r w:rsidRPr="00BD3E5E">
        <w:t>CUVACD511A Make moulds and casts</w:t>
      </w:r>
    </w:p>
    <w:p w:rsidR="00000000" w:rsidRPr="00BD3E5E" w:rsidP="00BD3E5E">
      <w:pPr>
        <w:pStyle w:val="BodyText"/>
      </w:pPr>
      <w:r w:rsidRPr="00BD3E5E">
        <w:t>CUVCER403A Experiment with ceramic surface treatments</w:t>
      </w:r>
    </w:p>
    <w:p w:rsidR="00000000" w:rsidRPr="00BD3E5E" w:rsidP="00BD3E5E">
      <w:pPr>
        <w:pStyle w:val="BodyText"/>
      </w:pPr>
      <w:r w:rsidRPr="00BD3E5E">
        <w:t>CUVCER504A Refine handb</w:t>
      </w:r>
      <w:r w:rsidRPr="00BD3E5E">
        <w:t>uilding techniques</w:t>
      </w:r>
    </w:p>
    <w:p w:rsidR="00000000" w:rsidRPr="00BD3E5E" w:rsidP="00BD3E5E">
      <w:pPr>
        <w:pStyle w:val="BodyText"/>
      </w:pPr>
      <w:r w:rsidRPr="00BD3E5E">
        <w:t>CUVPRP501A Realise a body of creative work</w:t>
      </w:r>
    </w:p>
    <w:p w:rsidR="00000000" w:rsidRPr="00BD3E5E" w:rsidP="00BD3E5E">
      <w:pPr>
        <w:pStyle w:val="BodyText"/>
      </w:pPr>
      <w:r w:rsidRPr="00BD3E5E">
        <w:t>CUVPRP502A Prepare for sustainable professional practice</w:t>
      </w:r>
    </w:p>
    <w:p w:rsidR="00000000" w:rsidRPr="00BD3E5E" w:rsidP="00BD3E5E">
      <w:pPr>
        <w:pStyle w:val="BodyText"/>
      </w:pPr>
      <w:r w:rsidRPr="00BD3E5E">
        <w:t>CUVPRP503A Present a body of own creative work</w:t>
      </w:r>
    </w:p>
    <w:p w:rsidR="00000000" w:rsidRPr="00BD3E5E" w:rsidP="00BD3E5E">
      <w:pPr>
        <w:pStyle w:val="BodyText"/>
      </w:pPr>
      <w:r w:rsidRPr="00BD3E5E">
        <w:t>CUVPRP505A Establish and maintain safe professional practice</w:t>
      </w:r>
    </w:p>
    <w:p w:rsidR="00000000" w:rsidRPr="00BD3E5E" w:rsidP="00BD3E5E">
      <w:pPr>
        <w:pStyle w:val="BodyText"/>
      </w:pPr>
      <w:r w:rsidRPr="00BD3E5E">
        <w:t>CUVRES502A Analyse cultural h</w:t>
      </w:r>
      <w:r w:rsidRPr="00BD3E5E">
        <w:t>istory and theory</w:t>
      </w:r>
    </w:p>
    <w:p w:rsidR="00000000" w:rsidRPr="00BD3E5E" w:rsidP="00BD3E5E">
      <w:pPr>
        <w:pStyle w:val="BodyText"/>
      </w:pPr>
    </w:p>
    <w:p w:rsidR="00000000" w:rsidRPr="00BD3E5E" w:rsidP="00BD3E5E">
      <w:pPr>
        <w:pStyle w:val="BodyText"/>
      </w:pPr>
      <w:r w:rsidRPr="00BD3E5E">
        <w:rPr>
          <w:rStyle w:val="SpecialBold"/>
        </w:rPr>
        <w:t>Elective units</w:t>
      </w:r>
    </w:p>
    <w:p w:rsidR="00000000" w:rsidRPr="00BD3E5E" w:rsidP="00BD3E5E">
      <w:pPr>
        <w:pStyle w:val="BodyText"/>
      </w:pPr>
      <w:r w:rsidRPr="00BD3E5E">
        <w:rPr>
          <w:rStyle w:val="SpecialBold"/>
        </w:rPr>
        <w:t>Group A</w:t>
      </w:r>
    </w:p>
    <w:p w:rsidR="00000000" w:rsidRPr="00BD3E5E" w:rsidP="00BD3E5E">
      <w:pPr>
        <w:pStyle w:val="BodyText"/>
      </w:pPr>
      <w:r w:rsidRPr="00BD3E5E">
        <w:rPr>
          <w:rStyle w:val="SpecialBold"/>
        </w:rPr>
        <w:t>Art, craft and design</w:t>
      </w:r>
    </w:p>
    <w:p w:rsidR="00000000" w:rsidRPr="00BD3E5E" w:rsidP="00BD3E5E">
      <w:pPr>
        <w:pStyle w:val="BodyText"/>
      </w:pPr>
      <w:r w:rsidRPr="00BD3E5E">
        <w:t>CUVACD302A Produce computer-aided drawings</w:t>
      </w:r>
    </w:p>
    <w:p w:rsidR="00000000" w:rsidRPr="00BD3E5E" w:rsidP="00BD3E5E">
      <w:pPr>
        <w:pStyle w:val="BodyText"/>
      </w:pPr>
      <w:r w:rsidRPr="00BD3E5E">
        <w:t>CUVACD303A Produce technical drawings</w:t>
      </w:r>
    </w:p>
    <w:p w:rsidR="00000000" w:rsidRPr="00BD3E5E" w:rsidP="00BD3E5E">
      <w:pPr>
        <w:pStyle w:val="BodyText"/>
      </w:pPr>
      <w:r w:rsidRPr="00BD3E5E">
        <w:t>CUVACD502A Create observational drawings</w:t>
      </w:r>
    </w:p>
    <w:p w:rsidR="00000000" w:rsidRPr="00BD3E5E" w:rsidP="00BD3E5E">
      <w:pPr>
        <w:pStyle w:val="BodyText"/>
      </w:pPr>
      <w:r w:rsidRPr="00BD3E5E">
        <w:t>CUVACD503A Select and refine a specialised drawing technique</w:t>
      </w:r>
    </w:p>
    <w:p w:rsidR="00000000" w:rsidRPr="00BD3E5E" w:rsidP="00BD3E5E">
      <w:pPr>
        <w:pStyle w:val="BodyText"/>
      </w:pPr>
      <w:r w:rsidRPr="00BD3E5E">
        <w:t>CUVACD505</w:t>
      </w:r>
      <w:r w:rsidRPr="00BD3E5E">
        <w:t>A Work with the human form in creative practice</w:t>
      </w:r>
    </w:p>
    <w:p w:rsidR="00000000" w:rsidRPr="00BD3E5E" w:rsidP="00BD3E5E">
      <w:pPr>
        <w:pStyle w:val="BodyText"/>
      </w:pPr>
      <w:r w:rsidRPr="00BD3E5E">
        <w:t>CUVACD506A Refine 2-D design ideas and processes</w:t>
      </w:r>
    </w:p>
    <w:p w:rsidR="00000000" w:rsidRPr="00BD3E5E" w:rsidP="00BD3E5E">
      <w:pPr>
        <w:pStyle w:val="BodyText"/>
      </w:pPr>
      <w:r w:rsidRPr="00BD3E5E">
        <w:t>CUVACD507A Refine 3-D design ideas and processes</w:t>
      </w:r>
    </w:p>
    <w:p w:rsidR="00000000" w:rsidRPr="00BD3E5E" w:rsidP="00BD3E5E">
      <w:pPr>
        <w:pStyle w:val="BodyText"/>
      </w:pPr>
      <w:r w:rsidRPr="00BD3E5E">
        <w:t>CUVACD508A Refine model making skills</w:t>
      </w:r>
    </w:p>
    <w:p w:rsidR="00000000" w:rsidRPr="00BD3E5E" w:rsidP="00BD3E5E">
      <w:pPr>
        <w:pStyle w:val="BodyText"/>
      </w:pPr>
      <w:r w:rsidRPr="00BD3E5E">
        <w:t>CUVACD512A Work with photomedia in creative practice</w:t>
      </w:r>
    </w:p>
    <w:p w:rsidR="00000000" w:rsidRPr="00BD3E5E" w:rsidP="00BD3E5E">
      <w:pPr>
        <w:pStyle w:val="BodyText"/>
      </w:pPr>
      <w:r w:rsidRPr="00BD3E5E">
        <w:t>CUVACD514A Refine c</w:t>
      </w:r>
      <w:r w:rsidRPr="00BD3E5E">
        <w:t>arving techniques for creative work</w:t>
      </w:r>
    </w:p>
    <w:p w:rsidR="00000000" w:rsidRPr="00BD3E5E" w:rsidP="00BD3E5E">
      <w:pPr>
        <w:pStyle w:val="BodyText"/>
      </w:pPr>
      <w:r w:rsidRPr="00BD3E5E">
        <w:t>CUVACD515A Manage specialised finishing processes</w:t>
      </w:r>
    </w:p>
    <w:p w:rsidR="00000000" w:rsidRPr="00BD3E5E" w:rsidP="00BD3E5E">
      <w:pPr>
        <w:pStyle w:val="BodyText"/>
      </w:pPr>
      <w:r w:rsidRPr="00BD3E5E">
        <w:rPr>
          <w:rStyle w:val="SpecialBold"/>
        </w:rPr>
        <w:t>Creative thinking</w:t>
      </w:r>
    </w:p>
    <w:p w:rsidR="00000000" w:rsidRPr="00BD3E5E" w:rsidP="00BD3E5E">
      <w:pPr>
        <w:pStyle w:val="BodyText"/>
      </w:pPr>
      <w:r w:rsidRPr="00BD3E5E">
        <w:t>BSBCRT301A Develop and extend critical and creative thinking skills</w:t>
      </w:r>
    </w:p>
    <w:p w:rsidR="00000000" w:rsidRPr="00BD3E5E" w:rsidP="00BD3E5E">
      <w:pPr>
        <w:pStyle w:val="BodyText"/>
      </w:pPr>
      <w:r w:rsidRPr="00BD3E5E">
        <w:t>BSBCRT401A Articulate, present and debate ideas</w:t>
      </w:r>
    </w:p>
    <w:p w:rsidR="00000000" w:rsidRPr="00BD3E5E" w:rsidP="00BD3E5E">
      <w:pPr>
        <w:pStyle w:val="BodyText"/>
      </w:pPr>
      <w:r w:rsidRPr="00BD3E5E">
        <w:t>BSBCRT402A Collaborate in a creative process</w:t>
      </w:r>
    </w:p>
    <w:p w:rsidR="00000000" w:rsidRPr="00BD3E5E" w:rsidP="00BD3E5E">
      <w:pPr>
        <w:pStyle w:val="BodyText"/>
      </w:pPr>
      <w:r w:rsidRPr="00BD3E5E">
        <w:t>BSBCRT403A Explore the history and social impact of creativity</w:t>
      </w:r>
    </w:p>
    <w:p w:rsidR="00000000" w:rsidRPr="00BD3E5E" w:rsidP="00BD3E5E">
      <w:pPr>
        <w:pStyle w:val="BodyText"/>
      </w:pPr>
      <w:r w:rsidRPr="00BD3E5E">
        <w:t>BSBCRT501A Originate and develop concepts</w:t>
      </w:r>
    </w:p>
    <w:p w:rsidR="00000000" w:rsidRPr="00BD3E5E" w:rsidP="00BD3E5E">
      <w:pPr>
        <w:pStyle w:val="BodyText"/>
      </w:pPr>
      <w:r w:rsidRPr="00BD3E5E">
        <w:t>CUVRES501A Critique cultural works</w:t>
      </w:r>
    </w:p>
    <w:p w:rsidR="00000000" w:rsidRPr="00BD3E5E" w:rsidP="00BD3E5E">
      <w:pPr>
        <w:pStyle w:val="BodyText"/>
      </w:pPr>
      <w:r w:rsidRPr="00BD3E5E">
        <w:rPr>
          <w:rStyle w:val="SpecialBold"/>
        </w:rPr>
        <w:t>Design</w:t>
      </w:r>
    </w:p>
    <w:p w:rsidR="00000000" w:rsidRPr="00BD3E5E" w:rsidP="00BD3E5E">
      <w:pPr>
        <w:pStyle w:val="BodyText"/>
      </w:pPr>
      <w:r w:rsidRPr="00BD3E5E">
        <w:t>BSBDES402A Interpret and respond to a design brief</w:t>
      </w:r>
    </w:p>
    <w:p w:rsidR="00000000" w:rsidRPr="00BD3E5E" w:rsidP="00BD3E5E">
      <w:pPr>
        <w:pStyle w:val="BodyText"/>
      </w:pPr>
      <w:r w:rsidRPr="00BD3E5E">
        <w:t>BSBDES501A Im</w:t>
      </w:r>
      <w:r w:rsidRPr="00BD3E5E">
        <w:t>plement design solutions</w:t>
      </w:r>
    </w:p>
    <w:p w:rsidR="00000000" w:rsidRPr="00BD3E5E" w:rsidP="00BD3E5E">
      <w:pPr>
        <w:pStyle w:val="BodyText"/>
      </w:pPr>
      <w:r w:rsidRPr="00BD3E5E">
        <w:t>BSBDES502A Establish, negotiate and refine a design brief</w:t>
      </w:r>
    </w:p>
    <w:p w:rsidR="00000000" w:rsidRPr="00BD3E5E" w:rsidP="00BD3E5E">
      <w:pPr>
        <w:pStyle w:val="BodyText"/>
      </w:pPr>
      <w:r w:rsidRPr="00BD3E5E">
        <w:rPr>
          <w:rStyle w:val="SpecialBold"/>
        </w:rPr>
        <w:t>Visual communication</w:t>
      </w:r>
    </w:p>
    <w:p w:rsidR="00000000" w:rsidRPr="00BD3E5E" w:rsidP="00BD3E5E">
      <w:pPr>
        <w:pStyle w:val="BodyText"/>
      </w:pPr>
      <w:r w:rsidRPr="00BD3E5E">
        <w:t>CUVCER401A Experiment with techniques to produce ceramics</w:t>
      </w:r>
    </w:p>
    <w:p w:rsidR="00000000" w:rsidRPr="00BD3E5E" w:rsidP="00BD3E5E">
      <w:pPr>
        <w:pStyle w:val="BodyText"/>
      </w:pPr>
      <w:r w:rsidRPr="00BD3E5E">
        <w:t>CUVCER402A Experiment with throwing techniques</w:t>
      </w:r>
    </w:p>
    <w:p w:rsidR="00000000" w:rsidRPr="00BD3E5E" w:rsidP="00BD3E5E">
      <w:pPr>
        <w:pStyle w:val="BodyText"/>
      </w:pPr>
      <w:r w:rsidRPr="00BD3E5E">
        <w:t>CUVCER501A Refine ceramics techniques</w:t>
      </w:r>
    </w:p>
    <w:p w:rsidR="00000000" w:rsidRPr="00BD3E5E" w:rsidP="00BD3E5E">
      <w:pPr>
        <w:pStyle w:val="BodyText"/>
      </w:pPr>
      <w:r w:rsidRPr="00BD3E5E">
        <w:t>CUVCER502</w:t>
      </w:r>
      <w:r w:rsidRPr="00BD3E5E">
        <w:t>A Investigate ceramic materials and processes</w:t>
      </w:r>
    </w:p>
    <w:p w:rsidR="00000000" w:rsidRPr="00BD3E5E" w:rsidP="00BD3E5E">
      <w:pPr>
        <w:pStyle w:val="BodyText"/>
      </w:pPr>
      <w:r w:rsidRPr="00BD3E5E">
        <w:t>CUVCER503A Refine throwing techniques</w:t>
      </w:r>
    </w:p>
    <w:p w:rsidR="00000000" w:rsidRPr="00BD3E5E" w:rsidP="00BD3E5E">
      <w:pPr>
        <w:pStyle w:val="BodyText"/>
      </w:pPr>
      <w:r w:rsidRPr="00BD3E5E">
        <w:t>CUVCER505A Develop and apply ceramic glazes</w:t>
      </w:r>
    </w:p>
    <w:p w:rsidR="00000000" w:rsidRPr="00BD3E5E" w:rsidP="00BD3E5E">
      <w:pPr>
        <w:pStyle w:val="BodyText"/>
      </w:pPr>
      <w:r w:rsidRPr="00BD3E5E">
        <w:t>CUVGLA502A Investigate glassworking materials and processes</w:t>
      </w:r>
    </w:p>
    <w:p w:rsidR="00000000" w:rsidRPr="00BD3E5E" w:rsidP="00BD3E5E">
      <w:pPr>
        <w:pStyle w:val="BodyText"/>
      </w:pPr>
      <w:r w:rsidRPr="00BD3E5E">
        <w:t>CUVPRP402A Select sites for creative projects and plan work</w:t>
      </w:r>
    </w:p>
    <w:p w:rsidR="00000000" w:rsidRPr="00BD3E5E" w:rsidP="00BD3E5E">
      <w:pPr>
        <w:pStyle w:val="BodyText"/>
      </w:pPr>
      <w:r w:rsidRPr="00BD3E5E">
        <w:t>CUVPUA50</w:t>
      </w:r>
      <w:r w:rsidRPr="00BD3E5E">
        <w:t>1A Create works of art for public spaces</w:t>
      </w:r>
    </w:p>
    <w:p w:rsidR="00000000" w:rsidRPr="00BD3E5E" w:rsidP="00BD3E5E">
      <w:pPr>
        <w:pStyle w:val="BodyText"/>
      </w:pPr>
      <w:r w:rsidRPr="00BD3E5E">
        <w:t>CUVSCU502A Investigate sculptural materials and processes</w:t>
      </w:r>
    </w:p>
    <w:p w:rsidR="00000000" w:rsidRPr="00BD3E5E" w:rsidP="00BD3E5E">
      <w:pPr>
        <w:pStyle w:val="BodyText"/>
      </w:pPr>
    </w:p>
    <w:p w:rsidR="00000000" w:rsidRPr="00BD3E5E" w:rsidP="00BD3E5E">
      <w:pPr>
        <w:pStyle w:val="BodyText"/>
      </w:pPr>
      <w:r w:rsidRPr="00BD3E5E">
        <w:rPr>
          <w:rStyle w:val="SpecialBold"/>
        </w:rPr>
        <w:t>Group B</w:t>
      </w:r>
    </w:p>
    <w:p w:rsidR="00000000" w:rsidRPr="00BD3E5E" w:rsidP="00BD3E5E">
      <w:pPr>
        <w:pStyle w:val="BodyText"/>
      </w:pPr>
      <w:r w:rsidRPr="00BD3E5E">
        <w:rPr>
          <w:rStyle w:val="SpecialBold"/>
        </w:rPr>
        <w:t>Copyright and IP</w:t>
      </w:r>
    </w:p>
    <w:p w:rsidR="00000000" w:rsidRPr="00BD3E5E" w:rsidP="00BD3E5E">
      <w:pPr>
        <w:pStyle w:val="BodyText"/>
      </w:pPr>
      <w:r w:rsidRPr="00BD3E5E">
        <w:t>BSBIPR401A Use and respect copyright</w:t>
      </w:r>
    </w:p>
    <w:p w:rsidR="00000000" w:rsidRPr="00BD3E5E" w:rsidP="00BD3E5E">
      <w:pPr>
        <w:pStyle w:val="BodyText"/>
      </w:pPr>
      <w:r w:rsidRPr="00BD3E5E">
        <w:t>BSBIPR404A Protect and use innovative designs</w:t>
      </w:r>
    </w:p>
    <w:p w:rsidR="00000000" w:rsidRPr="00BD3E5E" w:rsidP="00BD3E5E">
      <w:pPr>
        <w:pStyle w:val="BodyText"/>
      </w:pPr>
      <w:r w:rsidRPr="00BD3E5E">
        <w:t>BSBIPR405A Protect and use intangible assets in small business</w:t>
      </w:r>
    </w:p>
    <w:p w:rsidR="00000000" w:rsidRPr="00BD3E5E" w:rsidP="00BD3E5E">
      <w:pPr>
        <w:pStyle w:val="BodyText"/>
      </w:pPr>
      <w:r w:rsidRPr="00BD3E5E">
        <w:t>BSBIPR501A Manage intellectual property to protect and grow business</w:t>
      </w:r>
    </w:p>
    <w:p w:rsidR="00000000" w:rsidRPr="00BD3E5E" w:rsidP="00BD3E5E">
      <w:pPr>
        <w:pStyle w:val="BodyText"/>
      </w:pPr>
      <w:r w:rsidRPr="00BD3E5E">
        <w:t>CUFCMP501A Manage and exploit copyright arrangements</w:t>
      </w:r>
    </w:p>
    <w:p w:rsidR="00000000" w:rsidRPr="00BD3E5E" w:rsidP="00BD3E5E">
      <w:pPr>
        <w:pStyle w:val="BodyText"/>
      </w:pPr>
      <w:r w:rsidRPr="00BD3E5E">
        <w:rPr>
          <w:rStyle w:val="SpecialBold"/>
        </w:rPr>
        <w:t>E-business</w:t>
      </w:r>
    </w:p>
    <w:p w:rsidR="00000000" w:rsidRPr="00BD3E5E" w:rsidP="00BD3E5E">
      <w:pPr>
        <w:pStyle w:val="BodyText"/>
      </w:pPr>
      <w:r w:rsidRPr="00BD3E5E">
        <w:t>BSBEBU502A Implement e business solutions</w:t>
      </w:r>
    </w:p>
    <w:p w:rsidR="00000000" w:rsidRPr="00BD3E5E" w:rsidP="00BD3E5E">
      <w:pPr>
        <w:pStyle w:val="BodyText"/>
      </w:pPr>
      <w:r w:rsidRPr="00BD3E5E">
        <w:t>SITXICT001A Build and launch a website for a small business</w:t>
      </w:r>
    </w:p>
    <w:p w:rsidR="00000000" w:rsidRPr="00BD3E5E" w:rsidP="00BD3E5E">
      <w:pPr>
        <w:pStyle w:val="BodyText"/>
      </w:pPr>
      <w:r w:rsidRPr="00BD3E5E">
        <w:rPr>
          <w:rStyle w:val="SpecialBold"/>
        </w:rPr>
        <w:t>Financial management</w:t>
      </w:r>
    </w:p>
    <w:p w:rsidR="00000000" w:rsidRPr="00BD3E5E" w:rsidP="00BD3E5E">
      <w:pPr>
        <w:pStyle w:val="BodyText"/>
      </w:pPr>
      <w:r w:rsidRPr="00BD3E5E">
        <w:t>CUVFIM401A Obtain revenue to support operations</w:t>
      </w:r>
    </w:p>
    <w:p w:rsidR="00000000" w:rsidRPr="00BD3E5E" w:rsidP="00BD3E5E">
      <w:pPr>
        <w:pStyle w:val="BodyText"/>
      </w:pPr>
      <w:r w:rsidRPr="00BD3E5E">
        <w:t>CUSFIM501A Secure funding for projects</w:t>
      </w:r>
    </w:p>
    <w:p w:rsidR="00000000" w:rsidRPr="00BD3E5E" w:rsidP="00BD3E5E">
      <w:pPr>
        <w:pStyle w:val="BodyText"/>
      </w:pPr>
      <w:r w:rsidRPr="00BD3E5E">
        <w:rPr>
          <w:rStyle w:val="SpecialBold"/>
        </w:rPr>
        <w:t>Industry context</w:t>
      </w:r>
    </w:p>
    <w:p w:rsidR="00000000" w:rsidRPr="00BD3E5E" w:rsidP="00BD3E5E">
      <w:pPr>
        <w:pStyle w:val="BodyText"/>
      </w:pPr>
      <w:r w:rsidRPr="00BD3E5E">
        <w:t>CUVIND501B Maintain and apply creative arts industry knowledge</w:t>
      </w:r>
    </w:p>
    <w:p w:rsidR="00000000" w:rsidRPr="00BD3E5E" w:rsidP="00BD3E5E">
      <w:pPr>
        <w:pStyle w:val="BodyText"/>
      </w:pPr>
      <w:r w:rsidRPr="00BD3E5E">
        <w:rPr>
          <w:rStyle w:val="SpecialBold"/>
        </w:rPr>
        <w:t>Innovati</w:t>
      </w:r>
      <w:r w:rsidRPr="00BD3E5E">
        <w:rPr>
          <w:rStyle w:val="SpecialBold"/>
        </w:rPr>
        <w:t>on</w:t>
      </w:r>
    </w:p>
    <w:p w:rsidR="00000000" w:rsidRPr="00BD3E5E" w:rsidP="00BD3E5E">
      <w:pPr>
        <w:pStyle w:val="BodyText"/>
      </w:pPr>
      <w:r w:rsidRPr="00BD3E5E">
        <w:t>BSBINN501A Establish systems that support innovation</w:t>
      </w:r>
    </w:p>
    <w:p w:rsidR="00000000" w:rsidRPr="00BD3E5E" w:rsidP="00BD3E5E">
      <w:pPr>
        <w:pStyle w:val="BodyText"/>
      </w:pPr>
      <w:r w:rsidRPr="00BD3E5E">
        <w:t>BSBINN502A Build and sustain an innovative work environment</w:t>
      </w:r>
    </w:p>
    <w:p w:rsidR="00000000" w:rsidRPr="00BD3E5E" w:rsidP="00BD3E5E">
      <w:pPr>
        <w:pStyle w:val="BodyText"/>
      </w:pPr>
      <w:r w:rsidRPr="00BD3E5E">
        <w:rPr>
          <w:rStyle w:val="SpecialBold"/>
        </w:rPr>
        <w:t>Learning and development</w:t>
      </w:r>
    </w:p>
    <w:p w:rsidR="00000000" w:rsidRPr="00BD3E5E" w:rsidP="00BD3E5E">
      <w:pPr>
        <w:pStyle w:val="BodyText"/>
      </w:pPr>
      <w:r w:rsidRPr="00BD3E5E">
        <w:t>BSBWOR501B Manage personal work priorities and professional development</w:t>
      </w:r>
    </w:p>
    <w:p w:rsidR="00000000" w:rsidRPr="00BD3E5E" w:rsidP="00BD3E5E">
      <w:pPr>
        <w:pStyle w:val="BodyText"/>
      </w:pPr>
      <w:r w:rsidRPr="00BD3E5E">
        <w:rPr>
          <w:rStyle w:val="SpecialBold"/>
        </w:rPr>
        <w:t>Professional practice</w:t>
      </w:r>
    </w:p>
    <w:p w:rsidR="00000000" w:rsidRPr="00BD3E5E" w:rsidP="00BD3E5E">
      <w:pPr>
        <w:pStyle w:val="BodyText"/>
      </w:pPr>
      <w:r w:rsidRPr="00BD3E5E">
        <w:t xml:space="preserve">CUVPRP406A Plan work </w:t>
      </w:r>
      <w:r w:rsidRPr="00BD3E5E">
        <w:t>space</w:t>
      </w:r>
    </w:p>
    <w:p w:rsidR="00000000" w:rsidRPr="00BD3E5E" w:rsidP="00BD3E5E">
      <w:pPr>
        <w:pStyle w:val="BodyText"/>
      </w:pPr>
      <w:r w:rsidRPr="00BD3E5E">
        <w:t>CUVPRP504A Establish and maintain environmentally sustainable creative practice</w:t>
      </w:r>
    </w:p>
    <w:p w:rsidR="00000000" w:rsidRPr="00BD3E5E" w:rsidP="00BD3E5E">
      <w:pPr>
        <w:pStyle w:val="BodyText"/>
      </w:pPr>
      <w:r w:rsidRPr="00BD3E5E">
        <w:rPr>
          <w:rStyle w:val="SpecialBold"/>
        </w:rPr>
        <w:t>Project management</w:t>
      </w:r>
    </w:p>
    <w:p w:rsidR="00000000" w:rsidRPr="00BD3E5E" w:rsidP="00BD3E5E">
      <w:pPr>
        <w:pStyle w:val="BodyText"/>
      </w:pPr>
      <w:r w:rsidRPr="00BD3E5E">
        <w:t>BSBPMG510A Manage projects</w:t>
      </w:r>
    </w:p>
    <w:p w:rsidR="00000000" w:rsidRPr="00BD3E5E" w:rsidP="00BD3E5E">
      <w:pPr>
        <w:pStyle w:val="BodyText"/>
      </w:pPr>
      <w:r w:rsidRPr="00BD3E5E">
        <w:rPr>
          <w:rStyle w:val="SpecialBold"/>
        </w:rPr>
        <w:t>Research</w:t>
      </w:r>
    </w:p>
    <w:p w:rsidR="00000000" w:rsidRPr="00BD3E5E" w:rsidP="00BD3E5E">
      <w:pPr>
        <w:pStyle w:val="BodyText"/>
      </w:pPr>
      <w:r w:rsidRPr="00BD3E5E">
        <w:t>CUFRES401A Conduct research</w:t>
      </w:r>
    </w:p>
    <w:p w:rsidR="00000000" w:rsidRPr="00BD3E5E" w:rsidP="00BD3E5E">
      <w:pPr>
        <w:pStyle w:val="BodyText"/>
      </w:pPr>
      <w:r w:rsidRPr="00BD3E5E">
        <w:rPr>
          <w:rStyle w:val="SpecialBold"/>
        </w:rPr>
        <w:t>Small and micro business</w:t>
      </w:r>
    </w:p>
    <w:p w:rsidR="00000000" w:rsidRPr="00BD3E5E" w:rsidP="00BD3E5E">
      <w:pPr>
        <w:pStyle w:val="BodyText"/>
      </w:pPr>
      <w:r w:rsidRPr="00BD3E5E">
        <w:t>BSBSMB301A Investigate micro business opportunities</w:t>
      </w:r>
    </w:p>
    <w:p w:rsidR="00000000" w:rsidRPr="00BD3E5E" w:rsidP="00BD3E5E">
      <w:pPr>
        <w:pStyle w:val="BodyText"/>
      </w:pPr>
      <w:r w:rsidRPr="00BD3E5E">
        <w:t>BSBSMB302A</w:t>
      </w:r>
      <w:r w:rsidRPr="00BD3E5E">
        <w:t xml:space="preserve"> Develop a micro business proposal</w:t>
      </w:r>
    </w:p>
    <w:p w:rsidR="00000000" w:rsidRPr="00BD3E5E" w:rsidP="00BD3E5E">
      <w:pPr>
        <w:pStyle w:val="BodyText"/>
      </w:pPr>
      <w:r w:rsidRPr="00BD3E5E">
        <w:t>BSBSMB303A Organise finances for the micro business</w:t>
      </w:r>
    </w:p>
    <w:p w:rsidR="00000000" w:rsidRPr="00BD3E5E" w:rsidP="00BD3E5E">
      <w:pPr>
        <w:pStyle w:val="BodyText"/>
      </w:pPr>
      <w:r w:rsidRPr="00BD3E5E">
        <w:t>BSBSMB304A Determine resource requirements for the micro business</w:t>
      </w:r>
    </w:p>
    <w:p w:rsidR="00000000" w:rsidRPr="00BD3E5E" w:rsidP="00BD3E5E">
      <w:pPr>
        <w:pStyle w:val="BodyText"/>
      </w:pPr>
      <w:r w:rsidRPr="00BD3E5E">
        <w:t>BSBSMB305A Comply with regulatory, taxation and insurance requirements for the micro business</w:t>
      </w:r>
    </w:p>
    <w:p w:rsidR="00000000" w:rsidRPr="00BD3E5E" w:rsidP="00BD3E5E">
      <w:pPr>
        <w:pStyle w:val="BodyText"/>
      </w:pPr>
      <w:r w:rsidRPr="00BD3E5E">
        <w:t>BSBSMB306</w:t>
      </w:r>
      <w:r w:rsidRPr="00BD3E5E">
        <w:t>A Plan a home based business</w:t>
      </w:r>
    </w:p>
    <w:p w:rsidR="00000000" w:rsidRPr="00BD3E5E" w:rsidP="00BD3E5E">
      <w:pPr>
        <w:pStyle w:val="BodyText"/>
      </w:pPr>
      <w:r w:rsidRPr="00BD3E5E">
        <w:t>BSBSMB307A Set up information and communications technology for the micro business</w:t>
      </w:r>
    </w:p>
    <w:p w:rsidR="00000000" w:rsidRPr="00BD3E5E" w:rsidP="00BD3E5E">
      <w:pPr>
        <w:pStyle w:val="BodyText"/>
      </w:pPr>
      <w:r w:rsidRPr="00BD3E5E">
        <w:t>BSBSMB401A Establish legal and risk management requirements of small business</w:t>
      </w:r>
    </w:p>
    <w:p w:rsidR="00000000" w:rsidRPr="00BD3E5E" w:rsidP="00BD3E5E">
      <w:pPr>
        <w:pStyle w:val="BodyText"/>
      </w:pPr>
      <w:r w:rsidRPr="00BD3E5E">
        <w:t>BSBSMB402A Plan small business finances</w:t>
      </w:r>
    </w:p>
    <w:p w:rsidR="00000000" w:rsidRPr="00BD3E5E" w:rsidP="00BD3E5E">
      <w:pPr>
        <w:pStyle w:val="BodyText"/>
      </w:pPr>
      <w:r w:rsidRPr="00BD3E5E">
        <w:t>BSBSMB403A Market the small business</w:t>
      </w:r>
    </w:p>
    <w:p w:rsidR="00000000" w:rsidRPr="00BD3E5E" w:rsidP="00BD3E5E">
      <w:pPr>
        <w:pStyle w:val="BodyText"/>
      </w:pPr>
      <w:r w:rsidRPr="00BD3E5E">
        <w:t>BSBSMB404A Undertake small business planning</w:t>
      </w:r>
    </w:p>
    <w:p w:rsidR="00000000" w:rsidRPr="00BD3E5E" w:rsidP="00BD3E5E">
      <w:pPr>
        <w:pStyle w:val="BodyText"/>
      </w:pPr>
      <w:r w:rsidRPr="00BD3E5E">
        <w:t>BSBSMB405A Monitor and manage small business operations</w:t>
      </w:r>
    </w:p>
    <w:p w:rsidR="00000000" w:rsidRPr="00BD3E5E" w:rsidP="00BD3E5E">
      <w:pPr>
        <w:pStyle w:val="BodyText"/>
      </w:pPr>
      <w:r w:rsidRPr="00BD3E5E">
        <w:t>BSBSMB406A Manage small business finances</w:t>
      </w:r>
    </w:p>
    <w:p w:rsidR="00000000" w:rsidRPr="00BD3E5E" w:rsidP="00BD3E5E">
      <w:pPr>
        <w:pStyle w:val="BodyText"/>
      </w:pPr>
      <w:r w:rsidRPr="00BD3E5E">
        <w:t>BSBSMB408B Manage personal, family, cultural and business obligations</w:t>
      </w:r>
    </w:p>
    <w:p w:rsidR="00000000" w:rsidRPr="00BD3E5E" w:rsidP="00BD3E5E">
      <w:pPr>
        <w:pStyle w:val="BodyText"/>
      </w:pPr>
      <w:r w:rsidRPr="00BD3E5E">
        <w:t>BSBSMB</w:t>
      </w:r>
      <w:r w:rsidRPr="00BD3E5E">
        <w:t>409A Build and maintain relationships with small business stakeholders</w:t>
      </w:r>
    </w:p>
    <w:p w:rsidR="00000000" w:rsidRPr="00BD3E5E" w:rsidP="00BD3E5E">
      <w:pPr>
        <w:pStyle w:val="BodyText"/>
      </w:pPr>
      <w:r w:rsidRPr="00BD3E5E">
        <w:rPr>
          <w:rStyle w:val="SpecialBold"/>
        </w:rPr>
        <w:t>Sustainability</w:t>
      </w:r>
    </w:p>
    <w:p w:rsidR="00000000" w:rsidRPr="00BD3E5E" w:rsidP="00BD3E5E">
      <w:pPr>
        <w:pStyle w:val="BodyText"/>
      </w:pPr>
      <w:r w:rsidRPr="00BD3E5E">
        <w:t>BSBSUS501A Develop workplace policy and procedures for sustainability</w:t>
      </w:r>
    </w:p>
    <w:p w:rsidR="00000000" w:rsidRPr="00BD3E5E" w:rsidP="00BD3E5E">
      <w:pPr>
        <w:pStyle w:val="BodyText"/>
      </w:pPr>
      <w:r w:rsidRPr="00BD3E5E">
        <w:rPr>
          <w:rStyle w:val="SpecialBold"/>
        </w:rPr>
        <w:t>Training</w:t>
      </w:r>
    </w:p>
    <w:p w:rsidR="00000000" w:rsidRPr="00BD3E5E" w:rsidP="00BD3E5E">
      <w:pPr>
        <w:pStyle w:val="BodyText"/>
      </w:pPr>
      <w:r w:rsidRPr="00BD3E5E">
        <w:t>TAEDEL301A Provide work skill instruction</w:t>
      </w:r>
    </w:p>
    <w:p w:rsidR="00000000" w:rsidRPr="00BD3E5E" w:rsidP="00BD3E5E">
      <w:pPr>
        <w:pStyle w:val="BodyText"/>
      </w:pPr>
      <w:r w:rsidRPr="00BD3E5E">
        <w:t>TAEDEL401A Plan, organise and deliver group-based</w:t>
      </w:r>
      <w:r w:rsidRPr="00BD3E5E">
        <w:t xml:space="preserve"> learning</w:t>
      </w:r>
    </w:p>
    <w:p w:rsidR="00000000" w:rsidRPr="00BD3E5E" w:rsidP="00BD3E5E">
      <w:pPr>
        <w:pStyle w:val="BodyText"/>
      </w:pPr>
      <w:r w:rsidRPr="00BD3E5E">
        <w:rPr>
          <w:rStyle w:val="SpecialBold"/>
        </w:rPr>
        <w:t>Writing</w:t>
      </w:r>
    </w:p>
    <w:p w:rsidR="00000000" w:rsidRPr="00BD3E5E" w:rsidP="00BD3E5E">
      <w:pPr>
        <w:pStyle w:val="BodyText"/>
      </w:pPr>
      <w:r w:rsidRPr="00BD3E5E">
        <w:t>BSBWRT401A Write complex documents</w:t>
      </w:r>
    </w:p>
    <w:p w:rsidR="00000000" w:rsidRPr="00BD3E5E" w:rsidP="00BD3E5E">
      <w:pPr>
        <w:pStyle w:val="BodyText"/>
      </w:pPr>
    </w:p>
    <w:p w:rsidR="00000000" w:rsidRPr="00BD3E5E" w:rsidP="00BD3E5E">
      <w:pPr>
        <w:pStyle w:val="BodyText"/>
      </w:pPr>
      <w:r w:rsidRPr="00BD3E5E">
        <w:rPr>
          <w:rStyle w:val="SpecialBold"/>
        </w:rPr>
        <w:t>Selecting electives for different outcomes</w:t>
      </w:r>
    </w:p>
    <w:p w:rsidR="00000000" w:rsidRPr="00BD3E5E" w:rsidP="00BD3E5E">
      <w:pPr>
        <w:pStyle w:val="BodyText"/>
      </w:pPr>
      <w:r w:rsidRPr="00BD3E5E">
        <w:t>The following examples are designed to assist in the selection of appropriate electives for particular outcomes at this level, but are in no way prescriptive.</w:t>
      </w:r>
    </w:p>
    <w:p w:rsidR="00000000" w:rsidRPr="00BD3E5E" w:rsidP="00BD3E5E">
      <w:pPr>
        <w:pStyle w:val="BodyText"/>
      </w:pPr>
    </w:p>
    <w:p w:rsidR="00000000" w:rsidRPr="00BD3E5E" w:rsidP="00BD3E5E">
      <w:pPr>
        <w:pStyle w:val="BodyText"/>
      </w:pPr>
      <w:r w:rsidRPr="00BD3E5E">
        <w:rPr>
          <w:rStyle w:val="SpecialBold"/>
        </w:rPr>
        <w:t>Ceramic artist operating small independent practice</w:t>
      </w:r>
    </w:p>
    <w:p w:rsidR="00000000" w:rsidRPr="00BD3E5E" w:rsidP="00BD3E5E">
      <w:pPr>
        <w:pStyle w:val="BodyText"/>
      </w:pPr>
      <w:r w:rsidRPr="00BD3E5E">
        <w:t>Core units plus:</w:t>
      </w:r>
    </w:p>
    <w:p w:rsidR="00000000" w:rsidRPr="00BD3E5E" w:rsidP="00BD3E5E">
      <w:pPr>
        <w:pStyle w:val="ListBullet"/>
      </w:pPr>
      <w:r w:rsidRPr="00BD3E5E">
        <w:t>BSBSMB301A Investigate micro business opportunities</w:t>
      </w:r>
    </w:p>
    <w:p w:rsidR="00000000" w:rsidRPr="00BD3E5E" w:rsidP="00BD3E5E">
      <w:pPr>
        <w:pStyle w:val="ListBullet"/>
      </w:pPr>
      <w:r w:rsidRPr="00BD3E5E">
        <w:t>BSBSMB304A Determine resource requirements for the micro business</w:t>
      </w:r>
    </w:p>
    <w:p w:rsidR="00000000" w:rsidRPr="00BD3E5E" w:rsidP="00BD3E5E">
      <w:pPr>
        <w:pStyle w:val="ListBullet"/>
      </w:pPr>
      <w:r w:rsidRPr="00BD3E5E">
        <w:t>BSBSM</w:t>
      </w:r>
      <w:r w:rsidRPr="00BD3E5E">
        <w:t>B305A Comply with regulatory, taxation and insurance requirements for the micro business</w:t>
      </w:r>
    </w:p>
    <w:p w:rsidR="00000000" w:rsidRPr="00BD3E5E" w:rsidP="00BD3E5E">
      <w:pPr>
        <w:pStyle w:val="ListBullet"/>
      </w:pPr>
      <w:r w:rsidRPr="00BD3E5E">
        <w:t>CUVACD507A Refine 3-D design ideas and processes</w:t>
      </w:r>
    </w:p>
    <w:p w:rsidR="00000000" w:rsidRPr="00BD3E5E" w:rsidP="00BD3E5E">
      <w:pPr>
        <w:pStyle w:val="ListBullet"/>
      </w:pPr>
      <w:r w:rsidRPr="00BD3E5E">
        <w:t>CUVACD512A Work with photomedia in creative practice</w:t>
      </w:r>
    </w:p>
    <w:p w:rsidR="00000000" w:rsidRPr="00BD3E5E" w:rsidP="00BD3E5E">
      <w:pPr>
        <w:pStyle w:val="ListBullet"/>
      </w:pPr>
      <w:r w:rsidRPr="00BD3E5E">
        <w:t>CUVCER501A Refine ceramics techniques</w:t>
      </w:r>
    </w:p>
    <w:p w:rsidR="00000000" w:rsidRPr="00BD3E5E" w:rsidP="00BD3E5E">
      <w:pPr>
        <w:pStyle w:val="ListBullet"/>
      </w:pPr>
      <w:r w:rsidRPr="00BD3E5E">
        <w:t>CUVCER502A Investigate cera</w:t>
      </w:r>
      <w:r w:rsidRPr="00BD3E5E">
        <w:t>mic materials and processes</w:t>
      </w:r>
    </w:p>
    <w:p w:rsidR="00000000" w:rsidRPr="00BD3E5E" w:rsidP="00BD3E5E">
      <w:pPr>
        <w:pStyle w:val="ListBullet"/>
      </w:pPr>
      <w:r w:rsidRPr="00BD3E5E">
        <w:t>CUVCER503A Refine throwing techniques</w:t>
      </w:r>
    </w:p>
    <w:p w:rsidR="00000000" w:rsidRPr="00BD3E5E" w:rsidP="00BD3E5E">
      <w:pPr>
        <w:pStyle w:val="ListBullet"/>
      </w:pPr>
      <w:r w:rsidRPr="00BD3E5E">
        <w:t>CUVCER505A Develop and apply ceramic glazes</w:t>
      </w:r>
    </w:p>
    <w:p w:rsidR="00000000" w:rsidRPr="00BD3E5E" w:rsidP="00BD3E5E"/>
    <w:sectPr w:rsidSect="00BD3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BA6" w:rsidP="00A16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A6" w:rsidP="00BD3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6BA6" w:rsidP="00BD3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BA6" w:rsidP="00BD3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BA6" w:rsidP="00A16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A6" w:rsidP="00BD3E5E">
    <w:pPr>
      <w:pStyle w:val="Header"/>
      <w:framePr w:wrap="around"/>
    </w:pPr>
    <w:r>
      <w:fldChar w:fldCharType="begin"/>
    </w:r>
    <w:r>
      <w:instrText xml:space="preserve"> TITLE   \* MERGEFORMAT </w:instrText>
    </w:r>
    <w:r>
      <w:fldChar w:fldCharType="separate"/>
    </w:r>
    <w:r>
      <w:t>CUV50211 Diploma of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BA6" w:rsidP="00BD3E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2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4A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E6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E5E"/>
    <w:pPr>
      <w:spacing w:before="360" w:after="60"/>
      <w:outlineLvl w:val="0"/>
    </w:pPr>
    <w:rPr>
      <w:sz w:val="32"/>
    </w:rPr>
  </w:style>
  <w:style w:type="paragraph" w:styleId="Heading2">
    <w:name w:val="heading 2"/>
    <w:basedOn w:val="HeadingBase"/>
    <w:next w:val="BodyText"/>
    <w:link w:val="Heading2Char"/>
    <w:qFormat/>
    <w:rsid w:val="00BD3E5E"/>
    <w:pPr>
      <w:keepLines/>
      <w:spacing w:before="240" w:after="120"/>
      <w:outlineLvl w:val="1"/>
    </w:pPr>
    <w:rPr>
      <w:sz w:val="28"/>
      <w:szCs w:val="40"/>
    </w:rPr>
  </w:style>
  <w:style w:type="paragraph" w:styleId="Heading3">
    <w:name w:val="heading 3"/>
    <w:basedOn w:val="HeadingBase"/>
    <w:next w:val="BodyText"/>
    <w:link w:val="Heading3Char"/>
    <w:qFormat/>
    <w:rsid w:val="00BD3E5E"/>
    <w:pPr>
      <w:spacing w:before="180" w:after="120"/>
      <w:outlineLvl w:val="2"/>
    </w:pPr>
    <w:rPr>
      <w:spacing w:val="-10"/>
      <w:kern w:val="32"/>
    </w:rPr>
  </w:style>
  <w:style w:type="paragraph" w:styleId="Heading4">
    <w:name w:val="heading 4"/>
    <w:basedOn w:val="HeadingBase"/>
    <w:next w:val="BodyText"/>
    <w:link w:val="Heading4Char"/>
    <w:qFormat/>
    <w:rsid w:val="00BD3E5E"/>
    <w:pPr>
      <w:spacing w:before="160" w:after="120"/>
      <w:outlineLvl w:val="3"/>
    </w:pPr>
    <w:rPr>
      <w:sz w:val="22"/>
    </w:rPr>
  </w:style>
  <w:style w:type="paragraph" w:styleId="Heading5">
    <w:name w:val="heading 5"/>
    <w:basedOn w:val="HeadingBase"/>
    <w:next w:val="Normal"/>
    <w:link w:val="Heading5Char"/>
    <w:qFormat/>
    <w:rsid w:val="00BD3E5E"/>
    <w:pPr>
      <w:spacing w:before="80"/>
      <w:outlineLvl w:val="4"/>
    </w:pPr>
    <w:rPr>
      <w:color w:val="918585"/>
      <w:sz w:val="20"/>
    </w:rPr>
  </w:style>
  <w:style w:type="paragraph" w:styleId="Heading6">
    <w:name w:val="heading 6"/>
    <w:basedOn w:val="HeadingBase"/>
    <w:next w:val="Normal"/>
    <w:link w:val="Heading6Char"/>
    <w:qFormat/>
    <w:rsid w:val="00BD3E5E"/>
    <w:pPr>
      <w:spacing w:before="60"/>
      <w:outlineLvl w:val="5"/>
    </w:pPr>
    <w:rPr>
      <w:color w:val="918585"/>
      <w:sz w:val="20"/>
    </w:rPr>
  </w:style>
  <w:style w:type="paragraph" w:styleId="Heading7">
    <w:name w:val="heading 7"/>
    <w:basedOn w:val="Normal"/>
    <w:next w:val="Normal"/>
    <w:link w:val="Heading7Char"/>
    <w:qFormat/>
    <w:rsid w:val="00BD3E5E"/>
    <w:pPr>
      <w:ind w:left="720"/>
      <w:outlineLvl w:val="6"/>
    </w:pPr>
    <w:rPr>
      <w:i/>
    </w:rPr>
  </w:style>
  <w:style w:type="paragraph" w:styleId="Heading8">
    <w:name w:val="heading 8"/>
    <w:basedOn w:val="Normal"/>
    <w:next w:val="Normal"/>
    <w:link w:val="Heading8Char"/>
    <w:qFormat/>
    <w:rsid w:val="00BD3E5E"/>
    <w:pPr>
      <w:ind w:left="720"/>
      <w:outlineLvl w:val="7"/>
    </w:pPr>
    <w:rPr>
      <w:i/>
    </w:rPr>
  </w:style>
  <w:style w:type="paragraph" w:styleId="Heading9">
    <w:name w:val="heading 9"/>
    <w:basedOn w:val="Normal"/>
    <w:next w:val="Normal"/>
    <w:link w:val="Heading9Char"/>
    <w:qFormat/>
    <w:rsid w:val="00BD3E5E"/>
    <w:pPr>
      <w:ind w:left="720"/>
      <w:outlineLvl w:val="8"/>
    </w:pPr>
    <w:rPr>
      <w:i/>
    </w:rPr>
  </w:style>
  <w:style w:type="character" w:default="1" w:styleId="DefaultParagraphFont">
    <w:name w:val="Default Paragraph Font"/>
    <w:uiPriority w:val="1"/>
    <w:unhideWhenUsed/>
    <w:rsid w:val="00BD3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E5E"/>
  </w:style>
  <w:style w:type="character" w:customStyle="1" w:styleId="Heading1Char">
    <w:name w:val="Heading 1 Char"/>
    <w:basedOn w:val="DefaultParagraphFont"/>
    <w:link w:val="Heading1"/>
    <w:rsid w:val="00BD3E5E"/>
    <w:rPr>
      <w:rFonts w:ascii="Times New Roman" w:eastAsia="Times New Roman" w:hAnsi="Times New Roman" w:cs="Times New Roman"/>
      <w:b/>
      <w:sz w:val="32"/>
      <w:szCs w:val="20"/>
      <w:lang w:eastAsia="en-US"/>
    </w:rPr>
  </w:style>
  <w:style w:type="paragraph" w:styleId="BodyText">
    <w:name w:val="Body Text"/>
    <w:basedOn w:val="Normal"/>
    <w:link w:val="BodyTextChar"/>
    <w:rsid w:val="00BD3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E5E"/>
    <w:rPr>
      <w:rFonts w:ascii="Times New Roman" w:eastAsia="Times New Roman" w:hAnsi="Times New Roman" w:cs="Times New Roman"/>
      <w:sz w:val="24"/>
      <w:lang w:val="en-US" w:eastAsia="en-US"/>
    </w:rPr>
  </w:style>
  <w:style w:type="paragraph" w:styleId="Footer">
    <w:name w:val="footer"/>
    <w:basedOn w:val="Normal"/>
    <w:link w:val="FooterChar"/>
    <w:rsid w:val="00BD3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E5E"/>
    <w:rPr>
      <w:rFonts w:ascii="Times New Roman" w:eastAsia="Times New Roman" w:hAnsi="Times New Roman" w:cs="Times New Roman"/>
      <w:sz w:val="16"/>
      <w:lang w:val="en-US" w:eastAsia="en-US"/>
    </w:rPr>
  </w:style>
  <w:style w:type="paragraph" w:styleId="ListBullet">
    <w:name w:val="List Bullet"/>
    <w:basedOn w:val="List"/>
    <w:rsid w:val="00BD3E5E"/>
    <w:pPr>
      <w:numPr>
        <w:numId w:val="13"/>
      </w:numPr>
      <w:tabs>
        <w:tab w:val="clear" w:pos="340"/>
      </w:tabs>
      <w:spacing w:before="40" w:after="40"/>
    </w:pPr>
  </w:style>
  <w:style w:type="character" w:customStyle="1" w:styleId="SpecialBold">
    <w:name w:val="Special Bold"/>
    <w:basedOn w:val="DefaultParagraphFont"/>
    <w:rsid w:val="00BD3E5E"/>
    <w:rPr>
      <w:b/>
      <w:spacing w:val="0"/>
    </w:rPr>
  </w:style>
  <w:style w:type="paragraph" w:styleId="ListBullet2">
    <w:name w:val="List Bullet 2"/>
    <w:basedOn w:val="List2"/>
    <w:rsid w:val="00BD3E5E"/>
    <w:pPr>
      <w:numPr>
        <w:numId w:val="14"/>
      </w:numPr>
      <w:tabs>
        <w:tab w:val="clear" w:pos="680"/>
      </w:tabs>
    </w:pPr>
  </w:style>
  <w:style w:type="paragraph" w:styleId="Header">
    <w:name w:val="header"/>
    <w:basedOn w:val="Normal"/>
    <w:link w:val="HeaderChar"/>
    <w:rsid w:val="00BD3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E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3E5E"/>
    <w:rPr>
      <w:i/>
    </w:rPr>
  </w:style>
  <w:style w:type="paragraph" w:customStyle="1" w:styleId="SuperHeading">
    <w:name w:val="SuperHeading"/>
    <w:basedOn w:val="Normal"/>
    <w:rsid w:val="00BD3E5E"/>
    <w:pPr>
      <w:spacing w:before="240" w:after="120"/>
      <w:outlineLvl w:val="0"/>
    </w:pPr>
    <w:rPr>
      <w:rFonts w:ascii="Times New Roman" w:hAnsi="Times New Roman"/>
      <w:b/>
      <w:sz w:val="28"/>
    </w:rPr>
  </w:style>
  <w:style w:type="paragraph" w:customStyle="1" w:styleId="AllowPageBreak">
    <w:name w:val="AllowPageBreak"/>
    <w:rsid w:val="00BD3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3E5E"/>
    <w:rPr>
      <w:b/>
      <w:i/>
      <w:u w:val="none"/>
    </w:rPr>
  </w:style>
  <w:style w:type="character" w:customStyle="1" w:styleId="Heading2Char">
    <w:name w:val="Heading 2 Char"/>
    <w:basedOn w:val="DefaultParagraphFont"/>
    <w:link w:val="Heading2"/>
    <w:rsid w:val="00BD3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E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E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E5E"/>
    <w:rPr>
      <w:rFonts w:ascii="Courier New" w:eastAsia="Times New Roman" w:hAnsi="Courier New" w:cs="Times New Roman"/>
      <w:i/>
      <w:szCs w:val="20"/>
      <w:lang w:val="en-US" w:eastAsia="en-US"/>
    </w:rPr>
  </w:style>
  <w:style w:type="paragraph" w:customStyle="1" w:styleId="HeadingBase">
    <w:name w:val="Heading Base"/>
    <w:rsid w:val="00BD3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E5E"/>
    <w:pPr>
      <w:tabs>
        <w:tab w:val="right" w:leader="dot" w:pos="9072"/>
      </w:tabs>
      <w:ind w:left="567"/>
    </w:pPr>
    <w:rPr>
      <w:szCs w:val="22"/>
    </w:rPr>
  </w:style>
  <w:style w:type="paragraph" w:customStyle="1" w:styleId="TOCBase">
    <w:name w:val="TOC Base"/>
    <w:rsid w:val="00BD3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E5E"/>
    <w:pPr>
      <w:tabs>
        <w:tab w:val="right" w:leader="dot" w:pos="9072"/>
      </w:tabs>
      <w:spacing w:before="40" w:after="40"/>
      <w:ind w:left="284"/>
    </w:pPr>
    <w:rPr>
      <w:rFonts w:ascii="Times New Roman" w:hAnsi="Times New Roman"/>
    </w:rPr>
  </w:style>
  <w:style w:type="paragraph" w:styleId="TOC1">
    <w:name w:val="toc 1"/>
    <w:basedOn w:val="TOCBase"/>
    <w:next w:val="Normal"/>
    <w:rsid w:val="00BD3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E5E"/>
    <w:pPr>
      <w:spacing w:before="5040"/>
      <w:jc w:val="center"/>
    </w:pPr>
    <w:rPr>
      <w:sz w:val="48"/>
      <w:szCs w:val="72"/>
      <w:lang w:val="en-US"/>
    </w:rPr>
  </w:style>
  <w:style w:type="character" w:customStyle="1" w:styleId="TitleChar">
    <w:name w:val="Title Char"/>
    <w:basedOn w:val="DefaultParagraphFont"/>
    <w:link w:val="Title"/>
    <w:rsid w:val="00BD3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E5E"/>
    <w:pPr>
      <w:tabs>
        <w:tab w:val="left" w:pos="3600"/>
        <w:tab w:val="left" w:pos="3958"/>
      </w:tabs>
    </w:pPr>
  </w:style>
  <w:style w:type="paragraph" w:styleId="List">
    <w:name w:val="List"/>
    <w:basedOn w:val="BodyText"/>
    <w:next w:val="BodyText"/>
    <w:rsid w:val="00BD3E5E"/>
    <w:pPr>
      <w:tabs>
        <w:tab w:val="left" w:pos="340"/>
      </w:tabs>
      <w:spacing w:before="60" w:after="60"/>
      <w:ind w:left="340" w:hanging="340"/>
    </w:pPr>
  </w:style>
  <w:style w:type="paragraph" w:customStyle="1" w:styleId="Note">
    <w:name w:val="Note"/>
    <w:basedOn w:val="BodyText"/>
    <w:rsid w:val="00BD3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E5E"/>
    <w:pPr>
      <w:framePr w:wrap="auto" w:hAnchor="text" w:y="6049"/>
    </w:pPr>
    <w:rPr>
      <w:color w:val="000000"/>
      <w:sz w:val="40"/>
    </w:rPr>
  </w:style>
  <w:style w:type="paragraph" w:customStyle="1" w:styleId="TOCTitle">
    <w:name w:val="TOCTitle"/>
    <w:basedOn w:val="Heading1"/>
    <w:rsid w:val="00BD3E5E"/>
    <w:pPr>
      <w:spacing w:after="240"/>
      <w:jc w:val="center"/>
      <w:outlineLvl w:val="9"/>
    </w:pPr>
    <w:rPr>
      <w:caps/>
    </w:rPr>
  </w:style>
  <w:style w:type="paragraph" w:customStyle="1" w:styleId="Version">
    <w:name w:val="Version"/>
    <w:rsid w:val="00BD3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E5E"/>
    <w:pPr>
      <w:keepNext w:val="0"/>
      <w:tabs>
        <w:tab w:val="right" w:pos="4176"/>
      </w:tabs>
      <w:ind w:left="198" w:hanging="198"/>
    </w:pPr>
    <w:rPr>
      <w:rFonts w:ascii="Garamond" w:hAnsi="Garamond"/>
    </w:rPr>
  </w:style>
  <w:style w:type="paragraph" w:styleId="IndexHeading">
    <w:name w:val="index heading"/>
    <w:basedOn w:val="Normal"/>
    <w:next w:val="Index1"/>
    <w:semiHidden/>
    <w:rsid w:val="00BD3E5E"/>
    <w:pPr>
      <w:spacing w:before="120" w:after="120"/>
    </w:pPr>
    <w:rPr>
      <w:rFonts w:ascii="Arial" w:hAnsi="Arial"/>
      <w:b/>
      <w:color w:val="918585"/>
      <w:sz w:val="24"/>
    </w:rPr>
  </w:style>
  <w:style w:type="paragraph" w:customStyle="1" w:styleId="Chapter">
    <w:name w:val="Chapter"/>
    <w:basedOn w:val="Normal"/>
    <w:rsid w:val="00BD3E5E"/>
    <w:pPr>
      <w:spacing w:before="240"/>
    </w:pPr>
    <w:rPr>
      <w:rFonts w:ascii="Times New Roman" w:hAnsi="Times New Roman"/>
      <w:smallCaps/>
      <w:spacing w:val="80"/>
      <w:sz w:val="28"/>
    </w:rPr>
  </w:style>
  <w:style w:type="paragraph" w:customStyle="1" w:styleId="InChapter">
    <w:name w:val="InChapter"/>
    <w:basedOn w:val="Heading3"/>
    <w:rsid w:val="00BD3E5E"/>
    <w:pPr>
      <w:spacing w:after="240"/>
      <w:outlineLvl w:val="9"/>
    </w:pPr>
    <w:rPr>
      <w:noProof/>
    </w:rPr>
  </w:style>
  <w:style w:type="paragraph" w:styleId="Index2">
    <w:name w:val="index 2"/>
    <w:basedOn w:val="Normal"/>
    <w:next w:val="Normal"/>
    <w:semiHidden/>
    <w:rsid w:val="00BD3E5E"/>
    <w:pPr>
      <w:tabs>
        <w:tab w:val="right" w:pos="4176"/>
      </w:tabs>
      <w:ind w:left="568" w:hanging="284"/>
    </w:pPr>
    <w:rPr>
      <w:rFonts w:ascii="Garamond" w:hAnsi="Garamond"/>
    </w:rPr>
  </w:style>
  <w:style w:type="paragraph" w:customStyle="1" w:styleId="Byline">
    <w:name w:val="Byline"/>
    <w:rsid w:val="00BD3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E5E"/>
    <w:pPr>
      <w:tabs>
        <w:tab w:val="clear" w:pos="3600"/>
        <w:tab w:val="clear" w:pos="3958"/>
      </w:tabs>
      <w:jc w:val="right"/>
    </w:pPr>
  </w:style>
  <w:style w:type="paragraph" w:styleId="Caption">
    <w:name w:val="caption"/>
    <w:basedOn w:val="BodyText"/>
    <w:next w:val="Normal"/>
    <w:qFormat/>
    <w:rsid w:val="00BD3E5E"/>
    <w:pPr>
      <w:framePr w:w="2268" w:hSpace="181" w:vSpace="181" w:wrap="around" w:vAnchor="text" w:hAnchor="page" w:x="1135" w:y="285" w:anchorLock="1"/>
    </w:pPr>
    <w:rPr>
      <w:i/>
    </w:rPr>
  </w:style>
  <w:style w:type="paragraph" w:customStyle="1" w:styleId="MiniTOCTitle">
    <w:name w:val="MiniTOCTitle"/>
    <w:basedOn w:val="Heading4"/>
    <w:rsid w:val="00BD3E5E"/>
    <w:pPr>
      <w:spacing w:before="240"/>
      <w:outlineLvl w:val="9"/>
    </w:pPr>
    <w:rPr>
      <w:noProof/>
      <w:sz w:val="24"/>
    </w:rPr>
  </w:style>
  <w:style w:type="paragraph" w:customStyle="1" w:styleId="MiniTOCItem">
    <w:name w:val="MiniTOCItem"/>
    <w:basedOn w:val="ListBullet"/>
    <w:rsid w:val="00BD3E5E"/>
    <w:pPr>
      <w:numPr>
        <w:numId w:val="0"/>
      </w:numPr>
      <w:tabs>
        <w:tab w:val="right" w:leader="dot" w:pos="6521"/>
      </w:tabs>
      <w:spacing w:before="0" w:after="0"/>
    </w:pPr>
  </w:style>
  <w:style w:type="paragraph" w:customStyle="1" w:styleId="TOFTitle">
    <w:name w:val="TOFTitle"/>
    <w:basedOn w:val="TOCTitle"/>
    <w:rsid w:val="00BD3E5E"/>
  </w:style>
  <w:style w:type="paragraph" w:styleId="TableofFigures">
    <w:name w:val="table of figures"/>
    <w:basedOn w:val="Normal"/>
    <w:next w:val="Normal"/>
    <w:semiHidden/>
    <w:rsid w:val="00BD3E5E"/>
    <w:pPr>
      <w:tabs>
        <w:tab w:val="right" w:leader="dot" w:pos="9072"/>
      </w:tabs>
      <w:ind w:left="970" w:hanging="403"/>
    </w:pPr>
    <w:rPr>
      <w:rFonts w:ascii="Times New Roman" w:hAnsi="Times New Roman"/>
      <w:b/>
    </w:rPr>
  </w:style>
  <w:style w:type="paragraph" w:styleId="ListNumber">
    <w:name w:val="List Number"/>
    <w:basedOn w:val="List"/>
    <w:rsid w:val="00BD3E5E"/>
    <w:pPr>
      <w:numPr>
        <w:numId w:val="11"/>
      </w:numPr>
    </w:pPr>
  </w:style>
  <w:style w:type="character" w:customStyle="1" w:styleId="WingdingSymbols">
    <w:name w:val="Wingding Symbols"/>
    <w:rsid w:val="00BD3E5E"/>
    <w:rPr>
      <w:rFonts w:ascii="Wingdings" w:hAnsi="Wingdings"/>
    </w:rPr>
  </w:style>
  <w:style w:type="paragraph" w:customStyle="1" w:styleId="TableHeading">
    <w:name w:val="Table Heading"/>
    <w:basedOn w:val="HeadingBase"/>
    <w:rsid w:val="00BD3E5E"/>
    <w:pPr>
      <w:keepLines/>
      <w:pBdr>
        <w:bottom w:val="single" w:sz="6" w:space="1" w:color="918585"/>
      </w:pBdr>
      <w:spacing w:before="240"/>
    </w:pPr>
  </w:style>
  <w:style w:type="character" w:customStyle="1" w:styleId="HotSpot">
    <w:name w:val="HotSpot"/>
    <w:rsid w:val="00BD3E5E"/>
    <w:rPr>
      <w:color w:val="0033CC"/>
      <w:u w:val="none"/>
    </w:rPr>
  </w:style>
  <w:style w:type="paragraph" w:customStyle="1" w:styleId="BodyTextRight">
    <w:name w:val="Body Text Right"/>
    <w:basedOn w:val="BodyText"/>
    <w:rsid w:val="00BD3E5E"/>
    <w:pPr>
      <w:spacing w:before="0" w:after="0"/>
      <w:jc w:val="right"/>
    </w:pPr>
  </w:style>
  <w:style w:type="paragraph" w:styleId="Index3">
    <w:name w:val="index 3"/>
    <w:basedOn w:val="ListNumber2"/>
    <w:next w:val="Normal"/>
    <w:semiHidden/>
    <w:rsid w:val="00BD3E5E"/>
    <w:pPr>
      <w:numPr>
        <w:numId w:val="0"/>
      </w:numPr>
      <w:tabs>
        <w:tab w:val="right" w:leader="dot" w:pos="4176"/>
      </w:tabs>
    </w:pPr>
  </w:style>
  <w:style w:type="paragraph" w:styleId="ListNumber2">
    <w:name w:val="List Number 2"/>
    <w:basedOn w:val="List2"/>
    <w:rsid w:val="00BD3E5E"/>
    <w:pPr>
      <w:numPr>
        <w:numId w:val="10"/>
      </w:numPr>
      <w:tabs>
        <w:tab w:val="clear" w:pos="1060"/>
      </w:tabs>
    </w:pPr>
  </w:style>
  <w:style w:type="paragraph" w:customStyle="1" w:styleId="MarginNote">
    <w:name w:val="Margin Note"/>
    <w:basedOn w:val="BodyText"/>
    <w:rsid w:val="00BD3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E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E5E"/>
    <w:rPr>
      <w:sz w:val="32"/>
    </w:rPr>
  </w:style>
  <w:style w:type="paragraph" w:customStyle="1" w:styleId="HeadingProcedure">
    <w:name w:val="Heading Procedure"/>
    <w:basedOn w:val="HeadingBase"/>
    <w:next w:val="Normal"/>
    <w:rsid w:val="00BD3E5E"/>
    <w:pPr>
      <w:tabs>
        <w:tab w:val="left" w:pos="0"/>
      </w:tabs>
      <w:spacing w:before="120" w:after="60"/>
    </w:pPr>
    <w:rPr>
      <w:i/>
      <w:color w:val="918585"/>
      <w:sz w:val="22"/>
    </w:rPr>
  </w:style>
  <w:style w:type="paragraph" w:customStyle="1" w:styleId="TableBodyText">
    <w:name w:val="Table Body Text"/>
    <w:basedOn w:val="BodyText"/>
    <w:rsid w:val="00BD3E5E"/>
    <w:pPr>
      <w:spacing w:before="60" w:after="60"/>
    </w:pPr>
  </w:style>
  <w:style w:type="paragraph" w:styleId="ListContinue">
    <w:name w:val="List Continue"/>
    <w:basedOn w:val="List"/>
    <w:rsid w:val="00BD3E5E"/>
    <w:pPr>
      <w:ind w:firstLine="0"/>
    </w:pPr>
  </w:style>
  <w:style w:type="paragraph" w:customStyle="1" w:styleId="ListNote">
    <w:name w:val="List Note"/>
    <w:basedOn w:val="List"/>
    <w:rsid w:val="00BD3E5E"/>
    <w:pPr>
      <w:pBdr>
        <w:top w:val="single" w:sz="6" w:space="2" w:color="918585"/>
        <w:bottom w:val="single" w:sz="6" w:space="2" w:color="918585"/>
      </w:pBdr>
      <w:tabs>
        <w:tab w:val="left" w:pos="1021"/>
      </w:tabs>
      <w:ind w:firstLine="0"/>
    </w:pPr>
  </w:style>
  <w:style w:type="paragraph" w:customStyle="1" w:styleId="Warning">
    <w:name w:val="Warning"/>
    <w:basedOn w:val="BodyText"/>
    <w:rsid w:val="00BD3E5E"/>
    <w:pPr>
      <w:shd w:val="clear" w:color="auto" w:fill="D9D9D9"/>
      <w:tabs>
        <w:tab w:val="left" w:pos="992"/>
      </w:tabs>
      <w:ind w:left="119" w:right="119"/>
    </w:pPr>
    <w:rPr>
      <w:sz w:val="20"/>
    </w:rPr>
  </w:style>
  <w:style w:type="paragraph" w:customStyle="1" w:styleId="MarginIcons">
    <w:name w:val="Margin Icons"/>
    <w:basedOn w:val="BodyText"/>
    <w:rsid w:val="00BD3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E5E"/>
    <w:rPr>
      <w:rFonts w:ascii="Courier New" w:hAnsi="Courier New"/>
    </w:rPr>
  </w:style>
  <w:style w:type="paragraph" w:customStyle="1" w:styleId="NoteBullet">
    <w:name w:val="Note Bullet"/>
    <w:basedOn w:val="Note"/>
    <w:rsid w:val="00BD3E5E"/>
    <w:pPr>
      <w:tabs>
        <w:tab w:val="clear" w:pos="680"/>
      </w:tabs>
      <w:spacing w:before="60" w:after="60"/>
    </w:pPr>
  </w:style>
  <w:style w:type="paragraph" w:customStyle="1" w:styleId="SubHeading2">
    <w:name w:val="SubHeading2"/>
    <w:basedOn w:val="HeadingBase"/>
    <w:rsid w:val="00BD3E5E"/>
    <w:pPr>
      <w:spacing w:before="240" w:after="60"/>
    </w:pPr>
    <w:rPr>
      <w:sz w:val="20"/>
    </w:rPr>
  </w:style>
  <w:style w:type="paragraph" w:customStyle="1" w:styleId="SubHeading1">
    <w:name w:val="SubHeading1"/>
    <w:basedOn w:val="HeadingBase"/>
    <w:rsid w:val="00BD3E5E"/>
    <w:pPr>
      <w:spacing w:before="240" w:after="60"/>
    </w:pPr>
    <w:rPr>
      <w:color w:val="918585"/>
      <w:sz w:val="22"/>
    </w:rPr>
  </w:style>
  <w:style w:type="paragraph" w:customStyle="1" w:styleId="SideHeading">
    <w:name w:val="Side Heading"/>
    <w:basedOn w:val="HeadingBase"/>
    <w:rsid w:val="00BD3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E5E"/>
    <w:pPr>
      <w:numPr>
        <w:numId w:val="12"/>
      </w:numPr>
    </w:pPr>
  </w:style>
  <w:style w:type="paragraph" w:styleId="PlainText">
    <w:name w:val="Plain Text"/>
    <w:basedOn w:val="Normal"/>
    <w:link w:val="PlainTextChar"/>
    <w:rsid w:val="00BD3E5E"/>
    <w:rPr>
      <w:sz w:val="20"/>
    </w:rPr>
  </w:style>
  <w:style w:type="character" w:customStyle="1" w:styleId="PlainTextChar">
    <w:name w:val="Plain Text Char"/>
    <w:basedOn w:val="DefaultParagraphFont"/>
    <w:link w:val="PlainText"/>
    <w:rsid w:val="00BD3E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E5E"/>
    <w:rPr>
      <w:b/>
      <w:smallCaps/>
    </w:rPr>
  </w:style>
  <w:style w:type="paragraph" w:customStyle="1" w:styleId="TableListNumber">
    <w:name w:val="Table List Number"/>
    <w:basedOn w:val="ListNumber"/>
    <w:rsid w:val="00BD3E5E"/>
    <w:pPr>
      <w:numPr>
        <w:numId w:val="0"/>
      </w:numPr>
    </w:pPr>
  </w:style>
  <w:style w:type="paragraph" w:styleId="TOC4">
    <w:name w:val="toc 4"/>
    <w:basedOn w:val="TOCBase"/>
    <w:next w:val="Normal"/>
    <w:semiHidden/>
    <w:rsid w:val="00BD3E5E"/>
    <w:pPr>
      <w:tabs>
        <w:tab w:val="right" w:leader="dot" w:pos="9071"/>
      </w:tabs>
      <w:ind w:left="1701"/>
    </w:pPr>
  </w:style>
  <w:style w:type="paragraph" w:customStyle="1" w:styleId="ListAlpha">
    <w:name w:val="List Alpha"/>
    <w:basedOn w:val="List"/>
    <w:rsid w:val="00BD3E5E"/>
    <w:pPr>
      <w:numPr>
        <w:numId w:val="9"/>
      </w:numPr>
    </w:pPr>
  </w:style>
  <w:style w:type="paragraph" w:customStyle="1" w:styleId="ListAlpha2">
    <w:name w:val="List Alpha 2"/>
    <w:basedOn w:val="List2"/>
    <w:rsid w:val="00BD3E5E"/>
    <w:pPr>
      <w:numPr>
        <w:numId w:val="8"/>
      </w:numPr>
    </w:pPr>
  </w:style>
  <w:style w:type="paragraph" w:styleId="List2">
    <w:name w:val="List 2"/>
    <w:basedOn w:val="BodyText"/>
    <w:rsid w:val="00BD3E5E"/>
    <w:pPr>
      <w:tabs>
        <w:tab w:val="left" w:pos="680"/>
      </w:tabs>
      <w:spacing w:before="60" w:after="60"/>
      <w:ind w:left="680" w:hanging="340"/>
    </w:pPr>
  </w:style>
  <w:style w:type="paragraph" w:styleId="List3">
    <w:name w:val="List 3"/>
    <w:basedOn w:val="BodyText"/>
    <w:rsid w:val="00BD3E5E"/>
    <w:pPr>
      <w:tabs>
        <w:tab w:val="left" w:pos="1021"/>
      </w:tabs>
      <w:spacing w:before="60" w:after="60"/>
      <w:ind w:left="1020" w:hanging="340"/>
    </w:pPr>
  </w:style>
  <w:style w:type="paragraph" w:styleId="List4">
    <w:name w:val="List 4"/>
    <w:basedOn w:val="BodyText"/>
    <w:rsid w:val="00BD3E5E"/>
    <w:pPr>
      <w:tabs>
        <w:tab w:val="left" w:pos="1361"/>
      </w:tabs>
      <w:spacing w:before="60" w:after="60"/>
      <w:ind w:left="1361" w:hanging="340"/>
    </w:pPr>
  </w:style>
  <w:style w:type="paragraph" w:styleId="List5">
    <w:name w:val="List 5"/>
    <w:basedOn w:val="BodyText"/>
    <w:rsid w:val="00BD3E5E"/>
    <w:pPr>
      <w:tabs>
        <w:tab w:val="left" w:pos="1701"/>
      </w:tabs>
      <w:spacing w:before="60" w:after="60"/>
      <w:ind w:left="1701" w:hanging="340"/>
    </w:pPr>
  </w:style>
  <w:style w:type="paragraph" w:styleId="ListBullet3">
    <w:name w:val="List Bullet 3"/>
    <w:basedOn w:val="List3"/>
    <w:rsid w:val="00BD3E5E"/>
    <w:pPr>
      <w:numPr>
        <w:numId w:val="15"/>
      </w:numPr>
      <w:tabs>
        <w:tab w:val="clear" w:pos="1021"/>
      </w:tabs>
      <w:ind w:left="1037" w:hanging="357"/>
    </w:pPr>
  </w:style>
  <w:style w:type="paragraph" w:styleId="ListBullet4">
    <w:name w:val="List Bullet 4"/>
    <w:basedOn w:val="List4"/>
    <w:rsid w:val="00BD3E5E"/>
    <w:pPr>
      <w:numPr>
        <w:numId w:val="3"/>
      </w:numPr>
    </w:pPr>
  </w:style>
  <w:style w:type="paragraph" w:styleId="ListBullet5">
    <w:name w:val="List Bullet 5"/>
    <w:basedOn w:val="List5"/>
    <w:rsid w:val="00BD3E5E"/>
    <w:pPr>
      <w:numPr>
        <w:numId w:val="4"/>
      </w:numPr>
    </w:pPr>
  </w:style>
  <w:style w:type="paragraph" w:styleId="ListContinue2">
    <w:name w:val="List Continue 2"/>
    <w:basedOn w:val="List2"/>
    <w:rsid w:val="00BD3E5E"/>
    <w:pPr>
      <w:ind w:firstLine="0"/>
    </w:pPr>
  </w:style>
  <w:style w:type="paragraph" w:styleId="ListContinue3">
    <w:name w:val="List Continue 3"/>
    <w:basedOn w:val="List3"/>
    <w:rsid w:val="00BD3E5E"/>
    <w:pPr>
      <w:ind w:left="1021" w:firstLine="0"/>
    </w:pPr>
  </w:style>
  <w:style w:type="paragraph" w:styleId="ListContinue4">
    <w:name w:val="List Continue 4"/>
    <w:basedOn w:val="List4"/>
    <w:rsid w:val="00BD3E5E"/>
    <w:pPr>
      <w:ind w:firstLine="0"/>
    </w:pPr>
  </w:style>
  <w:style w:type="paragraph" w:styleId="ListContinue5">
    <w:name w:val="List Continue 5"/>
    <w:basedOn w:val="List5"/>
    <w:rsid w:val="00BD3E5E"/>
    <w:pPr>
      <w:ind w:firstLine="0"/>
    </w:pPr>
  </w:style>
  <w:style w:type="paragraph" w:styleId="ListNumber3">
    <w:name w:val="List Number 3"/>
    <w:basedOn w:val="List3"/>
    <w:rsid w:val="00BD3E5E"/>
    <w:pPr>
      <w:numPr>
        <w:numId w:val="5"/>
      </w:numPr>
    </w:pPr>
  </w:style>
  <w:style w:type="paragraph" w:styleId="ListNumber4">
    <w:name w:val="List Number 4"/>
    <w:basedOn w:val="List4"/>
    <w:rsid w:val="00BD3E5E"/>
    <w:pPr>
      <w:numPr>
        <w:numId w:val="6"/>
      </w:numPr>
    </w:pPr>
  </w:style>
  <w:style w:type="paragraph" w:styleId="ListNumber5">
    <w:name w:val="List Number 5"/>
    <w:basedOn w:val="List5"/>
    <w:rsid w:val="00BD3E5E"/>
    <w:pPr>
      <w:numPr>
        <w:numId w:val="7"/>
      </w:numPr>
    </w:pPr>
  </w:style>
  <w:style w:type="paragraph" w:styleId="BlockText">
    <w:name w:val="Block Text"/>
    <w:basedOn w:val="Normal"/>
    <w:rsid w:val="00BD3E5E"/>
    <w:pPr>
      <w:spacing w:after="120"/>
      <w:ind w:left="1440" w:right="1440"/>
    </w:pPr>
  </w:style>
  <w:style w:type="character" w:customStyle="1" w:styleId="Subscript">
    <w:name w:val="Subscript"/>
    <w:basedOn w:val="DefaultParagraphFont"/>
    <w:rsid w:val="00BD3E5E"/>
    <w:rPr>
      <w:sz w:val="16"/>
      <w:vertAlign w:val="subscript"/>
    </w:rPr>
  </w:style>
  <w:style w:type="character" w:customStyle="1" w:styleId="Superscript">
    <w:name w:val="Superscript"/>
    <w:basedOn w:val="DefaultParagraphFont"/>
    <w:rsid w:val="00BD3E5E"/>
    <w:rPr>
      <w:sz w:val="16"/>
      <w:vertAlign w:val="superscript"/>
    </w:rPr>
  </w:style>
  <w:style w:type="character" w:customStyle="1" w:styleId="Symbols">
    <w:name w:val="Symbols"/>
    <w:basedOn w:val="DefaultParagraphFont"/>
    <w:rsid w:val="00BD3E5E"/>
    <w:rPr>
      <w:rFonts w:ascii="Symbol" w:hAnsi="Symbol"/>
    </w:rPr>
  </w:style>
  <w:style w:type="character" w:customStyle="1" w:styleId="MenuOptions">
    <w:name w:val="Menu Options"/>
    <w:basedOn w:val="DefaultParagraphFont"/>
    <w:rsid w:val="00BD3E5E"/>
    <w:rPr>
      <w:rFonts w:ascii="Arial Narrow" w:hAnsi="Arial Narrow"/>
      <w:smallCaps/>
    </w:rPr>
  </w:style>
  <w:style w:type="character" w:customStyle="1" w:styleId="Buttons">
    <w:name w:val="Buttons"/>
    <w:basedOn w:val="DefaultParagraphFont"/>
    <w:rsid w:val="00BD3E5E"/>
    <w:rPr>
      <w:b/>
    </w:rPr>
  </w:style>
  <w:style w:type="character" w:customStyle="1" w:styleId="Underlined">
    <w:name w:val="Underlined"/>
    <w:basedOn w:val="DefaultParagraphFont"/>
    <w:rsid w:val="00BD3E5E"/>
    <w:rPr>
      <w:u w:val="single"/>
    </w:rPr>
  </w:style>
  <w:style w:type="paragraph" w:customStyle="1" w:styleId="TableBodyTextRight">
    <w:name w:val="Table Body Text Right"/>
    <w:basedOn w:val="TableBodyText"/>
    <w:rsid w:val="00BD3E5E"/>
    <w:pPr>
      <w:widowControl w:val="0"/>
      <w:autoSpaceDE w:val="0"/>
      <w:autoSpaceDN w:val="0"/>
      <w:adjustRightInd w:val="0"/>
      <w:jc w:val="right"/>
    </w:pPr>
    <w:rPr>
      <w:rFonts w:cs="Arial"/>
      <w:szCs w:val="18"/>
    </w:rPr>
  </w:style>
  <w:style w:type="paragraph" w:customStyle="1" w:styleId="CopyrightText">
    <w:name w:val="Copyright Text"/>
    <w:basedOn w:val="BodyText"/>
    <w:rsid w:val="00BD3E5E"/>
    <w:rPr>
      <w:sz w:val="18"/>
    </w:rPr>
  </w:style>
  <w:style w:type="paragraph" w:customStyle="1" w:styleId="BodySmallRight">
    <w:name w:val="Body Small Right"/>
    <w:basedOn w:val="BodyTextRight"/>
    <w:rsid w:val="00BD3E5E"/>
    <w:rPr>
      <w:sz w:val="18"/>
      <w:szCs w:val="18"/>
    </w:rPr>
  </w:style>
  <w:style w:type="paragraph" w:customStyle="1" w:styleId="MarginEdition">
    <w:name w:val="Margin Edition"/>
    <w:basedOn w:val="MarginNote"/>
    <w:rsid w:val="00BD3E5E"/>
    <w:pPr>
      <w:spacing w:before="0" w:after="0"/>
    </w:pPr>
    <w:rPr>
      <w:rFonts w:ascii="Times New Roman" w:hAnsi="Times New Roman"/>
      <w:color w:val="999999"/>
    </w:rPr>
  </w:style>
  <w:style w:type="paragraph" w:customStyle="1" w:styleId="Spacer">
    <w:name w:val="Spacer"/>
    <w:basedOn w:val="Normal"/>
    <w:rsid w:val="00BD3E5E"/>
    <w:rPr>
      <w:sz w:val="2"/>
      <w:szCs w:val="2"/>
    </w:rPr>
  </w:style>
  <w:style w:type="character" w:customStyle="1" w:styleId="Small">
    <w:name w:val="Small"/>
    <w:basedOn w:val="DefaultParagraphFont"/>
    <w:rsid w:val="00BD3E5E"/>
    <w:rPr>
      <w:sz w:val="16"/>
    </w:rPr>
  </w:style>
  <w:style w:type="paragraph" w:customStyle="1" w:styleId="WideTable">
    <w:name w:val="Wide Table"/>
    <w:basedOn w:val="Normal"/>
    <w:rsid w:val="00BD3E5E"/>
    <w:pPr>
      <w:ind w:left="-1418"/>
    </w:pPr>
    <w:rPr>
      <w:sz w:val="2"/>
      <w:szCs w:val="2"/>
    </w:rPr>
  </w:style>
  <w:style w:type="character" w:styleId="PageNumber">
    <w:name w:val="page number"/>
    <w:basedOn w:val="DefaultParagraphFont"/>
    <w:rsid w:val="00BD3E5E"/>
  </w:style>
  <w:style w:type="paragraph" w:styleId="Quote">
    <w:name w:val="Quote"/>
    <w:basedOn w:val="Heading1"/>
    <w:link w:val="QuoteChar"/>
    <w:qFormat/>
    <w:rsid w:val="00BD3E5E"/>
    <w:rPr>
      <w:b w:val="0"/>
      <w:sz w:val="72"/>
      <w:szCs w:val="72"/>
      <w:lang w:val="en-NZ"/>
    </w:rPr>
  </w:style>
  <w:style w:type="character" w:customStyle="1" w:styleId="QuoteChar">
    <w:name w:val="Quote Char"/>
    <w:basedOn w:val="DefaultParagraphFont"/>
    <w:link w:val="Quote"/>
    <w:rsid w:val="00BD3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E5E"/>
    <w:pPr>
      <w:pageBreakBefore/>
    </w:pPr>
  </w:style>
  <w:style w:type="paragraph" w:customStyle="1" w:styleId="Border">
    <w:name w:val="Border"/>
    <w:basedOn w:val="Normal"/>
    <w:qFormat/>
    <w:rsid w:val="00BD3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E5E"/>
    <w:rPr>
      <w:b/>
      <w:bCs/>
      <w:i/>
      <w:iCs/>
      <w:color w:val="auto"/>
    </w:rPr>
  </w:style>
  <w:style w:type="paragraph" w:styleId="IntenseQuote">
    <w:name w:val="Intense Quote"/>
    <w:basedOn w:val="Normal"/>
    <w:next w:val="Normal"/>
    <w:link w:val="IntenseQuoteChar"/>
    <w:uiPriority w:val="30"/>
    <w:qFormat/>
    <w:rsid w:val="00BD3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E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E5E"/>
    <w:rPr>
      <w:smallCaps/>
      <w:color w:val="auto"/>
      <w:u w:val="single"/>
    </w:rPr>
  </w:style>
  <w:style w:type="character" w:styleId="IntenseReference">
    <w:name w:val="Intense Reference"/>
    <w:basedOn w:val="DefaultParagraphFont"/>
    <w:uiPriority w:val="32"/>
    <w:qFormat/>
    <w:rsid w:val="00BD3E5E"/>
    <w:rPr>
      <w:b/>
      <w:bCs/>
      <w:smallCaps/>
      <w:color w:val="auto"/>
      <w:spacing w:val="5"/>
      <w:u w:val="single"/>
    </w:rPr>
  </w:style>
  <w:style w:type="paragraph" w:customStyle="1" w:styleId="2ColumnHeading">
    <w:name w:val="2Column Heading"/>
    <w:basedOn w:val="BodyText"/>
    <w:qFormat/>
    <w:rsid w:val="00BD3E5E"/>
    <w:pPr>
      <w:spacing w:after="60"/>
      <w:ind w:left="-2268"/>
    </w:pPr>
    <w:rPr>
      <w:b/>
    </w:rPr>
  </w:style>
  <w:style w:type="paragraph" w:customStyle="1" w:styleId="Heading1TOC">
    <w:name w:val="Heading1 TOC"/>
    <w:basedOn w:val="Normal"/>
    <w:qFormat/>
    <w:rsid w:val="00BD3E5E"/>
    <w:pPr>
      <w:spacing w:before="240" w:after="120"/>
    </w:pPr>
    <w:rPr>
      <w:rFonts w:ascii="Times New Roman" w:hAnsi="Times New Roman"/>
      <w:b/>
      <w:sz w:val="32"/>
    </w:rPr>
  </w:style>
  <w:style w:type="paragraph" w:customStyle="1" w:styleId="Heading2TOC">
    <w:name w:val="Heading2 TOC"/>
    <w:basedOn w:val="Normal"/>
    <w:qFormat/>
    <w:rsid w:val="00BD3E5E"/>
    <w:pPr>
      <w:spacing w:before="240" w:after="60"/>
    </w:pPr>
    <w:rPr>
      <w:rFonts w:ascii="Times New Roman" w:hAnsi="Times New Roman"/>
      <w:b/>
      <w:sz w:val="28"/>
    </w:rPr>
  </w:style>
  <w:style w:type="character" w:customStyle="1" w:styleId="Underline">
    <w:name w:val="Underline"/>
    <w:basedOn w:val="DefaultParagraphFont"/>
    <w:qFormat/>
    <w:rsid w:val="00BD3E5E"/>
    <w:rPr>
      <w:u w:val="single"/>
    </w:rPr>
  </w:style>
  <w:style w:type="paragraph" w:styleId="BalloonText">
    <w:name w:val="Balloon Text"/>
    <w:basedOn w:val="Normal"/>
    <w:link w:val="BalloonTextChar"/>
    <w:rsid w:val="00BD3E5E"/>
    <w:rPr>
      <w:rFonts w:ascii="Tahoma" w:hAnsi="Tahoma" w:cs="Tahoma"/>
      <w:sz w:val="16"/>
      <w:szCs w:val="16"/>
    </w:rPr>
  </w:style>
  <w:style w:type="character" w:customStyle="1" w:styleId="BalloonTextChar">
    <w:name w:val="Balloon Text Char"/>
    <w:basedOn w:val="DefaultParagraphFont"/>
    <w:link w:val="BalloonText"/>
    <w:rsid w:val="00BD3E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E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8452</Characters>
  <Application>Microsoft Office Word</Application>
  <DocSecurity>0</DocSecurity>
  <Lines>238</Lines>
  <Paragraphs>186</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CUV50211 Diploma of Ceramics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2012-05-27T05:27:00Z</dcterms:created>
  <dcterms:modified xsi:type="dcterms:W3CDTF">2012-05-27T05:27:00Z</dcterms:modified>
</cp:coreProperties>
</file>