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0FD" w:rsidP="005F20FD">
      <w:pPr>
        <w:pStyle w:val="Title"/>
      </w:pPr>
      <w:bookmarkStart w:id="0" w:name="_GoBack"/>
      <w:bookmarkEnd w:id="0"/>
      <w:r>
        <w:fldChar w:fldCharType="begin"/>
      </w:r>
      <w:r>
        <w:instrText xml:space="preserve"> TITLE   \* MERGEFORMAT </w:instrText>
      </w:r>
      <w:r>
        <w:fldChar w:fldCharType="separate"/>
      </w:r>
      <w:r>
        <w:t>CUV30211 Certificate III in Aboriginal or Torres Strait Islander Cultural Arts</w:t>
      </w:r>
      <w:r>
        <w:fldChar w:fldCharType="end"/>
      </w:r>
    </w:p>
    <w:p w:rsidR="005F20FD" w:rsidP="005F20FD">
      <w:pPr>
        <w:pStyle w:val="Version"/>
        <w:sectPr w:rsidSect="009669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9BE" w:rsidP="009669BE">
      <w:pPr>
        <w:pStyle w:val="SuperHeading"/>
      </w:pPr>
      <w:r w:rsidRPr="009669BE">
        <w:t>CUV30211 Certificate III in Aboriginal or Torres Strait Islander Cultural Arts</w:t>
      </w:r>
    </w:p>
    <w:p w:rsidR="00000000" w:rsidRPr="009669BE" w:rsidP="009669BE">
      <w:pPr>
        <w:pStyle w:val="Heading1"/>
      </w:pPr>
      <w:bookmarkStart w:id="1" w:name="O_358322"/>
      <w:bookmarkEnd w:id="1"/>
      <w:r w:rsidRPr="009669BE">
        <w:t>Modification History</w:t>
      </w:r>
    </w:p>
    <w:tbl>
      <w:tblPr>
        <w:tblW w:w="0" w:type="auto"/>
        <w:tblLayout w:type="fixed"/>
        <w:tblCellMar>
          <w:left w:w="62" w:type="dxa"/>
          <w:right w:w="62" w:type="dxa"/>
        </w:tblCellMar>
        <w:tblLook w:val="0000"/>
      </w:tblPr>
      <w:tblGrid>
        <w:gridCol w:w="3153"/>
        <w:gridCol w:w="5873"/>
      </w:tblGrid>
      <w:tr w:rsidTr="009669B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BodyText"/>
            </w:pPr>
            <w:r w:rsidRPr="009669B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rPr>
                <w:rStyle w:val="SpecialBold"/>
              </w:rPr>
              <w:t>Comments</w:t>
            </w:r>
          </w:p>
        </w:tc>
      </w:tr>
      <w:tr w:rsidTr="009669B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CUV30211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BodyText"/>
            </w:pPr>
            <w:r w:rsidRPr="009669BE">
              <w:t>This version first rele</w:t>
            </w:r>
            <w:r w:rsidRPr="009669BE">
              <w:t xml:space="preserve">ased with </w:t>
            </w:r>
            <w:r w:rsidRPr="009669BE">
              <w:rPr>
                <w:rStyle w:val="Emphasis"/>
              </w:rPr>
              <w:t>CUV11 Visual Arts, Craft and Design Training Package version 1.0</w:t>
            </w:r>
          </w:p>
        </w:tc>
      </w:tr>
    </w:tbl>
    <w:p w:rsidR="00000000" w:rsidRPr="009669BE" w:rsidP="009669BE">
      <w:pPr>
        <w:pStyle w:val="BodyText"/>
      </w:pPr>
    </w:p>
    <w:p w:rsidR="00000000" w:rsidRPr="009669BE" w:rsidP="009669BE">
      <w:pPr>
        <w:pStyle w:val="AllowPageBreak"/>
      </w:pPr>
    </w:p>
    <w:p w:rsidR="00000000" w:rsidRPr="009669BE" w:rsidP="009669BE">
      <w:pPr>
        <w:pStyle w:val="Heading1"/>
      </w:pPr>
      <w:bookmarkStart w:id="2" w:name="O_358323"/>
      <w:bookmarkEnd w:id="2"/>
      <w:r w:rsidRPr="009669BE">
        <w:t>Description</w:t>
      </w:r>
    </w:p>
    <w:p w:rsidR="00000000" w:rsidRPr="009669BE" w:rsidP="009669BE">
      <w:pPr>
        <w:pStyle w:val="BodyText"/>
      </w:pPr>
      <w:r w:rsidRPr="009669BE">
        <w:t xml:space="preserve">This qualification enables learners to use a range of skills and techniques to produce arts and craft works. They have the ability to select, </w:t>
      </w:r>
      <w:r w:rsidRPr="009669BE">
        <w:t>adapt and transfer skills to different situations. Job roles are limited at this level.</w:t>
      </w:r>
    </w:p>
    <w:p w:rsidR="00000000" w:rsidRPr="009669BE" w:rsidP="009669BE">
      <w:pPr>
        <w:pStyle w:val="BodyText"/>
      </w:pPr>
      <w:r w:rsidRPr="009669BE">
        <w:t>The local cultural knowledge necessary to achieve some of the units of competency in this qualification may only be accessible to Aboriginal or Torres Strait Islander p</w:t>
      </w:r>
      <w:r w:rsidRPr="009669BE">
        <w:t>eople. Any organisation or individual planning to offer this qualification would be expected to work closely with the local Aboriginal or Torres Strait Islander community, for example through establishing a local Aboriginal or Torres Strait Islander refere</w:t>
      </w:r>
      <w:r w:rsidRPr="009669BE">
        <w:t>nce group.</w:t>
      </w:r>
    </w:p>
    <w:p w:rsidR="00000000" w:rsidRPr="009669BE" w:rsidP="009669BE">
      <w:pPr>
        <w:pStyle w:val="AllowPageBreak"/>
      </w:pPr>
    </w:p>
    <w:p w:rsidR="00000000" w:rsidRPr="009669BE" w:rsidP="009669BE">
      <w:pPr>
        <w:pStyle w:val="Heading1"/>
      </w:pPr>
      <w:bookmarkStart w:id="3" w:name="O_358324"/>
      <w:bookmarkEnd w:id="3"/>
      <w:r w:rsidRPr="009669BE">
        <w:t>Pathways Information</w:t>
      </w:r>
    </w:p>
    <w:p w:rsidR="00000000" w:rsidRPr="009669BE" w:rsidP="009669BE">
      <w:pPr>
        <w:pStyle w:val="BodyText"/>
      </w:pPr>
      <w:r w:rsidRPr="009669BE">
        <w:rPr>
          <w:rStyle w:val="SpecialBold"/>
        </w:rPr>
        <w:t>Pathways into the qualification</w:t>
      </w:r>
    </w:p>
    <w:p w:rsidR="00000000" w:rsidRPr="009669BE" w:rsidP="009669BE">
      <w:pPr>
        <w:pStyle w:val="BodyText"/>
      </w:pPr>
      <w:r w:rsidRPr="009669BE">
        <w:t>People may enter this qualification with limited or no vocational experience and without a lower level qualification.</w:t>
      </w:r>
    </w:p>
    <w:p w:rsidR="00000000" w:rsidRPr="009669BE" w:rsidP="009669BE">
      <w:pPr>
        <w:pStyle w:val="BodyText"/>
      </w:pPr>
    </w:p>
    <w:p w:rsidR="00000000" w:rsidRPr="009669BE" w:rsidP="009669BE">
      <w:pPr>
        <w:pStyle w:val="BodyText"/>
      </w:pPr>
      <w:r w:rsidRPr="009669BE">
        <w:rPr>
          <w:rStyle w:val="SpecialBold"/>
        </w:rPr>
        <w:t>Pathways from the qualification</w:t>
      </w:r>
    </w:p>
    <w:p w:rsidR="00000000" w:rsidRPr="009669BE" w:rsidP="009669BE">
      <w:pPr>
        <w:pStyle w:val="BodyText"/>
      </w:pPr>
      <w:r w:rsidRPr="009669BE">
        <w:t>This qualification prepa</w:t>
      </w:r>
      <w:r w:rsidRPr="009669BE">
        <w:t>res people for working in a range of Aboriginal and Torres Strait Islander arts contexts. It also prepares people for the higher-level learning that supports professional art practice.</w:t>
      </w:r>
    </w:p>
    <w:p w:rsidR="00000000" w:rsidRPr="009669BE" w:rsidP="009669BE">
      <w:pPr>
        <w:pStyle w:val="AllowPageBreak"/>
      </w:pPr>
    </w:p>
    <w:p w:rsidR="00000000" w:rsidRPr="009669BE" w:rsidP="009669BE">
      <w:pPr>
        <w:pStyle w:val="Heading1"/>
      </w:pPr>
      <w:bookmarkStart w:id="4" w:name="O_358325"/>
      <w:bookmarkEnd w:id="4"/>
      <w:r w:rsidRPr="009669BE">
        <w:t>Licensing/Regulatory Information</w:t>
      </w:r>
    </w:p>
    <w:p w:rsidR="00000000" w:rsidRPr="009669BE" w:rsidP="009669BE">
      <w:pPr>
        <w:pStyle w:val="BodyText"/>
      </w:pPr>
      <w:r w:rsidRPr="009669BE">
        <w:t>No licensing, legisla</w:t>
      </w:r>
      <w:r w:rsidRPr="009669BE">
        <w:t>tive, regulatory or certification requirements apply to this unit at the time of endorsement.</w:t>
      </w:r>
    </w:p>
    <w:p w:rsidR="00000000" w:rsidRPr="009669BE" w:rsidP="009669BE">
      <w:pPr>
        <w:pStyle w:val="AllowPageBreak"/>
      </w:pPr>
    </w:p>
    <w:p w:rsidR="00000000" w:rsidRPr="009669BE" w:rsidP="009669BE">
      <w:pPr>
        <w:pStyle w:val="Heading1"/>
      </w:pPr>
      <w:bookmarkStart w:id="5" w:name="O_358326"/>
      <w:bookmarkEnd w:id="5"/>
      <w:r w:rsidRPr="009669BE">
        <w:t>Entry Requirements</w:t>
      </w:r>
    </w:p>
    <w:p w:rsidR="00000000" w:rsidRPr="009669BE" w:rsidP="009669BE">
      <w:pPr>
        <w:pStyle w:val="BodyText"/>
      </w:pPr>
      <w:r w:rsidRPr="009669BE">
        <w:t>There are no entry requirements for this qualification.</w:t>
      </w:r>
    </w:p>
    <w:p w:rsidR="00000000" w:rsidRPr="009669BE" w:rsidP="009669BE">
      <w:pPr>
        <w:pStyle w:val="AllowPageBreak"/>
      </w:pPr>
    </w:p>
    <w:p w:rsidR="00000000" w:rsidRPr="009669BE" w:rsidP="009669BE">
      <w:pPr>
        <w:pStyle w:val="Heading1"/>
      </w:pPr>
      <w:bookmarkStart w:id="6" w:name="O_358327"/>
      <w:bookmarkEnd w:id="6"/>
      <w:r w:rsidRPr="009669BE">
        <w:t>Employability Skills Summary</w:t>
      </w:r>
    </w:p>
    <w:p w:rsidR="00000000" w:rsidRPr="009669BE" w:rsidP="009669BE">
      <w:pPr>
        <w:pStyle w:val="BodyText"/>
      </w:pPr>
      <w:r w:rsidRPr="009669BE">
        <w:rPr>
          <w:rStyle w:val="Emphasis"/>
        </w:rPr>
        <w:t xml:space="preserve">The following table contains a summary of the employability skills as identified by the visual arts, craft and design industries for this qualification. The employability skills facets described here are broad industry requirements that may vary depending </w:t>
      </w:r>
      <w:r w:rsidRPr="009669BE">
        <w:rPr>
          <w:rStyle w:val="Emphasis"/>
        </w:rPr>
        <w:t>on qualification packaging options.</w:t>
      </w:r>
    </w:p>
    <w:p w:rsidR="00000000" w:rsidRPr="009669BE" w:rsidP="009669BE">
      <w:pPr>
        <w:pStyle w:val="BodyText"/>
      </w:pPr>
    </w:p>
    <w:tbl>
      <w:tblPr>
        <w:tblW w:w="0" w:type="auto"/>
        <w:tblLayout w:type="fixed"/>
        <w:tblCellMar>
          <w:left w:w="62" w:type="dxa"/>
          <w:right w:w="62" w:type="dxa"/>
        </w:tblCellMar>
        <w:tblLook w:val="0000"/>
      </w:tblPr>
      <w:tblGrid>
        <w:gridCol w:w="2518"/>
        <w:gridCol w:w="6137"/>
      </w:tblGrid>
      <w:tr w:rsidTr="009669BE">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BodyText"/>
            </w:pPr>
            <w:r w:rsidRPr="009669BE">
              <w:rPr>
                <w:rStyle w:val="SpecialBold"/>
              </w:rPr>
              <w:t>Employability skill</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rPr>
                <w:rStyle w:val="SpecialBold"/>
              </w:rPr>
              <w:t>Industry/enterprise requirements for this qualification</w:t>
            </w:r>
          </w:p>
        </w:tc>
      </w:tr>
      <w:tr w:rsidTr="009669BE">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Communication</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ListBullet"/>
            </w:pPr>
            <w:r w:rsidRPr="009669BE">
              <w:t>discussing issues of family and kinship with one’s own Aboriginal or Torres Strait Islander community</w:t>
            </w:r>
          </w:p>
          <w:p w:rsidR="00000000" w:rsidRPr="009669BE" w:rsidP="009669BE">
            <w:pPr>
              <w:pStyle w:val="ListBullet"/>
            </w:pPr>
            <w:r w:rsidRPr="009669BE">
              <w:t>presenting ideas to others</w:t>
            </w:r>
          </w:p>
          <w:p w:rsidR="00000000" w:rsidRPr="009669BE" w:rsidP="009669BE">
            <w:pPr>
              <w:pStyle w:val="ListBullet"/>
            </w:pPr>
            <w:r w:rsidRPr="009669BE">
              <w:t>passing on key safety information to colleagues</w:t>
            </w:r>
          </w:p>
          <w:p w:rsidR="00000000" w:rsidP="009669BE">
            <w:pPr>
              <w:pStyle w:val="ListBullet"/>
              <w:rPr>
                <w:lang w:val="en-NZ"/>
              </w:rPr>
            </w:pPr>
            <w:r w:rsidRPr="009669BE">
              <w:t>confirming work requirements with others</w:t>
            </w:r>
          </w:p>
        </w:tc>
      </w:tr>
      <w:tr w:rsidTr="009669BE">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Teamwork</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ListBullet"/>
            </w:pPr>
            <w:r w:rsidRPr="009669BE">
              <w:t>checking safety procedures with other team members</w:t>
            </w:r>
          </w:p>
          <w:p w:rsidR="00000000" w:rsidP="009669BE">
            <w:pPr>
              <w:pStyle w:val="ListBullet"/>
              <w:rPr>
                <w:lang w:val="en-NZ"/>
              </w:rPr>
            </w:pPr>
            <w:r w:rsidRPr="009669BE">
              <w:t>discussing ideas and work issues with colleagues</w:t>
            </w:r>
          </w:p>
        </w:tc>
      </w:tr>
      <w:tr w:rsidTr="009669BE">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Problem-solving</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ListBullet"/>
            </w:pPr>
            <w:r w:rsidRPr="009669BE">
              <w:t xml:space="preserve">refining ideas to incorporate feedback </w:t>
            </w:r>
            <w:r w:rsidRPr="009669BE">
              <w:t>from others</w:t>
            </w:r>
          </w:p>
          <w:p w:rsidR="00000000" w:rsidRPr="009669BE" w:rsidP="009669BE">
            <w:pPr>
              <w:pStyle w:val="ListBullet"/>
            </w:pPr>
            <w:r w:rsidRPr="009669BE">
              <w:t>identifying sensitive issues and using information in a culturally appropriate way</w:t>
            </w:r>
          </w:p>
          <w:p w:rsidR="00000000" w:rsidP="009669BE">
            <w:pPr>
              <w:pStyle w:val="ListBullet"/>
              <w:rPr>
                <w:lang w:val="en-NZ"/>
              </w:rPr>
            </w:pPr>
            <w:r w:rsidRPr="009669BE">
              <w:t>adjusting techniques to achieve a particular effect</w:t>
            </w:r>
          </w:p>
        </w:tc>
      </w:tr>
      <w:tr w:rsidTr="009669BE">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Initiative and enterprise</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ListBullet"/>
            </w:pPr>
            <w:r w:rsidRPr="009669BE">
              <w:t>developing several possible ways of communicating an idea</w:t>
            </w:r>
          </w:p>
          <w:p w:rsidR="00000000" w:rsidP="009669BE">
            <w:pPr>
              <w:pStyle w:val="ListBullet"/>
              <w:rPr>
                <w:lang w:val="en-NZ"/>
              </w:rPr>
            </w:pPr>
            <w:r w:rsidRPr="009669BE">
              <w:t>producing a range of ideas in response to a brief</w:t>
            </w:r>
          </w:p>
        </w:tc>
      </w:tr>
      <w:tr w:rsidTr="009669BE">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Planning and organising</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ListBullet"/>
            </w:pPr>
            <w:r w:rsidRPr="009669BE">
              <w:t>collecting and organising information on cultural arts and one’s own Aboriginal or Torres Strait Islander cultural heritage</w:t>
            </w:r>
          </w:p>
          <w:p w:rsidR="00000000" w:rsidRPr="009669BE" w:rsidP="009669BE">
            <w:pPr>
              <w:pStyle w:val="ListBullet"/>
            </w:pPr>
            <w:r w:rsidRPr="009669BE">
              <w:t>collecting information to develop a concept for own work</w:t>
            </w:r>
          </w:p>
          <w:p w:rsidR="00000000" w:rsidRPr="009669BE" w:rsidP="009669BE">
            <w:pPr>
              <w:pStyle w:val="ListBullet"/>
            </w:pPr>
            <w:r w:rsidRPr="009669BE">
              <w:t>identifying the steps and resources required to produce the proposed work</w:t>
            </w:r>
          </w:p>
          <w:p w:rsidR="00000000" w:rsidP="009669BE">
            <w:pPr>
              <w:pStyle w:val="ListBullet"/>
              <w:rPr>
                <w:lang w:val="en-NZ"/>
              </w:rPr>
            </w:pPr>
            <w:r w:rsidRPr="009669BE">
              <w:t>organising work tasks to ensure safety</w:t>
            </w:r>
          </w:p>
        </w:tc>
      </w:tr>
      <w:tr w:rsidTr="009669BE">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Self-management</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ListBullet"/>
            </w:pPr>
            <w:r w:rsidRPr="009669BE">
              <w:t>following workplace procedures, particularly in relation to OHS</w:t>
            </w:r>
          </w:p>
          <w:p w:rsidR="00000000" w:rsidRPr="009669BE" w:rsidP="009669BE">
            <w:pPr>
              <w:pStyle w:val="ListBullet"/>
            </w:pPr>
            <w:r w:rsidRPr="009669BE">
              <w:t>maintaining personal safety standards</w:t>
            </w:r>
          </w:p>
          <w:p w:rsidR="00000000" w:rsidP="009669BE">
            <w:pPr>
              <w:pStyle w:val="ListBullet"/>
              <w:rPr>
                <w:lang w:val="en-NZ"/>
              </w:rPr>
            </w:pPr>
            <w:r w:rsidRPr="009669BE">
              <w:t>challenging one’s own id</w:t>
            </w:r>
            <w:r w:rsidRPr="009669BE">
              <w:t>eas and approaches</w:t>
            </w:r>
          </w:p>
        </w:tc>
      </w:tr>
      <w:tr w:rsidTr="009669BE">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Learning</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ListBullet"/>
            </w:pPr>
            <w:r w:rsidRPr="009669BE">
              <w:t>evaluating information gained from research and integrating ideas into the development of own work</w:t>
            </w:r>
          </w:p>
          <w:p w:rsidR="00000000" w:rsidRPr="009669BE" w:rsidP="009669BE">
            <w:pPr>
              <w:pStyle w:val="ListBullet"/>
            </w:pPr>
            <w:r w:rsidRPr="009669BE">
              <w:t>using practice, feedback and evaluation opportunities to continuously improve skills and knowledge</w:t>
            </w:r>
          </w:p>
          <w:p w:rsidR="00000000" w:rsidRPr="009669BE" w:rsidP="009669BE">
            <w:pPr>
              <w:pStyle w:val="ListBullet"/>
            </w:pPr>
            <w:r w:rsidRPr="009669BE">
              <w:t>improving skills through expe</w:t>
            </w:r>
            <w:r w:rsidRPr="009669BE">
              <w:t>rimentation with materials and techniques</w:t>
            </w:r>
          </w:p>
          <w:p w:rsidR="00000000" w:rsidRPr="009669BE" w:rsidP="009669BE">
            <w:pPr>
              <w:pStyle w:val="ListBullet"/>
            </w:pPr>
            <w:r w:rsidRPr="009669BE">
              <w:t>using opportunities to update knowledge of Aboriginal or Torres Strait Islander cultural arts</w:t>
            </w:r>
          </w:p>
          <w:p w:rsidR="00000000" w:rsidP="009669BE">
            <w:pPr>
              <w:pStyle w:val="ListBullet"/>
              <w:rPr>
                <w:lang w:val="en-NZ"/>
              </w:rPr>
            </w:pPr>
            <w:r w:rsidRPr="009669BE">
              <w:t>seeking expert legal advice on contractual rights and obligation where necessary</w:t>
            </w:r>
          </w:p>
        </w:tc>
      </w:tr>
      <w:tr w:rsidTr="009669BE">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BE">
            <w:pPr>
              <w:pStyle w:val="BodyText"/>
              <w:rPr>
                <w:lang w:val="en-NZ"/>
              </w:rPr>
            </w:pPr>
            <w:r w:rsidRPr="009669BE">
              <w:t>Technology</w:t>
            </w:r>
          </w:p>
        </w:tc>
        <w:tc>
          <w:tcPr>
            <w:tcW w:w="6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BE" w:rsidP="009669BE">
            <w:pPr>
              <w:pStyle w:val="ListBullet"/>
            </w:pPr>
            <w:r w:rsidRPr="009669BE">
              <w:t>using the internet for research</w:t>
            </w:r>
          </w:p>
          <w:p w:rsidR="00000000" w:rsidRPr="009669BE" w:rsidP="009669BE">
            <w:pPr>
              <w:pStyle w:val="ListBullet"/>
            </w:pPr>
            <w:r w:rsidRPr="009669BE">
              <w:t>using tools and equipment to produce creative work</w:t>
            </w:r>
          </w:p>
        </w:tc>
      </w:tr>
    </w:tbl>
    <w:p w:rsidR="00000000" w:rsidRPr="009669BE" w:rsidP="009669BE">
      <w:pPr>
        <w:pStyle w:val="BodyText"/>
      </w:pPr>
    </w:p>
    <w:p w:rsidR="00000000" w:rsidRPr="009669BE" w:rsidP="009669BE">
      <w:pPr>
        <w:pStyle w:val="AllowPageBreak"/>
      </w:pPr>
    </w:p>
    <w:p w:rsidR="00000000" w:rsidRPr="009669BE" w:rsidP="009669BE">
      <w:pPr>
        <w:pStyle w:val="Heading1"/>
      </w:pPr>
      <w:bookmarkStart w:id="7" w:name="O_358328"/>
      <w:bookmarkEnd w:id="7"/>
      <w:r w:rsidRPr="009669BE">
        <w:t>Packaging Rules</w:t>
      </w:r>
    </w:p>
    <w:p w:rsidR="00000000" w:rsidRPr="009669BE" w:rsidP="009669BE">
      <w:pPr>
        <w:pStyle w:val="BodyText"/>
      </w:pPr>
      <w:r w:rsidRPr="009669BE">
        <w:rPr>
          <w:rStyle w:val="SpecialBold"/>
        </w:rPr>
        <w:t>Total number of units = 12</w:t>
      </w:r>
    </w:p>
    <w:p w:rsidR="00000000" w:rsidRPr="009669BE" w:rsidP="009669BE">
      <w:pPr>
        <w:pStyle w:val="BodyText"/>
      </w:pPr>
      <w:r w:rsidRPr="009669BE">
        <w:rPr>
          <w:rStyle w:val="SpecialBold"/>
        </w:rPr>
        <w:t xml:space="preserve">6 core units </w:t>
      </w:r>
      <w:r w:rsidRPr="009669BE">
        <w:rPr>
          <w:rStyle w:val="BoldandItalics"/>
        </w:rPr>
        <w:t>plus</w:t>
      </w:r>
    </w:p>
    <w:p w:rsidR="00000000" w:rsidRPr="009669BE" w:rsidP="009669BE">
      <w:pPr>
        <w:pStyle w:val="BodyText"/>
      </w:pPr>
      <w:r w:rsidRPr="009669BE">
        <w:rPr>
          <w:rStyle w:val="SpecialBold"/>
        </w:rPr>
        <w:t>6 elective units</w:t>
      </w:r>
    </w:p>
    <w:p w:rsidR="00000000" w:rsidRPr="009669BE" w:rsidP="009669BE">
      <w:pPr>
        <w:pStyle w:val="BodyText"/>
      </w:pPr>
    </w:p>
    <w:p w:rsidR="00000000" w:rsidRPr="009669BE" w:rsidP="009669BE">
      <w:pPr>
        <w:pStyle w:val="BodyText"/>
      </w:pPr>
      <w:r w:rsidRPr="009669BE">
        <w:t>The elective units consist of:</w:t>
      </w:r>
    </w:p>
    <w:p w:rsidR="00000000" w:rsidRPr="009669BE" w:rsidP="009669BE">
      <w:pPr>
        <w:pStyle w:val="ListBullet"/>
      </w:pPr>
      <w:r w:rsidRPr="009669BE">
        <w:t>4 units from Group A</w:t>
      </w:r>
    </w:p>
    <w:p w:rsidR="00000000" w:rsidRPr="009669BE" w:rsidP="009669BE">
      <w:pPr>
        <w:pStyle w:val="ListBullet"/>
      </w:pPr>
      <w:r w:rsidRPr="009669BE">
        <w:t>of the remaining 2 units:</w:t>
      </w:r>
    </w:p>
    <w:p w:rsidR="00000000" w:rsidRPr="009669BE" w:rsidP="009669BE">
      <w:pPr>
        <w:pStyle w:val="ListBullet2"/>
      </w:pPr>
      <w:r w:rsidRPr="009669BE">
        <w:t>up to 2 may be from Group A and/or Group B</w:t>
      </w:r>
    </w:p>
    <w:p w:rsidR="00000000" w:rsidRPr="009669BE" w:rsidP="009669BE">
      <w:pPr>
        <w:pStyle w:val="ListBullet2"/>
      </w:pPr>
      <w:r w:rsidRPr="009669BE">
        <w:t>up to 2 may be from a Certificate II or above in any currently endorsed Training Package or accredited course.</w:t>
      </w:r>
    </w:p>
    <w:p w:rsidR="00000000" w:rsidRPr="009669BE" w:rsidP="009669BE">
      <w:pPr>
        <w:pStyle w:val="BodyText"/>
      </w:pPr>
    </w:p>
    <w:p w:rsidR="00000000" w:rsidRPr="009669BE" w:rsidP="009669BE">
      <w:pPr>
        <w:pStyle w:val="BodyText"/>
      </w:pPr>
      <w:r w:rsidRPr="009669BE">
        <w:t>The elective units chosen must be relevant to the work outcome and meet lo</w:t>
      </w:r>
      <w:r w:rsidRPr="009669BE">
        <w:t>cal industry needs.</w:t>
      </w:r>
    </w:p>
    <w:p w:rsidR="00000000" w:rsidRPr="009669BE" w:rsidP="009669BE">
      <w:pPr>
        <w:pStyle w:val="BodyText"/>
      </w:pPr>
    </w:p>
    <w:p w:rsidR="00000000" w:rsidRPr="009669BE" w:rsidP="009669BE">
      <w:pPr>
        <w:pStyle w:val="BodyText"/>
      </w:pPr>
      <w:r w:rsidRPr="009669BE">
        <w:rPr>
          <w:rStyle w:val="SpecialBold"/>
        </w:rPr>
        <w:t>Core units</w:t>
      </w:r>
    </w:p>
    <w:p w:rsidR="00000000" w:rsidRPr="009669BE" w:rsidP="009669BE">
      <w:pPr>
        <w:pStyle w:val="BodyText"/>
      </w:pPr>
      <w:r w:rsidRPr="009669BE">
        <w:t>BSBOHS201A Participate in OHS processes</w:t>
      </w:r>
    </w:p>
    <w:p w:rsidR="00000000" w:rsidRPr="009669BE" w:rsidP="009669BE">
      <w:pPr>
        <w:pStyle w:val="BodyText"/>
      </w:pPr>
      <w:r w:rsidRPr="009669BE">
        <w:t>CUVACD201A Develop drawing skills to communicate ideas</w:t>
      </w:r>
    </w:p>
    <w:p w:rsidR="00000000" w:rsidRPr="009669BE" w:rsidP="009669BE">
      <w:pPr>
        <w:pStyle w:val="BodyText"/>
      </w:pPr>
      <w:r w:rsidRPr="009669BE">
        <w:t>CUVATS101A Develop understanding of own Aboriginal or Torres Strait Islander identity</w:t>
      </w:r>
    </w:p>
    <w:p w:rsidR="00000000" w:rsidRPr="009669BE" w:rsidP="009669BE">
      <w:pPr>
        <w:pStyle w:val="BodyText"/>
      </w:pPr>
      <w:r w:rsidRPr="009669BE">
        <w:t>CUVATS301A Develop and apply knowledge of A</w:t>
      </w:r>
      <w:r w:rsidRPr="009669BE">
        <w:t>boriginal or Torres Strait Islander cultural arts</w:t>
      </w:r>
    </w:p>
    <w:p w:rsidR="00000000" w:rsidRPr="009669BE" w:rsidP="009669BE">
      <w:pPr>
        <w:pStyle w:val="BodyText"/>
      </w:pPr>
      <w:r w:rsidRPr="009669BE">
        <w:t>CUVPRP301A Produce creative work</w:t>
      </w:r>
    </w:p>
    <w:p w:rsidR="00000000" w:rsidRPr="009669BE" w:rsidP="009669BE">
      <w:pPr>
        <w:pStyle w:val="BodyText"/>
      </w:pPr>
      <w:r w:rsidRPr="009669BE">
        <w:t>CUVRES301A Apply knowledge of history and theory to own arts practice</w:t>
      </w:r>
    </w:p>
    <w:p w:rsidR="00000000" w:rsidRPr="009669BE" w:rsidP="009669BE">
      <w:pPr>
        <w:pStyle w:val="BodyText"/>
      </w:pPr>
    </w:p>
    <w:p w:rsidR="00000000" w:rsidRPr="009669BE" w:rsidP="009669BE">
      <w:pPr>
        <w:pStyle w:val="BodyText"/>
      </w:pPr>
      <w:r w:rsidRPr="009669BE">
        <w:rPr>
          <w:rStyle w:val="SpecialBold"/>
        </w:rPr>
        <w:t>Elective units</w:t>
      </w:r>
    </w:p>
    <w:p w:rsidR="00000000" w:rsidRPr="009669BE" w:rsidP="009669BE">
      <w:pPr>
        <w:pStyle w:val="BodyText"/>
      </w:pPr>
      <w:r w:rsidRPr="009669BE">
        <w:rPr>
          <w:rStyle w:val="SpecialBold"/>
        </w:rPr>
        <w:t>Group A</w:t>
      </w:r>
    </w:p>
    <w:p w:rsidR="00000000" w:rsidRPr="009669BE" w:rsidP="009669BE">
      <w:pPr>
        <w:pStyle w:val="BodyText"/>
      </w:pPr>
      <w:r w:rsidRPr="009669BE">
        <w:rPr>
          <w:rStyle w:val="SpecialBold"/>
        </w:rPr>
        <w:t>Aboriginal and Torres Strait Islander cultural arts</w:t>
      </w:r>
    </w:p>
    <w:p w:rsidR="00000000" w:rsidRPr="009669BE" w:rsidP="009669BE">
      <w:pPr>
        <w:pStyle w:val="BodyText"/>
      </w:pPr>
      <w:r w:rsidRPr="009669BE">
        <w:t>CULMS001B Work with Aborigi</w:t>
      </w:r>
      <w:r w:rsidRPr="009669BE">
        <w:t>nal or Torres Strait Islander cultural material</w:t>
      </w:r>
    </w:p>
    <w:p w:rsidR="00000000" w:rsidRPr="009669BE" w:rsidP="009669BE">
      <w:pPr>
        <w:pStyle w:val="BodyText"/>
      </w:pPr>
      <w:r w:rsidRPr="009669BE">
        <w:t>CULMS002B Research and evaluate Aboriginal or Torres Strait Islander cultural material</w:t>
      </w:r>
    </w:p>
    <w:p w:rsidR="00000000" w:rsidRPr="009669BE" w:rsidP="009669BE">
      <w:pPr>
        <w:pStyle w:val="BodyText"/>
      </w:pPr>
      <w:r w:rsidRPr="009669BE">
        <w:t>SITTGDE008A Research and share general information on Australian Indigenous cultures</w:t>
      </w:r>
    </w:p>
    <w:p w:rsidR="00000000" w:rsidRPr="009669BE" w:rsidP="009669BE">
      <w:pPr>
        <w:pStyle w:val="BodyText"/>
      </w:pPr>
      <w:r w:rsidRPr="009669BE">
        <w:t>SITTGDE009A Interpret aspects of local Australian Indigenous culture</w:t>
      </w:r>
    </w:p>
    <w:p w:rsidR="00000000" w:rsidRPr="009669BE" w:rsidP="009669BE">
      <w:pPr>
        <w:pStyle w:val="BodyText"/>
      </w:pPr>
      <w:r w:rsidRPr="009669BE">
        <w:rPr>
          <w:rStyle w:val="SpecialBold"/>
        </w:rPr>
        <w:t>Art, craft and design</w:t>
      </w:r>
    </w:p>
    <w:p w:rsidR="00000000" w:rsidRPr="009669BE" w:rsidP="009669BE">
      <w:pPr>
        <w:pStyle w:val="BodyText"/>
      </w:pPr>
      <w:r w:rsidRPr="009669BE">
        <w:t>CUVACD301A Produce drawings to communicate ideas</w:t>
      </w:r>
    </w:p>
    <w:p w:rsidR="00000000" w:rsidRPr="009669BE" w:rsidP="009669BE">
      <w:pPr>
        <w:pStyle w:val="BodyText"/>
      </w:pPr>
      <w:r w:rsidRPr="009669BE">
        <w:t>CUVACD302A Produce computer-aided drawings</w:t>
      </w:r>
    </w:p>
    <w:p w:rsidR="00000000" w:rsidRPr="009669BE" w:rsidP="009669BE">
      <w:pPr>
        <w:pStyle w:val="BodyText"/>
      </w:pPr>
      <w:r w:rsidRPr="009669BE">
        <w:t>CUVACD303A Produce technical drawings</w:t>
      </w:r>
    </w:p>
    <w:p w:rsidR="00000000" w:rsidRPr="009669BE" w:rsidP="009669BE">
      <w:pPr>
        <w:pStyle w:val="BodyText"/>
      </w:pPr>
      <w:r w:rsidRPr="009669BE">
        <w:t>CUVACD304A Make scale models</w:t>
      </w:r>
    </w:p>
    <w:p w:rsidR="00000000" w:rsidRPr="009669BE" w:rsidP="009669BE">
      <w:pPr>
        <w:pStyle w:val="BodyText"/>
      </w:pPr>
      <w:r w:rsidRPr="009669BE">
        <w:rPr>
          <w:rStyle w:val="SpecialBold"/>
        </w:rPr>
        <w:t>Creati</w:t>
      </w:r>
      <w:r w:rsidRPr="009669BE">
        <w:rPr>
          <w:rStyle w:val="SpecialBold"/>
        </w:rPr>
        <w:t>ve thinking</w:t>
      </w:r>
    </w:p>
    <w:p w:rsidR="00000000" w:rsidRPr="009669BE" w:rsidP="009669BE">
      <w:pPr>
        <w:pStyle w:val="BodyText"/>
      </w:pPr>
      <w:r w:rsidRPr="009669BE">
        <w:t xml:space="preserve">BSBCRT101A Apply critical thinking techniques </w:t>
      </w:r>
    </w:p>
    <w:p w:rsidR="00000000" w:rsidRPr="009669BE" w:rsidP="009669BE">
      <w:pPr>
        <w:pStyle w:val="BodyText"/>
      </w:pPr>
      <w:r w:rsidRPr="009669BE">
        <w:t xml:space="preserve">BSBCRT301A Develop and extend critical and creative thinking skills </w:t>
      </w:r>
    </w:p>
    <w:p w:rsidR="00000000" w:rsidRPr="009669BE" w:rsidP="009669BE">
      <w:pPr>
        <w:pStyle w:val="BodyText"/>
      </w:pPr>
      <w:r w:rsidRPr="009669BE">
        <w:rPr>
          <w:rStyle w:val="SpecialBold"/>
        </w:rPr>
        <w:t>Dance</w:t>
      </w:r>
    </w:p>
    <w:p w:rsidR="00000000" w:rsidRPr="009669BE" w:rsidP="009669BE">
      <w:pPr>
        <w:pStyle w:val="BodyText"/>
      </w:pPr>
      <w:r w:rsidRPr="009669BE">
        <w:t>CUACHR301A Develop basic dance composition skills</w:t>
      </w:r>
    </w:p>
    <w:p w:rsidR="00000000" w:rsidRPr="009669BE" w:rsidP="009669BE">
      <w:pPr>
        <w:pStyle w:val="BodyText"/>
      </w:pPr>
      <w:r w:rsidRPr="009669BE">
        <w:t>CUADAN202A Incorporate artistic expression into basic dance performances</w:t>
      </w:r>
    </w:p>
    <w:p w:rsidR="00000000" w:rsidRPr="009669BE" w:rsidP="009669BE">
      <w:pPr>
        <w:pStyle w:val="BodyText"/>
      </w:pPr>
      <w:r w:rsidRPr="009669BE">
        <w:t>CUADAN302A Increase depth of Aboriginal and Torres Strait Islander dance techniques</w:t>
      </w:r>
    </w:p>
    <w:p w:rsidR="00000000" w:rsidRPr="009669BE" w:rsidP="009669BE">
      <w:pPr>
        <w:pStyle w:val="BodyText"/>
      </w:pPr>
      <w:r w:rsidRPr="009669BE">
        <w:rPr>
          <w:rStyle w:val="SpecialBold"/>
        </w:rPr>
        <w:t>Design process</w:t>
      </w:r>
    </w:p>
    <w:p w:rsidR="00000000" w:rsidRPr="009669BE" w:rsidP="009669BE">
      <w:pPr>
        <w:pStyle w:val="BodyText"/>
      </w:pPr>
      <w:r w:rsidRPr="009669BE">
        <w:t xml:space="preserve">BSBDES201A Follow a design process </w:t>
      </w:r>
    </w:p>
    <w:p w:rsidR="00000000" w:rsidRPr="009669BE" w:rsidP="009669BE">
      <w:pPr>
        <w:pStyle w:val="BodyText"/>
      </w:pPr>
      <w:r w:rsidRPr="009669BE">
        <w:t xml:space="preserve">BSBDES202A Evaluate the nature of design in a specific industry context </w:t>
      </w:r>
    </w:p>
    <w:p w:rsidR="00000000" w:rsidRPr="009669BE" w:rsidP="009669BE">
      <w:pPr>
        <w:pStyle w:val="BodyText"/>
      </w:pPr>
      <w:r w:rsidRPr="009669BE">
        <w:t xml:space="preserve">BSBDES301A Explore the use of colour </w:t>
      </w:r>
    </w:p>
    <w:p w:rsidR="00000000" w:rsidRPr="009669BE" w:rsidP="009669BE">
      <w:pPr>
        <w:pStyle w:val="BodyText"/>
      </w:pPr>
      <w:r w:rsidRPr="009669BE">
        <w:t>BSBDES302</w:t>
      </w:r>
      <w:r w:rsidRPr="009669BE">
        <w:t xml:space="preserve">A Explore and apply the creative design process to 2D forms </w:t>
      </w:r>
    </w:p>
    <w:p w:rsidR="00000000" w:rsidRPr="009669BE" w:rsidP="009669BE">
      <w:pPr>
        <w:pStyle w:val="BodyText"/>
      </w:pPr>
      <w:r w:rsidRPr="009669BE">
        <w:t xml:space="preserve">BSBDES303A Explore and apply the creative design process to 3D forms </w:t>
      </w:r>
    </w:p>
    <w:p w:rsidR="00000000" w:rsidRPr="009669BE" w:rsidP="009669BE">
      <w:pPr>
        <w:pStyle w:val="BodyText"/>
      </w:pPr>
      <w:r w:rsidRPr="009669BE">
        <w:t xml:space="preserve">BSBDES304A Source and apply design industry knowledge </w:t>
      </w:r>
    </w:p>
    <w:p w:rsidR="00000000" w:rsidRPr="009669BE" w:rsidP="009669BE">
      <w:pPr>
        <w:pStyle w:val="BodyText"/>
      </w:pPr>
      <w:r w:rsidRPr="009669BE">
        <w:t>BSBDES305A Source and apply information on the history and theory of d</w:t>
      </w:r>
      <w:r w:rsidRPr="009669BE">
        <w:t xml:space="preserve">esign </w:t>
      </w:r>
    </w:p>
    <w:p w:rsidR="00000000" w:rsidRPr="009669BE" w:rsidP="009669BE">
      <w:pPr>
        <w:pStyle w:val="BodyText"/>
      </w:pPr>
      <w:r w:rsidRPr="009669BE">
        <w:rPr>
          <w:rStyle w:val="SpecialBold"/>
        </w:rPr>
        <w:t>Industry capability</w:t>
      </w:r>
    </w:p>
    <w:p w:rsidR="00000000" w:rsidRPr="009669BE" w:rsidP="009669BE">
      <w:pPr>
        <w:pStyle w:val="BodyText"/>
      </w:pPr>
      <w:r w:rsidRPr="009669BE">
        <w:t>CUAIND301A Work effectively in the creative arts industry</w:t>
      </w:r>
    </w:p>
    <w:p w:rsidR="00000000" w:rsidRPr="009669BE" w:rsidP="009669BE">
      <w:pPr>
        <w:pStyle w:val="BodyText"/>
      </w:pPr>
      <w:r w:rsidRPr="009669BE">
        <w:t>CUSIND302A Plan a career in the creative arts industry</w:t>
      </w:r>
    </w:p>
    <w:p w:rsidR="00000000" w:rsidRPr="009669BE" w:rsidP="009669BE">
      <w:pPr>
        <w:pStyle w:val="BodyText"/>
      </w:pPr>
      <w:r w:rsidRPr="009669BE">
        <w:rPr>
          <w:rStyle w:val="SpecialBold"/>
        </w:rPr>
        <w:t>Professional practice</w:t>
      </w:r>
    </w:p>
    <w:p w:rsidR="00000000" w:rsidRPr="009669BE" w:rsidP="009669BE">
      <w:pPr>
        <w:pStyle w:val="BodyText"/>
      </w:pPr>
      <w:r w:rsidRPr="009669BE">
        <w:t>CUVPRP302A Document the work progress</w:t>
      </w:r>
    </w:p>
    <w:p w:rsidR="00000000" w:rsidRPr="009669BE" w:rsidP="009669BE">
      <w:pPr>
        <w:pStyle w:val="BodyText"/>
      </w:pPr>
      <w:r w:rsidRPr="009669BE">
        <w:t>CUVPRP303A Select and prepare creative work for exhibiti</w:t>
      </w:r>
      <w:r w:rsidRPr="009669BE">
        <w:t>on</w:t>
      </w:r>
    </w:p>
    <w:p w:rsidR="00000000" w:rsidRPr="009669BE" w:rsidP="009669BE">
      <w:pPr>
        <w:pStyle w:val="BodyText"/>
      </w:pPr>
      <w:r w:rsidRPr="009669BE">
        <w:t>CUVPRP304A Participate in collaborative creative projects</w:t>
      </w:r>
    </w:p>
    <w:p w:rsidR="00000000" w:rsidRPr="009669BE" w:rsidP="009669BE">
      <w:pPr>
        <w:pStyle w:val="BodyText"/>
      </w:pPr>
      <w:r w:rsidRPr="009669BE">
        <w:rPr>
          <w:rStyle w:val="SpecialBold"/>
        </w:rPr>
        <w:t>Visual communication</w:t>
      </w:r>
    </w:p>
    <w:p w:rsidR="00000000" w:rsidRPr="009669BE" w:rsidP="009669BE">
      <w:pPr>
        <w:pStyle w:val="BodyText"/>
      </w:pPr>
      <w:r w:rsidRPr="009669BE">
        <w:t>CUFANM302A Create 3D digital animations</w:t>
      </w:r>
    </w:p>
    <w:p w:rsidR="00000000" w:rsidRPr="009669BE" w:rsidP="009669BE">
      <w:pPr>
        <w:pStyle w:val="BodyText"/>
      </w:pPr>
      <w:r w:rsidRPr="009669BE">
        <w:t>CUFANM303A Create 3D digital models</w:t>
      </w:r>
    </w:p>
    <w:p w:rsidR="00000000" w:rsidRPr="009669BE" w:rsidP="009669BE">
      <w:pPr>
        <w:pStyle w:val="BodyText"/>
      </w:pPr>
      <w:r w:rsidRPr="009669BE">
        <w:t>CUFDIG302A Author interactive sequences</w:t>
      </w:r>
    </w:p>
    <w:p w:rsidR="00000000" w:rsidRPr="009669BE" w:rsidP="009669BE">
      <w:pPr>
        <w:pStyle w:val="BodyText"/>
      </w:pPr>
      <w:r w:rsidRPr="009669BE">
        <w:t xml:space="preserve">CUFDIG304A Create visual design components </w:t>
      </w:r>
    </w:p>
    <w:p w:rsidR="00000000" w:rsidRPr="009669BE" w:rsidP="009669BE">
      <w:pPr>
        <w:pStyle w:val="BodyText"/>
      </w:pPr>
      <w:r w:rsidRPr="009669BE">
        <w:t>CUVCAL301A Produce calligraphy</w:t>
      </w:r>
    </w:p>
    <w:p w:rsidR="00000000" w:rsidRPr="009669BE" w:rsidP="009669BE">
      <w:pPr>
        <w:pStyle w:val="BodyText"/>
      </w:pPr>
      <w:r w:rsidRPr="009669BE">
        <w:t>CUVCER301A Produce ceramics</w:t>
      </w:r>
    </w:p>
    <w:p w:rsidR="00000000" w:rsidRPr="009669BE" w:rsidP="009669BE">
      <w:pPr>
        <w:pStyle w:val="BodyText"/>
      </w:pPr>
      <w:r w:rsidRPr="009669BE">
        <w:t>CUVDIG301A Produce digital images</w:t>
      </w:r>
    </w:p>
    <w:p w:rsidR="00000000" w:rsidRPr="009669BE" w:rsidP="009669BE">
      <w:pPr>
        <w:pStyle w:val="BodyText"/>
      </w:pPr>
      <w:r w:rsidRPr="009669BE">
        <w:t>CUVDIG302A Produce video art</w:t>
      </w:r>
    </w:p>
    <w:p w:rsidR="00000000" w:rsidRPr="009669BE" w:rsidP="009669BE">
      <w:pPr>
        <w:pStyle w:val="BodyText"/>
      </w:pPr>
      <w:r w:rsidRPr="009669BE">
        <w:t xml:space="preserve">CUFDIG303A Produce and prepare photo images </w:t>
      </w:r>
    </w:p>
    <w:p w:rsidR="00000000" w:rsidRPr="009669BE" w:rsidP="009669BE">
      <w:pPr>
        <w:pStyle w:val="BodyText"/>
      </w:pPr>
      <w:r w:rsidRPr="009669BE">
        <w:t>CUVDRA301A Produce drawings</w:t>
      </w:r>
    </w:p>
    <w:p w:rsidR="00000000" w:rsidRPr="009669BE" w:rsidP="009669BE">
      <w:pPr>
        <w:pStyle w:val="BodyText"/>
      </w:pPr>
      <w:r w:rsidRPr="009669BE">
        <w:t>CUVGLA201A Develop glassworking skills</w:t>
      </w:r>
    </w:p>
    <w:p w:rsidR="00000000" w:rsidRPr="009669BE" w:rsidP="009669BE">
      <w:pPr>
        <w:pStyle w:val="BodyText"/>
      </w:pPr>
      <w:r w:rsidRPr="009669BE">
        <w:t>CUVPAI301A Produce pai</w:t>
      </w:r>
      <w:r w:rsidRPr="009669BE">
        <w:t>ntings</w:t>
      </w:r>
    </w:p>
    <w:p w:rsidR="00000000" w:rsidRPr="009669BE" w:rsidP="009669BE">
      <w:pPr>
        <w:pStyle w:val="BodyText"/>
      </w:pPr>
      <w:r w:rsidRPr="009669BE">
        <w:t>CUVPHI302A Capture photographic images</w:t>
      </w:r>
    </w:p>
    <w:p w:rsidR="00000000" w:rsidRPr="009669BE" w:rsidP="009669BE">
      <w:pPr>
        <w:pStyle w:val="BodyText"/>
      </w:pPr>
      <w:r w:rsidRPr="009669BE">
        <w:t>CUVPHI304A Process colour materials in a wet darkroom context</w:t>
      </w:r>
    </w:p>
    <w:p w:rsidR="00000000" w:rsidRPr="009669BE" w:rsidP="009669BE">
      <w:pPr>
        <w:pStyle w:val="BodyText"/>
      </w:pPr>
      <w:r w:rsidRPr="009669BE">
        <w:t>CUVPHI305A Use wet darkroom techniques to produce monochrome photographs</w:t>
      </w:r>
    </w:p>
    <w:p w:rsidR="00000000" w:rsidRPr="009669BE" w:rsidP="009669BE">
      <w:pPr>
        <w:pStyle w:val="BodyText"/>
      </w:pPr>
      <w:r w:rsidRPr="009669BE">
        <w:t>CUVPRI301A Produce prints</w:t>
      </w:r>
    </w:p>
    <w:p w:rsidR="00000000" w:rsidRPr="009669BE" w:rsidP="009669BE">
      <w:pPr>
        <w:pStyle w:val="BodyText"/>
      </w:pPr>
      <w:r w:rsidRPr="009669BE">
        <w:t>CUVSCU301A Produce sculpture</w:t>
      </w:r>
    </w:p>
    <w:p w:rsidR="00000000" w:rsidRPr="009669BE" w:rsidP="009669BE">
      <w:pPr>
        <w:pStyle w:val="BodyText"/>
      </w:pPr>
      <w:r w:rsidRPr="009669BE">
        <w:t>CUVTEX301A Produce t</w:t>
      </w:r>
      <w:r w:rsidRPr="009669BE">
        <w:t>extile work</w:t>
      </w:r>
    </w:p>
    <w:p w:rsidR="00000000" w:rsidRPr="009669BE" w:rsidP="009669BE">
      <w:pPr>
        <w:pStyle w:val="BodyText"/>
      </w:pPr>
      <w:r w:rsidRPr="009669BE">
        <w:t>CUVWOO301A Produce wood objects</w:t>
      </w:r>
    </w:p>
    <w:p w:rsidR="00000000" w:rsidRPr="009669BE" w:rsidP="009669BE">
      <w:pPr>
        <w:pStyle w:val="BodyText"/>
      </w:pPr>
      <w:r w:rsidRPr="009669BE">
        <w:t>LMFGG3007B Form glass</w:t>
      </w:r>
    </w:p>
    <w:p w:rsidR="00000000" w:rsidRPr="009669BE" w:rsidP="009669BE">
      <w:pPr>
        <w:pStyle w:val="BodyText"/>
      </w:pPr>
      <w:r w:rsidRPr="009669BE">
        <w:t>LMFGG3008B Apply patterns and designs to glass</w:t>
      </w:r>
    </w:p>
    <w:p w:rsidR="00000000" w:rsidRPr="009669BE" w:rsidP="009669BE">
      <w:pPr>
        <w:pStyle w:val="BodyText"/>
      </w:pPr>
      <w:r w:rsidRPr="009669BE">
        <w:t>LMFSL3003A Fire glass</w:t>
      </w:r>
    </w:p>
    <w:p w:rsidR="00000000" w:rsidRPr="009669BE" w:rsidP="009669BE">
      <w:pPr>
        <w:pStyle w:val="BodyText"/>
      </w:pPr>
      <w:r w:rsidRPr="009669BE">
        <w:t xml:space="preserve">LMTFD2001B Design and produce a simple garment </w:t>
      </w:r>
    </w:p>
    <w:p w:rsidR="00000000" w:rsidRPr="009669BE" w:rsidP="009669BE">
      <w:pPr>
        <w:pStyle w:val="BodyText"/>
      </w:pPr>
      <w:r w:rsidRPr="009669BE">
        <w:t>LMTFD2002B* Apply printing techniques to produce indigenous textile desig</w:t>
      </w:r>
      <w:r w:rsidRPr="009669BE">
        <w:t xml:space="preserve">ns </w:t>
      </w:r>
    </w:p>
    <w:p w:rsidR="00000000" w:rsidRPr="009669BE" w:rsidP="009669BE">
      <w:pPr>
        <w:pStyle w:val="BodyText"/>
      </w:pPr>
      <w:r w:rsidRPr="009669BE">
        <w:t xml:space="preserve">LMTFD2003B* Apply dyeing techniques to produce indigenous textile designs </w:t>
      </w:r>
    </w:p>
    <w:p w:rsidR="00000000" w:rsidRPr="009669BE" w:rsidP="009669BE">
      <w:pPr>
        <w:pStyle w:val="BodyText"/>
      </w:pPr>
      <w:r w:rsidRPr="009669BE">
        <w:t>LMTFD2004B Work within an indigenous cultural framework</w:t>
      </w:r>
    </w:p>
    <w:p w:rsidR="00000000" w:rsidRPr="009669BE" w:rsidP="009669BE">
      <w:pPr>
        <w:pStyle w:val="BodyText"/>
      </w:pPr>
      <w:r w:rsidRPr="009669BE">
        <w:t xml:space="preserve">LMTTD4005A Produce screen printed textiles </w:t>
      </w:r>
    </w:p>
    <w:p w:rsidR="00000000" w:rsidRPr="009669BE" w:rsidP="009669BE">
      <w:pPr>
        <w:pStyle w:val="BodyText"/>
      </w:pPr>
      <w:r w:rsidRPr="009669BE">
        <w:t xml:space="preserve">LMTTD4007A Analyse textile design influences </w:t>
      </w:r>
    </w:p>
    <w:p w:rsidR="00000000" w:rsidRPr="009669BE" w:rsidP="009669BE">
      <w:pPr>
        <w:pStyle w:val="BodyText"/>
      </w:pPr>
      <w:r w:rsidRPr="009669BE">
        <w:t xml:space="preserve">LMTTD4010A Apply manipulation techniques to create experimental textile samples </w:t>
      </w:r>
    </w:p>
    <w:p w:rsidR="00000000" w:rsidRPr="009669BE" w:rsidP="009669BE">
      <w:pPr>
        <w:pStyle w:val="BodyText"/>
      </w:pPr>
      <w:r w:rsidRPr="009669BE">
        <w:t xml:space="preserve">LMTTD4012A* Analyse use of colour in textiles </w:t>
      </w:r>
    </w:p>
    <w:p w:rsidR="00000000" w:rsidRPr="009669BE" w:rsidP="009669BE">
      <w:pPr>
        <w:pStyle w:val="BodyText"/>
      </w:pPr>
      <w:r w:rsidRPr="009669BE">
        <w:t xml:space="preserve">LMTTD4006A Source textile materials and resources </w:t>
      </w:r>
    </w:p>
    <w:p w:rsidR="00000000" w:rsidRPr="009669BE" w:rsidP="009669BE">
      <w:pPr>
        <w:pStyle w:val="BodyText"/>
      </w:pPr>
      <w:r w:rsidRPr="009669BE">
        <w:t>MSAPCII295A Operate manufacturing equipment</w:t>
      </w:r>
    </w:p>
    <w:p w:rsidR="00000000" w:rsidRPr="009669BE" w:rsidP="009669BE">
      <w:pPr>
        <w:pStyle w:val="BodyText"/>
      </w:pPr>
      <w:r w:rsidRPr="009669BE">
        <w:t>MSATCM305A Demonstrate basic know</w:t>
      </w:r>
      <w:r w:rsidRPr="009669BE">
        <w:t>ledge of casting operations</w:t>
      </w:r>
    </w:p>
    <w:p w:rsidR="00000000" w:rsidRPr="009669BE" w:rsidP="009669BE">
      <w:pPr>
        <w:pStyle w:val="BodyText"/>
      </w:pPr>
      <w:r w:rsidRPr="009669BE">
        <w:t>PMBPREP206C Prepare materials to formulae</w:t>
      </w:r>
    </w:p>
    <w:p w:rsidR="00000000" w:rsidRPr="009669BE" w:rsidP="009669BE">
      <w:pPr>
        <w:pStyle w:val="BodyText"/>
      </w:pPr>
      <w:r w:rsidRPr="009669BE">
        <w:t xml:space="preserve">PMBPREP301C Set up and prepare for production </w:t>
      </w:r>
    </w:p>
    <w:p w:rsidR="00000000" w:rsidRPr="009669BE" w:rsidP="009669BE">
      <w:pPr>
        <w:pStyle w:val="BodyText"/>
      </w:pPr>
      <w:r w:rsidRPr="009669BE">
        <w:t xml:space="preserve">PMBPROD330A Make moulds for formed products </w:t>
      </w:r>
    </w:p>
    <w:p w:rsidR="00000000" w:rsidRPr="009669BE" w:rsidP="009669BE">
      <w:pPr>
        <w:pStyle w:val="BodyText"/>
      </w:pPr>
      <w:r w:rsidRPr="009669BE">
        <w:t xml:space="preserve">PMBPROD356C Construct moulds for composite products </w:t>
      </w:r>
    </w:p>
    <w:p w:rsidR="00000000" w:rsidRPr="009669BE" w:rsidP="009669BE">
      <w:pPr>
        <w:pStyle w:val="BodyText"/>
      </w:pPr>
      <w:r w:rsidRPr="009669BE">
        <w:t xml:space="preserve">PMBPROD358C Develop patterns </w:t>
      </w:r>
    </w:p>
    <w:p w:rsidR="00000000" w:rsidRPr="009669BE" w:rsidP="009669BE">
      <w:pPr>
        <w:pStyle w:val="BodyText"/>
      </w:pPr>
      <w:r w:rsidRPr="009669BE">
        <w:t xml:space="preserve">PMC552002C </w:t>
      </w:r>
      <w:r w:rsidRPr="009669BE">
        <w:t>Operate equipment to blend/mix materials</w:t>
      </w:r>
    </w:p>
    <w:p w:rsidR="00000000" w:rsidRPr="009669BE" w:rsidP="009669BE">
      <w:pPr>
        <w:pStyle w:val="BodyText"/>
      </w:pPr>
      <w:r w:rsidRPr="009669BE">
        <w:t>PMC552004C Prepare for production</w:t>
      </w:r>
    </w:p>
    <w:p w:rsidR="00000000" w:rsidRPr="009669BE" w:rsidP="009669BE">
      <w:pPr>
        <w:pStyle w:val="BodyText"/>
      </w:pPr>
      <w:r w:rsidRPr="009669BE">
        <w:t>PMC552005C Process greenware/green products</w:t>
      </w:r>
    </w:p>
    <w:p w:rsidR="00000000" w:rsidRPr="009669BE" w:rsidP="009669BE">
      <w:pPr>
        <w:pStyle w:val="BodyText"/>
      </w:pPr>
      <w:r w:rsidRPr="009669BE">
        <w:t>PMC552020C Operate slip casting equipment</w:t>
      </w:r>
    </w:p>
    <w:p w:rsidR="00000000" w:rsidRPr="009669BE" w:rsidP="009669BE">
      <w:pPr>
        <w:pStyle w:val="BodyText"/>
      </w:pPr>
      <w:r w:rsidRPr="009669BE">
        <w:t>PMC552021C Operate manual glazing equipment</w:t>
      </w:r>
    </w:p>
    <w:p w:rsidR="00000000" w:rsidRPr="009669BE" w:rsidP="009669BE">
      <w:pPr>
        <w:pStyle w:val="BodyText"/>
      </w:pPr>
      <w:r w:rsidRPr="009669BE">
        <w:t>PMC552023C Finish products after firing</w:t>
      </w:r>
    </w:p>
    <w:p w:rsidR="00000000" w:rsidRPr="009669BE" w:rsidP="009669BE">
      <w:pPr>
        <w:pStyle w:val="BodyText"/>
      </w:pPr>
      <w:r w:rsidRPr="009669BE">
        <w:t xml:space="preserve">PMC552024C </w:t>
      </w:r>
      <w:r w:rsidRPr="009669BE">
        <w:t>Hand mould products</w:t>
      </w:r>
    </w:p>
    <w:p w:rsidR="00000000" w:rsidRPr="009669BE" w:rsidP="009669BE">
      <w:pPr>
        <w:pStyle w:val="BodyText"/>
      </w:pPr>
      <w:r w:rsidRPr="009669BE">
        <w:t>PMC552030C Operate a firing kiln</w:t>
      </w:r>
    </w:p>
    <w:p w:rsidR="00000000" w:rsidRPr="009669BE" w:rsidP="009669BE">
      <w:pPr>
        <w:pStyle w:val="BodyText"/>
      </w:pPr>
      <w:r w:rsidRPr="009669BE">
        <w:t>PMC553020C Prepare moulds and dies</w:t>
      </w:r>
    </w:p>
    <w:p w:rsidR="00000000" w:rsidRPr="009669BE" w:rsidP="009669BE">
      <w:pPr>
        <w:pStyle w:val="BodyText"/>
      </w:pPr>
      <w:r w:rsidRPr="009669BE">
        <w:t>PMC554090B Undertake simple refractory design</w:t>
      </w:r>
    </w:p>
    <w:p w:rsidR="00000000" w:rsidRPr="009669BE" w:rsidP="009669BE">
      <w:pPr>
        <w:pStyle w:val="BodyText"/>
      </w:pPr>
    </w:p>
    <w:p w:rsidR="00000000" w:rsidRPr="009669BE" w:rsidP="009669BE">
      <w:pPr>
        <w:pStyle w:val="BodyText"/>
      </w:pPr>
      <w:r w:rsidRPr="009669BE">
        <w:rPr>
          <w:rStyle w:val="SpecialBold"/>
        </w:rPr>
        <w:t>*Note the following prerequisite unit requirement.</w:t>
      </w:r>
    </w:p>
    <w:tbl>
      <w:tblPr>
        <w:tblW w:w="0" w:type="auto"/>
        <w:tblLayout w:type="fixed"/>
        <w:tblCellMar>
          <w:left w:w="62" w:type="dxa"/>
          <w:right w:w="62" w:type="dxa"/>
        </w:tblCellMar>
        <w:tblLook w:val="0000"/>
      </w:tblPr>
      <w:tblGrid>
        <w:gridCol w:w="4230"/>
        <w:gridCol w:w="4410"/>
      </w:tblGrid>
      <w:tr w:rsidTr="009669BE">
        <w:tblPrEx>
          <w:tblW w:w="0" w:type="auto"/>
          <w:tblLayout w:type="fixed"/>
          <w:tblCellMar>
            <w:left w:w="62" w:type="dxa"/>
            <w:right w:w="62" w:type="dxa"/>
          </w:tblCellMar>
          <w:tblLook w:val="0000"/>
        </w:tblPrEx>
        <w:trPr>
          <w:trHeight w:val="346"/>
        </w:trPr>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9BE" w:rsidP="009669BE">
            <w:pPr>
              <w:pStyle w:val="BodyText"/>
            </w:pPr>
            <w:r w:rsidRPr="009669BE">
              <w:rPr>
                <w:rStyle w:val="SpecialBold"/>
              </w:rPr>
              <w:t>Unit code and title</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9BE">
            <w:pPr>
              <w:pStyle w:val="BodyText"/>
              <w:rPr>
                <w:lang w:val="en-NZ"/>
              </w:rPr>
            </w:pPr>
            <w:r w:rsidRPr="009669BE">
              <w:rPr>
                <w:rStyle w:val="SpecialBold"/>
              </w:rPr>
              <w:t>Prerequisite unit required</w:t>
            </w:r>
          </w:p>
        </w:tc>
      </w:tr>
      <w:tr w:rsidTr="009669BE">
        <w:tblPrEx>
          <w:tblW w:w="0" w:type="auto"/>
          <w:tblLayout w:type="fixed"/>
          <w:tblCellMar>
            <w:left w:w="62" w:type="dxa"/>
            <w:right w:w="62" w:type="dxa"/>
          </w:tblCellMar>
          <w:tblLook w:val="0000"/>
        </w:tblPrEx>
        <w:trPr>
          <w:trHeight w:val="355"/>
        </w:trPr>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9BE">
            <w:pPr>
              <w:pStyle w:val="BodyText"/>
              <w:rPr>
                <w:lang w:val="en-NZ"/>
              </w:rPr>
            </w:pPr>
            <w:r w:rsidRPr="009669BE">
              <w:t xml:space="preserve">LMTFD2002B Apply printing techniques to produce indigenous textile designs </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9BE">
            <w:pPr>
              <w:pStyle w:val="BodyText"/>
              <w:rPr>
                <w:lang w:val="en-NZ"/>
              </w:rPr>
            </w:pPr>
            <w:r w:rsidRPr="009669BE">
              <w:t>LMTCL2003B Identify fibres and fabrics</w:t>
            </w:r>
          </w:p>
        </w:tc>
      </w:tr>
      <w:tr w:rsidTr="009669BE">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9BE">
            <w:pPr>
              <w:pStyle w:val="BodyText"/>
              <w:rPr>
                <w:lang w:val="en-NZ"/>
              </w:rPr>
            </w:pPr>
            <w:r w:rsidRPr="009669BE">
              <w:t xml:space="preserve">LMTFD2003B Apply dyeing techniques to produce indigenous textile designs </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9BE">
            <w:pPr>
              <w:pStyle w:val="BodyText"/>
              <w:rPr>
                <w:lang w:val="en-NZ"/>
              </w:rPr>
            </w:pPr>
            <w:r w:rsidRPr="009669BE">
              <w:t>LMTCL2003B Identify fibres and fabrics</w:t>
            </w:r>
          </w:p>
        </w:tc>
      </w:tr>
      <w:tr w:rsidTr="009669BE">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9BE">
            <w:pPr>
              <w:pStyle w:val="BodyText"/>
              <w:rPr>
                <w:lang w:val="en-NZ"/>
              </w:rPr>
            </w:pPr>
            <w:r w:rsidRPr="009669BE">
              <w:t xml:space="preserve">LMTTD4012A Analyse use of </w:t>
            </w:r>
            <w:r w:rsidRPr="009669BE">
              <w:t>colour in textiles</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9BE" w:rsidP="009669BE">
            <w:pPr>
              <w:pStyle w:val="BodyText"/>
            </w:pPr>
            <w:r w:rsidRPr="009669BE">
              <w:t>LMTCL2003B Identify fibres and fabrics</w:t>
            </w:r>
          </w:p>
          <w:p w:rsidR="00000000" w:rsidRPr="009669BE" w:rsidP="009669BE">
            <w:pPr>
              <w:pStyle w:val="BodyText"/>
            </w:pPr>
            <w:r w:rsidRPr="009669BE">
              <w:t>LMTTD4013A Prepare stencils and screens for textile printing</w:t>
            </w:r>
          </w:p>
        </w:tc>
      </w:tr>
    </w:tbl>
    <w:p w:rsidR="00000000" w:rsidRPr="009669BE" w:rsidP="009669BE">
      <w:pPr>
        <w:pStyle w:val="BodyText"/>
      </w:pPr>
    </w:p>
    <w:p w:rsidR="00000000" w:rsidRPr="009669BE" w:rsidP="009669BE">
      <w:pPr>
        <w:pStyle w:val="BodyText"/>
      </w:pPr>
      <w:r w:rsidRPr="009669BE">
        <w:rPr>
          <w:rStyle w:val="SpecialBold"/>
        </w:rPr>
        <w:t>Group B</w:t>
      </w:r>
    </w:p>
    <w:p w:rsidR="00000000" w:rsidRPr="009669BE" w:rsidP="009669BE">
      <w:pPr>
        <w:pStyle w:val="BodyText"/>
      </w:pPr>
      <w:r w:rsidRPr="009669BE">
        <w:rPr>
          <w:rStyle w:val="SpecialBold"/>
        </w:rPr>
        <w:t>Copyright and IP</w:t>
      </w:r>
    </w:p>
    <w:p w:rsidR="00000000" w:rsidRPr="009669BE" w:rsidP="009669BE">
      <w:pPr>
        <w:pStyle w:val="BodyText"/>
      </w:pPr>
      <w:r w:rsidRPr="009669BE">
        <w:t>CUFCMP301A Implement copyright arrangements</w:t>
      </w:r>
    </w:p>
    <w:p w:rsidR="00000000" w:rsidRPr="009669BE" w:rsidP="009669BE">
      <w:pPr>
        <w:pStyle w:val="BodyText"/>
      </w:pPr>
      <w:r w:rsidRPr="009669BE">
        <w:rPr>
          <w:rStyle w:val="SpecialBold"/>
        </w:rPr>
        <w:t>Diversity</w:t>
      </w:r>
    </w:p>
    <w:p w:rsidR="00000000" w:rsidRPr="009669BE" w:rsidP="009669BE">
      <w:pPr>
        <w:pStyle w:val="BodyText"/>
      </w:pPr>
      <w:r w:rsidRPr="009669BE">
        <w:t>BSBDIV301A Work effectively with diversity</w:t>
      </w:r>
    </w:p>
    <w:p w:rsidR="00000000" w:rsidRPr="009669BE" w:rsidP="009669BE">
      <w:pPr>
        <w:pStyle w:val="BodyText"/>
      </w:pPr>
      <w:r w:rsidRPr="009669BE">
        <w:rPr>
          <w:rStyle w:val="SpecialBold"/>
        </w:rPr>
        <w:t>General administration</w:t>
      </w:r>
    </w:p>
    <w:p w:rsidR="00000000" w:rsidRPr="009669BE" w:rsidP="009669BE">
      <w:pPr>
        <w:pStyle w:val="BodyText"/>
      </w:pPr>
      <w:r w:rsidRPr="009669BE">
        <w:t>BSBADM311A Maintain business resources</w:t>
      </w:r>
    </w:p>
    <w:p w:rsidR="00000000" w:rsidRPr="009669BE" w:rsidP="009669BE">
      <w:pPr>
        <w:pStyle w:val="BodyText"/>
      </w:pPr>
      <w:r w:rsidRPr="009669BE">
        <w:t>BSBWOR204A Use business technology</w:t>
      </w:r>
    </w:p>
    <w:p w:rsidR="00000000" w:rsidRPr="009669BE" w:rsidP="009669BE">
      <w:pPr>
        <w:pStyle w:val="BodyText"/>
      </w:pPr>
      <w:r w:rsidRPr="009669BE">
        <w:rPr>
          <w:rStyle w:val="SpecialBold"/>
        </w:rPr>
        <w:t>Financial administration</w:t>
      </w:r>
    </w:p>
    <w:p w:rsidR="00000000" w:rsidRPr="009669BE" w:rsidP="009669BE">
      <w:pPr>
        <w:pStyle w:val="BodyText"/>
      </w:pPr>
      <w:r w:rsidRPr="009669BE">
        <w:t>BSBFIA301A Maintain financial records</w:t>
      </w:r>
    </w:p>
    <w:p w:rsidR="00000000" w:rsidRPr="009669BE" w:rsidP="009669BE">
      <w:pPr>
        <w:pStyle w:val="BodyText"/>
      </w:pPr>
      <w:r w:rsidRPr="009669BE">
        <w:rPr>
          <w:rStyle w:val="SpecialBold"/>
        </w:rPr>
        <w:t>Innovation</w:t>
      </w:r>
    </w:p>
    <w:p w:rsidR="00000000" w:rsidRPr="009669BE" w:rsidP="009669BE">
      <w:pPr>
        <w:pStyle w:val="BodyText"/>
      </w:pPr>
      <w:r w:rsidRPr="009669BE">
        <w:t>BSBINN301A Promote innovation in a team environment</w:t>
      </w:r>
    </w:p>
    <w:p w:rsidR="00000000" w:rsidRPr="009669BE" w:rsidP="009669BE">
      <w:pPr>
        <w:pStyle w:val="BodyText"/>
      </w:pPr>
      <w:r w:rsidRPr="009669BE">
        <w:rPr>
          <w:rStyle w:val="SpecialBold"/>
        </w:rPr>
        <w:t>Information technology</w:t>
      </w:r>
    </w:p>
    <w:p w:rsidR="00000000" w:rsidRPr="009669BE" w:rsidP="009669BE">
      <w:pPr>
        <w:pStyle w:val="BodyText"/>
      </w:pPr>
      <w:r w:rsidRPr="009669BE">
        <w:t>ICAICT203A Operate application software packages</w:t>
      </w:r>
    </w:p>
    <w:p w:rsidR="00000000" w:rsidRPr="009669BE" w:rsidP="009669BE">
      <w:pPr>
        <w:pStyle w:val="BodyText"/>
      </w:pPr>
      <w:r w:rsidRPr="009669BE">
        <w:t>ICAICT204A Operate a digital media technology package</w:t>
      </w:r>
    </w:p>
    <w:p w:rsidR="00000000" w:rsidRPr="009669BE" w:rsidP="009669BE">
      <w:pPr>
        <w:pStyle w:val="BodyText"/>
      </w:pPr>
      <w:r w:rsidRPr="009669BE">
        <w:t>ICAICT308A Use advanced features of computer applications</w:t>
      </w:r>
    </w:p>
    <w:p w:rsidR="00000000" w:rsidRPr="009669BE" w:rsidP="009669BE">
      <w:pPr>
        <w:pStyle w:val="BodyText"/>
      </w:pPr>
      <w:r w:rsidRPr="009669BE">
        <w:rPr>
          <w:rStyle w:val="SpecialBold"/>
        </w:rPr>
        <w:t>Micro business</w:t>
      </w:r>
    </w:p>
    <w:p w:rsidR="00000000" w:rsidRPr="009669BE" w:rsidP="009669BE">
      <w:pPr>
        <w:pStyle w:val="BodyText"/>
      </w:pPr>
      <w:r w:rsidRPr="009669BE">
        <w:t>BSBSMB201A Identify suitability for micro business</w:t>
      </w:r>
    </w:p>
    <w:p w:rsidR="00000000" w:rsidRPr="009669BE" w:rsidP="009669BE">
      <w:pPr>
        <w:pStyle w:val="BodyText"/>
      </w:pPr>
      <w:r w:rsidRPr="009669BE">
        <w:t xml:space="preserve">BSBSMB301A Investigate micro </w:t>
      </w:r>
      <w:r w:rsidRPr="009669BE">
        <w:t>business opportunities</w:t>
      </w:r>
    </w:p>
    <w:p w:rsidR="00000000" w:rsidRPr="009669BE" w:rsidP="009669BE">
      <w:pPr>
        <w:pStyle w:val="BodyText"/>
      </w:pPr>
      <w:r w:rsidRPr="009669BE">
        <w:rPr>
          <w:rStyle w:val="SpecialBold"/>
        </w:rPr>
        <w:t>Sustainability</w:t>
      </w:r>
    </w:p>
    <w:p w:rsidR="00000000" w:rsidRPr="009669BE" w:rsidP="009669BE">
      <w:pPr>
        <w:pStyle w:val="BodyText"/>
      </w:pPr>
      <w:r w:rsidRPr="009669BE">
        <w:t>BSBSUS201A Participate in environmentally sustainable work practices</w:t>
      </w:r>
    </w:p>
    <w:p w:rsidR="00000000" w:rsidRPr="009669BE" w:rsidP="009669BE">
      <w:pPr>
        <w:pStyle w:val="BodyText"/>
      </w:pPr>
      <w:r w:rsidRPr="009669BE">
        <w:rPr>
          <w:rStyle w:val="SpecialBold"/>
        </w:rPr>
        <w:t>Workplace effectiveness</w:t>
      </w:r>
    </w:p>
    <w:p w:rsidR="00000000" w:rsidRPr="009669BE" w:rsidP="009669BE">
      <w:pPr>
        <w:pStyle w:val="BodyText"/>
      </w:pPr>
      <w:r w:rsidRPr="009669BE">
        <w:t>BSBWOR301A Organise personal work priorities and development</w:t>
      </w:r>
    </w:p>
    <w:p w:rsidR="00000000" w:rsidRPr="009669BE" w:rsidP="009669BE">
      <w:pPr>
        <w:pStyle w:val="BodyText"/>
      </w:pPr>
      <w:r w:rsidRPr="009669BE">
        <w:t>CUECOR01C Manage own work and learning</w:t>
      </w:r>
    </w:p>
    <w:p w:rsidR="00000000" w:rsidRPr="009669BE" w:rsidP="009669BE">
      <w:pPr>
        <w:pStyle w:val="BodyText"/>
      </w:pPr>
      <w:r w:rsidRPr="009669BE">
        <w:t>CUECOR02C Work with other</w:t>
      </w:r>
      <w:r w:rsidRPr="009669BE">
        <w:t>s</w:t>
      </w:r>
    </w:p>
    <w:p w:rsidR="00000000" w:rsidRPr="009669BE" w:rsidP="009669BE">
      <w:pPr>
        <w:pStyle w:val="BodyText"/>
      </w:pPr>
      <w:r w:rsidRPr="009669BE">
        <w:rPr>
          <w:rStyle w:val="SpecialBold"/>
        </w:rPr>
        <w:t>Writing</w:t>
      </w:r>
    </w:p>
    <w:p w:rsidR="00000000" w:rsidRPr="009669BE" w:rsidP="009669BE">
      <w:pPr>
        <w:pStyle w:val="BodyText"/>
      </w:pPr>
      <w:r w:rsidRPr="009669BE">
        <w:t>BSBWRT301A Write simple documents</w:t>
      </w:r>
    </w:p>
    <w:p w:rsidR="00000000" w:rsidRPr="009669BE" w:rsidP="009669BE">
      <w:pPr>
        <w:pStyle w:val="BodyText"/>
      </w:pPr>
      <w:r w:rsidRPr="009669BE">
        <w:t>CUFWRT301A Write content for a range of media</w:t>
      </w:r>
    </w:p>
    <w:p w:rsidR="00000000" w:rsidRPr="009669BE" w:rsidP="009669BE">
      <w:pPr>
        <w:pStyle w:val="BodyText"/>
      </w:pPr>
      <w:r w:rsidRPr="009669BE">
        <w:t>CUFWRT302A Write simple stories</w:t>
      </w:r>
    </w:p>
    <w:p w:rsidR="00000000" w:rsidRPr="009669BE" w:rsidP="009669BE">
      <w:pPr>
        <w:pStyle w:val="BodyText"/>
      </w:pPr>
    </w:p>
    <w:p w:rsidR="00000000" w:rsidRPr="009669BE" w:rsidP="009669BE">
      <w:pPr>
        <w:pStyle w:val="BodyText"/>
      </w:pPr>
      <w:r w:rsidRPr="009669BE">
        <w:rPr>
          <w:rStyle w:val="SpecialBold"/>
        </w:rPr>
        <w:t>Selecting electives for different outcomes</w:t>
      </w:r>
    </w:p>
    <w:p w:rsidR="00000000" w:rsidRPr="009669BE" w:rsidP="009669BE">
      <w:pPr>
        <w:pStyle w:val="BodyText"/>
      </w:pPr>
      <w:r w:rsidRPr="009669BE">
        <w:t>The following examples are designed to assist in the selection of appropriate electives for particular outcomes at this level, but are in no way prescriptive.</w:t>
      </w:r>
    </w:p>
    <w:p w:rsidR="00000000" w:rsidRPr="009669BE" w:rsidP="009669BE">
      <w:pPr>
        <w:pStyle w:val="BodyText"/>
      </w:pPr>
    </w:p>
    <w:p w:rsidR="00000000" w:rsidRPr="009669BE" w:rsidP="009669BE">
      <w:pPr>
        <w:pStyle w:val="BodyText"/>
      </w:pPr>
      <w:r w:rsidRPr="009669BE">
        <w:rPr>
          <w:rStyle w:val="SpecialBold"/>
        </w:rPr>
        <w:t>Learner developing ceramics skills</w:t>
      </w:r>
    </w:p>
    <w:p w:rsidR="00000000" w:rsidRPr="009669BE" w:rsidP="009669BE">
      <w:pPr>
        <w:pStyle w:val="BodyText"/>
      </w:pPr>
      <w:r w:rsidRPr="009669BE">
        <w:t>Core units plus:</w:t>
      </w:r>
    </w:p>
    <w:p w:rsidR="00000000" w:rsidRPr="009669BE" w:rsidP="009669BE">
      <w:pPr>
        <w:pStyle w:val="ListBullet"/>
      </w:pPr>
      <w:r w:rsidRPr="009669BE">
        <w:t>BSBDES201A Follow a design process</w:t>
      </w:r>
    </w:p>
    <w:p w:rsidR="00000000" w:rsidRPr="009669BE" w:rsidP="009669BE">
      <w:pPr>
        <w:pStyle w:val="ListBullet"/>
      </w:pPr>
      <w:r w:rsidRPr="009669BE">
        <w:t>BSBDES303</w:t>
      </w:r>
      <w:r w:rsidRPr="009669BE">
        <w:t>A Explore and apply the creative design process to 3D forms</w:t>
      </w:r>
    </w:p>
    <w:p w:rsidR="00000000" w:rsidRPr="009669BE" w:rsidP="009669BE">
      <w:pPr>
        <w:pStyle w:val="ListBullet"/>
      </w:pPr>
      <w:r w:rsidRPr="009669BE">
        <w:t>CUVCER201A Develop ceramic skills</w:t>
      </w:r>
    </w:p>
    <w:p w:rsidR="00000000" w:rsidRPr="009669BE" w:rsidP="009669BE">
      <w:pPr>
        <w:pStyle w:val="ListBullet"/>
      </w:pPr>
      <w:r w:rsidRPr="009669BE">
        <w:t>PMC552020C Operate slip casting equipment</w:t>
      </w:r>
    </w:p>
    <w:p w:rsidR="00000000" w:rsidRPr="009669BE" w:rsidP="009669BE">
      <w:pPr>
        <w:pStyle w:val="ListBullet"/>
      </w:pPr>
      <w:r w:rsidRPr="009669BE">
        <w:t>PMC552024C Hand mould products</w:t>
      </w:r>
    </w:p>
    <w:p w:rsidR="00000000" w:rsidRPr="009669BE" w:rsidP="009669BE">
      <w:pPr>
        <w:pStyle w:val="ListBullet"/>
      </w:pPr>
      <w:r w:rsidRPr="009669BE">
        <w:t>PMC552030C Operate a firing kiln</w:t>
      </w:r>
    </w:p>
    <w:p w:rsidR="00000000" w:rsidRPr="009669BE" w:rsidP="009669BE"/>
    <w:sectPr w:rsidSect="009669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0FD" w:rsidP="005F20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FD" w:rsidP="009669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20FD" w:rsidP="009669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20FD" w:rsidP="009669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BE" w:rsidRPr="005F20FD" w:rsidP="005F20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FD" w:rsidRPr="002D2AF8" w:rsidP="009669BE">
    <w:pPr>
      <w:pStyle w:val="Header"/>
      <w:framePr w:wrap="around"/>
    </w:pPr>
    <w:r>
      <w:fldChar w:fldCharType="begin"/>
    </w:r>
    <w:r>
      <w:instrText xml:space="preserve"> TITLE   \* MERGEFORMAT </w:instrText>
    </w:r>
    <w:r>
      <w:fldChar w:fldCharType="separate"/>
    </w:r>
    <w:r>
      <w:t>CUV30211 Certificate III in Aboriginal or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5F20FD" w:rsidP="00966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2C5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0A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6F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9BE"/>
    <w:pPr>
      <w:spacing w:before="360" w:after="60"/>
      <w:outlineLvl w:val="0"/>
    </w:pPr>
    <w:rPr>
      <w:sz w:val="32"/>
    </w:rPr>
  </w:style>
  <w:style w:type="paragraph" w:styleId="Heading2">
    <w:name w:val="heading 2"/>
    <w:basedOn w:val="HeadingBase"/>
    <w:next w:val="BodyText"/>
    <w:link w:val="Heading2Char"/>
    <w:qFormat/>
    <w:rsid w:val="009669BE"/>
    <w:pPr>
      <w:keepLines/>
      <w:spacing w:before="240" w:after="120"/>
      <w:outlineLvl w:val="1"/>
    </w:pPr>
    <w:rPr>
      <w:sz w:val="28"/>
      <w:szCs w:val="40"/>
    </w:rPr>
  </w:style>
  <w:style w:type="paragraph" w:styleId="Heading3">
    <w:name w:val="heading 3"/>
    <w:basedOn w:val="HeadingBase"/>
    <w:next w:val="BodyText"/>
    <w:link w:val="Heading3Char"/>
    <w:qFormat/>
    <w:rsid w:val="009669BE"/>
    <w:pPr>
      <w:spacing w:before="180" w:after="120"/>
      <w:outlineLvl w:val="2"/>
    </w:pPr>
    <w:rPr>
      <w:spacing w:val="-10"/>
      <w:kern w:val="32"/>
    </w:rPr>
  </w:style>
  <w:style w:type="paragraph" w:styleId="Heading4">
    <w:name w:val="heading 4"/>
    <w:basedOn w:val="HeadingBase"/>
    <w:next w:val="BodyText"/>
    <w:link w:val="Heading4Char"/>
    <w:qFormat/>
    <w:rsid w:val="009669BE"/>
    <w:pPr>
      <w:spacing w:before="160" w:after="120"/>
      <w:outlineLvl w:val="3"/>
    </w:pPr>
    <w:rPr>
      <w:sz w:val="22"/>
    </w:rPr>
  </w:style>
  <w:style w:type="paragraph" w:styleId="Heading5">
    <w:name w:val="heading 5"/>
    <w:basedOn w:val="HeadingBase"/>
    <w:next w:val="Normal"/>
    <w:link w:val="Heading5Char"/>
    <w:qFormat/>
    <w:rsid w:val="009669BE"/>
    <w:pPr>
      <w:spacing w:before="80"/>
      <w:outlineLvl w:val="4"/>
    </w:pPr>
    <w:rPr>
      <w:color w:val="918585"/>
      <w:sz w:val="20"/>
    </w:rPr>
  </w:style>
  <w:style w:type="paragraph" w:styleId="Heading6">
    <w:name w:val="heading 6"/>
    <w:basedOn w:val="HeadingBase"/>
    <w:next w:val="Normal"/>
    <w:link w:val="Heading6Char"/>
    <w:qFormat/>
    <w:rsid w:val="009669BE"/>
    <w:pPr>
      <w:spacing w:before="60"/>
      <w:outlineLvl w:val="5"/>
    </w:pPr>
    <w:rPr>
      <w:color w:val="918585"/>
      <w:sz w:val="20"/>
    </w:rPr>
  </w:style>
  <w:style w:type="paragraph" w:styleId="Heading7">
    <w:name w:val="heading 7"/>
    <w:basedOn w:val="Normal"/>
    <w:next w:val="Normal"/>
    <w:link w:val="Heading7Char"/>
    <w:qFormat/>
    <w:rsid w:val="009669BE"/>
    <w:pPr>
      <w:ind w:left="720"/>
      <w:outlineLvl w:val="6"/>
    </w:pPr>
    <w:rPr>
      <w:i/>
    </w:rPr>
  </w:style>
  <w:style w:type="paragraph" w:styleId="Heading8">
    <w:name w:val="heading 8"/>
    <w:basedOn w:val="Normal"/>
    <w:next w:val="Normal"/>
    <w:link w:val="Heading8Char"/>
    <w:qFormat/>
    <w:rsid w:val="009669BE"/>
    <w:pPr>
      <w:ind w:left="720"/>
      <w:outlineLvl w:val="7"/>
    </w:pPr>
    <w:rPr>
      <w:i/>
    </w:rPr>
  </w:style>
  <w:style w:type="paragraph" w:styleId="Heading9">
    <w:name w:val="heading 9"/>
    <w:basedOn w:val="Normal"/>
    <w:next w:val="Normal"/>
    <w:link w:val="Heading9Char"/>
    <w:qFormat/>
    <w:rsid w:val="009669BE"/>
    <w:pPr>
      <w:ind w:left="720"/>
      <w:outlineLvl w:val="8"/>
    </w:pPr>
    <w:rPr>
      <w:i/>
    </w:rPr>
  </w:style>
  <w:style w:type="character" w:default="1" w:styleId="DefaultParagraphFont">
    <w:name w:val="Default Paragraph Font"/>
    <w:uiPriority w:val="1"/>
    <w:unhideWhenUsed/>
    <w:rsid w:val="00966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9BE"/>
  </w:style>
  <w:style w:type="character" w:customStyle="1" w:styleId="Heading1Char">
    <w:name w:val="Heading 1 Char"/>
    <w:basedOn w:val="DefaultParagraphFont"/>
    <w:link w:val="Heading1"/>
    <w:rsid w:val="009669BE"/>
    <w:rPr>
      <w:rFonts w:ascii="Times New Roman" w:eastAsia="Times New Roman" w:hAnsi="Times New Roman" w:cs="Times New Roman"/>
      <w:b/>
      <w:sz w:val="32"/>
      <w:szCs w:val="20"/>
      <w:lang w:eastAsia="en-US"/>
    </w:rPr>
  </w:style>
  <w:style w:type="paragraph" w:styleId="BodyText">
    <w:name w:val="Body Text"/>
    <w:basedOn w:val="Normal"/>
    <w:link w:val="BodyTextChar"/>
    <w:rsid w:val="009669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9BE"/>
    <w:rPr>
      <w:rFonts w:ascii="Times New Roman" w:eastAsia="Times New Roman" w:hAnsi="Times New Roman" w:cs="Times New Roman"/>
      <w:sz w:val="24"/>
      <w:lang w:eastAsia="en-US"/>
    </w:rPr>
  </w:style>
  <w:style w:type="paragraph" w:styleId="Footer">
    <w:name w:val="footer"/>
    <w:basedOn w:val="Normal"/>
    <w:link w:val="FooterChar"/>
    <w:rsid w:val="00966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9BE"/>
    <w:rPr>
      <w:rFonts w:ascii="Times New Roman" w:eastAsia="Times New Roman" w:hAnsi="Times New Roman" w:cs="Times New Roman"/>
      <w:sz w:val="16"/>
      <w:lang w:eastAsia="en-US"/>
    </w:rPr>
  </w:style>
  <w:style w:type="paragraph" w:styleId="ListBullet">
    <w:name w:val="List Bullet"/>
    <w:basedOn w:val="List"/>
    <w:rsid w:val="009669BE"/>
    <w:pPr>
      <w:numPr>
        <w:numId w:val="13"/>
      </w:numPr>
      <w:tabs>
        <w:tab w:val="clear" w:pos="340"/>
      </w:tabs>
      <w:spacing w:before="40" w:after="40"/>
    </w:pPr>
  </w:style>
  <w:style w:type="character" w:customStyle="1" w:styleId="SpecialBold">
    <w:name w:val="Special Bold"/>
    <w:basedOn w:val="DefaultParagraphFont"/>
    <w:rsid w:val="009669BE"/>
    <w:rPr>
      <w:b/>
      <w:spacing w:val="0"/>
    </w:rPr>
  </w:style>
  <w:style w:type="paragraph" w:styleId="ListBullet2">
    <w:name w:val="List Bullet 2"/>
    <w:basedOn w:val="List2"/>
    <w:rsid w:val="009669BE"/>
    <w:pPr>
      <w:numPr>
        <w:numId w:val="14"/>
      </w:numPr>
      <w:tabs>
        <w:tab w:val="clear" w:pos="680"/>
      </w:tabs>
    </w:pPr>
  </w:style>
  <w:style w:type="character" w:styleId="Emphasis">
    <w:name w:val="Emphasis"/>
    <w:basedOn w:val="DefaultParagraphFont"/>
    <w:qFormat/>
    <w:rsid w:val="009669BE"/>
    <w:rPr>
      <w:i/>
    </w:rPr>
  </w:style>
  <w:style w:type="paragraph" w:customStyle="1" w:styleId="SuperHeading">
    <w:name w:val="SuperHeading"/>
    <w:basedOn w:val="Normal"/>
    <w:rsid w:val="009669BE"/>
    <w:pPr>
      <w:spacing w:before="240" w:after="120"/>
      <w:outlineLvl w:val="0"/>
    </w:pPr>
    <w:rPr>
      <w:rFonts w:ascii="Times New Roman" w:hAnsi="Times New Roman"/>
      <w:b/>
      <w:sz w:val="28"/>
    </w:rPr>
  </w:style>
  <w:style w:type="paragraph" w:customStyle="1" w:styleId="AllowPageBreak">
    <w:name w:val="AllowPageBreak"/>
    <w:rsid w:val="00966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69BE"/>
    <w:rPr>
      <w:b/>
      <w:i/>
      <w:u w:val="none"/>
    </w:rPr>
  </w:style>
  <w:style w:type="character" w:customStyle="1" w:styleId="Heading2Char">
    <w:name w:val="Heading 2 Char"/>
    <w:basedOn w:val="DefaultParagraphFont"/>
    <w:link w:val="Heading2"/>
    <w:rsid w:val="00966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9BE"/>
    <w:rPr>
      <w:rFonts w:ascii="Courier New" w:eastAsia="Times New Roman" w:hAnsi="Courier New" w:cs="Times New Roman"/>
      <w:i/>
      <w:szCs w:val="20"/>
      <w:lang w:eastAsia="en-US"/>
    </w:rPr>
  </w:style>
  <w:style w:type="paragraph" w:customStyle="1" w:styleId="HeadingBase">
    <w:name w:val="Heading Base"/>
    <w:rsid w:val="00966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9BE"/>
    <w:pPr>
      <w:tabs>
        <w:tab w:val="right" w:leader="dot" w:pos="9072"/>
      </w:tabs>
      <w:ind w:left="567"/>
    </w:pPr>
    <w:rPr>
      <w:szCs w:val="22"/>
    </w:rPr>
  </w:style>
  <w:style w:type="paragraph" w:customStyle="1" w:styleId="TOCBase">
    <w:name w:val="TOC Base"/>
    <w:rsid w:val="00966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9BE"/>
    <w:pPr>
      <w:tabs>
        <w:tab w:val="right" w:leader="dot" w:pos="9072"/>
      </w:tabs>
      <w:spacing w:before="40" w:after="40"/>
      <w:ind w:left="284"/>
    </w:pPr>
    <w:rPr>
      <w:rFonts w:ascii="Times New Roman" w:hAnsi="Times New Roman"/>
    </w:rPr>
  </w:style>
  <w:style w:type="paragraph" w:styleId="TOC1">
    <w:name w:val="toc 1"/>
    <w:basedOn w:val="TOCBase"/>
    <w:next w:val="Normal"/>
    <w:rsid w:val="009669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9BE"/>
    <w:pPr>
      <w:spacing w:before="5040"/>
      <w:jc w:val="center"/>
    </w:pPr>
    <w:rPr>
      <w:sz w:val="48"/>
      <w:szCs w:val="72"/>
      <w:lang w:val="en-US"/>
    </w:rPr>
  </w:style>
  <w:style w:type="character" w:customStyle="1" w:styleId="TitleChar">
    <w:name w:val="Title Char"/>
    <w:basedOn w:val="DefaultParagraphFont"/>
    <w:link w:val="Title"/>
    <w:rsid w:val="00966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9BE"/>
    <w:pPr>
      <w:tabs>
        <w:tab w:val="left" w:pos="3600"/>
        <w:tab w:val="left" w:pos="3958"/>
      </w:tabs>
    </w:pPr>
  </w:style>
  <w:style w:type="paragraph" w:styleId="List">
    <w:name w:val="List"/>
    <w:basedOn w:val="BodyText"/>
    <w:next w:val="BodyText"/>
    <w:rsid w:val="009669BE"/>
    <w:pPr>
      <w:tabs>
        <w:tab w:val="left" w:pos="340"/>
      </w:tabs>
      <w:spacing w:before="60" w:after="60"/>
      <w:ind w:left="340" w:hanging="340"/>
    </w:pPr>
  </w:style>
  <w:style w:type="paragraph" w:customStyle="1" w:styleId="Note">
    <w:name w:val="Note"/>
    <w:basedOn w:val="BodyText"/>
    <w:rsid w:val="00966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9BE"/>
    <w:pPr>
      <w:framePr w:wrap="auto" w:hAnchor="text" w:y="6049"/>
    </w:pPr>
    <w:rPr>
      <w:color w:val="000000"/>
      <w:sz w:val="40"/>
    </w:rPr>
  </w:style>
  <w:style w:type="paragraph" w:customStyle="1" w:styleId="TOCTitle">
    <w:name w:val="TOCTitle"/>
    <w:basedOn w:val="Heading1"/>
    <w:rsid w:val="009669BE"/>
    <w:pPr>
      <w:spacing w:after="240"/>
      <w:jc w:val="center"/>
      <w:outlineLvl w:val="9"/>
    </w:pPr>
    <w:rPr>
      <w:caps/>
    </w:rPr>
  </w:style>
  <w:style w:type="paragraph" w:customStyle="1" w:styleId="Version">
    <w:name w:val="Version"/>
    <w:rsid w:val="009669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9BE"/>
    <w:pPr>
      <w:keepNext w:val="0"/>
      <w:tabs>
        <w:tab w:val="right" w:pos="4176"/>
      </w:tabs>
      <w:ind w:left="198" w:hanging="198"/>
    </w:pPr>
    <w:rPr>
      <w:rFonts w:ascii="Garamond" w:hAnsi="Garamond"/>
    </w:rPr>
  </w:style>
  <w:style w:type="paragraph" w:styleId="IndexHeading">
    <w:name w:val="index heading"/>
    <w:basedOn w:val="Normal"/>
    <w:next w:val="Index1"/>
    <w:semiHidden/>
    <w:rsid w:val="009669BE"/>
    <w:pPr>
      <w:spacing w:before="120" w:after="120"/>
    </w:pPr>
    <w:rPr>
      <w:rFonts w:ascii="Arial" w:hAnsi="Arial"/>
      <w:b/>
      <w:color w:val="918585"/>
      <w:sz w:val="24"/>
    </w:rPr>
  </w:style>
  <w:style w:type="paragraph" w:styleId="Header">
    <w:name w:val="header"/>
    <w:basedOn w:val="Normal"/>
    <w:link w:val="HeaderChar"/>
    <w:rsid w:val="00966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9BE"/>
    <w:rPr>
      <w:rFonts w:ascii="Times New Roman" w:eastAsia="Times New Roman" w:hAnsi="Times New Roman" w:cs="Times New Roman"/>
      <w:sz w:val="16"/>
      <w:szCs w:val="20"/>
      <w:lang w:val="en-GB" w:eastAsia="en-US"/>
    </w:rPr>
  </w:style>
  <w:style w:type="paragraph" w:customStyle="1" w:styleId="Chapter">
    <w:name w:val="Chapter"/>
    <w:basedOn w:val="Normal"/>
    <w:rsid w:val="009669BE"/>
    <w:pPr>
      <w:spacing w:before="240"/>
    </w:pPr>
    <w:rPr>
      <w:rFonts w:ascii="Times New Roman" w:hAnsi="Times New Roman"/>
      <w:smallCaps/>
      <w:spacing w:val="80"/>
      <w:sz w:val="28"/>
    </w:rPr>
  </w:style>
  <w:style w:type="paragraph" w:customStyle="1" w:styleId="InChapter">
    <w:name w:val="InChapter"/>
    <w:basedOn w:val="Heading3"/>
    <w:rsid w:val="009669BE"/>
    <w:pPr>
      <w:spacing w:after="240"/>
      <w:outlineLvl w:val="9"/>
    </w:pPr>
    <w:rPr>
      <w:noProof/>
    </w:rPr>
  </w:style>
  <w:style w:type="paragraph" w:styleId="Index2">
    <w:name w:val="index 2"/>
    <w:basedOn w:val="Normal"/>
    <w:next w:val="Normal"/>
    <w:semiHidden/>
    <w:rsid w:val="009669BE"/>
    <w:pPr>
      <w:tabs>
        <w:tab w:val="right" w:pos="4176"/>
      </w:tabs>
      <w:ind w:left="568" w:hanging="284"/>
    </w:pPr>
    <w:rPr>
      <w:rFonts w:ascii="Garamond" w:hAnsi="Garamond"/>
    </w:rPr>
  </w:style>
  <w:style w:type="paragraph" w:customStyle="1" w:styleId="Byline">
    <w:name w:val="Byline"/>
    <w:rsid w:val="00966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9BE"/>
    <w:pPr>
      <w:tabs>
        <w:tab w:val="clear" w:pos="3600"/>
        <w:tab w:val="clear" w:pos="3958"/>
      </w:tabs>
      <w:jc w:val="right"/>
    </w:pPr>
  </w:style>
  <w:style w:type="paragraph" w:styleId="Caption">
    <w:name w:val="caption"/>
    <w:basedOn w:val="BodyText"/>
    <w:next w:val="Normal"/>
    <w:qFormat/>
    <w:rsid w:val="009669BE"/>
    <w:pPr>
      <w:framePr w:w="2268" w:hSpace="181" w:vSpace="181" w:wrap="around" w:vAnchor="text" w:hAnchor="page" w:x="1135" w:y="285" w:anchorLock="1"/>
    </w:pPr>
    <w:rPr>
      <w:i/>
    </w:rPr>
  </w:style>
  <w:style w:type="paragraph" w:customStyle="1" w:styleId="MiniTOCTitle">
    <w:name w:val="MiniTOCTitle"/>
    <w:basedOn w:val="Heading4"/>
    <w:rsid w:val="009669BE"/>
    <w:pPr>
      <w:spacing w:before="240"/>
      <w:outlineLvl w:val="9"/>
    </w:pPr>
    <w:rPr>
      <w:noProof/>
      <w:sz w:val="24"/>
    </w:rPr>
  </w:style>
  <w:style w:type="paragraph" w:customStyle="1" w:styleId="MiniTOCItem">
    <w:name w:val="MiniTOCItem"/>
    <w:basedOn w:val="ListBullet"/>
    <w:rsid w:val="009669BE"/>
    <w:pPr>
      <w:numPr>
        <w:numId w:val="0"/>
      </w:numPr>
      <w:tabs>
        <w:tab w:val="right" w:leader="dot" w:pos="6521"/>
      </w:tabs>
      <w:spacing w:before="0" w:after="0"/>
    </w:pPr>
  </w:style>
  <w:style w:type="paragraph" w:customStyle="1" w:styleId="TOFTitle">
    <w:name w:val="TOFTitle"/>
    <w:basedOn w:val="TOCTitle"/>
    <w:rsid w:val="009669BE"/>
  </w:style>
  <w:style w:type="paragraph" w:styleId="TableofFigures">
    <w:name w:val="table of figures"/>
    <w:basedOn w:val="Normal"/>
    <w:next w:val="Normal"/>
    <w:semiHidden/>
    <w:rsid w:val="009669BE"/>
    <w:pPr>
      <w:tabs>
        <w:tab w:val="right" w:leader="dot" w:pos="9072"/>
      </w:tabs>
      <w:ind w:left="970" w:hanging="403"/>
    </w:pPr>
    <w:rPr>
      <w:rFonts w:ascii="Times New Roman" w:hAnsi="Times New Roman"/>
      <w:b/>
    </w:rPr>
  </w:style>
  <w:style w:type="paragraph" w:styleId="ListNumber">
    <w:name w:val="List Number"/>
    <w:basedOn w:val="List"/>
    <w:rsid w:val="009669BE"/>
    <w:pPr>
      <w:numPr>
        <w:numId w:val="11"/>
      </w:numPr>
    </w:pPr>
  </w:style>
  <w:style w:type="character" w:customStyle="1" w:styleId="WingdingSymbols">
    <w:name w:val="Wingding Symbols"/>
    <w:rsid w:val="009669BE"/>
    <w:rPr>
      <w:rFonts w:ascii="Wingdings" w:hAnsi="Wingdings"/>
    </w:rPr>
  </w:style>
  <w:style w:type="paragraph" w:customStyle="1" w:styleId="TableHeading">
    <w:name w:val="Table Heading"/>
    <w:basedOn w:val="HeadingBase"/>
    <w:rsid w:val="009669BE"/>
    <w:pPr>
      <w:keepLines/>
      <w:pBdr>
        <w:bottom w:val="single" w:sz="6" w:space="1" w:color="918585"/>
      </w:pBdr>
      <w:spacing w:before="240"/>
    </w:pPr>
  </w:style>
  <w:style w:type="character" w:customStyle="1" w:styleId="HotSpot">
    <w:name w:val="HotSpot"/>
    <w:rsid w:val="009669BE"/>
    <w:rPr>
      <w:color w:val="0033CC"/>
      <w:u w:val="none"/>
    </w:rPr>
  </w:style>
  <w:style w:type="paragraph" w:customStyle="1" w:styleId="BodyTextRight">
    <w:name w:val="Body Text Right"/>
    <w:basedOn w:val="BodyText"/>
    <w:rsid w:val="009669BE"/>
    <w:pPr>
      <w:spacing w:before="0" w:after="0"/>
      <w:jc w:val="right"/>
    </w:pPr>
  </w:style>
  <w:style w:type="paragraph" w:styleId="Index3">
    <w:name w:val="index 3"/>
    <w:basedOn w:val="ListNumber2"/>
    <w:next w:val="Normal"/>
    <w:semiHidden/>
    <w:rsid w:val="009669BE"/>
    <w:pPr>
      <w:numPr>
        <w:numId w:val="0"/>
      </w:numPr>
      <w:tabs>
        <w:tab w:val="right" w:leader="dot" w:pos="4176"/>
      </w:tabs>
    </w:pPr>
  </w:style>
  <w:style w:type="paragraph" w:styleId="ListNumber2">
    <w:name w:val="List Number 2"/>
    <w:basedOn w:val="List2"/>
    <w:rsid w:val="009669BE"/>
    <w:pPr>
      <w:numPr>
        <w:numId w:val="10"/>
      </w:numPr>
      <w:tabs>
        <w:tab w:val="clear" w:pos="1060"/>
      </w:tabs>
    </w:pPr>
  </w:style>
  <w:style w:type="paragraph" w:customStyle="1" w:styleId="MarginNote">
    <w:name w:val="Margin Note"/>
    <w:basedOn w:val="BodyText"/>
    <w:rsid w:val="00966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9BE"/>
    <w:rPr>
      <w:sz w:val="32"/>
    </w:rPr>
  </w:style>
  <w:style w:type="paragraph" w:customStyle="1" w:styleId="HeadingProcedure">
    <w:name w:val="Heading Procedure"/>
    <w:basedOn w:val="HeadingBase"/>
    <w:next w:val="Normal"/>
    <w:rsid w:val="009669BE"/>
    <w:pPr>
      <w:tabs>
        <w:tab w:val="left" w:pos="0"/>
      </w:tabs>
      <w:spacing w:before="120" w:after="60"/>
    </w:pPr>
    <w:rPr>
      <w:i/>
      <w:color w:val="918585"/>
      <w:sz w:val="22"/>
    </w:rPr>
  </w:style>
  <w:style w:type="paragraph" w:customStyle="1" w:styleId="TableBodyText">
    <w:name w:val="Table Body Text"/>
    <w:basedOn w:val="BodyText"/>
    <w:rsid w:val="009669BE"/>
    <w:pPr>
      <w:spacing w:before="60" w:after="60"/>
    </w:pPr>
  </w:style>
  <w:style w:type="paragraph" w:styleId="ListContinue">
    <w:name w:val="List Continue"/>
    <w:basedOn w:val="List"/>
    <w:rsid w:val="009669BE"/>
    <w:pPr>
      <w:ind w:firstLine="0"/>
    </w:pPr>
  </w:style>
  <w:style w:type="paragraph" w:customStyle="1" w:styleId="ListNote">
    <w:name w:val="List Note"/>
    <w:basedOn w:val="List"/>
    <w:rsid w:val="009669BE"/>
    <w:pPr>
      <w:pBdr>
        <w:top w:val="single" w:sz="6" w:space="2" w:color="918585"/>
        <w:bottom w:val="single" w:sz="6" w:space="2" w:color="918585"/>
      </w:pBdr>
      <w:tabs>
        <w:tab w:val="left" w:pos="1021"/>
      </w:tabs>
      <w:ind w:firstLine="0"/>
    </w:pPr>
  </w:style>
  <w:style w:type="paragraph" w:customStyle="1" w:styleId="Warning">
    <w:name w:val="Warning"/>
    <w:basedOn w:val="BodyText"/>
    <w:rsid w:val="009669BE"/>
    <w:pPr>
      <w:shd w:val="clear" w:color="auto" w:fill="D9D9D9"/>
      <w:tabs>
        <w:tab w:val="left" w:pos="992"/>
      </w:tabs>
      <w:ind w:left="119" w:right="119"/>
    </w:pPr>
    <w:rPr>
      <w:sz w:val="20"/>
    </w:rPr>
  </w:style>
  <w:style w:type="paragraph" w:customStyle="1" w:styleId="MarginIcons">
    <w:name w:val="Margin Icons"/>
    <w:basedOn w:val="BodyText"/>
    <w:rsid w:val="00966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9BE"/>
    <w:rPr>
      <w:rFonts w:ascii="Courier New" w:hAnsi="Courier New"/>
    </w:rPr>
  </w:style>
  <w:style w:type="paragraph" w:customStyle="1" w:styleId="NoteBullet">
    <w:name w:val="Note Bullet"/>
    <w:basedOn w:val="Note"/>
    <w:rsid w:val="009669BE"/>
    <w:pPr>
      <w:tabs>
        <w:tab w:val="clear" w:pos="680"/>
      </w:tabs>
      <w:spacing w:before="60" w:after="60"/>
    </w:pPr>
  </w:style>
  <w:style w:type="paragraph" w:customStyle="1" w:styleId="SubHeading2">
    <w:name w:val="SubHeading2"/>
    <w:basedOn w:val="HeadingBase"/>
    <w:rsid w:val="009669BE"/>
    <w:pPr>
      <w:spacing w:before="240" w:after="60"/>
    </w:pPr>
    <w:rPr>
      <w:sz w:val="20"/>
    </w:rPr>
  </w:style>
  <w:style w:type="paragraph" w:customStyle="1" w:styleId="SubHeading1">
    <w:name w:val="SubHeading1"/>
    <w:basedOn w:val="HeadingBase"/>
    <w:rsid w:val="009669BE"/>
    <w:pPr>
      <w:spacing w:before="240" w:after="60"/>
    </w:pPr>
    <w:rPr>
      <w:color w:val="918585"/>
      <w:sz w:val="22"/>
    </w:rPr>
  </w:style>
  <w:style w:type="paragraph" w:customStyle="1" w:styleId="SideHeading">
    <w:name w:val="Side Heading"/>
    <w:basedOn w:val="HeadingBase"/>
    <w:rsid w:val="00966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9BE"/>
    <w:pPr>
      <w:numPr>
        <w:numId w:val="12"/>
      </w:numPr>
    </w:pPr>
  </w:style>
  <w:style w:type="paragraph" w:styleId="PlainText">
    <w:name w:val="Plain Text"/>
    <w:basedOn w:val="Normal"/>
    <w:link w:val="PlainTextChar"/>
    <w:rsid w:val="009669BE"/>
    <w:rPr>
      <w:sz w:val="20"/>
    </w:rPr>
  </w:style>
  <w:style w:type="character" w:customStyle="1" w:styleId="PlainTextChar">
    <w:name w:val="Plain Text Char"/>
    <w:basedOn w:val="DefaultParagraphFont"/>
    <w:link w:val="PlainText"/>
    <w:rsid w:val="009669BE"/>
    <w:rPr>
      <w:rFonts w:ascii="Courier New" w:eastAsia="Times New Roman" w:hAnsi="Courier New" w:cs="Times New Roman"/>
      <w:sz w:val="20"/>
      <w:szCs w:val="20"/>
      <w:lang w:eastAsia="en-US"/>
    </w:rPr>
  </w:style>
  <w:style w:type="character" w:customStyle="1" w:styleId="MenuOption">
    <w:name w:val="Menu Option"/>
    <w:basedOn w:val="DefaultParagraphFont"/>
    <w:rsid w:val="009669BE"/>
    <w:rPr>
      <w:b/>
      <w:smallCaps/>
    </w:rPr>
  </w:style>
  <w:style w:type="paragraph" w:customStyle="1" w:styleId="TableListNumber">
    <w:name w:val="Table List Number"/>
    <w:basedOn w:val="ListNumber"/>
    <w:rsid w:val="009669BE"/>
    <w:pPr>
      <w:numPr>
        <w:numId w:val="0"/>
      </w:numPr>
    </w:pPr>
  </w:style>
  <w:style w:type="paragraph" w:styleId="TOC4">
    <w:name w:val="toc 4"/>
    <w:basedOn w:val="TOCBase"/>
    <w:next w:val="Normal"/>
    <w:semiHidden/>
    <w:rsid w:val="009669BE"/>
    <w:pPr>
      <w:tabs>
        <w:tab w:val="right" w:leader="dot" w:pos="9071"/>
      </w:tabs>
      <w:ind w:left="1701"/>
    </w:pPr>
  </w:style>
  <w:style w:type="paragraph" w:customStyle="1" w:styleId="ListAlpha">
    <w:name w:val="List Alpha"/>
    <w:basedOn w:val="List"/>
    <w:rsid w:val="009669BE"/>
    <w:pPr>
      <w:numPr>
        <w:numId w:val="9"/>
      </w:numPr>
    </w:pPr>
  </w:style>
  <w:style w:type="paragraph" w:customStyle="1" w:styleId="ListAlpha2">
    <w:name w:val="List Alpha 2"/>
    <w:basedOn w:val="List2"/>
    <w:rsid w:val="009669BE"/>
    <w:pPr>
      <w:numPr>
        <w:numId w:val="8"/>
      </w:numPr>
    </w:pPr>
  </w:style>
  <w:style w:type="paragraph" w:styleId="List2">
    <w:name w:val="List 2"/>
    <w:basedOn w:val="BodyText"/>
    <w:rsid w:val="009669BE"/>
    <w:pPr>
      <w:tabs>
        <w:tab w:val="left" w:pos="680"/>
      </w:tabs>
      <w:spacing w:before="60" w:after="60"/>
      <w:ind w:left="680" w:hanging="340"/>
    </w:pPr>
  </w:style>
  <w:style w:type="paragraph" w:styleId="List3">
    <w:name w:val="List 3"/>
    <w:basedOn w:val="BodyText"/>
    <w:rsid w:val="009669BE"/>
    <w:pPr>
      <w:tabs>
        <w:tab w:val="left" w:pos="1021"/>
      </w:tabs>
      <w:spacing w:before="60" w:after="60"/>
      <w:ind w:left="1020" w:hanging="340"/>
    </w:pPr>
  </w:style>
  <w:style w:type="paragraph" w:styleId="List4">
    <w:name w:val="List 4"/>
    <w:basedOn w:val="BodyText"/>
    <w:rsid w:val="009669BE"/>
    <w:pPr>
      <w:tabs>
        <w:tab w:val="left" w:pos="1361"/>
      </w:tabs>
      <w:spacing w:before="60" w:after="60"/>
      <w:ind w:left="1361" w:hanging="340"/>
    </w:pPr>
  </w:style>
  <w:style w:type="paragraph" w:styleId="List5">
    <w:name w:val="List 5"/>
    <w:basedOn w:val="BodyText"/>
    <w:rsid w:val="009669BE"/>
    <w:pPr>
      <w:tabs>
        <w:tab w:val="left" w:pos="1701"/>
      </w:tabs>
      <w:spacing w:before="60" w:after="60"/>
      <w:ind w:left="1701" w:hanging="340"/>
    </w:pPr>
  </w:style>
  <w:style w:type="paragraph" w:styleId="ListBullet3">
    <w:name w:val="List Bullet 3"/>
    <w:basedOn w:val="List3"/>
    <w:rsid w:val="009669BE"/>
    <w:pPr>
      <w:numPr>
        <w:numId w:val="15"/>
      </w:numPr>
      <w:tabs>
        <w:tab w:val="clear" w:pos="1021"/>
      </w:tabs>
      <w:ind w:left="1037" w:hanging="357"/>
    </w:pPr>
  </w:style>
  <w:style w:type="paragraph" w:styleId="ListBullet4">
    <w:name w:val="List Bullet 4"/>
    <w:basedOn w:val="List4"/>
    <w:rsid w:val="009669BE"/>
    <w:pPr>
      <w:numPr>
        <w:numId w:val="3"/>
      </w:numPr>
    </w:pPr>
  </w:style>
  <w:style w:type="paragraph" w:styleId="ListBullet5">
    <w:name w:val="List Bullet 5"/>
    <w:basedOn w:val="List5"/>
    <w:rsid w:val="009669BE"/>
    <w:pPr>
      <w:numPr>
        <w:numId w:val="4"/>
      </w:numPr>
    </w:pPr>
  </w:style>
  <w:style w:type="paragraph" w:styleId="ListContinue2">
    <w:name w:val="List Continue 2"/>
    <w:basedOn w:val="List2"/>
    <w:rsid w:val="009669BE"/>
    <w:pPr>
      <w:ind w:firstLine="0"/>
    </w:pPr>
  </w:style>
  <w:style w:type="paragraph" w:styleId="ListContinue3">
    <w:name w:val="List Continue 3"/>
    <w:basedOn w:val="List3"/>
    <w:rsid w:val="009669BE"/>
    <w:pPr>
      <w:ind w:left="1021" w:firstLine="0"/>
    </w:pPr>
  </w:style>
  <w:style w:type="paragraph" w:styleId="ListContinue4">
    <w:name w:val="List Continue 4"/>
    <w:basedOn w:val="List4"/>
    <w:rsid w:val="009669BE"/>
    <w:pPr>
      <w:ind w:firstLine="0"/>
    </w:pPr>
  </w:style>
  <w:style w:type="paragraph" w:styleId="ListContinue5">
    <w:name w:val="List Continue 5"/>
    <w:basedOn w:val="List5"/>
    <w:rsid w:val="009669BE"/>
    <w:pPr>
      <w:ind w:firstLine="0"/>
    </w:pPr>
  </w:style>
  <w:style w:type="paragraph" w:styleId="ListNumber3">
    <w:name w:val="List Number 3"/>
    <w:basedOn w:val="List3"/>
    <w:rsid w:val="009669BE"/>
    <w:pPr>
      <w:numPr>
        <w:numId w:val="5"/>
      </w:numPr>
    </w:pPr>
  </w:style>
  <w:style w:type="paragraph" w:styleId="ListNumber4">
    <w:name w:val="List Number 4"/>
    <w:basedOn w:val="List4"/>
    <w:rsid w:val="009669BE"/>
    <w:pPr>
      <w:numPr>
        <w:numId w:val="6"/>
      </w:numPr>
    </w:pPr>
  </w:style>
  <w:style w:type="paragraph" w:styleId="ListNumber5">
    <w:name w:val="List Number 5"/>
    <w:basedOn w:val="List5"/>
    <w:rsid w:val="009669BE"/>
    <w:pPr>
      <w:numPr>
        <w:numId w:val="7"/>
      </w:numPr>
    </w:pPr>
  </w:style>
  <w:style w:type="paragraph" w:styleId="BlockText">
    <w:name w:val="Block Text"/>
    <w:basedOn w:val="Normal"/>
    <w:rsid w:val="009669BE"/>
    <w:pPr>
      <w:spacing w:after="120"/>
      <w:ind w:left="1440" w:right="1440"/>
    </w:pPr>
  </w:style>
  <w:style w:type="character" w:customStyle="1" w:styleId="Subscript">
    <w:name w:val="Subscript"/>
    <w:basedOn w:val="DefaultParagraphFont"/>
    <w:rsid w:val="009669BE"/>
    <w:rPr>
      <w:sz w:val="16"/>
      <w:vertAlign w:val="subscript"/>
    </w:rPr>
  </w:style>
  <w:style w:type="character" w:customStyle="1" w:styleId="Superscript">
    <w:name w:val="Superscript"/>
    <w:basedOn w:val="DefaultParagraphFont"/>
    <w:rsid w:val="009669BE"/>
    <w:rPr>
      <w:sz w:val="16"/>
      <w:vertAlign w:val="superscript"/>
    </w:rPr>
  </w:style>
  <w:style w:type="character" w:customStyle="1" w:styleId="Symbols">
    <w:name w:val="Symbols"/>
    <w:basedOn w:val="DefaultParagraphFont"/>
    <w:rsid w:val="009669BE"/>
    <w:rPr>
      <w:rFonts w:ascii="Symbol" w:hAnsi="Symbol"/>
    </w:rPr>
  </w:style>
  <w:style w:type="character" w:customStyle="1" w:styleId="MenuOptions">
    <w:name w:val="Menu Options"/>
    <w:basedOn w:val="DefaultParagraphFont"/>
    <w:rsid w:val="009669BE"/>
    <w:rPr>
      <w:rFonts w:ascii="Arial Narrow" w:hAnsi="Arial Narrow"/>
      <w:smallCaps/>
    </w:rPr>
  </w:style>
  <w:style w:type="character" w:customStyle="1" w:styleId="Buttons">
    <w:name w:val="Buttons"/>
    <w:basedOn w:val="DefaultParagraphFont"/>
    <w:rsid w:val="009669BE"/>
    <w:rPr>
      <w:b/>
    </w:rPr>
  </w:style>
  <w:style w:type="character" w:customStyle="1" w:styleId="Underlined">
    <w:name w:val="Underlined"/>
    <w:basedOn w:val="DefaultParagraphFont"/>
    <w:rsid w:val="009669BE"/>
    <w:rPr>
      <w:u w:val="single"/>
    </w:rPr>
  </w:style>
  <w:style w:type="paragraph" w:customStyle="1" w:styleId="TableBodyTextRight">
    <w:name w:val="Table Body Text Right"/>
    <w:basedOn w:val="TableBodyText"/>
    <w:rsid w:val="009669BE"/>
    <w:pPr>
      <w:widowControl w:val="0"/>
      <w:autoSpaceDE w:val="0"/>
      <w:autoSpaceDN w:val="0"/>
      <w:adjustRightInd w:val="0"/>
      <w:jc w:val="right"/>
    </w:pPr>
    <w:rPr>
      <w:rFonts w:cs="Arial"/>
      <w:szCs w:val="18"/>
    </w:rPr>
  </w:style>
  <w:style w:type="paragraph" w:customStyle="1" w:styleId="CopyrightText">
    <w:name w:val="Copyright Text"/>
    <w:basedOn w:val="BodyText"/>
    <w:rsid w:val="009669BE"/>
    <w:rPr>
      <w:sz w:val="18"/>
    </w:rPr>
  </w:style>
  <w:style w:type="paragraph" w:customStyle="1" w:styleId="BodySmallRight">
    <w:name w:val="Body Small Right"/>
    <w:basedOn w:val="BodyTextRight"/>
    <w:rsid w:val="009669BE"/>
    <w:rPr>
      <w:sz w:val="18"/>
      <w:szCs w:val="18"/>
    </w:rPr>
  </w:style>
  <w:style w:type="paragraph" w:customStyle="1" w:styleId="MarginEdition">
    <w:name w:val="Margin Edition"/>
    <w:basedOn w:val="MarginNote"/>
    <w:rsid w:val="009669BE"/>
    <w:pPr>
      <w:spacing w:before="0" w:after="0"/>
    </w:pPr>
    <w:rPr>
      <w:rFonts w:ascii="Times New Roman" w:hAnsi="Times New Roman"/>
      <w:color w:val="999999"/>
    </w:rPr>
  </w:style>
  <w:style w:type="paragraph" w:customStyle="1" w:styleId="Spacer">
    <w:name w:val="Spacer"/>
    <w:basedOn w:val="Normal"/>
    <w:rsid w:val="009669BE"/>
    <w:rPr>
      <w:sz w:val="2"/>
      <w:szCs w:val="2"/>
    </w:rPr>
  </w:style>
  <w:style w:type="character" w:customStyle="1" w:styleId="Small">
    <w:name w:val="Small"/>
    <w:basedOn w:val="DefaultParagraphFont"/>
    <w:rsid w:val="009669BE"/>
    <w:rPr>
      <w:sz w:val="16"/>
    </w:rPr>
  </w:style>
  <w:style w:type="paragraph" w:customStyle="1" w:styleId="WideTable">
    <w:name w:val="Wide Table"/>
    <w:basedOn w:val="Normal"/>
    <w:rsid w:val="009669BE"/>
    <w:pPr>
      <w:ind w:left="-1418"/>
    </w:pPr>
    <w:rPr>
      <w:sz w:val="2"/>
      <w:szCs w:val="2"/>
    </w:rPr>
  </w:style>
  <w:style w:type="character" w:styleId="PageNumber">
    <w:name w:val="page number"/>
    <w:basedOn w:val="DefaultParagraphFont"/>
    <w:rsid w:val="009669BE"/>
  </w:style>
  <w:style w:type="paragraph" w:styleId="Quote">
    <w:name w:val="Quote"/>
    <w:basedOn w:val="Heading1"/>
    <w:link w:val="QuoteChar"/>
    <w:qFormat/>
    <w:rsid w:val="009669BE"/>
    <w:rPr>
      <w:b w:val="0"/>
      <w:sz w:val="72"/>
      <w:szCs w:val="72"/>
      <w:lang w:val="en-NZ"/>
    </w:rPr>
  </w:style>
  <w:style w:type="character" w:customStyle="1" w:styleId="QuoteChar">
    <w:name w:val="Quote Char"/>
    <w:basedOn w:val="DefaultParagraphFont"/>
    <w:link w:val="Quote"/>
    <w:rsid w:val="00966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9BE"/>
    <w:pPr>
      <w:pageBreakBefore/>
    </w:pPr>
  </w:style>
  <w:style w:type="paragraph" w:customStyle="1" w:styleId="Border">
    <w:name w:val="Border"/>
    <w:basedOn w:val="Normal"/>
    <w:qFormat/>
    <w:rsid w:val="00966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9BE"/>
    <w:rPr>
      <w:b/>
      <w:bCs/>
      <w:i/>
      <w:iCs/>
      <w:color w:val="auto"/>
    </w:rPr>
  </w:style>
  <w:style w:type="paragraph" w:styleId="IntenseQuote">
    <w:name w:val="Intense Quote"/>
    <w:basedOn w:val="Normal"/>
    <w:next w:val="Normal"/>
    <w:link w:val="IntenseQuoteChar"/>
    <w:uiPriority w:val="30"/>
    <w:qFormat/>
    <w:rsid w:val="00966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9BE"/>
    <w:rPr>
      <w:smallCaps/>
      <w:color w:val="auto"/>
      <w:u w:val="single"/>
    </w:rPr>
  </w:style>
  <w:style w:type="character" w:styleId="IntenseReference">
    <w:name w:val="Intense Reference"/>
    <w:basedOn w:val="DefaultParagraphFont"/>
    <w:uiPriority w:val="32"/>
    <w:qFormat/>
    <w:rsid w:val="009669BE"/>
    <w:rPr>
      <w:b/>
      <w:bCs/>
      <w:smallCaps/>
      <w:color w:val="auto"/>
      <w:spacing w:val="5"/>
      <w:u w:val="single"/>
    </w:rPr>
  </w:style>
  <w:style w:type="paragraph" w:customStyle="1" w:styleId="2ColumnHeading">
    <w:name w:val="2Column Heading"/>
    <w:basedOn w:val="BodyText"/>
    <w:qFormat/>
    <w:rsid w:val="009669BE"/>
    <w:pPr>
      <w:spacing w:after="60"/>
      <w:ind w:left="-2268"/>
    </w:pPr>
    <w:rPr>
      <w:b/>
    </w:rPr>
  </w:style>
  <w:style w:type="paragraph" w:customStyle="1" w:styleId="Heading1TOC">
    <w:name w:val="Heading1 TOC"/>
    <w:basedOn w:val="Normal"/>
    <w:qFormat/>
    <w:rsid w:val="009669BE"/>
    <w:pPr>
      <w:spacing w:before="240" w:after="120"/>
    </w:pPr>
    <w:rPr>
      <w:rFonts w:ascii="Times New Roman" w:hAnsi="Times New Roman"/>
      <w:b/>
      <w:sz w:val="32"/>
    </w:rPr>
  </w:style>
  <w:style w:type="paragraph" w:customStyle="1" w:styleId="Heading2TOC">
    <w:name w:val="Heading2 TOC"/>
    <w:basedOn w:val="Normal"/>
    <w:qFormat/>
    <w:rsid w:val="009669BE"/>
    <w:pPr>
      <w:spacing w:before="240" w:after="60"/>
    </w:pPr>
    <w:rPr>
      <w:rFonts w:ascii="Times New Roman" w:hAnsi="Times New Roman"/>
      <w:b/>
      <w:sz w:val="28"/>
    </w:rPr>
  </w:style>
  <w:style w:type="character" w:customStyle="1" w:styleId="Underline">
    <w:name w:val="Underline"/>
    <w:basedOn w:val="DefaultParagraphFont"/>
    <w:qFormat/>
    <w:rsid w:val="009669BE"/>
    <w:rPr>
      <w:u w:val="single"/>
    </w:rPr>
  </w:style>
  <w:style w:type="paragraph" w:styleId="BalloonText">
    <w:name w:val="Balloon Text"/>
    <w:basedOn w:val="Normal"/>
    <w:link w:val="BalloonTextChar"/>
    <w:rsid w:val="009669BE"/>
    <w:rPr>
      <w:rFonts w:ascii="Tahoma" w:hAnsi="Tahoma" w:cs="Tahoma"/>
      <w:sz w:val="16"/>
      <w:szCs w:val="16"/>
    </w:rPr>
  </w:style>
  <w:style w:type="character" w:customStyle="1" w:styleId="BalloonTextChar">
    <w:name w:val="Balloon Text Char"/>
    <w:basedOn w:val="DefaultParagraphFont"/>
    <w:link w:val="BalloonText"/>
    <w:rsid w:val="00966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9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9BE"/>
    <w:rPr>
      <w:b/>
      <w:color w:val="660033"/>
      <w:spacing w:val="0"/>
    </w:rPr>
  </w:style>
  <w:style w:type="paragraph" w:customStyle="1" w:styleId="Nameditemlist">
    <w:name w:val="Named item list"/>
    <w:basedOn w:val="BodyText"/>
    <w:qFormat/>
    <w:rsid w:val="009669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1363</Words>
  <Characters>8875</Characters>
  <Application>Microsoft Office Word</Application>
  <DocSecurity>0</DocSecurity>
  <Lines>261</Lines>
  <Paragraphs>206</Paragraphs>
  <ScaleCrop>false</ScaleCrop>
  <Company>Author-it Software Corporation Ltd.</Company>
  <LinksUpToDate>false</LinksUpToDate>
  <CharactersWithSpaces>10091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CUV30211 Certificate III in Aboriginal or Torres Strait Islander Cultural Arts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2012-09-24T08:22:00Z</dcterms:created>
  <dcterms:modified xsi:type="dcterms:W3CDTF">2012-09-24T08:23:00Z</dcterms:modified>
</cp:coreProperties>
</file>