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900" w:rsidP="00D94900">
      <w:pPr>
        <w:pStyle w:val="Title"/>
      </w:pPr>
      <w:r>
        <w:fldChar w:fldCharType="begin"/>
      </w:r>
      <w:r>
        <w:instrText xml:space="preserve"> TITLE   \* MERGEFORMAT </w:instrText>
      </w:r>
      <w:r>
        <w:fldChar w:fldCharType="separate"/>
      </w:r>
      <w:r>
        <w:t>CUVVSP51B Produce sculpture</w:t>
      </w:r>
      <w:r>
        <w:fldChar w:fldCharType="end"/>
      </w:r>
    </w:p>
    <w:p w:rsidR="00D94900" w:rsidP="00D94900">
      <w:pPr>
        <w:pStyle w:val="Version"/>
        <w:sectPr w:rsidSect="00E170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0A8" w:rsidP="00E170A8">
      <w:pPr>
        <w:pStyle w:val="SuperHeading"/>
      </w:pPr>
      <w:r w:rsidRPr="00E170A8">
        <w:t>CUVVSP51B Produce sculpture</w:t>
      </w:r>
    </w:p>
    <w:p w:rsidR="00000000" w:rsidRPr="00E170A8" w:rsidP="00E170A8">
      <w:pPr>
        <w:pStyle w:val="Heading1"/>
      </w:pPr>
      <w:bookmarkStart w:id="1" w:name="O_270476"/>
      <w:bookmarkEnd w:id="1"/>
      <w:r w:rsidRPr="00E170A8">
        <w:t>Modification History</w:t>
      </w:r>
    </w:p>
    <w:p w:rsidR="00000000" w:rsidRPr="00E170A8" w:rsidP="00E170A8">
      <w:pPr>
        <w:pStyle w:val="BodyText"/>
      </w:pPr>
      <w:r w:rsidRPr="00E170A8">
        <w:t>Not Applicable</w:t>
      </w:r>
    </w:p>
    <w:p w:rsidR="00000000" w:rsidRPr="00E170A8" w:rsidP="00E170A8">
      <w:pPr>
        <w:pStyle w:val="AllowPageBreak"/>
      </w:pPr>
    </w:p>
    <w:p w:rsidR="00000000" w:rsidRPr="00E170A8" w:rsidP="00E170A8">
      <w:pPr>
        <w:pStyle w:val="Heading1"/>
      </w:pPr>
      <w:bookmarkStart w:id="2" w:name="O_203023"/>
      <w:bookmarkEnd w:id="2"/>
      <w:r w:rsidRPr="00E170A8">
        <w:t>Unit Descriptor</w:t>
      </w:r>
    </w:p>
    <w:tbl>
      <w:tblPr>
        <w:tblW w:w="0" w:type="auto"/>
        <w:tblLayout w:type="fixed"/>
        <w:tblCellMar>
          <w:left w:w="62" w:type="dxa"/>
          <w:right w:w="62" w:type="dxa"/>
        </w:tblCellMar>
        <w:tblLook w:val="0000"/>
      </w:tblPr>
      <w:tblGrid>
        <w:gridCol w:w="2694"/>
        <w:gridCol w:w="5811"/>
      </w:tblGrid>
      <w:tr w:rsidTr="00D949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t xml:space="preserve">This unit describes the skills and knowledge required to produce sculpture through the exploration and application of a range </w:t>
            </w:r>
            <w:r w:rsidRPr="00E170A8">
              <w:t>of techniques, tools, equipment and materials. As such the range of techniques could be quite varied and broad in nature. It is a specialisation unit and refers to a specific art form. This work would usually be carried out under limited supervision.</w:t>
            </w:r>
          </w:p>
          <w:p w:rsidR="00000000" w:rsidRPr="00E170A8" w:rsidP="00E170A8">
            <w:pPr>
              <w:pStyle w:val="BodyText"/>
            </w:pPr>
            <w:r w:rsidRPr="00E170A8">
              <w:t>No li</w:t>
            </w:r>
            <w:r w:rsidRPr="00E170A8">
              <w:t>censing, legislative, regulatory or certification requirements apply to this unit at the time of endorsement.</w:t>
            </w:r>
          </w:p>
        </w:tc>
      </w:tr>
    </w:tbl>
    <w:p w:rsidR="00D94900" w:rsidP="00E170A8">
      <w:pPr>
        <w:pStyle w:val="BodyText"/>
      </w:pPr>
    </w:p>
    <w:p w:rsidR="00D94900" w:rsidP="00E170A8">
      <w:pPr>
        <w:pStyle w:val="BodyText"/>
      </w:pPr>
    </w:p>
    <w:p w:rsidR="00000000" w:rsidRPr="00E170A8" w:rsidP="00E170A8">
      <w:pPr>
        <w:pStyle w:val="Heading1"/>
      </w:pPr>
      <w:bookmarkStart w:id="3" w:name="O_275679"/>
      <w:bookmarkEnd w:id="3"/>
      <w:r w:rsidRPr="00E170A8">
        <w:t>Application of the Unit</w:t>
      </w:r>
    </w:p>
    <w:p w:rsidR="00000000" w:rsidRPr="00E170A8" w:rsidP="00E170A8">
      <w:pPr>
        <w:pStyle w:val="BodyText"/>
      </w:pPr>
      <w:r w:rsidRPr="00E170A8">
        <w:t>Not Applicable</w:t>
      </w:r>
    </w:p>
    <w:p w:rsidR="00000000" w:rsidRPr="00E170A8" w:rsidP="00E170A8">
      <w:pPr>
        <w:pStyle w:val="AllowPageBreak"/>
      </w:pPr>
    </w:p>
    <w:p w:rsidR="00000000" w:rsidRPr="00E170A8" w:rsidP="00E170A8">
      <w:pPr>
        <w:pStyle w:val="Heading1"/>
      </w:pPr>
      <w:bookmarkStart w:id="4" w:name="O_278736"/>
      <w:bookmarkEnd w:id="4"/>
      <w:r w:rsidRPr="00E170A8">
        <w:t>Licensing/Regulatory Information</w:t>
      </w:r>
    </w:p>
    <w:p w:rsidR="00000000" w:rsidRPr="00E170A8" w:rsidP="00E170A8">
      <w:pPr>
        <w:pStyle w:val="BodyText"/>
      </w:pPr>
      <w:r w:rsidRPr="00E170A8">
        <w:t>Refer to Unit Descriptor</w:t>
      </w:r>
    </w:p>
    <w:p w:rsidR="00000000" w:rsidRPr="00E170A8" w:rsidP="00E170A8">
      <w:pPr>
        <w:pStyle w:val="AllowPageBreak"/>
      </w:pPr>
    </w:p>
    <w:p w:rsidR="00000000" w:rsidRPr="00E170A8" w:rsidP="00E170A8">
      <w:pPr>
        <w:pStyle w:val="Heading1"/>
      </w:pPr>
      <w:bookmarkStart w:id="5" w:name="O_203025"/>
      <w:bookmarkEnd w:id="5"/>
      <w:r w:rsidRPr="00E170A8">
        <w:t>Pre-Requisites</w:t>
      </w:r>
    </w:p>
    <w:tbl>
      <w:tblPr>
        <w:tblW w:w="0" w:type="auto"/>
        <w:tblLayout w:type="fixed"/>
        <w:tblCellMar>
          <w:left w:w="62" w:type="dxa"/>
          <w:right w:w="62" w:type="dxa"/>
        </w:tblCellMar>
        <w:tblLook w:val="0000"/>
      </w:tblPr>
      <w:tblGrid>
        <w:gridCol w:w="2694"/>
        <w:gridCol w:w="5811"/>
      </w:tblGrid>
      <w:tr w:rsidTr="00D949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t>It is highly recommended that this unit be assessed in conjunction with the following units:</w:t>
            </w:r>
          </w:p>
          <w:p w:rsidR="00000000" w:rsidRPr="00E170A8" w:rsidP="00E170A8">
            <w:pPr>
              <w:pStyle w:val="ListBullet"/>
            </w:pPr>
            <w:r w:rsidRPr="00E170A8">
              <w:t>CUVCOR03B Develop, refine and communicate concept for own work</w:t>
            </w:r>
          </w:p>
          <w:p w:rsidR="00000000" w:rsidRPr="00E170A8" w:rsidP="00E170A8">
            <w:pPr>
              <w:pStyle w:val="ListBullet"/>
            </w:pPr>
            <w:r w:rsidRPr="00E170A8">
              <w:t>CUVCOR09B Select and apply drawing techniques and media to represent and communicate the concept</w:t>
            </w:r>
          </w:p>
          <w:p w:rsidR="00000000" w:rsidRPr="00E170A8" w:rsidP="00E170A8">
            <w:pPr>
              <w:pStyle w:val="ListBullet"/>
            </w:pPr>
            <w:r w:rsidRPr="00E170A8">
              <w:t>CUVCOR12B Review history and theory for application to artistic practice.</w:t>
            </w:r>
          </w:p>
          <w:p w:rsidR="00000000" w:rsidRPr="00E170A8" w:rsidP="00E170A8">
            <w:pPr>
              <w:pStyle w:val="BodyText"/>
            </w:pPr>
            <w:r w:rsidRPr="00E170A8">
              <w:t>Depending on the context, combined assessment and/or training with a range of other u</w:t>
            </w:r>
            <w:r w:rsidRPr="00E170A8">
              <w:t>nits would also be appropriate, e.g.:</w:t>
            </w:r>
          </w:p>
          <w:p w:rsidR="00000000" w:rsidRPr="00E170A8" w:rsidP="00E170A8">
            <w:pPr>
              <w:pStyle w:val="ListBullet"/>
            </w:pPr>
            <w:r w:rsidRPr="00E170A8">
              <w:t>CUVCRS08B Document the work progress</w:t>
            </w:r>
          </w:p>
          <w:p w:rsidR="00000000" w:rsidP="00E170A8">
            <w:pPr>
              <w:pStyle w:val="ListBullet"/>
              <w:rPr>
                <w:lang w:val="en-NZ"/>
              </w:rPr>
            </w:pPr>
            <w:r w:rsidRPr="00E170A8">
              <w:t>CUVCRS14B Prepare, store and maintain finished work.</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170A8" w:rsidP="00E170A8">
            <w:pPr>
              <w:pStyle w:val="BodyText"/>
            </w:pPr>
          </w:p>
        </w:tc>
      </w:tr>
    </w:tbl>
    <w:p w:rsidR="00D94900" w:rsidP="00E170A8">
      <w:pPr>
        <w:pStyle w:val="BodyText"/>
      </w:pPr>
    </w:p>
    <w:p w:rsidR="00D94900" w:rsidP="00E170A8">
      <w:pPr>
        <w:pStyle w:val="BodyText"/>
      </w:pPr>
    </w:p>
    <w:p w:rsidR="00000000" w:rsidRPr="00E170A8" w:rsidP="00E170A8">
      <w:pPr>
        <w:pStyle w:val="Heading1"/>
      </w:pPr>
      <w:bookmarkStart w:id="6" w:name="O_203024"/>
      <w:bookmarkEnd w:id="6"/>
      <w:r w:rsidRPr="00E170A8">
        <w:t>Employability Skills Information</w:t>
      </w:r>
    </w:p>
    <w:tbl>
      <w:tblPr>
        <w:tblW w:w="0" w:type="auto"/>
        <w:tblLayout w:type="fixed"/>
        <w:tblCellMar>
          <w:left w:w="62" w:type="dxa"/>
          <w:right w:w="62" w:type="dxa"/>
        </w:tblCellMar>
        <w:tblLook w:val="0000"/>
      </w:tblPr>
      <w:tblGrid>
        <w:gridCol w:w="2694"/>
        <w:gridCol w:w="5811"/>
      </w:tblGrid>
      <w:tr w:rsidTr="00D9490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t>This unit contains employability skills.</w:t>
            </w:r>
          </w:p>
        </w:tc>
      </w:tr>
    </w:tbl>
    <w:p w:rsidR="00D94900" w:rsidP="00E170A8">
      <w:pPr>
        <w:pStyle w:val="BodyText"/>
      </w:pPr>
    </w:p>
    <w:p w:rsidR="00D94900" w:rsidP="00E170A8">
      <w:pPr>
        <w:pStyle w:val="BodyText"/>
      </w:pPr>
    </w:p>
    <w:p w:rsidR="00000000" w:rsidRPr="00E170A8" w:rsidP="00E170A8">
      <w:pPr>
        <w:pStyle w:val="Heading1"/>
      </w:pPr>
      <w:bookmarkStart w:id="7" w:name="O_288522"/>
      <w:bookmarkEnd w:id="7"/>
      <w:r w:rsidRPr="00E170A8">
        <w:t>Elements and Performance Criteria Pre-Content</w:t>
      </w:r>
    </w:p>
    <w:tbl>
      <w:tblPr>
        <w:tblW w:w="0" w:type="auto"/>
        <w:tblLayout w:type="fixed"/>
        <w:tblCellMar>
          <w:left w:w="62" w:type="dxa"/>
          <w:right w:w="62" w:type="dxa"/>
        </w:tblCellMar>
        <w:tblLook w:val="0000"/>
      </w:tblPr>
      <w:tblGrid>
        <w:gridCol w:w="2694"/>
        <w:gridCol w:w="5811"/>
      </w:tblGrid>
      <w:tr w:rsidTr="00D949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t xml:space="preserve">Performance criteria describe the performance needed to demonstrate achievement of the element. Where </w:t>
            </w:r>
            <w:r w:rsidRPr="00E170A8">
              <w:rPr>
                <w:rStyle w:val="BoldandItalics"/>
              </w:rPr>
              <w:t>bold italicised</w:t>
            </w:r>
            <w:r w:rsidRPr="00E170A8">
              <w:t xml:space="preserve"> text is us</w:t>
            </w:r>
            <w:r w:rsidRPr="00E170A8">
              <w:t>ed, further information is detailed in the required skills and knowledge section and the range statement. Assessment of performance is to be consistent with the evidence guide.</w:t>
            </w:r>
          </w:p>
        </w:tc>
      </w:tr>
    </w:tbl>
    <w:p w:rsidR="00000000" w:rsidRPr="00E170A8" w:rsidP="00E170A8">
      <w:pPr>
        <w:pStyle w:val="BodyText"/>
      </w:pPr>
    </w:p>
    <w:p w:rsidR="00000000" w:rsidRPr="00E170A8" w:rsidP="00E170A8">
      <w:pPr>
        <w:pStyle w:val="AllowPageBreak"/>
      </w:pPr>
    </w:p>
    <w:p w:rsidR="00000000" w:rsidRPr="00E170A8" w:rsidP="00E170A8">
      <w:pPr>
        <w:pStyle w:val="Heading1"/>
      </w:pPr>
      <w:bookmarkStart w:id="8" w:name="O_235189"/>
      <w:bookmarkEnd w:id="8"/>
      <w:r w:rsidRPr="00E170A8">
        <w:t>Elements and Performance Criteria</w:t>
      </w:r>
    </w:p>
    <w:tbl>
      <w:tblPr>
        <w:tblW w:w="0" w:type="auto"/>
        <w:tblLayout w:type="fixed"/>
        <w:tblCellMar>
          <w:left w:w="62" w:type="dxa"/>
          <w:right w:w="62" w:type="dxa"/>
        </w:tblCellMar>
        <w:tblLook w:val="0000"/>
      </w:tblPr>
      <w:tblGrid>
        <w:gridCol w:w="2694"/>
        <w:gridCol w:w="5811"/>
      </w:tblGrid>
      <w:tr w:rsidTr="00D9490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PERFORMANCE CRITERIA</w:t>
            </w:r>
          </w:p>
        </w:tc>
      </w:tr>
      <w:tr w:rsidTr="00D949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70A8">
            <w:pPr>
              <w:pStyle w:val="List2"/>
              <w:rPr>
                <w:lang w:val="en-NZ"/>
              </w:rPr>
            </w:pPr>
            <w:r w:rsidRPr="00E170A8">
              <w:t>1</w:t>
            </w:r>
            <w:r w:rsidRPr="00E170A8">
              <w:tab/>
            </w:r>
            <w:r w:rsidRPr="00E170A8">
              <w:rPr>
                <w:rStyle w:val="SpecialBold"/>
              </w:rPr>
              <w:t>Prepare and maintain resources for sculptural work</w:t>
            </w:r>
            <w:r w:rsidRPr="00E170A8">
              <w:t>.</w:t>
            </w:r>
          </w:p>
        </w:tc>
        <w:tc>
          <w:tcPr>
            <w:tcW w:w="5811" w:type="dxa"/>
            <w:tcBorders>
              <w:top w:val="nil"/>
              <w:left w:val="nil"/>
              <w:bottom w:val="nil"/>
              <w:right w:val="nil"/>
            </w:tcBorders>
            <w:tcMar>
              <w:top w:w="0" w:type="dxa"/>
              <w:left w:w="62" w:type="dxa"/>
              <w:bottom w:w="0" w:type="dxa"/>
              <w:right w:w="62" w:type="dxa"/>
            </w:tcMar>
          </w:tcPr>
          <w:p w:rsidR="00000000" w:rsidRPr="00E170A8" w:rsidP="00E170A8">
            <w:pPr>
              <w:pStyle w:val="List3"/>
            </w:pPr>
            <w:r w:rsidRPr="00E170A8">
              <w:t>1.1</w:t>
            </w:r>
            <w:r w:rsidRPr="00E170A8">
              <w:tab/>
              <w:t xml:space="preserve">Correctly identify and select </w:t>
            </w:r>
            <w:r w:rsidRPr="00E170A8">
              <w:rPr>
                <w:rStyle w:val="BoldandItalics"/>
              </w:rPr>
              <w:t>tools</w:t>
            </w:r>
            <w:r w:rsidRPr="00E170A8">
              <w:t xml:space="preserve">, </w:t>
            </w:r>
            <w:r w:rsidRPr="00E170A8">
              <w:rPr>
                <w:rStyle w:val="BoldandItalics"/>
              </w:rPr>
              <w:t>equipment</w:t>
            </w:r>
            <w:r w:rsidRPr="00E170A8">
              <w:t xml:space="preserve"> and </w:t>
            </w:r>
            <w:r w:rsidRPr="00E170A8">
              <w:rPr>
                <w:rStyle w:val="BoldandItalics"/>
              </w:rPr>
              <w:t>materials</w:t>
            </w:r>
            <w:r w:rsidRPr="00E170A8">
              <w:t xml:space="preserve"> required for the production of sculpture.</w:t>
            </w:r>
          </w:p>
          <w:p w:rsidR="00000000" w:rsidRPr="00E170A8" w:rsidP="00E170A8">
            <w:pPr>
              <w:pStyle w:val="List3"/>
            </w:pPr>
            <w:r w:rsidRPr="00E170A8">
              <w:t>1.2</w:t>
            </w:r>
            <w:r w:rsidRPr="00E170A8">
              <w:tab/>
              <w:t>Prepare, clean and maintain tools, equipment and materials in accorda</w:t>
            </w:r>
            <w:r w:rsidRPr="00E170A8">
              <w:t xml:space="preserve">nce with relevant </w:t>
            </w:r>
            <w:r w:rsidRPr="00E170A8">
              <w:rPr>
                <w:rStyle w:val="BoldandItalics"/>
              </w:rPr>
              <w:t>workplace procedures</w:t>
            </w:r>
            <w:r w:rsidRPr="00E170A8">
              <w:t xml:space="preserve"> and </w:t>
            </w:r>
            <w:r w:rsidRPr="00E170A8">
              <w:rPr>
                <w:rStyle w:val="BoldandItalics"/>
              </w:rPr>
              <w:t>safety requirements</w:t>
            </w:r>
            <w:r w:rsidRPr="00E170A8">
              <w:t>.</w:t>
            </w:r>
          </w:p>
          <w:p w:rsidR="00000000" w:rsidRPr="00E170A8" w:rsidP="00E170A8">
            <w:pPr>
              <w:pStyle w:val="List3"/>
            </w:pPr>
            <w:r w:rsidRPr="00E170A8">
              <w:t>1.3</w:t>
            </w:r>
            <w:r w:rsidRPr="00E170A8">
              <w:tab/>
            </w:r>
            <w:r w:rsidRPr="00E170A8">
              <w:rPr>
                <w:rStyle w:val="BoldandItalics"/>
              </w:rPr>
              <w:t>Organise</w:t>
            </w:r>
            <w:r w:rsidRPr="00E170A8">
              <w:t xml:space="preserve"> </w:t>
            </w:r>
            <w:r w:rsidRPr="00E170A8">
              <w:rPr>
                <w:rStyle w:val="BoldandItalics"/>
              </w:rPr>
              <w:t>and maintain</w:t>
            </w:r>
            <w:r w:rsidRPr="00E170A8">
              <w:t xml:space="preserve"> work space so that it remains clean and safe.</w:t>
            </w:r>
          </w:p>
          <w:p w:rsidR="00000000" w:rsidP="00E170A8">
            <w:pPr>
              <w:pStyle w:val="List3"/>
              <w:rPr>
                <w:lang w:val="en-NZ"/>
              </w:rPr>
            </w:pPr>
            <w:r w:rsidRPr="00E170A8">
              <w:t>1.4</w:t>
            </w:r>
            <w:r w:rsidRPr="00E170A8">
              <w:tab/>
              <w:t>Store tools, equipment and materials in accordance with relevant workplace and safety requirements.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70A8">
            <w:pPr>
              <w:pStyle w:val="List2"/>
              <w:rPr>
                <w:lang w:val="en-NZ"/>
              </w:rPr>
            </w:pPr>
            <w:r w:rsidRPr="00E170A8">
              <w:t>2</w:t>
            </w:r>
            <w:r w:rsidRPr="00E170A8">
              <w:tab/>
            </w:r>
            <w:r w:rsidRPr="00E170A8">
              <w:rPr>
                <w:rStyle w:val="SpecialBold"/>
              </w:rPr>
              <w:t>Explore sculptural techniques to plan work</w:t>
            </w:r>
            <w:r w:rsidRPr="00E170A8">
              <w:t>.</w:t>
            </w:r>
          </w:p>
        </w:tc>
        <w:tc>
          <w:tcPr>
            <w:tcW w:w="5811" w:type="dxa"/>
            <w:tcBorders>
              <w:top w:val="nil"/>
              <w:left w:val="nil"/>
              <w:bottom w:val="nil"/>
              <w:right w:val="nil"/>
            </w:tcBorders>
            <w:tcMar>
              <w:top w:w="0" w:type="dxa"/>
              <w:left w:w="62" w:type="dxa"/>
              <w:bottom w:w="0" w:type="dxa"/>
              <w:right w:w="62" w:type="dxa"/>
            </w:tcMar>
          </w:tcPr>
          <w:p w:rsidR="00000000" w:rsidRPr="00E170A8" w:rsidP="00E170A8">
            <w:pPr>
              <w:pStyle w:val="List3"/>
            </w:pPr>
            <w:r w:rsidRPr="00E170A8">
              <w:t>2.1</w:t>
            </w:r>
            <w:r w:rsidRPr="00E170A8">
              <w:tab/>
              <w:t xml:space="preserve">Assess the </w:t>
            </w:r>
            <w:r w:rsidRPr="00E170A8">
              <w:rPr>
                <w:rStyle w:val="BoldandItalics"/>
              </w:rPr>
              <w:t>capabilities of techniques</w:t>
            </w:r>
            <w:r w:rsidRPr="00E170A8">
              <w:t>, tools, equipment and materials for different approaches to sculpture.</w:t>
            </w:r>
          </w:p>
          <w:p w:rsidR="00000000" w:rsidRPr="00E170A8" w:rsidP="00E170A8">
            <w:pPr>
              <w:pStyle w:val="List3"/>
            </w:pPr>
            <w:r w:rsidRPr="00E170A8">
              <w:t>2.2</w:t>
            </w:r>
            <w:r w:rsidRPr="00E170A8">
              <w:tab/>
              <w:t xml:space="preserve">Use and/or combine different techniques, tools, equipment and materials to determine and </w:t>
            </w:r>
            <w:r w:rsidRPr="00E170A8">
              <w:rPr>
                <w:rStyle w:val="BoldandItalics"/>
              </w:rPr>
              <w:t>extend</w:t>
            </w:r>
            <w:r w:rsidRPr="00E170A8">
              <w:rPr>
                <w:rStyle w:val="BoldandItalics"/>
              </w:rPr>
              <w:t xml:space="preserve"> capabilities</w:t>
            </w:r>
            <w:r w:rsidRPr="00E170A8">
              <w:t>.</w:t>
            </w:r>
          </w:p>
          <w:p w:rsidR="00000000" w:rsidRPr="00E170A8" w:rsidP="00E170A8">
            <w:pPr>
              <w:pStyle w:val="List3"/>
            </w:pPr>
            <w:r w:rsidRPr="00E170A8">
              <w:t>2.3</w:t>
            </w:r>
            <w:r w:rsidRPr="00E170A8">
              <w:tab/>
              <w:t xml:space="preserve">Determine the </w:t>
            </w:r>
            <w:r w:rsidRPr="00E170A8">
              <w:rPr>
                <w:rStyle w:val="BoldandItalics"/>
              </w:rPr>
              <w:t>conceptual vision</w:t>
            </w:r>
            <w:r w:rsidRPr="00E170A8">
              <w:t xml:space="preserve"> for the proposed sculpture based on exploration of different techniques or from supplied information.</w:t>
            </w:r>
          </w:p>
          <w:p w:rsidR="00000000" w:rsidRPr="00E170A8" w:rsidP="00E170A8">
            <w:pPr>
              <w:pStyle w:val="List3"/>
            </w:pPr>
            <w:r w:rsidRPr="00E170A8">
              <w:t>2.4</w:t>
            </w:r>
            <w:r w:rsidRPr="00E170A8">
              <w:tab/>
              <w:t xml:space="preserve">Establish </w:t>
            </w:r>
            <w:r w:rsidRPr="00E170A8">
              <w:rPr>
                <w:rStyle w:val="BoldandItalics"/>
              </w:rPr>
              <w:t>criteria for the selection of techniques</w:t>
            </w:r>
            <w:r w:rsidRPr="00E170A8">
              <w:t xml:space="preserve"> to meet the conceptual vision.</w:t>
            </w:r>
          </w:p>
          <w:p w:rsidR="00000000" w:rsidRPr="00E170A8" w:rsidP="00E170A8">
            <w:pPr>
              <w:pStyle w:val="List3"/>
            </w:pPr>
            <w:r w:rsidRPr="00E170A8">
              <w:t>2.5</w:t>
            </w:r>
            <w:r w:rsidRPr="00E170A8">
              <w:tab/>
              <w:t xml:space="preserve">Select </w:t>
            </w:r>
            <w:r w:rsidRPr="00E170A8">
              <w:rPr>
                <w:rStyle w:val="BoldandItalics"/>
              </w:rPr>
              <w:t>techni</w:t>
            </w:r>
            <w:r w:rsidRPr="00E170A8">
              <w:rPr>
                <w:rStyle w:val="BoldandItalics"/>
              </w:rPr>
              <w:t>ques</w:t>
            </w:r>
            <w:r w:rsidRPr="00E170A8">
              <w:t xml:space="preserve"> based on the conceptual vision.</w:t>
            </w:r>
          </w:p>
          <w:p w:rsidR="00000000" w:rsidP="00E170A8">
            <w:pPr>
              <w:pStyle w:val="List3"/>
              <w:rPr>
                <w:lang w:val="en-NZ"/>
              </w:rPr>
            </w:pPr>
            <w:r w:rsidRPr="00E170A8">
              <w:t>2.6</w:t>
            </w:r>
            <w:r w:rsidRPr="00E170A8">
              <w:tab/>
              <w:t>Plan work, identifying work processes and resource requirements.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170A8">
            <w:pPr>
              <w:pStyle w:val="List2"/>
              <w:rPr>
                <w:lang w:val="en-NZ"/>
              </w:rPr>
            </w:pPr>
            <w:r w:rsidRPr="00E170A8">
              <w:t>3</w:t>
            </w:r>
            <w:r w:rsidRPr="00E170A8">
              <w:tab/>
            </w:r>
            <w:r w:rsidRPr="00E170A8">
              <w:rPr>
                <w:rStyle w:val="SpecialBold"/>
              </w:rPr>
              <w:t>Realise sculpture</w:t>
            </w:r>
            <w:r w:rsidRPr="00E170A8">
              <w:t>.</w:t>
            </w:r>
          </w:p>
        </w:tc>
        <w:tc>
          <w:tcPr>
            <w:tcW w:w="5811" w:type="dxa"/>
            <w:tcBorders>
              <w:top w:val="nil"/>
              <w:left w:val="nil"/>
              <w:bottom w:val="nil"/>
              <w:right w:val="nil"/>
            </w:tcBorders>
            <w:tcMar>
              <w:top w:w="0" w:type="dxa"/>
              <w:left w:w="62" w:type="dxa"/>
              <w:bottom w:w="0" w:type="dxa"/>
              <w:right w:w="62" w:type="dxa"/>
            </w:tcMar>
          </w:tcPr>
          <w:p w:rsidR="00000000" w:rsidRPr="00E170A8" w:rsidP="00E170A8">
            <w:pPr>
              <w:pStyle w:val="List3"/>
            </w:pPr>
            <w:r w:rsidRPr="00E170A8">
              <w:t>3.1</w:t>
            </w:r>
            <w:r w:rsidRPr="00E170A8">
              <w:tab/>
              <w:t>Organise the resources required for the production of the proposed sculpture based on the plan of work.</w:t>
            </w:r>
          </w:p>
          <w:p w:rsidR="00000000" w:rsidRPr="00E170A8" w:rsidP="00E170A8">
            <w:pPr>
              <w:pStyle w:val="List3"/>
            </w:pPr>
            <w:r w:rsidRPr="00E170A8">
              <w:t>3.2</w:t>
            </w:r>
            <w:r w:rsidRPr="00E170A8">
              <w:tab/>
            </w:r>
            <w:r w:rsidRPr="00E170A8">
              <w:t>Safely use and adapt techniques, tools, equipment and materials appropriately to realise the conceptual vision.</w:t>
            </w:r>
          </w:p>
          <w:p w:rsidR="00000000" w:rsidP="00E170A8">
            <w:pPr>
              <w:pStyle w:val="List3"/>
              <w:rPr>
                <w:lang w:val="en-NZ"/>
              </w:rPr>
            </w:pPr>
            <w:r w:rsidRPr="00E170A8">
              <w:t>3.3</w:t>
            </w:r>
            <w:r w:rsidRPr="00E170A8">
              <w:tab/>
              <w:t>Identify potential different approaches that may enhance the final work and incorporate these into the work process.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170A8" w:rsidP="00E170A8">
            <w:pPr>
              <w:pStyle w:val="BodyText"/>
            </w:pPr>
          </w:p>
        </w:tc>
      </w:tr>
    </w:tbl>
    <w:p w:rsidR="00D94900" w:rsidP="00E170A8">
      <w:pPr>
        <w:pStyle w:val="BodyText"/>
      </w:pPr>
    </w:p>
    <w:p w:rsidR="00D94900" w:rsidP="00E170A8">
      <w:pPr>
        <w:pStyle w:val="BodyText"/>
      </w:pPr>
    </w:p>
    <w:p w:rsidR="00000000" w:rsidRPr="00E170A8" w:rsidP="00E170A8">
      <w:pPr>
        <w:pStyle w:val="Heading1"/>
      </w:pPr>
      <w:bookmarkStart w:id="9" w:name="O_259139"/>
      <w:bookmarkEnd w:id="9"/>
      <w:r w:rsidRPr="00E170A8">
        <w:t>Required Skills and Knowledge</w:t>
      </w:r>
    </w:p>
    <w:tbl>
      <w:tblPr>
        <w:tblW w:w="0" w:type="auto"/>
        <w:tblLayout w:type="fixed"/>
        <w:tblCellMar>
          <w:left w:w="62" w:type="dxa"/>
          <w:right w:w="62" w:type="dxa"/>
        </w:tblCellMar>
        <w:tblLook w:val="0000"/>
      </w:tblPr>
      <w:tblGrid>
        <w:gridCol w:w="8505"/>
      </w:tblGrid>
      <w:tr w:rsidTr="00D9490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REQUIRED SKILLS AND KNOWLEDGE</w:t>
            </w:r>
            <w:r w:rsidRPr="00E170A8">
              <w:t xml:space="preserve"> </w:t>
            </w:r>
          </w:p>
        </w:tc>
      </w:tr>
      <w:tr w:rsidTr="00D9490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t>This section describes the skills and knowledge required for this unit.</w:t>
            </w:r>
          </w:p>
        </w:tc>
      </w:tr>
      <w:tr w:rsidTr="00D9490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rPr>
                <w:rStyle w:val="SpecialBold"/>
              </w:rPr>
              <w:t>Required skills</w:t>
            </w:r>
            <w:r w:rsidRPr="00E170A8">
              <w:t>:</w:t>
            </w:r>
          </w:p>
          <w:p w:rsidR="00000000" w:rsidRPr="00E170A8" w:rsidP="00E170A8">
            <w:pPr>
              <w:pStyle w:val="ListBullet"/>
            </w:pPr>
            <w:r w:rsidRPr="00E170A8">
              <w:t xml:space="preserve">literacy skills sufficient to read product safety labels </w:t>
            </w:r>
          </w:p>
          <w:p w:rsidR="00000000" w:rsidP="00E170A8">
            <w:pPr>
              <w:pStyle w:val="ListBullet"/>
              <w:rPr>
                <w:lang w:val="en-NZ"/>
              </w:rPr>
            </w:pPr>
            <w:r w:rsidRPr="00E170A8">
              <w:t>numeracy skills sufficient to calculate quantities and costs.</w:t>
            </w:r>
          </w:p>
        </w:tc>
      </w:tr>
      <w:tr w:rsidTr="00D9490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rPr>
                <w:rStyle w:val="SpecialBold"/>
              </w:rPr>
              <w:t>Required knowledge</w:t>
            </w:r>
            <w:r w:rsidRPr="00E170A8">
              <w:t>:</w:t>
            </w:r>
          </w:p>
          <w:p w:rsidR="00000000" w:rsidRPr="00E170A8" w:rsidP="00E170A8">
            <w:pPr>
              <w:pStyle w:val="ListBullet"/>
            </w:pPr>
            <w:r w:rsidRPr="00E170A8">
              <w:t>the physical properties and capabilities of the range of materials, tools and equipment used in sculptural work</w:t>
            </w:r>
          </w:p>
          <w:p w:rsidR="00000000" w:rsidRPr="00E170A8" w:rsidP="00E170A8">
            <w:pPr>
              <w:pStyle w:val="ListBullet"/>
            </w:pPr>
            <w:r w:rsidRPr="00E170A8">
              <w:t>work space requirements for sculptural work, including ways of organising and maintaining space</w:t>
            </w:r>
          </w:p>
          <w:p w:rsidR="00000000" w:rsidRPr="00E170A8" w:rsidP="00E170A8">
            <w:pPr>
              <w:pStyle w:val="ListBullet"/>
            </w:pPr>
            <w:r w:rsidRPr="00E170A8">
              <w:t>ways of exploring, adapting and combining techniques and materials to achieve different effects in sculptural work</w:t>
            </w:r>
          </w:p>
          <w:p w:rsidR="00000000" w:rsidRPr="00E170A8" w:rsidP="00E170A8">
            <w:pPr>
              <w:pStyle w:val="ListBullet"/>
            </w:pPr>
            <w:r w:rsidRPr="00E170A8">
              <w:t xml:space="preserve">general knowledge of the formal elements and </w:t>
            </w:r>
            <w:r w:rsidRPr="00E170A8">
              <w:t>principles of design and their specific application to the production of sculpture</w:t>
            </w:r>
          </w:p>
          <w:p w:rsidR="00000000" w:rsidRPr="00E170A8" w:rsidP="00E170A8">
            <w:pPr>
              <w:pStyle w:val="ListBullet"/>
            </w:pPr>
            <w:r w:rsidRPr="00E170A8">
              <w:t>cleaning and maintenance techniques for tools and equipment used in sculptural work</w:t>
            </w:r>
          </w:p>
          <w:p w:rsidR="00000000" w:rsidP="00E170A8">
            <w:pPr>
              <w:pStyle w:val="ListBullet"/>
              <w:rPr>
                <w:lang w:val="en-NZ"/>
              </w:rPr>
            </w:pPr>
            <w:r w:rsidRPr="00E170A8">
              <w:t xml:space="preserve">general knowledge of the historical and theoretical contexts for sculpture </w:t>
            </w:r>
          </w:p>
        </w:tc>
      </w:tr>
      <w:tr w:rsidTr="00D9490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awareness o</w:t>
            </w:r>
            <w:r w:rsidRPr="00E170A8">
              <w:t xml:space="preserve">f copyright, moral rights and intellectual property issues </w:t>
            </w:r>
          </w:p>
          <w:p w:rsidR="00000000" w:rsidRPr="00E170A8" w:rsidP="00E170A8">
            <w:pPr>
              <w:pStyle w:val="ListBullet"/>
            </w:pPr>
            <w:r w:rsidRPr="00E170A8">
              <w:t>environmental issues associated with the tools and materials used in sculptural work</w:t>
            </w:r>
          </w:p>
          <w:p w:rsidR="00000000" w:rsidP="00E170A8">
            <w:pPr>
              <w:pStyle w:val="ListBullet"/>
              <w:rPr>
                <w:lang w:val="en-NZ"/>
              </w:rPr>
            </w:pPr>
            <w:r w:rsidRPr="00E170A8">
              <w:t>organisational and legislative occupational health and safety procedures in relation to sculptural work.</w:t>
            </w:r>
          </w:p>
        </w:tc>
      </w:tr>
      <w:tr w:rsidTr="00D9490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170A8" w:rsidP="00E170A8">
            <w:pPr>
              <w:pStyle w:val="BodyText"/>
            </w:pPr>
          </w:p>
        </w:tc>
      </w:tr>
    </w:tbl>
    <w:p w:rsidR="00D94900" w:rsidP="00E170A8">
      <w:pPr>
        <w:pStyle w:val="BodyText"/>
      </w:pPr>
    </w:p>
    <w:p w:rsidR="00D94900" w:rsidP="00E170A8">
      <w:pPr>
        <w:pStyle w:val="BodyText"/>
      </w:pPr>
    </w:p>
    <w:p w:rsidR="00000000" w:rsidRPr="00E170A8" w:rsidP="00E170A8">
      <w:pPr>
        <w:pStyle w:val="Heading1"/>
      </w:pPr>
      <w:bookmarkStart w:id="10" w:name="O_243173"/>
      <w:bookmarkEnd w:id="10"/>
      <w:r w:rsidRPr="00E170A8">
        <w:t>Evidence Guide</w:t>
      </w:r>
    </w:p>
    <w:tbl>
      <w:tblPr>
        <w:tblW w:w="0" w:type="auto"/>
        <w:tblLayout w:type="fixed"/>
        <w:tblCellMar>
          <w:left w:w="62" w:type="dxa"/>
          <w:right w:w="62" w:type="dxa"/>
        </w:tblCellMar>
        <w:tblLook w:val="0000"/>
      </w:tblPr>
      <w:tblGrid>
        <w:gridCol w:w="3061"/>
        <w:gridCol w:w="5444"/>
      </w:tblGrid>
      <w:tr w:rsidTr="00D9490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EVIDENCE GUIDE</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t xml:space="preserve">The evidence guide provides advice on assessment and must be read in conjunction with the performance criteria, required skills and knowledge, </w:t>
            </w:r>
            <w:r w:rsidRPr="00E170A8">
              <w:t>range statement and the Assessment Guidelines for the Training Package.</w:t>
            </w: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t>The following evidence is critical to the judgement of competence in this un</w:t>
            </w:r>
            <w:r w:rsidRPr="00E170A8">
              <w:t>it:</w:t>
            </w:r>
          </w:p>
          <w:p w:rsidR="00000000" w:rsidRPr="00E170A8" w:rsidP="00E170A8">
            <w:pPr>
              <w:pStyle w:val="ListBullet"/>
            </w:pPr>
            <w:r w:rsidRPr="00E170A8">
              <w:t>production of sculpture which demonstrates a command of selected techniques and which is consistent with the conceptual vision</w:t>
            </w:r>
          </w:p>
          <w:p w:rsidR="00000000" w:rsidP="00E170A8">
            <w:pPr>
              <w:pStyle w:val="ListBullet"/>
              <w:rPr>
                <w:lang w:val="en-NZ"/>
              </w:rPr>
            </w:pPr>
            <w:r w:rsidRPr="00E170A8">
              <w:t>knowledge of materials and tools and how they are used and extended in sculptural work.</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C</w:t>
            </w:r>
            <w:r w:rsidRPr="00E170A8">
              <w:rPr>
                <w:rStyle w:val="SpecialBold"/>
              </w:rPr>
              <w:t>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t>The assessment context must provide for:</w:t>
            </w:r>
          </w:p>
          <w:p w:rsidR="00000000" w:rsidRPr="00E170A8" w:rsidP="00E170A8">
            <w:pPr>
              <w:pStyle w:val="ListBullet"/>
            </w:pPr>
            <w:r w:rsidRPr="00E170A8">
              <w:t>evaluation of visual language and technical execution of work pieces produced by the candidate</w:t>
            </w:r>
          </w:p>
          <w:p w:rsidR="00000000" w:rsidP="00E170A8">
            <w:pPr>
              <w:pStyle w:val="ListBullet"/>
              <w:rPr>
                <w:lang w:val="en-NZ"/>
              </w:rPr>
            </w:pPr>
            <w:r w:rsidRPr="00E170A8">
              <w:t>practical demonstration of skills using required tools, equipment and m</w:t>
            </w:r>
            <w:r w:rsidRPr="00E170A8">
              <w:t>aterials to produce sculptures or a single major work.</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Method of assessment</w:t>
            </w:r>
            <w:r w:rsidRPr="00E170A8">
              <w:t xml:space="preserve"> </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t>Assessment may incorporate a range of methods to assess performance and the application of essential underpinning knowledge, and might include:</w:t>
            </w:r>
          </w:p>
          <w:p w:rsidR="00000000" w:rsidRPr="00E170A8" w:rsidP="00E170A8">
            <w:pPr>
              <w:pStyle w:val="ListBullet"/>
            </w:pPr>
            <w:r w:rsidRPr="00E170A8">
              <w:t>direct observation of sculptural work in progress</w:t>
            </w:r>
          </w:p>
          <w:p w:rsidR="00000000" w:rsidRPr="00E170A8" w:rsidP="00E170A8">
            <w:pPr>
              <w:pStyle w:val="ListBullet"/>
            </w:pPr>
            <w:r w:rsidRPr="00E170A8">
              <w:t xml:space="preserve">questioning and discussion of the candidate's intentions </w:t>
            </w:r>
          </w:p>
          <w:p w:rsidR="00000000" w:rsidRPr="00E170A8" w:rsidP="00E170A8">
            <w:pPr>
              <w:pStyle w:val="ListBullet"/>
            </w:pPr>
            <w:r w:rsidRPr="00E170A8">
              <w:t>verbal and written reports</w:t>
            </w:r>
          </w:p>
          <w:p w:rsidR="00000000" w:rsidRPr="00E170A8" w:rsidP="00E170A8">
            <w:pPr>
              <w:pStyle w:val="ListBullet"/>
            </w:pPr>
            <w:r w:rsidRPr="00E170A8">
              <w:t>review of portfolios of evidence</w:t>
            </w:r>
          </w:p>
          <w:p w:rsidR="00000000" w:rsidP="00E170A8">
            <w:pPr>
              <w:pStyle w:val="ListBullet"/>
              <w:rPr>
                <w:lang w:val="en-NZ"/>
              </w:rPr>
            </w:pPr>
            <w:r w:rsidRPr="00E170A8">
              <w:t>third party workplace reports of performance by the candidate.</w:t>
            </w: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t>Assessment methods should closely reflect workplace demands (e.g. literacy) and the needs of particular groups (e.g. people with disabilities, and people who may have literacy or numeracy difficulties such as speakers of languages other than English, remot</w:t>
            </w:r>
            <w:r w:rsidRPr="00E170A8">
              <w:t>e communities and those with interrupted schooling).</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BodyText"/>
            </w:pPr>
            <w:r w:rsidRPr="00E170A8">
              <w:t>Assessment of this unit requires access to the materials, resources and equipment needed to produce sculpture.</w:t>
            </w:r>
          </w:p>
        </w:tc>
      </w:tr>
    </w:tbl>
    <w:p w:rsidR="00D94900" w:rsidP="00E170A8">
      <w:pPr>
        <w:pStyle w:val="BodyText"/>
      </w:pPr>
    </w:p>
    <w:p w:rsidR="00D94900" w:rsidP="00E170A8">
      <w:pPr>
        <w:pStyle w:val="BodyText"/>
      </w:pPr>
    </w:p>
    <w:p w:rsidR="00000000" w:rsidRPr="00E170A8" w:rsidP="00E170A8">
      <w:pPr>
        <w:pStyle w:val="Heading1"/>
      </w:pPr>
      <w:bookmarkStart w:id="11" w:name="O_251156"/>
      <w:bookmarkEnd w:id="11"/>
      <w:r w:rsidRPr="00E170A8">
        <w:t>Range Statement</w:t>
      </w:r>
    </w:p>
    <w:tbl>
      <w:tblPr>
        <w:tblW w:w="0" w:type="auto"/>
        <w:tblLayout w:type="fixed"/>
        <w:tblCellMar>
          <w:left w:w="62" w:type="dxa"/>
          <w:right w:w="62" w:type="dxa"/>
        </w:tblCellMar>
        <w:tblLook w:val="0000"/>
      </w:tblPr>
      <w:tblGrid>
        <w:gridCol w:w="3061"/>
        <w:gridCol w:w="5444"/>
      </w:tblGrid>
      <w:tr w:rsidTr="00D9490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SpecialBold"/>
              </w:rPr>
              <w:t>RANGE STATEMENT</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t xml:space="preserve">The range statement relates to the unit of competency as a whole. It allows for different work environments and situations that may affect performance. </w:t>
            </w:r>
            <w:r w:rsidRPr="00E170A8">
              <w:rPr>
                <w:rStyle w:val="BoldandItalics"/>
              </w:rPr>
              <w:t>Bold italicised</w:t>
            </w:r>
            <w:r w:rsidRPr="00E170A8">
              <w:t xml:space="preserve"> wording, if used in the performance criteria, is detailed below. Essential operating con</w:t>
            </w:r>
            <w:r w:rsidRPr="00E170A8">
              <w:t>ditions that may be present with training and assessment (depending on the work situation needs of the candidate, accessibility of the item, and local industry and regional contexts) may also be included.</w:t>
            </w: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BoldandItalics"/>
              </w:rPr>
              <w:t>Tools</w:t>
            </w:r>
            <w:r w:rsidRPr="00E170A8">
              <w:t xml:space="preserve"> and </w:t>
            </w:r>
            <w:r w:rsidRPr="00E170A8">
              <w:rPr>
                <w:rStyle w:val="BoldandItalics"/>
              </w:rPr>
              <w:t>equipment</w:t>
            </w:r>
            <w:r w:rsidRPr="00E170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carving tools</w:t>
            </w:r>
          </w:p>
          <w:p w:rsidR="00000000" w:rsidRPr="00E170A8" w:rsidP="00E170A8">
            <w:pPr>
              <w:pStyle w:val="ListBullet"/>
            </w:pPr>
            <w:r w:rsidRPr="00E170A8">
              <w:t>chisels</w:t>
            </w:r>
          </w:p>
          <w:p w:rsidR="00000000" w:rsidRPr="00E170A8" w:rsidP="00E170A8">
            <w:pPr>
              <w:pStyle w:val="ListBullet"/>
            </w:pPr>
            <w:r w:rsidRPr="00E170A8">
              <w:t>clamps</w:t>
            </w:r>
          </w:p>
          <w:p w:rsidR="00000000" w:rsidRPr="00E170A8" w:rsidP="00E170A8">
            <w:pPr>
              <w:pStyle w:val="ListBullet"/>
            </w:pPr>
            <w:r w:rsidRPr="00E170A8">
              <w:t>files</w:t>
            </w:r>
          </w:p>
          <w:p w:rsidR="00000000" w:rsidRPr="00E170A8" w:rsidP="00E170A8">
            <w:pPr>
              <w:pStyle w:val="ListBullet"/>
            </w:pPr>
            <w:r w:rsidRPr="00E170A8">
              <w:t>foundry tools and equipment</w:t>
            </w:r>
          </w:p>
          <w:p w:rsidR="00000000" w:rsidRPr="00E170A8" w:rsidP="00E170A8">
            <w:pPr>
              <w:pStyle w:val="ListBullet"/>
            </w:pPr>
            <w:r w:rsidRPr="00E170A8">
              <w:t xml:space="preserve">hammers, mallets </w:t>
            </w:r>
          </w:p>
          <w:p w:rsidR="00000000" w:rsidRPr="00E170A8" w:rsidP="00E170A8">
            <w:pPr>
              <w:pStyle w:val="ListBullet"/>
            </w:pPr>
            <w:r w:rsidRPr="00E170A8">
              <w:t>knives</w:t>
            </w:r>
          </w:p>
          <w:p w:rsidR="00000000" w:rsidRPr="00E170A8" w:rsidP="00E170A8">
            <w:pPr>
              <w:pStyle w:val="ListBullet"/>
            </w:pPr>
            <w:r w:rsidRPr="00E170A8">
              <w:t xml:space="preserve">pliers </w:t>
            </w:r>
          </w:p>
          <w:p w:rsidR="00000000" w:rsidRPr="00E170A8" w:rsidP="00E170A8">
            <w:pPr>
              <w:pStyle w:val="ListBullet"/>
            </w:pPr>
            <w:r w:rsidRPr="00E170A8">
              <w:t>power tools, e.g. drills, Dremel, saws, angle grinders, bench presses</w:t>
            </w:r>
          </w:p>
          <w:p w:rsidR="00000000" w:rsidRPr="00E170A8" w:rsidP="00E170A8">
            <w:pPr>
              <w:pStyle w:val="ListBullet"/>
            </w:pPr>
            <w:r w:rsidRPr="00E170A8">
              <w:t>protective clothing</w:t>
            </w:r>
          </w:p>
          <w:p w:rsidR="00000000" w:rsidRPr="00E170A8" w:rsidP="00E170A8">
            <w:pPr>
              <w:pStyle w:val="ListBullet"/>
            </w:pPr>
            <w:r w:rsidRPr="00E170A8">
              <w:t>saws</w:t>
            </w:r>
          </w:p>
          <w:p w:rsidR="00000000" w:rsidRPr="00E170A8" w:rsidP="00E170A8">
            <w:pPr>
              <w:pStyle w:val="ListBullet"/>
            </w:pPr>
            <w:r w:rsidRPr="00E170A8">
              <w:t>screw drivers</w:t>
            </w:r>
          </w:p>
          <w:p w:rsidR="00000000" w:rsidRPr="00E170A8" w:rsidP="00E170A8">
            <w:pPr>
              <w:pStyle w:val="ListBullet"/>
            </w:pPr>
            <w:r w:rsidRPr="00E170A8">
              <w:t>spatulas</w:t>
            </w:r>
          </w:p>
          <w:p w:rsidR="00000000" w:rsidRPr="00E170A8" w:rsidP="00E170A8">
            <w:pPr>
              <w:pStyle w:val="ListBullet"/>
            </w:pPr>
            <w:r w:rsidRPr="00E170A8">
              <w:t>tin snips</w:t>
            </w:r>
          </w:p>
          <w:p w:rsidR="00000000" w:rsidRPr="00E170A8" w:rsidP="00E170A8">
            <w:pPr>
              <w:pStyle w:val="ListBullet"/>
            </w:pPr>
            <w:r w:rsidRPr="00E170A8">
              <w:t>tongs</w:t>
            </w:r>
          </w:p>
          <w:p w:rsidR="00000000" w:rsidRPr="00E170A8" w:rsidP="00E170A8">
            <w:pPr>
              <w:pStyle w:val="ListBullet"/>
            </w:pPr>
            <w:r w:rsidRPr="00E170A8">
              <w:t>wedges</w:t>
            </w:r>
          </w:p>
          <w:p w:rsidR="00000000" w:rsidP="00E170A8">
            <w:pPr>
              <w:pStyle w:val="ListBullet"/>
              <w:rPr>
                <w:lang w:val="en-NZ"/>
              </w:rPr>
            </w:pPr>
            <w:r w:rsidRPr="00E170A8">
              <w:t>wood turning equipment.</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BoldandItalics"/>
              </w:rPr>
              <w:t>Materials</w:t>
            </w:r>
            <w:r w:rsidRPr="00E170A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clay</w:t>
            </w:r>
          </w:p>
          <w:p w:rsidR="00000000" w:rsidRPr="00E170A8" w:rsidP="00E170A8">
            <w:pPr>
              <w:pStyle w:val="ListBullet"/>
            </w:pPr>
            <w:r w:rsidRPr="00E170A8">
              <w:t>found objects and materials</w:t>
            </w:r>
          </w:p>
          <w:p w:rsidR="00000000" w:rsidRPr="00E170A8" w:rsidP="00E170A8">
            <w:pPr>
              <w:pStyle w:val="ListBullet"/>
            </w:pPr>
            <w:r w:rsidRPr="00E170A8">
              <w:t>Hebel blocks</w:t>
            </w:r>
          </w:p>
          <w:p w:rsidR="00000000" w:rsidRPr="00E170A8" w:rsidP="00E170A8">
            <w:pPr>
              <w:pStyle w:val="ListBullet"/>
            </w:pPr>
            <w:r w:rsidRPr="00E170A8">
              <w:t>industrial materials</w:t>
            </w:r>
          </w:p>
          <w:p w:rsidR="00000000" w:rsidRPr="00E170A8" w:rsidP="00E170A8">
            <w:pPr>
              <w:pStyle w:val="ListBullet"/>
            </w:pPr>
            <w:r w:rsidRPr="00E170A8">
              <w:t>latex</w:t>
            </w:r>
          </w:p>
          <w:p w:rsidR="00000000" w:rsidRPr="00E170A8" w:rsidP="00E170A8">
            <w:pPr>
              <w:pStyle w:val="ListBullet"/>
            </w:pPr>
            <w:r w:rsidRPr="00E170A8">
              <w:t>leather</w:t>
            </w:r>
          </w:p>
          <w:p w:rsidR="00000000" w:rsidRPr="00E170A8" w:rsidP="00E170A8">
            <w:pPr>
              <w:pStyle w:val="ListBullet"/>
            </w:pPr>
            <w:r w:rsidRPr="00E170A8">
              <w:t>metal and alloys</w:t>
            </w:r>
          </w:p>
          <w:p w:rsidR="00000000" w:rsidRPr="00E170A8" w:rsidP="00E170A8">
            <w:pPr>
              <w:pStyle w:val="ListBullet"/>
            </w:pPr>
            <w:r w:rsidRPr="00E170A8">
              <w:t>nails, clips, brackets, screws</w:t>
            </w:r>
          </w:p>
          <w:p w:rsidR="00000000" w:rsidRPr="00E170A8" w:rsidP="00E170A8">
            <w:pPr>
              <w:pStyle w:val="ListBullet"/>
            </w:pPr>
            <w:r w:rsidRPr="00E170A8">
              <w:t>natural materials</w:t>
            </w:r>
          </w:p>
          <w:p w:rsidR="00000000" w:rsidRPr="00E170A8" w:rsidP="00E170A8">
            <w:pPr>
              <w:pStyle w:val="ListBullet"/>
            </w:pPr>
            <w:r w:rsidRPr="00E170A8">
              <w:t>oxidising agents and other patina agents</w:t>
            </w:r>
          </w:p>
          <w:p w:rsidR="00000000" w:rsidP="00E170A8">
            <w:pPr>
              <w:pStyle w:val="ListBullet"/>
              <w:rPr>
                <w:lang w:val="en-NZ"/>
              </w:rPr>
            </w:pPr>
            <w:r w:rsidRPr="00E170A8">
              <w:t>paints, glues, drawing materials, stains</w:t>
            </w: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plaster</w:t>
            </w:r>
          </w:p>
          <w:p w:rsidR="00000000" w:rsidRPr="00E170A8" w:rsidP="00E170A8">
            <w:pPr>
              <w:pStyle w:val="ListBullet"/>
            </w:pPr>
            <w:r w:rsidRPr="00E170A8">
              <w:t>rubber</w:t>
            </w:r>
          </w:p>
          <w:p w:rsidR="00000000" w:rsidRPr="00E170A8" w:rsidP="00E170A8">
            <w:pPr>
              <w:pStyle w:val="ListBullet"/>
            </w:pPr>
            <w:r w:rsidRPr="00E170A8">
              <w:t>stone</w:t>
            </w:r>
          </w:p>
          <w:p w:rsidR="00000000" w:rsidRPr="00E170A8" w:rsidP="00E170A8">
            <w:pPr>
              <w:pStyle w:val="ListBullet"/>
            </w:pPr>
            <w:r w:rsidRPr="00E170A8">
              <w:t>wax</w:t>
            </w:r>
          </w:p>
          <w:p w:rsidR="00000000" w:rsidRPr="00E170A8" w:rsidP="00E170A8">
            <w:pPr>
              <w:pStyle w:val="ListBullet"/>
            </w:pPr>
            <w:r w:rsidRPr="00E170A8">
              <w:t>wire, rope, string thread, fibres</w:t>
            </w:r>
          </w:p>
          <w:p w:rsidR="00000000" w:rsidP="00E170A8">
            <w:pPr>
              <w:pStyle w:val="ListBullet"/>
              <w:rPr>
                <w:lang w:val="en-NZ"/>
              </w:rPr>
            </w:pPr>
            <w:r w:rsidRPr="00E170A8">
              <w:t>wood and wood products.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BoldandItalics"/>
              </w:rPr>
              <w:t>Workplace procedures</w:t>
            </w:r>
            <w:r w:rsidRPr="00E170A8">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cost control</w:t>
            </w:r>
          </w:p>
          <w:p w:rsidR="00000000" w:rsidRPr="00E170A8" w:rsidP="00E170A8">
            <w:pPr>
              <w:pStyle w:val="ListBullet"/>
            </w:pPr>
            <w:r w:rsidRPr="00E170A8">
              <w:t>process specific procedures</w:t>
            </w:r>
          </w:p>
          <w:p w:rsidR="00000000" w:rsidRPr="00E170A8" w:rsidP="00E170A8">
            <w:pPr>
              <w:pStyle w:val="ListBullet"/>
            </w:pPr>
            <w:r w:rsidRPr="00E170A8">
              <w:t>recycling</w:t>
            </w:r>
          </w:p>
          <w:p w:rsidR="00000000" w:rsidRPr="00E170A8" w:rsidP="00E170A8">
            <w:pPr>
              <w:pStyle w:val="ListBullet"/>
            </w:pPr>
            <w:r w:rsidRPr="00E170A8">
              <w:t>reporting</w:t>
            </w:r>
          </w:p>
          <w:p w:rsidR="00000000" w:rsidRPr="00E170A8" w:rsidP="00E170A8">
            <w:pPr>
              <w:pStyle w:val="ListBullet"/>
            </w:pPr>
            <w:r w:rsidRPr="00E170A8">
              <w:t>safety</w:t>
            </w:r>
          </w:p>
          <w:p w:rsidR="00000000" w:rsidP="00E170A8">
            <w:pPr>
              <w:pStyle w:val="ListBullet"/>
              <w:rPr>
                <w:lang w:val="en-NZ"/>
              </w:rPr>
            </w:pPr>
            <w:r w:rsidRPr="00E170A8">
              <w:t>use of materials.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BoldandItalics"/>
              </w:rPr>
              <w:t>Safety requirements</w:t>
            </w:r>
            <w:r w:rsidRPr="00E170A8">
              <w:t xml:space="preserve"> would be in accordance with:</w:t>
            </w:r>
          </w:p>
        </w:tc>
        <w:tc>
          <w:tcPr>
            <w:tcW w:w="5444" w:type="dxa"/>
            <w:tcBorders>
              <w:top w:val="nil"/>
              <w:left w:val="nil"/>
              <w:bottom w:val="nil"/>
              <w:right w:val="nil"/>
            </w:tcBorders>
            <w:tcMar>
              <w:top w:w="0" w:type="dxa"/>
              <w:left w:w="62" w:type="dxa"/>
              <w:bottom w:w="0" w:type="dxa"/>
              <w:right w:w="62" w:type="dxa"/>
            </w:tcMar>
          </w:tcPr>
          <w:p w:rsidR="00000000" w:rsidP="00E170A8">
            <w:pPr>
              <w:pStyle w:val="ListBullet"/>
              <w:rPr>
                <w:lang w:val="en-NZ"/>
              </w:rPr>
            </w:pPr>
            <w:r w:rsidRPr="00E170A8">
              <w:t>Federal, State and Territory legislation, regulations and standards.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BoldandItalics"/>
              </w:rPr>
              <w:t>Organisation and maintenance</w:t>
            </w:r>
            <w:r w:rsidRPr="00E170A8">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dust extraction</w:t>
            </w:r>
          </w:p>
          <w:p w:rsidR="00000000" w:rsidRPr="00E170A8" w:rsidP="00E170A8">
            <w:pPr>
              <w:pStyle w:val="ListBullet"/>
            </w:pPr>
            <w:r w:rsidRPr="00E170A8">
              <w:t xml:space="preserve">light </w:t>
            </w:r>
          </w:p>
          <w:p w:rsidR="00000000" w:rsidRPr="00E170A8" w:rsidP="00E170A8">
            <w:pPr>
              <w:pStyle w:val="ListBullet"/>
            </w:pPr>
            <w:r w:rsidRPr="00E170A8">
              <w:t>process specific requirements</w:t>
            </w:r>
          </w:p>
          <w:p w:rsidR="00000000" w:rsidRPr="00E170A8" w:rsidP="00E170A8">
            <w:pPr>
              <w:pStyle w:val="ListBullet"/>
            </w:pPr>
            <w:r w:rsidRPr="00E170A8">
              <w:t>ventilation</w:t>
            </w:r>
          </w:p>
          <w:p w:rsidR="00000000" w:rsidP="00E170A8">
            <w:pPr>
              <w:pStyle w:val="ListBullet"/>
              <w:rPr>
                <w:lang w:val="en-NZ"/>
              </w:rPr>
            </w:pPr>
            <w:r w:rsidRPr="00E170A8">
              <w:t>wet and dry areas.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t xml:space="preserve">Assessing the </w:t>
            </w:r>
            <w:r w:rsidRPr="00E170A8">
              <w:rPr>
                <w:rStyle w:val="BoldandItalics"/>
              </w:rPr>
              <w:t>capabilities of the techniques</w:t>
            </w:r>
            <w:r w:rsidRPr="00E170A8">
              <w:t>, tools and materials may involve:</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experimenting directly with work in progress</w:t>
            </w:r>
          </w:p>
          <w:p w:rsidR="00000000" w:rsidRPr="00E170A8" w:rsidP="00E170A8">
            <w:pPr>
              <w:pStyle w:val="ListBullet"/>
            </w:pPr>
            <w:r w:rsidRPr="00E170A8">
              <w:t>producing test pieces or samples</w:t>
            </w:r>
          </w:p>
          <w:p w:rsidR="00000000" w:rsidP="00E170A8">
            <w:pPr>
              <w:pStyle w:val="ListBullet"/>
              <w:rPr>
                <w:lang w:val="en-NZ"/>
              </w:rPr>
            </w:pPr>
            <w:r w:rsidRPr="00E170A8">
              <w:t>systematically testing a range of processes.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BoldandItalics"/>
              </w:rPr>
              <w:t>Extending capabilities</w:t>
            </w:r>
            <w:r w:rsidRPr="00E170A8">
              <w:t xml:space="preserve"> of techniques refers to:</w:t>
            </w:r>
          </w:p>
        </w:tc>
        <w:tc>
          <w:tcPr>
            <w:tcW w:w="5444" w:type="dxa"/>
            <w:tcBorders>
              <w:top w:val="nil"/>
              <w:left w:val="nil"/>
              <w:bottom w:val="nil"/>
              <w:right w:val="nil"/>
            </w:tcBorders>
            <w:tcMar>
              <w:top w:w="0" w:type="dxa"/>
              <w:left w:w="62" w:type="dxa"/>
              <w:bottom w:w="0" w:type="dxa"/>
              <w:right w:w="62" w:type="dxa"/>
            </w:tcMar>
          </w:tcPr>
          <w:p w:rsidR="00000000" w:rsidP="00E170A8">
            <w:pPr>
              <w:pStyle w:val="ListBullet"/>
              <w:rPr>
                <w:lang w:val="en-NZ"/>
              </w:rPr>
            </w:pPr>
            <w:r w:rsidRPr="00E170A8">
              <w:t>exploring the potential of techniques and discovering new ways of using techniques.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t xml:space="preserve">The </w:t>
            </w:r>
            <w:r w:rsidRPr="00E170A8">
              <w:rPr>
                <w:rStyle w:val="BoldandItalics"/>
              </w:rPr>
              <w:t>conceptual vision</w:t>
            </w:r>
            <w:r w:rsidRPr="00E170A8">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elements and principles of design</w:t>
            </w:r>
          </w:p>
          <w:p w:rsidR="00000000" w:rsidRPr="00E170A8" w:rsidP="00E170A8">
            <w:pPr>
              <w:pStyle w:val="ListBullet"/>
            </w:pPr>
            <w:r w:rsidRPr="00E170A8">
              <w:t>the relationship of the work to a theoretical and historical context</w:t>
            </w:r>
          </w:p>
          <w:p w:rsidR="00000000" w:rsidP="00E170A8">
            <w:pPr>
              <w:pStyle w:val="ListBullet"/>
              <w:rPr>
                <w:lang w:val="en-NZ"/>
              </w:rPr>
            </w:pPr>
            <w:r w:rsidRPr="00E170A8">
              <w:t>the subject matter or theme for the sculpture, e.g. the body; identity; land and place; political, cultural, social issues; spiritual concerns.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rPr>
                <w:rStyle w:val="BoldandItalics"/>
              </w:rPr>
              <w:t>Criteria for the selection of techniques</w:t>
            </w:r>
            <w:r w:rsidRPr="00E170A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access to materials, tools and equipment for the te</w:t>
            </w:r>
            <w:r w:rsidRPr="00E170A8">
              <w:t>chniques</w:t>
            </w:r>
          </w:p>
          <w:p w:rsidR="00000000" w:rsidRPr="00E170A8" w:rsidP="00E170A8">
            <w:pPr>
              <w:pStyle w:val="ListBullet"/>
            </w:pPr>
            <w:r w:rsidRPr="00E170A8">
              <w:t>consistency with the conceptual vision for the proposed sculpture</w:t>
            </w:r>
          </w:p>
          <w:p w:rsidR="00000000" w:rsidRPr="00E170A8" w:rsidP="00E170A8">
            <w:pPr>
              <w:pStyle w:val="ListBullet"/>
            </w:pPr>
            <w:r w:rsidRPr="00E170A8">
              <w:t>ease of application of the techniques</w:t>
            </w:r>
          </w:p>
          <w:p w:rsidR="00000000" w:rsidP="00E170A8">
            <w:pPr>
              <w:pStyle w:val="ListBullet"/>
              <w:rPr>
                <w:lang w:val="en-NZ"/>
              </w:rPr>
            </w:pPr>
            <w:r w:rsidRPr="00E170A8">
              <w:t>personal affinity with the techniques.</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170A8">
            <w:pPr>
              <w:pStyle w:val="BodyText"/>
              <w:rPr>
                <w:lang w:val="en-NZ"/>
              </w:rPr>
            </w:pPr>
          </w:p>
        </w:tc>
      </w:tr>
      <w:tr w:rsidTr="00D9490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170A8">
            <w:pPr>
              <w:pStyle w:val="BodyText"/>
              <w:rPr>
                <w:lang w:val="en-NZ"/>
              </w:rPr>
            </w:pPr>
            <w:r w:rsidRPr="00E170A8">
              <w:t xml:space="preserve">Within this unit the candidate would generally extend, build upon and combine a range of </w:t>
            </w:r>
            <w:r w:rsidRPr="00E170A8">
              <w:rPr>
                <w:rStyle w:val="BoldandItalics"/>
              </w:rPr>
              <w:t>techniques</w:t>
            </w:r>
            <w:r w:rsidRPr="00E170A8">
              <w:t xml:space="preserve"> which may include:</w:t>
            </w:r>
          </w:p>
        </w:tc>
        <w:tc>
          <w:tcPr>
            <w:tcW w:w="5444" w:type="dxa"/>
            <w:tcBorders>
              <w:top w:val="nil"/>
              <w:left w:val="nil"/>
              <w:bottom w:val="nil"/>
              <w:right w:val="nil"/>
            </w:tcBorders>
            <w:tcMar>
              <w:top w:w="0" w:type="dxa"/>
              <w:left w:w="62" w:type="dxa"/>
              <w:bottom w:w="0" w:type="dxa"/>
              <w:right w:w="62" w:type="dxa"/>
            </w:tcMar>
          </w:tcPr>
          <w:p w:rsidR="00000000" w:rsidRPr="00E170A8" w:rsidP="00E170A8">
            <w:pPr>
              <w:pStyle w:val="ListBullet"/>
            </w:pPr>
            <w:r w:rsidRPr="00E170A8">
              <w:t>assemblage</w:t>
            </w:r>
          </w:p>
          <w:p w:rsidR="00000000" w:rsidRPr="00E170A8" w:rsidP="00E170A8">
            <w:pPr>
              <w:pStyle w:val="ListBullet"/>
            </w:pPr>
            <w:r w:rsidRPr="00E170A8">
              <w:t>binding</w:t>
            </w:r>
          </w:p>
          <w:p w:rsidR="00000000" w:rsidRPr="00E170A8" w:rsidP="00E170A8">
            <w:pPr>
              <w:pStyle w:val="ListBullet"/>
            </w:pPr>
            <w:r w:rsidRPr="00E170A8">
              <w:t>carving</w:t>
            </w:r>
          </w:p>
          <w:p w:rsidR="00000000" w:rsidRPr="00E170A8" w:rsidP="00E170A8">
            <w:pPr>
              <w:pStyle w:val="ListBullet"/>
            </w:pPr>
            <w:r w:rsidRPr="00E170A8">
              <w:t>casting</w:t>
            </w:r>
          </w:p>
          <w:p w:rsidR="00000000" w:rsidRPr="00E170A8" w:rsidP="00E170A8">
            <w:pPr>
              <w:pStyle w:val="ListBullet"/>
            </w:pPr>
            <w:r w:rsidRPr="00E170A8">
              <w:t>modelling</w:t>
            </w:r>
          </w:p>
          <w:p w:rsidR="00000000" w:rsidRPr="00E170A8" w:rsidP="00E170A8">
            <w:pPr>
              <w:pStyle w:val="ListBullet"/>
            </w:pPr>
            <w:r w:rsidRPr="00E170A8">
              <w:t>slumping</w:t>
            </w:r>
          </w:p>
          <w:p w:rsidR="00000000" w:rsidP="00E170A8">
            <w:pPr>
              <w:pStyle w:val="ListBullet"/>
              <w:rPr>
                <w:lang w:val="en-NZ"/>
              </w:rPr>
            </w:pPr>
            <w:r w:rsidRPr="00E170A8">
              <w:t>welding.</w:t>
            </w:r>
          </w:p>
        </w:tc>
      </w:tr>
      <w:tr w:rsidTr="00D9490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170A8" w:rsidP="00E170A8">
            <w:pPr>
              <w:pStyle w:val="BodyText"/>
            </w:pPr>
          </w:p>
        </w:tc>
      </w:tr>
    </w:tbl>
    <w:p w:rsidR="00D94900" w:rsidP="00E170A8">
      <w:pPr>
        <w:pStyle w:val="BodyText"/>
      </w:pPr>
    </w:p>
    <w:p w:rsidR="00D94900" w:rsidP="00E170A8">
      <w:pPr>
        <w:pStyle w:val="BodyText"/>
      </w:pPr>
    </w:p>
    <w:p w:rsidR="00000000" w:rsidRPr="00E170A8" w:rsidP="00E170A8">
      <w:pPr>
        <w:pStyle w:val="Heading1"/>
      </w:pPr>
      <w:bookmarkStart w:id="12" w:name="O_294497"/>
      <w:bookmarkEnd w:id="12"/>
      <w:r w:rsidRPr="00E170A8">
        <w:t>Unit Sector(s)</w:t>
      </w:r>
    </w:p>
    <w:p w:rsidR="00000000" w:rsidRPr="00E170A8" w:rsidP="00E170A8">
      <w:pPr>
        <w:pStyle w:val="BodyText"/>
      </w:pPr>
      <w:r w:rsidRPr="00E170A8">
        <w:t>Not Applicable</w:t>
      </w:r>
    </w:p>
    <w:p w:rsidR="00000000" w:rsidRPr="00E170A8" w:rsidP="00E170A8"/>
    <w:sectPr w:rsidSect="00E170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900" w:rsidP="00D94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00" w:rsidP="00E170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4900" w:rsidP="00E170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4900" w:rsidP="00E170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900" w:rsidP="00D949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900" w:rsidP="00E170A8">
    <w:pPr>
      <w:pStyle w:val="Header"/>
      <w:framePr w:wrap="around"/>
    </w:pPr>
    <w:r>
      <w:fldChar w:fldCharType="begin"/>
    </w:r>
    <w:r>
      <w:instrText xml:space="preserve"> TITLE   \* MERGEFORMAT </w:instrText>
    </w:r>
    <w:r>
      <w:fldChar w:fldCharType="separate"/>
    </w:r>
    <w:r>
      <w:t>CUVVSP51B Produce sculpture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4900" w:rsidP="00E170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BE5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989E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0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70A8"/>
    <w:pPr>
      <w:spacing w:before="360" w:after="60"/>
      <w:outlineLvl w:val="0"/>
    </w:pPr>
    <w:rPr>
      <w:sz w:val="32"/>
    </w:rPr>
  </w:style>
  <w:style w:type="paragraph" w:styleId="Heading2">
    <w:name w:val="heading 2"/>
    <w:basedOn w:val="HeadingBase"/>
    <w:next w:val="BodyText"/>
    <w:link w:val="Heading2Char"/>
    <w:qFormat/>
    <w:rsid w:val="00E170A8"/>
    <w:pPr>
      <w:keepLines/>
      <w:spacing w:before="240" w:after="120"/>
      <w:outlineLvl w:val="1"/>
    </w:pPr>
    <w:rPr>
      <w:sz w:val="28"/>
      <w:szCs w:val="40"/>
    </w:rPr>
  </w:style>
  <w:style w:type="paragraph" w:styleId="Heading3">
    <w:name w:val="heading 3"/>
    <w:basedOn w:val="HeadingBase"/>
    <w:next w:val="BodyText"/>
    <w:link w:val="Heading3Char"/>
    <w:qFormat/>
    <w:rsid w:val="00E170A8"/>
    <w:pPr>
      <w:spacing w:before="180" w:after="120"/>
      <w:outlineLvl w:val="2"/>
    </w:pPr>
    <w:rPr>
      <w:spacing w:val="-10"/>
      <w:kern w:val="32"/>
    </w:rPr>
  </w:style>
  <w:style w:type="paragraph" w:styleId="Heading4">
    <w:name w:val="heading 4"/>
    <w:basedOn w:val="HeadingBase"/>
    <w:next w:val="BodyText"/>
    <w:link w:val="Heading4Char"/>
    <w:qFormat/>
    <w:rsid w:val="00E170A8"/>
    <w:pPr>
      <w:spacing w:before="160" w:after="120"/>
      <w:outlineLvl w:val="3"/>
    </w:pPr>
    <w:rPr>
      <w:sz w:val="22"/>
    </w:rPr>
  </w:style>
  <w:style w:type="paragraph" w:styleId="Heading5">
    <w:name w:val="heading 5"/>
    <w:basedOn w:val="HeadingBase"/>
    <w:next w:val="Normal"/>
    <w:link w:val="Heading5Char"/>
    <w:qFormat/>
    <w:rsid w:val="00E170A8"/>
    <w:pPr>
      <w:spacing w:before="80"/>
      <w:outlineLvl w:val="4"/>
    </w:pPr>
    <w:rPr>
      <w:color w:val="918585"/>
      <w:sz w:val="20"/>
    </w:rPr>
  </w:style>
  <w:style w:type="paragraph" w:styleId="Heading6">
    <w:name w:val="heading 6"/>
    <w:basedOn w:val="HeadingBase"/>
    <w:next w:val="Normal"/>
    <w:link w:val="Heading6Char"/>
    <w:qFormat/>
    <w:rsid w:val="00E170A8"/>
    <w:pPr>
      <w:spacing w:before="60"/>
      <w:outlineLvl w:val="5"/>
    </w:pPr>
    <w:rPr>
      <w:color w:val="918585"/>
      <w:sz w:val="20"/>
    </w:rPr>
  </w:style>
  <w:style w:type="paragraph" w:styleId="Heading7">
    <w:name w:val="heading 7"/>
    <w:basedOn w:val="Normal"/>
    <w:next w:val="Normal"/>
    <w:link w:val="Heading7Char"/>
    <w:qFormat/>
    <w:rsid w:val="00E170A8"/>
    <w:pPr>
      <w:ind w:left="720"/>
      <w:outlineLvl w:val="6"/>
    </w:pPr>
    <w:rPr>
      <w:i/>
    </w:rPr>
  </w:style>
  <w:style w:type="paragraph" w:styleId="Heading8">
    <w:name w:val="heading 8"/>
    <w:basedOn w:val="Normal"/>
    <w:next w:val="Normal"/>
    <w:link w:val="Heading8Char"/>
    <w:qFormat/>
    <w:rsid w:val="00E170A8"/>
    <w:pPr>
      <w:ind w:left="720"/>
      <w:outlineLvl w:val="7"/>
    </w:pPr>
    <w:rPr>
      <w:i/>
    </w:rPr>
  </w:style>
  <w:style w:type="paragraph" w:styleId="Heading9">
    <w:name w:val="heading 9"/>
    <w:basedOn w:val="Normal"/>
    <w:next w:val="Normal"/>
    <w:link w:val="Heading9Char"/>
    <w:qFormat/>
    <w:rsid w:val="00E170A8"/>
    <w:pPr>
      <w:ind w:left="720"/>
      <w:outlineLvl w:val="8"/>
    </w:pPr>
    <w:rPr>
      <w:i/>
    </w:rPr>
  </w:style>
  <w:style w:type="character" w:default="1" w:styleId="DefaultParagraphFont">
    <w:name w:val="Default Paragraph Font"/>
    <w:uiPriority w:val="1"/>
    <w:unhideWhenUsed/>
    <w:rsid w:val="00E17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0A8"/>
  </w:style>
  <w:style w:type="character" w:customStyle="1" w:styleId="Heading1Char">
    <w:name w:val="Heading 1 Char"/>
    <w:link w:val="Heading1"/>
    <w:rsid w:val="00E170A8"/>
    <w:rPr>
      <w:rFonts w:ascii="Times New Roman" w:eastAsia="Times New Roman" w:hAnsi="Times New Roman" w:cs="Times New Roman"/>
      <w:b/>
      <w:sz w:val="32"/>
      <w:szCs w:val="20"/>
      <w:lang w:eastAsia="en-US"/>
    </w:rPr>
  </w:style>
  <w:style w:type="paragraph" w:styleId="BodyText">
    <w:name w:val="Body Text"/>
    <w:basedOn w:val="Normal"/>
    <w:link w:val="BodyTextChar"/>
    <w:rsid w:val="00E170A8"/>
    <w:pPr>
      <w:spacing w:before="120" w:after="120"/>
      <w:contextualSpacing/>
    </w:pPr>
    <w:rPr>
      <w:rFonts w:ascii="Times New Roman" w:hAnsi="Times New Roman"/>
      <w:sz w:val="24"/>
      <w:szCs w:val="22"/>
    </w:rPr>
  </w:style>
  <w:style w:type="character" w:customStyle="1" w:styleId="BodyTextChar">
    <w:name w:val="Body Text Char"/>
    <w:link w:val="BodyText"/>
    <w:rsid w:val="00E170A8"/>
    <w:rPr>
      <w:rFonts w:ascii="Times New Roman" w:eastAsia="Times New Roman" w:hAnsi="Times New Roman" w:cs="Times New Roman"/>
      <w:sz w:val="24"/>
      <w:lang w:val="en-US" w:eastAsia="en-US"/>
    </w:rPr>
  </w:style>
  <w:style w:type="paragraph" w:styleId="Footer">
    <w:name w:val="footer"/>
    <w:basedOn w:val="Normal"/>
    <w:link w:val="FooterChar"/>
    <w:rsid w:val="00E17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70A8"/>
    <w:rPr>
      <w:rFonts w:ascii="Times New Roman" w:eastAsia="Times New Roman" w:hAnsi="Times New Roman" w:cs="Times New Roman"/>
      <w:sz w:val="16"/>
      <w:lang w:val="en-US" w:eastAsia="en-US"/>
    </w:rPr>
  </w:style>
  <w:style w:type="paragraph" w:styleId="ListBullet">
    <w:name w:val="List Bullet"/>
    <w:basedOn w:val="List"/>
    <w:rsid w:val="00E170A8"/>
    <w:pPr>
      <w:numPr>
        <w:numId w:val="12"/>
      </w:numPr>
      <w:tabs>
        <w:tab w:val="clear" w:pos="340"/>
      </w:tabs>
      <w:spacing w:before="40" w:after="40"/>
    </w:pPr>
  </w:style>
  <w:style w:type="character" w:customStyle="1" w:styleId="SpecialBold">
    <w:name w:val="Special Bold"/>
    <w:rsid w:val="00E170A8"/>
    <w:rPr>
      <w:b/>
      <w:spacing w:val="0"/>
    </w:rPr>
  </w:style>
  <w:style w:type="paragraph" w:styleId="Header">
    <w:name w:val="header"/>
    <w:basedOn w:val="Normal"/>
    <w:link w:val="HeaderChar"/>
    <w:rsid w:val="00E17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70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70A8"/>
    <w:pPr>
      <w:spacing w:before="240" w:after="120"/>
      <w:outlineLvl w:val="0"/>
    </w:pPr>
    <w:rPr>
      <w:rFonts w:ascii="Times New Roman" w:hAnsi="Times New Roman"/>
      <w:b/>
      <w:sz w:val="28"/>
    </w:rPr>
  </w:style>
  <w:style w:type="paragraph" w:customStyle="1" w:styleId="AllowPageBreak">
    <w:name w:val="AllowPageBreak"/>
    <w:rsid w:val="00E170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70A8"/>
    <w:pPr>
      <w:tabs>
        <w:tab w:val="left" w:pos="680"/>
      </w:tabs>
      <w:spacing w:before="60" w:after="60"/>
      <w:ind w:left="680" w:hanging="340"/>
    </w:pPr>
  </w:style>
  <w:style w:type="paragraph" w:styleId="List3">
    <w:name w:val="List 3"/>
    <w:basedOn w:val="BodyText"/>
    <w:rsid w:val="00E170A8"/>
    <w:pPr>
      <w:tabs>
        <w:tab w:val="left" w:pos="1021"/>
      </w:tabs>
      <w:spacing w:before="60" w:after="60"/>
      <w:ind w:left="1020" w:hanging="340"/>
    </w:pPr>
  </w:style>
  <w:style w:type="character" w:customStyle="1" w:styleId="BoldandItalics">
    <w:name w:val="Bold and Italics"/>
    <w:qFormat/>
    <w:rsid w:val="00E170A8"/>
    <w:rPr>
      <w:b/>
      <w:i/>
      <w:u w:val="none"/>
    </w:rPr>
  </w:style>
  <w:style w:type="character" w:customStyle="1" w:styleId="Heading2Char">
    <w:name w:val="Heading 2 Char"/>
    <w:link w:val="Heading2"/>
    <w:rsid w:val="00E170A8"/>
    <w:rPr>
      <w:rFonts w:ascii="Times New Roman" w:eastAsia="Times New Roman" w:hAnsi="Times New Roman" w:cs="Times New Roman"/>
      <w:b/>
      <w:sz w:val="28"/>
      <w:szCs w:val="40"/>
      <w:lang w:eastAsia="en-US"/>
    </w:rPr>
  </w:style>
  <w:style w:type="character" w:customStyle="1" w:styleId="Heading3Char">
    <w:name w:val="Heading 3 Char"/>
    <w:link w:val="Heading3"/>
    <w:rsid w:val="00E170A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70A8"/>
    <w:rPr>
      <w:rFonts w:ascii="Times New Roman" w:eastAsia="Times New Roman" w:hAnsi="Times New Roman" w:cs="Times New Roman"/>
      <w:b/>
      <w:szCs w:val="20"/>
      <w:lang w:eastAsia="en-US"/>
    </w:rPr>
  </w:style>
  <w:style w:type="character" w:customStyle="1" w:styleId="Heading5Char">
    <w:name w:val="Heading 5 Char"/>
    <w:link w:val="Heading5"/>
    <w:rsid w:val="00E170A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7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0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70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70A8"/>
    <w:rPr>
      <w:rFonts w:ascii="Courier New" w:eastAsia="Times New Roman" w:hAnsi="Courier New" w:cs="Times New Roman"/>
      <w:i/>
      <w:szCs w:val="20"/>
      <w:lang w:val="en-US" w:eastAsia="en-US"/>
    </w:rPr>
  </w:style>
  <w:style w:type="paragraph" w:customStyle="1" w:styleId="HeadingBase">
    <w:name w:val="Heading Base"/>
    <w:rsid w:val="00E17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0A8"/>
    <w:pPr>
      <w:tabs>
        <w:tab w:val="right" w:leader="dot" w:pos="9072"/>
      </w:tabs>
      <w:ind w:left="567"/>
    </w:pPr>
    <w:rPr>
      <w:szCs w:val="22"/>
    </w:rPr>
  </w:style>
  <w:style w:type="paragraph" w:customStyle="1" w:styleId="TOCBase">
    <w:name w:val="TOC Base"/>
    <w:rsid w:val="00E17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0A8"/>
    <w:pPr>
      <w:tabs>
        <w:tab w:val="right" w:leader="dot" w:pos="9072"/>
      </w:tabs>
      <w:spacing w:before="40" w:after="40"/>
      <w:ind w:left="284"/>
    </w:pPr>
    <w:rPr>
      <w:rFonts w:ascii="Times New Roman" w:hAnsi="Times New Roman"/>
    </w:rPr>
  </w:style>
  <w:style w:type="paragraph" w:styleId="TOC1">
    <w:name w:val="toc 1"/>
    <w:basedOn w:val="TOCBase"/>
    <w:next w:val="Normal"/>
    <w:rsid w:val="00E170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70A8"/>
    <w:pPr>
      <w:spacing w:before="5040"/>
      <w:jc w:val="center"/>
    </w:pPr>
    <w:rPr>
      <w:sz w:val="48"/>
      <w:szCs w:val="72"/>
      <w:lang w:val="en-US"/>
    </w:rPr>
  </w:style>
  <w:style w:type="character" w:customStyle="1" w:styleId="TitleChar">
    <w:name w:val="Title Char"/>
    <w:link w:val="Title"/>
    <w:rsid w:val="00E17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0A8"/>
    <w:pPr>
      <w:tabs>
        <w:tab w:val="left" w:pos="3600"/>
        <w:tab w:val="left" w:pos="3958"/>
      </w:tabs>
    </w:pPr>
  </w:style>
  <w:style w:type="paragraph" w:styleId="List">
    <w:name w:val="List"/>
    <w:basedOn w:val="BodyText"/>
    <w:next w:val="BodyText"/>
    <w:rsid w:val="00E170A8"/>
    <w:pPr>
      <w:tabs>
        <w:tab w:val="left" w:pos="340"/>
      </w:tabs>
      <w:spacing w:before="60" w:after="60"/>
      <w:ind w:left="340" w:hanging="340"/>
    </w:pPr>
  </w:style>
  <w:style w:type="paragraph" w:customStyle="1" w:styleId="Note">
    <w:name w:val="Note"/>
    <w:basedOn w:val="BodyText"/>
    <w:rsid w:val="00E17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0A8"/>
    <w:pPr>
      <w:framePr w:wrap="auto" w:hAnchor="text" w:y="6049"/>
    </w:pPr>
    <w:rPr>
      <w:color w:val="000000"/>
      <w:sz w:val="40"/>
    </w:rPr>
  </w:style>
  <w:style w:type="paragraph" w:customStyle="1" w:styleId="TOCTitle">
    <w:name w:val="TOCTitle"/>
    <w:basedOn w:val="Heading1"/>
    <w:rsid w:val="00E170A8"/>
    <w:pPr>
      <w:spacing w:after="240"/>
      <w:jc w:val="center"/>
      <w:outlineLvl w:val="9"/>
    </w:pPr>
    <w:rPr>
      <w:caps/>
    </w:rPr>
  </w:style>
  <w:style w:type="paragraph" w:customStyle="1" w:styleId="Version">
    <w:name w:val="Version"/>
    <w:rsid w:val="00E170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0A8"/>
    <w:pPr>
      <w:numPr>
        <w:numId w:val="13"/>
      </w:numPr>
      <w:tabs>
        <w:tab w:val="clear" w:pos="680"/>
      </w:tabs>
    </w:pPr>
  </w:style>
  <w:style w:type="paragraph" w:styleId="Index1">
    <w:name w:val="index 1"/>
    <w:basedOn w:val="Normal"/>
    <w:next w:val="Normal"/>
    <w:semiHidden/>
    <w:rsid w:val="00E170A8"/>
    <w:pPr>
      <w:keepNext w:val="0"/>
      <w:tabs>
        <w:tab w:val="right" w:pos="4176"/>
      </w:tabs>
      <w:ind w:left="198" w:hanging="198"/>
    </w:pPr>
    <w:rPr>
      <w:rFonts w:ascii="Garamond" w:hAnsi="Garamond"/>
    </w:rPr>
  </w:style>
  <w:style w:type="paragraph" w:styleId="IndexHeading">
    <w:name w:val="index heading"/>
    <w:basedOn w:val="Normal"/>
    <w:next w:val="Index1"/>
    <w:semiHidden/>
    <w:rsid w:val="00E170A8"/>
    <w:pPr>
      <w:spacing w:before="120" w:after="120"/>
    </w:pPr>
    <w:rPr>
      <w:rFonts w:ascii="Arial" w:hAnsi="Arial"/>
      <w:b/>
      <w:color w:val="918585"/>
      <w:sz w:val="24"/>
    </w:rPr>
  </w:style>
  <w:style w:type="paragraph" w:customStyle="1" w:styleId="Chapter">
    <w:name w:val="Chapter"/>
    <w:basedOn w:val="Normal"/>
    <w:rsid w:val="00E170A8"/>
    <w:pPr>
      <w:spacing w:before="240"/>
    </w:pPr>
    <w:rPr>
      <w:rFonts w:ascii="Times New Roman" w:hAnsi="Times New Roman"/>
      <w:smallCaps/>
      <w:spacing w:val="80"/>
      <w:sz w:val="28"/>
    </w:rPr>
  </w:style>
  <w:style w:type="paragraph" w:customStyle="1" w:styleId="InChapter">
    <w:name w:val="InChapter"/>
    <w:basedOn w:val="Heading3"/>
    <w:rsid w:val="00E170A8"/>
    <w:pPr>
      <w:spacing w:after="240"/>
      <w:outlineLvl w:val="9"/>
    </w:pPr>
    <w:rPr>
      <w:noProof/>
    </w:rPr>
  </w:style>
  <w:style w:type="paragraph" w:styleId="Index2">
    <w:name w:val="index 2"/>
    <w:basedOn w:val="Normal"/>
    <w:next w:val="Normal"/>
    <w:semiHidden/>
    <w:rsid w:val="00E170A8"/>
    <w:pPr>
      <w:tabs>
        <w:tab w:val="right" w:pos="4176"/>
      </w:tabs>
      <w:ind w:left="568" w:hanging="284"/>
    </w:pPr>
    <w:rPr>
      <w:rFonts w:ascii="Garamond" w:hAnsi="Garamond"/>
    </w:rPr>
  </w:style>
  <w:style w:type="paragraph" w:customStyle="1" w:styleId="Byline">
    <w:name w:val="Byline"/>
    <w:rsid w:val="00E17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0A8"/>
    <w:pPr>
      <w:tabs>
        <w:tab w:val="clear" w:pos="3600"/>
        <w:tab w:val="clear" w:pos="3958"/>
      </w:tabs>
      <w:jc w:val="right"/>
    </w:pPr>
  </w:style>
  <w:style w:type="character" w:styleId="Emphasis">
    <w:name w:val="Emphasis"/>
    <w:qFormat/>
    <w:rsid w:val="00E170A8"/>
    <w:rPr>
      <w:i/>
    </w:rPr>
  </w:style>
  <w:style w:type="paragraph" w:styleId="Caption">
    <w:name w:val="caption"/>
    <w:basedOn w:val="BodyText"/>
    <w:next w:val="Normal"/>
    <w:qFormat/>
    <w:rsid w:val="00E170A8"/>
    <w:pPr>
      <w:framePr w:w="2268" w:hSpace="181" w:vSpace="181" w:wrap="around" w:vAnchor="text" w:hAnchor="page" w:x="1135" w:y="285" w:anchorLock="1"/>
    </w:pPr>
    <w:rPr>
      <w:i/>
    </w:rPr>
  </w:style>
  <w:style w:type="paragraph" w:customStyle="1" w:styleId="MiniTOCTitle">
    <w:name w:val="MiniTOCTitle"/>
    <w:basedOn w:val="Heading4"/>
    <w:rsid w:val="00E170A8"/>
    <w:pPr>
      <w:spacing w:before="240"/>
      <w:outlineLvl w:val="9"/>
    </w:pPr>
    <w:rPr>
      <w:noProof/>
      <w:sz w:val="24"/>
    </w:rPr>
  </w:style>
  <w:style w:type="paragraph" w:customStyle="1" w:styleId="MiniTOCItem">
    <w:name w:val="MiniTOCItem"/>
    <w:basedOn w:val="ListBullet"/>
    <w:rsid w:val="00E170A8"/>
    <w:pPr>
      <w:numPr>
        <w:numId w:val="0"/>
      </w:numPr>
      <w:tabs>
        <w:tab w:val="right" w:leader="dot" w:pos="6521"/>
      </w:tabs>
      <w:spacing w:before="0" w:after="0"/>
    </w:pPr>
  </w:style>
  <w:style w:type="paragraph" w:customStyle="1" w:styleId="TOFTitle">
    <w:name w:val="TOFTitle"/>
    <w:basedOn w:val="TOCTitle"/>
    <w:rsid w:val="00E170A8"/>
  </w:style>
  <w:style w:type="paragraph" w:styleId="TableofFigures">
    <w:name w:val="table of figures"/>
    <w:basedOn w:val="Normal"/>
    <w:next w:val="Normal"/>
    <w:semiHidden/>
    <w:rsid w:val="00E170A8"/>
    <w:pPr>
      <w:tabs>
        <w:tab w:val="right" w:leader="dot" w:pos="9072"/>
      </w:tabs>
      <w:ind w:left="970" w:hanging="403"/>
    </w:pPr>
    <w:rPr>
      <w:rFonts w:ascii="Times New Roman" w:hAnsi="Times New Roman"/>
      <w:b/>
    </w:rPr>
  </w:style>
  <w:style w:type="paragraph" w:styleId="ListNumber">
    <w:name w:val="List Number"/>
    <w:basedOn w:val="List"/>
    <w:rsid w:val="00E170A8"/>
    <w:pPr>
      <w:numPr>
        <w:numId w:val="10"/>
      </w:numPr>
    </w:pPr>
  </w:style>
  <w:style w:type="character" w:customStyle="1" w:styleId="WingdingSymbols">
    <w:name w:val="Wingding Symbols"/>
    <w:rsid w:val="00E170A8"/>
    <w:rPr>
      <w:rFonts w:ascii="Wingdings" w:hAnsi="Wingdings"/>
    </w:rPr>
  </w:style>
  <w:style w:type="paragraph" w:customStyle="1" w:styleId="TableHeading">
    <w:name w:val="Table Heading"/>
    <w:basedOn w:val="HeadingBase"/>
    <w:rsid w:val="00E170A8"/>
    <w:pPr>
      <w:keepLines/>
      <w:pBdr>
        <w:bottom w:val="single" w:sz="6" w:space="1" w:color="918585"/>
      </w:pBdr>
      <w:spacing w:before="240"/>
    </w:pPr>
  </w:style>
  <w:style w:type="character" w:customStyle="1" w:styleId="HotSpot">
    <w:name w:val="HotSpot"/>
    <w:rsid w:val="00E170A8"/>
    <w:rPr>
      <w:color w:val="0033CC"/>
      <w:u w:val="none"/>
    </w:rPr>
  </w:style>
  <w:style w:type="paragraph" w:customStyle="1" w:styleId="BodyTextRight">
    <w:name w:val="Body Text Right"/>
    <w:basedOn w:val="BodyText"/>
    <w:rsid w:val="00E170A8"/>
    <w:pPr>
      <w:spacing w:before="0" w:after="0"/>
      <w:jc w:val="right"/>
    </w:pPr>
  </w:style>
  <w:style w:type="paragraph" w:styleId="Index3">
    <w:name w:val="index 3"/>
    <w:basedOn w:val="ListNumber2"/>
    <w:next w:val="Normal"/>
    <w:semiHidden/>
    <w:rsid w:val="00E170A8"/>
    <w:pPr>
      <w:numPr>
        <w:numId w:val="0"/>
      </w:numPr>
      <w:tabs>
        <w:tab w:val="right" w:leader="dot" w:pos="4176"/>
      </w:tabs>
    </w:pPr>
  </w:style>
  <w:style w:type="paragraph" w:styleId="ListNumber2">
    <w:name w:val="List Number 2"/>
    <w:basedOn w:val="List2"/>
    <w:rsid w:val="00E170A8"/>
    <w:pPr>
      <w:numPr>
        <w:numId w:val="9"/>
      </w:numPr>
      <w:tabs>
        <w:tab w:val="clear" w:pos="1060"/>
      </w:tabs>
    </w:pPr>
  </w:style>
  <w:style w:type="paragraph" w:customStyle="1" w:styleId="MarginNote">
    <w:name w:val="Margin Note"/>
    <w:basedOn w:val="BodyText"/>
    <w:rsid w:val="00E17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70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70A8"/>
    <w:rPr>
      <w:sz w:val="32"/>
    </w:rPr>
  </w:style>
  <w:style w:type="paragraph" w:customStyle="1" w:styleId="HeadingProcedure">
    <w:name w:val="Heading Procedure"/>
    <w:basedOn w:val="HeadingBase"/>
    <w:next w:val="Normal"/>
    <w:rsid w:val="00E170A8"/>
    <w:pPr>
      <w:tabs>
        <w:tab w:val="left" w:pos="0"/>
      </w:tabs>
      <w:spacing w:before="120" w:after="60"/>
    </w:pPr>
    <w:rPr>
      <w:i/>
      <w:color w:val="918585"/>
      <w:sz w:val="22"/>
    </w:rPr>
  </w:style>
  <w:style w:type="paragraph" w:customStyle="1" w:styleId="TableBodyText">
    <w:name w:val="Table Body Text"/>
    <w:basedOn w:val="BodyText"/>
    <w:rsid w:val="00E170A8"/>
    <w:pPr>
      <w:spacing w:before="60" w:after="60"/>
    </w:pPr>
  </w:style>
  <w:style w:type="paragraph" w:styleId="ListContinue">
    <w:name w:val="List Continue"/>
    <w:basedOn w:val="List"/>
    <w:rsid w:val="00E170A8"/>
    <w:pPr>
      <w:ind w:firstLine="0"/>
    </w:pPr>
  </w:style>
  <w:style w:type="paragraph" w:customStyle="1" w:styleId="ListNote">
    <w:name w:val="List Note"/>
    <w:basedOn w:val="List"/>
    <w:rsid w:val="00E170A8"/>
    <w:pPr>
      <w:pBdr>
        <w:top w:val="single" w:sz="6" w:space="2" w:color="918585"/>
        <w:bottom w:val="single" w:sz="6" w:space="2" w:color="918585"/>
      </w:pBdr>
      <w:tabs>
        <w:tab w:val="left" w:pos="1021"/>
      </w:tabs>
      <w:ind w:firstLine="0"/>
    </w:pPr>
  </w:style>
  <w:style w:type="paragraph" w:customStyle="1" w:styleId="Warning">
    <w:name w:val="Warning"/>
    <w:basedOn w:val="BodyText"/>
    <w:rsid w:val="00E170A8"/>
    <w:pPr>
      <w:shd w:val="clear" w:color="auto" w:fill="D9D9D9"/>
      <w:tabs>
        <w:tab w:val="left" w:pos="992"/>
      </w:tabs>
      <w:ind w:left="119" w:right="119"/>
    </w:pPr>
    <w:rPr>
      <w:sz w:val="20"/>
    </w:rPr>
  </w:style>
  <w:style w:type="paragraph" w:customStyle="1" w:styleId="MarginIcons">
    <w:name w:val="Margin Icons"/>
    <w:basedOn w:val="BodyText"/>
    <w:rsid w:val="00E170A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70A8"/>
    <w:rPr>
      <w:rFonts w:ascii="Courier New" w:hAnsi="Courier New"/>
    </w:rPr>
  </w:style>
  <w:style w:type="paragraph" w:customStyle="1" w:styleId="NoteBullet">
    <w:name w:val="Note Bullet"/>
    <w:basedOn w:val="Note"/>
    <w:rsid w:val="00E170A8"/>
    <w:pPr>
      <w:tabs>
        <w:tab w:val="clear" w:pos="680"/>
      </w:tabs>
      <w:spacing w:before="60" w:after="60"/>
    </w:pPr>
  </w:style>
  <w:style w:type="paragraph" w:customStyle="1" w:styleId="SubHeading2">
    <w:name w:val="SubHeading2"/>
    <w:basedOn w:val="HeadingBase"/>
    <w:rsid w:val="00E170A8"/>
    <w:pPr>
      <w:spacing w:before="240" w:after="60"/>
    </w:pPr>
    <w:rPr>
      <w:sz w:val="20"/>
    </w:rPr>
  </w:style>
  <w:style w:type="paragraph" w:customStyle="1" w:styleId="SubHeading1">
    <w:name w:val="SubHeading1"/>
    <w:basedOn w:val="HeadingBase"/>
    <w:rsid w:val="00E170A8"/>
    <w:pPr>
      <w:spacing w:before="240" w:after="60"/>
    </w:pPr>
    <w:rPr>
      <w:color w:val="918585"/>
      <w:sz w:val="22"/>
    </w:rPr>
  </w:style>
  <w:style w:type="paragraph" w:customStyle="1" w:styleId="SideHeading">
    <w:name w:val="Side Heading"/>
    <w:basedOn w:val="HeadingBase"/>
    <w:rsid w:val="00E17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0A8"/>
    <w:pPr>
      <w:tabs>
        <w:tab w:val="num" w:pos="360"/>
      </w:tabs>
    </w:pPr>
  </w:style>
  <w:style w:type="paragraph" w:styleId="PlainText">
    <w:name w:val="Plain Text"/>
    <w:basedOn w:val="Normal"/>
    <w:link w:val="PlainTextChar"/>
    <w:rsid w:val="00E170A8"/>
    <w:rPr>
      <w:sz w:val="20"/>
    </w:rPr>
  </w:style>
  <w:style w:type="character" w:customStyle="1" w:styleId="PlainTextChar">
    <w:name w:val="Plain Text Char"/>
    <w:basedOn w:val="DefaultParagraphFont"/>
    <w:link w:val="PlainText"/>
    <w:rsid w:val="00E170A8"/>
    <w:rPr>
      <w:rFonts w:ascii="Courier New" w:eastAsia="Times New Roman" w:hAnsi="Courier New" w:cs="Times New Roman"/>
      <w:sz w:val="20"/>
      <w:szCs w:val="20"/>
      <w:lang w:val="en-US" w:eastAsia="en-US"/>
    </w:rPr>
  </w:style>
  <w:style w:type="character" w:customStyle="1" w:styleId="MenuOption">
    <w:name w:val="Menu Option"/>
    <w:rsid w:val="00E170A8"/>
    <w:rPr>
      <w:b/>
      <w:smallCaps/>
    </w:rPr>
  </w:style>
  <w:style w:type="paragraph" w:customStyle="1" w:styleId="TableListNumber">
    <w:name w:val="Table List Number"/>
    <w:basedOn w:val="ListNumber"/>
    <w:rsid w:val="00E170A8"/>
    <w:pPr>
      <w:numPr>
        <w:numId w:val="0"/>
      </w:numPr>
    </w:pPr>
  </w:style>
  <w:style w:type="paragraph" w:styleId="TOC4">
    <w:name w:val="toc 4"/>
    <w:basedOn w:val="TOCBase"/>
    <w:next w:val="Normal"/>
    <w:semiHidden/>
    <w:rsid w:val="00E170A8"/>
    <w:pPr>
      <w:tabs>
        <w:tab w:val="right" w:leader="dot" w:pos="9071"/>
      </w:tabs>
      <w:ind w:left="1701"/>
    </w:pPr>
  </w:style>
  <w:style w:type="paragraph" w:customStyle="1" w:styleId="ListAlpha">
    <w:name w:val="List Alpha"/>
    <w:basedOn w:val="List"/>
    <w:rsid w:val="00E170A8"/>
    <w:pPr>
      <w:numPr>
        <w:numId w:val="8"/>
      </w:numPr>
    </w:pPr>
  </w:style>
  <w:style w:type="paragraph" w:customStyle="1" w:styleId="ListAlpha2">
    <w:name w:val="List Alpha 2"/>
    <w:basedOn w:val="List2"/>
    <w:rsid w:val="00E170A8"/>
    <w:pPr>
      <w:numPr>
        <w:numId w:val="7"/>
      </w:numPr>
    </w:pPr>
  </w:style>
  <w:style w:type="paragraph" w:styleId="List4">
    <w:name w:val="List 4"/>
    <w:basedOn w:val="BodyText"/>
    <w:rsid w:val="00E170A8"/>
    <w:pPr>
      <w:tabs>
        <w:tab w:val="left" w:pos="1361"/>
      </w:tabs>
      <w:spacing w:before="60" w:after="60"/>
      <w:ind w:left="1361" w:hanging="340"/>
    </w:pPr>
  </w:style>
  <w:style w:type="paragraph" w:styleId="List5">
    <w:name w:val="List 5"/>
    <w:basedOn w:val="BodyText"/>
    <w:rsid w:val="00E170A8"/>
    <w:pPr>
      <w:tabs>
        <w:tab w:val="left" w:pos="1701"/>
      </w:tabs>
      <w:spacing w:before="60" w:after="60"/>
      <w:ind w:left="1701" w:hanging="340"/>
    </w:pPr>
  </w:style>
  <w:style w:type="paragraph" w:styleId="ListBullet3">
    <w:name w:val="List Bullet 3"/>
    <w:basedOn w:val="List3"/>
    <w:rsid w:val="00E170A8"/>
    <w:pPr>
      <w:numPr>
        <w:numId w:val="14"/>
      </w:numPr>
      <w:tabs>
        <w:tab w:val="clear" w:pos="1021"/>
      </w:tabs>
      <w:ind w:left="1037" w:hanging="357"/>
    </w:pPr>
  </w:style>
  <w:style w:type="paragraph" w:styleId="ListBullet4">
    <w:name w:val="List Bullet 4"/>
    <w:basedOn w:val="List4"/>
    <w:rsid w:val="00E170A8"/>
    <w:pPr>
      <w:numPr>
        <w:numId w:val="2"/>
      </w:numPr>
    </w:pPr>
  </w:style>
  <w:style w:type="paragraph" w:styleId="ListBullet5">
    <w:name w:val="List Bullet 5"/>
    <w:basedOn w:val="List5"/>
    <w:rsid w:val="00E170A8"/>
    <w:pPr>
      <w:numPr>
        <w:numId w:val="3"/>
      </w:numPr>
    </w:pPr>
  </w:style>
  <w:style w:type="paragraph" w:styleId="ListContinue2">
    <w:name w:val="List Continue 2"/>
    <w:basedOn w:val="List2"/>
    <w:rsid w:val="00E170A8"/>
    <w:pPr>
      <w:ind w:firstLine="0"/>
    </w:pPr>
  </w:style>
  <w:style w:type="paragraph" w:styleId="ListContinue3">
    <w:name w:val="List Continue 3"/>
    <w:basedOn w:val="List3"/>
    <w:rsid w:val="00E170A8"/>
    <w:pPr>
      <w:ind w:left="1021" w:firstLine="0"/>
    </w:pPr>
  </w:style>
  <w:style w:type="paragraph" w:styleId="ListContinue4">
    <w:name w:val="List Continue 4"/>
    <w:basedOn w:val="List4"/>
    <w:rsid w:val="00E170A8"/>
    <w:pPr>
      <w:ind w:firstLine="0"/>
    </w:pPr>
  </w:style>
  <w:style w:type="paragraph" w:styleId="ListContinue5">
    <w:name w:val="List Continue 5"/>
    <w:basedOn w:val="List5"/>
    <w:rsid w:val="00E170A8"/>
    <w:pPr>
      <w:ind w:firstLine="0"/>
    </w:pPr>
  </w:style>
  <w:style w:type="paragraph" w:styleId="ListNumber3">
    <w:name w:val="List Number 3"/>
    <w:basedOn w:val="List3"/>
    <w:rsid w:val="00E170A8"/>
    <w:pPr>
      <w:numPr>
        <w:numId w:val="4"/>
      </w:numPr>
    </w:pPr>
  </w:style>
  <w:style w:type="paragraph" w:styleId="ListNumber4">
    <w:name w:val="List Number 4"/>
    <w:basedOn w:val="List4"/>
    <w:rsid w:val="00E170A8"/>
    <w:pPr>
      <w:numPr>
        <w:numId w:val="5"/>
      </w:numPr>
    </w:pPr>
  </w:style>
  <w:style w:type="paragraph" w:styleId="ListNumber5">
    <w:name w:val="List Number 5"/>
    <w:basedOn w:val="List5"/>
    <w:rsid w:val="00E170A8"/>
    <w:pPr>
      <w:numPr>
        <w:numId w:val="6"/>
      </w:numPr>
    </w:pPr>
  </w:style>
  <w:style w:type="paragraph" w:styleId="BlockText">
    <w:name w:val="Block Text"/>
    <w:basedOn w:val="Normal"/>
    <w:rsid w:val="00E170A8"/>
    <w:pPr>
      <w:spacing w:after="120"/>
      <w:ind w:left="1440" w:right="1440"/>
    </w:pPr>
  </w:style>
  <w:style w:type="character" w:customStyle="1" w:styleId="Subscript">
    <w:name w:val="Subscript"/>
    <w:rsid w:val="00E170A8"/>
    <w:rPr>
      <w:sz w:val="16"/>
      <w:vertAlign w:val="subscript"/>
    </w:rPr>
  </w:style>
  <w:style w:type="character" w:customStyle="1" w:styleId="Superscript">
    <w:name w:val="Superscript"/>
    <w:rsid w:val="00E170A8"/>
    <w:rPr>
      <w:sz w:val="16"/>
      <w:vertAlign w:val="superscript"/>
    </w:rPr>
  </w:style>
  <w:style w:type="character" w:customStyle="1" w:styleId="Symbols">
    <w:name w:val="Symbols"/>
    <w:rsid w:val="00E170A8"/>
    <w:rPr>
      <w:rFonts w:ascii="Symbol" w:hAnsi="Symbol"/>
    </w:rPr>
  </w:style>
  <w:style w:type="character" w:customStyle="1" w:styleId="MenuOptions">
    <w:name w:val="Menu Options"/>
    <w:rsid w:val="00E170A8"/>
    <w:rPr>
      <w:rFonts w:ascii="Arial Narrow" w:hAnsi="Arial Narrow"/>
      <w:smallCaps/>
    </w:rPr>
  </w:style>
  <w:style w:type="character" w:customStyle="1" w:styleId="Buttons">
    <w:name w:val="Buttons"/>
    <w:rsid w:val="00E170A8"/>
    <w:rPr>
      <w:b/>
    </w:rPr>
  </w:style>
  <w:style w:type="character" w:customStyle="1" w:styleId="Underlined">
    <w:name w:val="Underlined"/>
    <w:rsid w:val="00E170A8"/>
    <w:rPr>
      <w:u w:val="single"/>
    </w:rPr>
  </w:style>
  <w:style w:type="paragraph" w:customStyle="1" w:styleId="TableBodyTextRight">
    <w:name w:val="Table Body Text Right"/>
    <w:basedOn w:val="TableBodyText"/>
    <w:rsid w:val="00E170A8"/>
    <w:pPr>
      <w:widowControl w:val="0"/>
      <w:autoSpaceDE w:val="0"/>
      <w:autoSpaceDN w:val="0"/>
      <w:adjustRightInd w:val="0"/>
      <w:jc w:val="right"/>
    </w:pPr>
    <w:rPr>
      <w:rFonts w:cs="Arial"/>
      <w:szCs w:val="18"/>
    </w:rPr>
  </w:style>
  <w:style w:type="paragraph" w:customStyle="1" w:styleId="CopyrightText">
    <w:name w:val="Copyright Text"/>
    <w:basedOn w:val="BodyText"/>
    <w:rsid w:val="00E170A8"/>
    <w:rPr>
      <w:sz w:val="18"/>
    </w:rPr>
  </w:style>
  <w:style w:type="paragraph" w:customStyle="1" w:styleId="BodySmallRight">
    <w:name w:val="Body Small Right"/>
    <w:basedOn w:val="BodyTextRight"/>
    <w:rsid w:val="00E170A8"/>
    <w:rPr>
      <w:sz w:val="18"/>
      <w:szCs w:val="18"/>
    </w:rPr>
  </w:style>
  <w:style w:type="paragraph" w:customStyle="1" w:styleId="MarginEdition">
    <w:name w:val="Margin Edition"/>
    <w:basedOn w:val="MarginNote"/>
    <w:rsid w:val="00E170A8"/>
    <w:pPr>
      <w:spacing w:before="0" w:after="0"/>
    </w:pPr>
    <w:rPr>
      <w:rFonts w:ascii="Times New Roman" w:hAnsi="Times New Roman"/>
      <w:color w:val="999999"/>
    </w:rPr>
  </w:style>
  <w:style w:type="paragraph" w:customStyle="1" w:styleId="Spacer">
    <w:name w:val="Spacer"/>
    <w:basedOn w:val="Normal"/>
    <w:rsid w:val="00E170A8"/>
    <w:rPr>
      <w:sz w:val="2"/>
      <w:szCs w:val="2"/>
    </w:rPr>
  </w:style>
  <w:style w:type="character" w:customStyle="1" w:styleId="Small">
    <w:name w:val="Small"/>
    <w:rsid w:val="00E170A8"/>
    <w:rPr>
      <w:sz w:val="16"/>
    </w:rPr>
  </w:style>
  <w:style w:type="paragraph" w:customStyle="1" w:styleId="WideTable">
    <w:name w:val="Wide Table"/>
    <w:basedOn w:val="Normal"/>
    <w:rsid w:val="00E170A8"/>
    <w:pPr>
      <w:ind w:left="-1418"/>
    </w:pPr>
    <w:rPr>
      <w:sz w:val="2"/>
      <w:szCs w:val="2"/>
    </w:rPr>
  </w:style>
  <w:style w:type="character" w:styleId="PageNumber">
    <w:name w:val="page number"/>
    <w:rsid w:val="00E170A8"/>
  </w:style>
  <w:style w:type="paragraph" w:styleId="Quote">
    <w:name w:val="Quote"/>
    <w:basedOn w:val="Heading1"/>
    <w:link w:val="QuoteChar"/>
    <w:qFormat/>
    <w:rsid w:val="00E170A8"/>
    <w:rPr>
      <w:b w:val="0"/>
      <w:sz w:val="72"/>
      <w:szCs w:val="72"/>
      <w:lang w:val="en-NZ"/>
    </w:rPr>
  </w:style>
  <w:style w:type="character" w:customStyle="1" w:styleId="QuoteChar">
    <w:name w:val="Quote Char"/>
    <w:link w:val="Quote"/>
    <w:rsid w:val="00E17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0A8"/>
    <w:pPr>
      <w:pageBreakBefore/>
    </w:pPr>
  </w:style>
  <w:style w:type="paragraph" w:customStyle="1" w:styleId="Border">
    <w:name w:val="Border"/>
    <w:basedOn w:val="Normal"/>
    <w:qFormat/>
    <w:rsid w:val="00E170A8"/>
    <w:pPr>
      <w:pBdr>
        <w:top w:val="single" w:sz="18" w:space="1" w:color="auto"/>
      </w:pBdr>
    </w:pPr>
    <w:rPr>
      <w:rFonts w:ascii="Times New Roman" w:hAnsi="Times New Roman"/>
      <w:color w:val="FFFFFF"/>
      <w:sz w:val="2"/>
    </w:rPr>
  </w:style>
  <w:style w:type="character" w:styleId="IntenseEmphasis">
    <w:name w:val="Intense Emphasis"/>
    <w:uiPriority w:val="21"/>
    <w:qFormat/>
    <w:rsid w:val="00E170A8"/>
    <w:rPr>
      <w:b/>
      <w:bCs/>
      <w:i/>
      <w:iCs/>
      <w:color w:val="auto"/>
    </w:rPr>
  </w:style>
  <w:style w:type="paragraph" w:styleId="IntenseQuote">
    <w:name w:val="Intense Quote"/>
    <w:basedOn w:val="Normal"/>
    <w:next w:val="Normal"/>
    <w:link w:val="IntenseQuoteChar"/>
    <w:uiPriority w:val="30"/>
    <w:qFormat/>
    <w:rsid w:val="00E170A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70A8"/>
    <w:rPr>
      <w:rFonts w:ascii="Courier New" w:eastAsia="Times New Roman" w:hAnsi="Courier New" w:cs="Times New Roman"/>
      <w:b/>
      <w:bCs/>
      <w:i/>
      <w:iCs/>
      <w:szCs w:val="20"/>
      <w:lang w:val="en-US" w:eastAsia="en-US"/>
    </w:rPr>
  </w:style>
  <w:style w:type="character" w:styleId="SubtleReference">
    <w:name w:val="Subtle Reference"/>
    <w:uiPriority w:val="31"/>
    <w:qFormat/>
    <w:rsid w:val="00E170A8"/>
    <w:rPr>
      <w:smallCaps/>
      <w:color w:val="auto"/>
      <w:u w:val="single"/>
    </w:rPr>
  </w:style>
  <w:style w:type="character" w:styleId="IntenseReference">
    <w:name w:val="Intense Reference"/>
    <w:uiPriority w:val="32"/>
    <w:qFormat/>
    <w:rsid w:val="00E170A8"/>
    <w:rPr>
      <w:b/>
      <w:bCs/>
      <w:smallCaps/>
      <w:color w:val="auto"/>
      <w:spacing w:val="5"/>
      <w:u w:val="single"/>
    </w:rPr>
  </w:style>
  <w:style w:type="paragraph" w:customStyle="1" w:styleId="2ColumnHeading">
    <w:name w:val="2Column Heading"/>
    <w:basedOn w:val="BodyText"/>
    <w:qFormat/>
    <w:rsid w:val="00E170A8"/>
    <w:pPr>
      <w:spacing w:after="60"/>
      <w:ind w:left="-2268"/>
    </w:pPr>
    <w:rPr>
      <w:b/>
    </w:rPr>
  </w:style>
  <w:style w:type="paragraph" w:customStyle="1" w:styleId="Heading1TOC">
    <w:name w:val="Heading1 TOC"/>
    <w:basedOn w:val="Normal"/>
    <w:qFormat/>
    <w:rsid w:val="00E170A8"/>
    <w:pPr>
      <w:spacing w:before="240" w:after="120"/>
    </w:pPr>
    <w:rPr>
      <w:rFonts w:ascii="Times New Roman" w:hAnsi="Times New Roman"/>
      <w:b/>
      <w:sz w:val="32"/>
    </w:rPr>
  </w:style>
  <w:style w:type="paragraph" w:customStyle="1" w:styleId="Heading2TOC">
    <w:name w:val="Heading2 TOC"/>
    <w:basedOn w:val="Normal"/>
    <w:qFormat/>
    <w:rsid w:val="00E170A8"/>
    <w:pPr>
      <w:spacing w:before="240" w:after="60"/>
    </w:pPr>
    <w:rPr>
      <w:rFonts w:ascii="Times New Roman" w:hAnsi="Times New Roman"/>
      <w:b/>
      <w:sz w:val="28"/>
    </w:rPr>
  </w:style>
  <w:style w:type="character" w:customStyle="1" w:styleId="Underline">
    <w:name w:val="Underline"/>
    <w:qFormat/>
    <w:rsid w:val="00E170A8"/>
    <w:rPr>
      <w:u w:val="single"/>
    </w:rPr>
  </w:style>
  <w:style w:type="paragraph" w:styleId="BalloonText">
    <w:name w:val="Balloon Text"/>
    <w:basedOn w:val="Normal"/>
    <w:link w:val="BalloonTextChar"/>
    <w:rsid w:val="00E170A8"/>
    <w:rPr>
      <w:rFonts w:ascii="Tahoma" w:hAnsi="Tahoma" w:cs="Tahoma"/>
      <w:sz w:val="16"/>
      <w:szCs w:val="16"/>
    </w:rPr>
  </w:style>
  <w:style w:type="character" w:customStyle="1" w:styleId="BalloonTextChar">
    <w:name w:val="Balloon Text Char"/>
    <w:link w:val="BalloonText"/>
    <w:rsid w:val="00E170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70A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70A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1263</Words>
  <Characters>7705</Characters>
  <Application>Microsoft Office Word</Application>
  <DocSecurity>0</DocSecurity>
  <Lines>314</Lines>
  <Paragraphs>162</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CUVVSP51B Produce sculpture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2012-05-26T23:37:00Z</dcterms:created>
  <dcterms:modified xsi:type="dcterms:W3CDTF">2012-05-26T23:37:00Z</dcterms:modified>
</cp:coreProperties>
</file>