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385" w:rsidP="00606385">
      <w:pPr>
        <w:pStyle w:val="Title"/>
      </w:pPr>
      <w:r>
        <w:fldChar w:fldCharType="begin"/>
      </w:r>
      <w:r>
        <w:instrText xml:space="preserve"> TITLE   \* MERGEFORMAT </w:instrText>
      </w:r>
      <w:r>
        <w:fldChar w:fldCharType="separate"/>
      </w:r>
      <w:r>
        <w:t>CUVVSP12B Produce digital images</w:t>
      </w:r>
      <w:r>
        <w:fldChar w:fldCharType="end"/>
      </w:r>
    </w:p>
    <w:p w:rsidR="00606385" w:rsidP="00606385">
      <w:pPr>
        <w:pStyle w:val="Version"/>
        <w:sectPr w:rsidSect="003210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0F2" w:rsidP="003210F2">
      <w:pPr>
        <w:pStyle w:val="SuperHeading"/>
      </w:pPr>
      <w:r w:rsidRPr="003210F2">
        <w:t>CUVVSP12B Produce digital images</w:t>
      </w:r>
    </w:p>
    <w:p w:rsidR="00000000" w:rsidRPr="003210F2" w:rsidP="003210F2">
      <w:pPr>
        <w:pStyle w:val="Heading1"/>
      </w:pPr>
      <w:bookmarkStart w:id="1" w:name="O_270452"/>
      <w:bookmarkEnd w:id="1"/>
      <w:r w:rsidRPr="003210F2">
        <w:t>Modification History</w:t>
      </w:r>
    </w:p>
    <w:p w:rsidR="00000000" w:rsidRPr="003210F2" w:rsidP="003210F2">
      <w:pPr>
        <w:pStyle w:val="BodyText"/>
      </w:pPr>
      <w:r w:rsidRPr="003210F2">
        <w:t>Not Applicable</w:t>
      </w:r>
    </w:p>
    <w:p w:rsidR="00000000" w:rsidRPr="003210F2" w:rsidP="003210F2">
      <w:pPr>
        <w:pStyle w:val="AllowPageBreak"/>
      </w:pPr>
    </w:p>
    <w:p w:rsidR="00000000" w:rsidRPr="003210F2" w:rsidP="003210F2">
      <w:pPr>
        <w:pStyle w:val="Heading1"/>
      </w:pPr>
      <w:bookmarkStart w:id="2" w:name="O_202951"/>
      <w:bookmarkEnd w:id="2"/>
      <w:r w:rsidRPr="003210F2">
        <w:t>Unit Descriptor</w:t>
      </w:r>
    </w:p>
    <w:tbl>
      <w:tblPr>
        <w:tblW w:w="0" w:type="auto"/>
        <w:tblLayout w:type="fixed"/>
        <w:tblCellMar>
          <w:left w:w="62" w:type="dxa"/>
          <w:right w:w="62" w:type="dxa"/>
        </w:tblCellMar>
        <w:tblLook w:val="0000"/>
      </w:tblPr>
      <w:tblGrid>
        <w:gridCol w:w="2694"/>
        <w:gridCol w:w="5811"/>
      </w:tblGrid>
      <w:tr w:rsidTr="006063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3210F2" w:rsidP="003210F2">
            <w:pPr>
              <w:pStyle w:val="BodyText"/>
            </w:pPr>
            <w:r w:rsidRPr="003210F2">
              <w:t xml:space="preserve">This unit describes the skills and knowledge required to produce digital images through the exploration and application </w:t>
            </w:r>
            <w:r w:rsidRPr="003210F2">
              <w:t>of a range of techniques, equipment and materials. As such the range of techniques could be quite varied and broad in nature. It is a specialisation unit and refers to a specific art form. This work would usually be carried out under limited supervision.</w:t>
            </w:r>
          </w:p>
          <w:p w:rsidR="00000000" w:rsidRPr="003210F2" w:rsidP="003210F2">
            <w:pPr>
              <w:pStyle w:val="BodyText"/>
            </w:pPr>
            <w:r w:rsidRPr="003210F2">
              <w:t>N</w:t>
            </w:r>
            <w:r w:rsidRPr="003210F2">
              <w:t>o licensing, legislative, regulatory or certification requirements apply to this unit at the time of endorsement.</w:t>
            </w:r>
          </w:p>
        </w:tc>
      </w:tr>
    </w:tbl>
    <w:p w:rsidR="00606385" w:rsidP="003210F2">
      <w:pPr>
        <w:pStyle w:val="BodyText"/>
      </w:pPr>
    </w:p>
    <w:p w:rsidR="00606385" w:rsidP="003210F2">
      <w:pPr>
        <w:pStyle w:val="BodyText"/>
      </w:pPr>
    </w:p>
    <w:p w:rsidR="00000000" w:rsidRPr="003210F2" w:rsidP="003210F2">
      <w:pPr>
        <w:pStyle w:val="Heading1"/>
      </w:pPr>
      <w:bookmarkStart w:id="3" w:name="O_275655"/>
      <w:bookmarkEnd w:id="3"/>
      <w:r w:rsidRPr="003210F2">
        <w:t>Application of the Unit</w:t>
      </w:r>
    </w:p>
    <w:p w:rsidR="00000000" w:rsidRPr="003210F2" w:rsidP="003210F2">
      <w:pPr>
        <w:pStyle w:val="BodyText"/>
      </w:pPr>
      <w:r w:rsidRPr="003210F2">
        <w:t>Not Applicable</w:t>
      </w:r>
    </w:p>
    <w:p w:rsidR="00000000" w:rsidRPr="003210F2" w:rsidP="003210F2">
      <w:pPr>
        <w:pStyle w:val="AllowPageBreak"/>
      </w:pPr>
    </w:p>
    <w:p w:rsidR="00000000" w:rsidRPr="003210F2" w:rsidP="003210F2">
      <w:pPr>
        <w:pStyle w:val="Heading1"/>
      </w:pPr>
      <w:bookmarkStart w:id="4" w:name="O_278712"/>
      <w:bookmarkEnd w:id="4"/>
      <w:r w:rsidRPr="003210F2">
        <w:t>Licensing/Regulatory Information</w:t>
      </w:r>
    </w:p>
    <w:p w:rsidR="00000000" w:rsidRPr="003210F2" w:rsidP="003210F2">
      <w:pPr>
        <w:pStyle w:val="BodyText"/>
      </w:pPr>
      <w:r w:rsidRPr="003210F2">
        <w:t>Refer to Unit Descriptor</w:t>
      </w:r>
    </w:p>
    <w:p w:rsidR="00000000" w:rsidRPr="003210F2" w:rsidP="003210F2">
      <w:pPr>
        <w:pStyle w:val="AllowPageBreak"/>
      </w:pPr>
    </w:p>
    <w:p w:rsidR="00000000" w:rsidRPr="003210F2" w:rsidP="003210F2">
      <w:pPr>
        <w:pStyle w:val="Heading1"/>
      </w:pPr>
      <w:bookmarkStart w:id="5" w:name="O_202953"/>
      <w:bookmarkEnd w:id="5"/>
      <w:r w:rsidRPr="003210F2">
        <w:t>Pre-Requisites</w:t>
      </w:r>
    </w:p>
    <w:tbl>
      <w:tblPr>
        <w:tblW w:w="0" w:type="auto"/>
        <w:tblLayout w:type="fixed"/>
        <w:tblCellMar>
          <w:left w:w="62" w:type="dxa"/>
          <w:right w:w="62" w:type="dxa"/>
        </w:tblCellMar>
        <w:tblLook w:val="0000"/>
      </w:tblPr>
      <w:tblGrid>
        <w:gridCol w:w="2694"/>
        <w:gridCol w:w="5811"/>
      </w:tblGrid>
      <w:tr w:rsidTr="006063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3210F2" w:rsidP="003210F2">
            <w:pPr>
              <w:pStyle w:val="BodyText"/>
            </w:pPr>
            <w:r w:rsidRPr="003210F2">
              <w:t>It is highly recommended that this unit be assessed in conjunction with the following units:</w:t>
            </w:r>
          </w:p>
          <w:p w:rsidR="00000000" w:rsidRPr="003210F2" w:rsidP="003210F2">
            <w:pPr>
              <w:pStyle w:val="ListBullet"/>
            </w:pPr>
            <w:r w:rsidRPr="003210F2">
              <w:t>CUVCOR03B Develop, refine and communicate concept for own work</w:t>
            </w:r>
          </w:p>
          <w:p w:rsidR="00000000" w:rsidRPr="003210F2" w:rsidP="003210F2">
            <w:pPr>
              <w:pStyle w:val="ListBullet"/>
            </w:pPr>
            <w:r w:rsidRPr="003210F2">
              <w:t>CUVCOR08B Produce drawings to represent and communicate the concept</w:t>
            </w:r>
          </w:p>
          <w:p w:rsidR="00000000" w:rsidRPr="003210F2" w:rsidP="003210F2">
            <w:pPr>
              <w:pStyle w:val="ListBullet"/>
            </w:pPr>
            <w:r w:rsidRPr="003210F2">
              <w:t>CUVCOR12B Review history and theory for application to artistic practice.</w:t>
            </w:r>
          </w:p>
          <w:p w:rsidR="00000000" w:rsidRPr="003210F2" w:rsidP="003210F2">
            <w:pPr>
              <w:pStyle w:val="BodyText"/>
            </w:pPr>
            <w:r w:rsidRPr="003210F2">
              <w:t>Depending on the context, combined assessment and/or training with a range of other units would also be appropriat</w:t>
            </w:r>
            <w:r w:rsidRPr="003210F2">
              <w:t>e, e.g.:</w:t>
            </w:r>
          </w:p>
          <w:p w:rsidR="00000000" w:rsidRPr="003210F2" w:rsidP="003210F2">
            <w:pPr>
              <w:pStyle w:val="ListBullet"/>
            </w:pPr>
            <w:r w:rsidRPr="003210F2">
              <w:t>CUVCRS08B Document the work progress</w:t>
            </w:r>
          </w:p>
          <w:p w:rsidR="00000000" w:rsidP="003210F2">
            <w:pPr>
              <w:pStyle w:val="ListBullet"/>
              <w:rPr>
                <w:lang w:val="en-NZ"/>
              </w:rPr>
            </w:pPr>
            <w:r w:rsidRPr="003210F2">
              <w:t>CUVCRS14B Prepare, store and maintain finished work.</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210F2" w:rsidP="003210F2">
            <w:pPr>
              <w:pStyle w:val="BodyText"/>
            </w:pPr>
          </w:p>
        </w:tc>
      </w:tr>
    </w:tbl>
    <w:p w:rsidR="00606385" w:rsidP="003210F2">
      <w:pPr>
        <w:pStyle w:val="BodyText"/>
      </w:pPr>
    </w:p>
    <w:p w:rsidR="00606385" w:rsidP="003210F2">
      <w:pPr>
        <w:pStyle w:val="BodyText"/>
      </w:pPr>
    </w:p>
    <w:p w:rsidR="00000000" w:rsidRPr="003210F2" w:rsidP="003210F2">
      <w:pPr>
        <w:pStyle w:val="Heading1"/>
      </w:pPr>
      <w:bookmarkStart w:id="6" w:name="O_202952"/>
      <w:bookmarkEnd w:id="6"/>
      <w:r w:rsidRPr="003210F2">
        <w:t>Employability Skills Information</w:t>
      </w:r>
    </w:p>
    <w:tbl>
      <w:tblPr>
        <w:tblW w:w="0" w:type="auto"/>
        <w:tblLayout w:type="fixed"/>
        <w:tblCellMar>
          <w:left w:w="62" w:type="dxa"/>
          <w:right w:w="62" w:type="dxa"/>
        </w:tblCellMar>
        <w:tblLook w:val="0000"/>
      </w:tblPr>
      <w:tblGrid>
        <w:gridCol w:w="2694"/>
        <w:gridCol w:w="5811"/>
      </w:tblGrid>
      <w:tr w:rsidTr="0060638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3210F2" w:rsidP="003210F2">
            <w:pPr>
              <w:pStyle w:val="BodyText"/>
            </w:pPr>
            <w:r w:rsidRPr="003210F2">
              <w:t>This unit contains employability skills.</w:t>
            </w:r>
          </w:p>
        </w:tc>
      </w:tr>
    </w:tbl>
    <w:p w:rsidR="00606385" w:rsidP="003210F2">
      <w:pPr>
        <w:pStyle w:val="BodyText"/>
      </w:pPr>
    </w:p>
    <w:p w:rsidR="00606385" w:rsidP="003210F2">
      <w:pPr>
        <w:pStyle w:val="BodyText"/>
      </w:pPr>
    </w:p>
    <w:p w:rsidR="00000000" w:rsidRPr="003210F2" w:rsidP="003210F2">
      <w:pPr>
        <w:pStyle w:val="Heading1"/>
      </w:pPr>
      <w:bookmarkStart w:id="7" w:name="O_288498"/>
      <w:bookmarkEnd w:id="7"/>
      <w:r w:rsidRPr="003210F2">
        <w:t>Elements and Performance Criteria Pre-Content</w:t>
      </w:r>
    </w:p>
    <w:tbl>
      <w:tblPr>
        <w:tblW w:w="0" w:type="auto"/>
        <w:tblLayout w:type="fixed"/>
        <w:tblCellMar>
          <w:left w:w="62" w:type="dxa"/>
          <w:right w:w="62" w:type="dxa"/>
        </w:tblCellMar>
        <w:tblLook w:val="0000"/>
      </w:tblPr>
      <w:tblGrid>
        <w:gridCol w:w="2694"/>
        <w:gridCol w:w="5811"/>
      </w:tblGrid>
      <w:tr w:rsidTr="006063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3210F2" w:rsidP="003210F2">
            <w:pPr>
              <w:pStyle w:val="BodyText"/>
            </w:pPr>
            <w:r w:rsidRPr="003210F2">
              <w:t xml:space="preserve">Performance criteria describe the performance needed to demonstrate achievement of the element. Where </w:t>
            </w:r>
            <w:r w:rsidRPr="003210F2">
              <w:rPr>
                <w:rStyle w:val="BoldandItalics"/>
              </w:rPr>
              <w:t>bold italicised</w:t>
            </w:r>
            <w:r w:rsidRPr="003210F2">
              <w:t xml:space="preserve"> text is used, further info</w:t>
            </w:r>
            <w:r w:rsidRPr="003210F2">
              <w:t>rmation is detailed in the required skills and knowledge section and the range statement. Assessment of performance is to be consistent with the evidence guide.</w:t>
            </w:r>
          </w:p>
        </w:tc>
      </w:tr>
    </w:tbl>
    <w:p w:rsidR="00000000" w:rsidRPr="003210F2" w:rsidP="003210F2">
      <w:pPr>
        <w:pStyle w:val="BodyText"/>
      </w:pPr>
    </w:p>
    <w:p w:rsidR="00000000" w:rsidRPr="003210F2" w:rsidP="003210F2">
      <w:pPr>
        <w:pStyle w:val="AllowPageBreak"/>
      </w:pPr>
    </w:p>
    <w:p w:rsidR="00000000" w:rsidRPr="003210F2" w:rsidP="003210F2">
      <w:pPr>
        <w:pStyle w:val="Heading1"/>
      </w:pPr>
      <w:bookmarkStart w:id="8" w:name="O_235165"/>
      <w:bookmarkEnd w:id="8"/>
      <w:r w:rsidRPr="003210F2">
        <w:t>Elements and Performance Criteria</w:t>
      </w:r>
    </w:p>
    <w:tbl>
      <w:tblPr>
        <w:tblW w:w="0" w:type="auto"/>
        <w:tblLayout w:type="fixed"/>
        <w:tblCellMar>
          <w:left w:w="62" w:type="dxa"/>
          <w:right w:w="62" w:type="dxa"/>
        </w:tblCellMar>
        <w:tblLook w:val="0000"/>
      </w:tblPr>
      <w:tblGrid>
        <w:gridCol w:w="2694"/>
        <w:gridCol w:w="5811"/>
      </w:tblGrid>
      <w:tr w:rsidTr="0060638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210F2" w:rsidP="003210F2">
            <w:pPr>
              <w:pStyle w:val="BodyText"/>
            </w:pPr>
            <w:r w:rsidRPr="003210F2">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SpecialBold"/>
              </w:rPr>
              <w:t>PERFORMANCE CRITERIA</w:t>
            </w:r>
          </w:p>
        </w:tc>
      </w:tr>
      <w:tr w:rsidTr="006063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10F2">
            <w:pPr>
              <w:pStyle w:val="List2"/>
              <w:rPr>
                <w:lang w:val="en-NZ"/>
              </w:rPr>
            </w:pPr>
            <w:r w:rsidRPr="003210F2">
              <w:t>1</w:t>
            </w:r>
            <w:r w:rsidRPr="003210F2">
              <w:tab/>
            </w:r>
            <w:r w:rsidRPr="003210F2">
              <w:rPr>
                <w:rStyle w:val="SpecialBold"/>
              </w:rPr>
              <w:t>Prepare and maintain resources for digital imaging work</w:t>
            </w:r>
            <w:r w:rsidRPr="003210F2">
              <w:t>.</w:t>
            </w:r>
          </w:p>
        </w:tc>
        <w:tc>
          <w:tcPr>
            <w:tcW w:w="5811" w:type="dxa"/>
            <w:tcBorders>
              <w:top w:val="nil"/>
              <w:left w:val="nil"/>
              <w:bottom w:val="nil"/>
              <w:right w:val="nil"/>
            </w:tcBorders>
            <w:tcMar>
              <w:top w:w="0" w:type="dxa"/>
              <w:left w:w="62" w:type="dxa"/>
              <w:bottom w:w="0" w:type="dxa"/>
              <w:right w:w="62" w:type="dxa"/>
            </w:tcMar>
          </w:tcPr>
          <w:p w:rsidR="00000000" w:rsidRPr="003210F2" w:rsidP="003210F2">
            <w:pPr>
              <w:pStyle w:val="List3"/>
            </w:pPr>
            <w:r w:rsidRPr="003210F2">
              <w:t>1.1</w:t>
            </w:r>
            <w:r w:rsidRPr="003210F2">
              <w:tab/>
              <w:t xml:space="preserve">Correctly identify and select </w:t>
            </w:r>
            <w:r w:rsidRPr="003210F2">
              <w:rPr>
                <w:rStyle w:val="BoldandItalics"/>
              </w:rPr>
              <w:t>equipment</w:t>
            </w:r>
            <w:r w:rsidRPr="003210F2">
              <w:t xml:space="preserve"> and </w:t>
            </w:r>
            <w:r w:rsidRPr="003210F2">
              <w:rPr>
                <w:rStyle w:val="BoldandItalics"/>
              </w:rPr>
              <w:t>materials</w:t>
            </w:r>
            <w:r w:rsidRPr="003210F2">
              <w:t xml:space="preserve"> required for the production of digital images.</w:t>
            </w:r>
          </w:p>
          <w:p w:rsidR="00000000" w:rsidRPr="003210F2" w:rsidP="003210F2">
            <w:pPr>
              <w:pStyle w:val="List3"/>
            </w:pPr>
            <w:r w:rsidRPr="003210F2">
              <w:t>1.2</w:t>
            </w:r>
            <w:r w:rsidRPr="003210F2">
              <w:tab/>
              <w:t>Prepare and maintain equipment and materials in accordance with relevant workplace procedu</w:t>
            </w:r>
            <w:r w:rsidRPr="003210F2">
              <w:t>res and safety requirements.</w:t>
            </w:r>
          </w:p>
          <w:p w:rsidR="00000000" w:rsidRPr="003210F2" w:rsidP="003210F2">
            <w:pPr>
              <w:pStyle w:val="List3"/>
            </w:pPr>
            <w:r w:rsidRPr="003210F2">
              <w:t>1.3</w:t>
            </w:r>
            <w:r w:rsidRPr="003210F2">
              <w:tab/>
            </w:r>
            <w:r w:rsidRPr="003210F2">
              <w:rPr>
                <w:rStyle w:val="BoldandItalics"/>
              </w:rPr>
              <w:t>Organise</w:t>
            </w:r>
            <w:r w:rsidRPr="003210F2">
              <w:t xml:space="preserve"> </w:t>
            </w:r>
            <w:r w:rsidRPr="003210F2">
              <w:rPr>
                <w:rStyle w:val="BoldandItalics"/>
              </w:rPr>
              <w:t>and maintain</w:t>
            </w:r>
            <w:r w:rsidRPr="003210F2">
              <w:t xml:space="preserve"> work space so that it remains clean and safe.</w:t>
            </w:r>
          </w:p>
          <w:p w:rsidR="00000000" w:rsidP="003210F2">
            <w:pPr>
              <w:pStyle w:val="List3"/>
              <w:rPr>
                <w:lang w:val="en-NZ"/>
              </w:rPr>
            </w:pPr>
            <w:r w:rsidRPr="003210F2">
              <w:t>1.4</w:t>
            </w:r>
            <w:r w:rsidRPr="003210F2">
              <w:tab/>
              <w:t>Store equipment, information and materials in accordance with relevant workplace and safety requirements.</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10F2">
            <w:pPr>
              <w:pStyle w:val="List2"/>
              <w:rPr>
                <w:lang w:val="en-NZ"/>
              </w:rPr>
            </w:pPr>
            <w:r w:rsidRPr="003210F2">
              <w:t>2</w:t>
            </w:r>
            <w:r w:rsidRPr="003210F2">
              <w:tab/>
            </w:r>
            <w:r w:rsidRPr="003210F2">
              <w:rPr>
                <w:rStyle w:val="SpecialBold"/>
              </w:rPr>
              <w:t>Explore digital techniques to plan work</w:t>
            </w:r>
            <w:r w:rsidRPr="003210F2">
              <w:t>.</w:t>
            </w:r>
          </w:p>
        </w:tc>
        <w:tc>
          <w:tcPr>
            <w:tcW w:w="5811" w:type="dxa"/>
            <w:tcBorders>
              <w:top w:val="nil"/>
              <w:left w:val="nil"/>
              <w:bottom w:val="nil"/>
              <w:right w:val="nil"/>
            </w:tcBorders>
            <w:tcMar>
              <w:top w:w="0" w:type="dxa"/>
              <w:left w:w="62" w:type="dxa"/>
              <w:bottom w:w="0" w:type="dxa"/>
              <w:right w:w="62" w:type="dxa"/>
            </w:tcMar>
          </w:tcPr>
          <w:p w:rsidR="00000000" w:rsidRPr="003210F2" w:rsidP="003210F2">
            <w:pPr>
              <w:pStyle w:val="List3"/>
            </w:pPr>
            <w:r w:rsidRPr="003210F2">
              <w:t>2.1</w:t>
            </w:r>
            <w:r w:rsidRPr="003210F2">
              <w:tab/>
              <w:t xml:space="preserve">Assess the </w:t>
            </w:r>
            <w:r w:rsidRPr="003210F2">
              <w:rPr>
                <w:rStyle w:val="BoldandItalics"/>
              </w:rPr>
              <w:t>capabilities of techniques</w:t>
            </w:r>
            <w:r w:rsidRPr="003210F2">
              <w:t>, equipment and materials for digital imaging work.</w:t>
            </w:r>
          </w:p>
          <w:p w:rsidR="00000000" w:rsidRPr="003210F2" w:rsidP="003210F2">
            <w:pPr>
              <w:pStyle w:val="List3"/>
            </w:pPr>
            <w:r w:rsidRPr="003210F2">
              <w:t>2.2</w:t>
            </w:r>
            <w:r w:rsidRPr="003210F2">
              <w:tab/>
              <w:t xml:space="preserve">Use and/or combine different techniques, equipment and materials to determine and </w:t>
            </w:r>
            <w:r w:rsidRPr="003210F2">
              <w:rPr>
                <w:rStyle w:val="BoldandItalics"/>
              </w:rPr>
              <w:t>extend capabilities</w:t>
            </w:r>
            <w:r w:rsidRPr="003210F2">
              <w:t>.</w:t>
            </w:r>
          </w:p>
          <w:p w:rsidR="00000000" w:rsidRPr="003210F2" w:rsidP="003210F2">
            <w:pPr>
              <w:pStyle w:val="List3"/>
            </w:pPr>
            <w:r w:rsidRPr="003210F2">
              <w:t>2.3</w:t>
            </w:r>
            <w:r w:rsidRPr="003210F2">
              <w:tab/>
              <w:t xml:space="preserve">Determine the </w:t>
            </w:r>
            <w:r w:rsidRPr="003210F2">
              <w:rPr>
                <w:rStyle w:val="BoldandItalics"/>
              </w:rPr>
              <w:t>conceptual vision</w:t>
            </w:r>
            <w:r w:rsidRPr="003210F2">
              <w:t xml:space="preserve"> for the proposed d</w:t>
            </w:r>
            <w:r w:rsidRPr="003210F2">
              <w:t xml:space="preserve">igital imaging work based on exploration of different </w:t>
            </w:r>
            <w:r w:rsidRPr="003210F2">
              <w:rPr>
                <w:rStyle w:val="BoldandItalics"/>
              </w:rPr>
              <w:t>techniques</w:t>
            </w:r>
            <w:r w:rsidRPr="003210F2">
              <w:t xml:space="preserve"> or from supplied information.</w:t>
            </w:r>
          </w:p>
          <w:p w:rsidR="00000000" w:rsidRPr="003210F2" w:rsidP="003210F2">
            <w:pPr>
              <w:pStyle w:val="List3"/>
            </w:pPr>
            <w:r w:rsidRPr="003210F2">
              <w:t>2.4</w:t>
            </w:r>
            <w:r w:rsidRPr="003210F2">
              <w:tab/>
              <w:t>Establish criteria for the selection of techniques to meet the conceptual vision.</w:t>
            </w:r>
          </w:p>
          <w:p w:rsidR="00000000" w:rsidRPr="003210F2" w:rsidP="003210F2">
            <w:pPr>
              <w:pStyle w:val="List3"/>
            </w:pPr>
            <w:r w:rsidRPr="003210F2">
              <w:t>2.5</w:t>
            </w:r>
            <w:r w:rsidRPr="003210F2">
              <w:tab/>
              <w:t>Select techniques based on the conceptual vision.</w:t>
            </w:r>
          </w:p>
          <w:p w:rsidR="00000000" w:rsidP="003210F2">
            <w:pPr>
              <w:pStyle w:val="List3"/>
              <w:rPr>
                <w:lang w:val="en-NZ"/>
              </w:rPr>
            </w:pPr>
            <w:r w:rsidRPr="003210F2">
              <w:t>2.6</w:t>
            </w:r>
            <w:r w:rsidRPr="003210F2">
              <w:tab/>
              <w:t>Plan work, identi</w:t>
            </w:r>
            <w:r w:rsidRPr="003210F2">
              <w:t>fying work processes and resource requirements.</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10F2">
            <w:pPr>
              <w:pStyle w:val="List2"/>
              <w:rPr>
                <w:lang w:val="en-NZ"/>
              </w:rPr>
            </w:pPr>
            <w:r w:rsidRPr="003210F2">
              <w:t>3</w:t>
            </w:r>
            <w:r w:rsidRPr="003210F2">
              <w:tab/>
            </w:r>
            <w:r w:rsidRPr="003210F2">
              <w:rPr>
                <w:rStyle w:val="SpecialBold"/>
              </w:rPr>
              <w:t>Realise digital images</w:t>
            </w:r>
            <w:r w:rsidRPr="003210F2">
              <w:t>.</w:t>
            </w:r>
          </w:p>
        </w:tc>
        <w:tc>
          <w:tcPr>
            <w:tcW w:w="5811" w:type="dxa"/>
            <w:tcBorders>
              <w:top w:val="nil"/>
              <w:left w:val="nil"/>
              <w:bottom w:val="nil"/>
              <w:right w:val="nil"/>
            </w:tcBorders>
            <w:tcMar>
              <w:top w:w="0" w:type="dxa"/>
              <w:left w:w="62" w:type="dxa"/>
              <w:bottom w:w="0" w:type="dxa"/>
              <w:right w:w="62" w:type="dxa"/>
            </w:tcMar>
          </w:tcPr>
          <w:p w:rsidR="00000000" w:rsidRPr="003210F2" w:rsidP="003210F2">
            <w:pPr>
              <w:pStyle w:val="List3"/>
            </w:pPr>
            <w:r w:rsidRPr="003210F2">
              <w:t>3.1</w:t>
            </w:r>
            <w:r w:rsidRPr="003210F2">
              <w:tab/>
              <w:t>Organise the resources required for the production of the proposed digital images based on the plan of work.</w:t>
            </w:r>
          </w:p>
          <w:p w:rsidR="00000000" w:rsidRPr="003210F2" w:rsidP="003210F2">
            <w:pPr>
              <w:pStyle w:val="List3"/>
            </w:pPr>
            <w:r w:rsidRPr="003210F2">
              <w:t>3.2</w:t>
            </w:r>
            <w:r w:rsidRPr="003210F2">
              <w:tab/>
            </w:r>
            <w:r w:rsidRPr="003210F2">
              <w:t>Safely use and adapt techniques, equipment and materials appropriately to realise the conceptual vision.</w:t>
            </w:r>
          </w:p>
          <w:p w:rsidR="00000000" w:rsidP="003210F2">
            <w:pPr>
              <w:pStyle w:val="List3"/>
              <w:rPr>
                <w:lang w:val="en-NZ"/>
              </w:rPr>
            </w:pPr>
            <w:r w:rsidRPr="003210F2">
              <w:t>3.3</w:t>
            </w:r>
            <w:r w:rsidRPr="003210F2">
              <w:tab/>
              <w:t>Identify potential different approaches that may enhance the final work and incorporate these into the work process.</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210F2" w:rsidP="003210F2">
            <w:pPr>
              <w:pStyle w:val="BodyText"/>
            </w:pPr>
          </w:p>
        </w:tc>
      </w:tr>
    </w:tbl>
    <w:p w:rsidR="00606385" w:rsidP="003210F2">
      <w:pPr>
        <w:pStyle w:val="BodyText"/>
      </w:pPr>
    </w:p>
    <w:p w:rsidR="00606385" w:rsidP="003210F2">
      <w:pPr>
        <w:pStyle w:val="BodyText"/>
      </w:pPr>
    </w:p>
    <w:p w:rsidR="00000000" w:rsidRPr="003210F2" w:rsidP="003210F2">
      <w:pPr>
        <w:pStyle w:val="Heading1"/>
      </w:pPr>
      <w:bookmarkStart w:id="9" w:name="O_259115"/>
      <w:bookmarkEnd w:id="9"/>
      <w:r w:rsidRPr="003210F2">
        <w:t>Required Skills and Knowledge</w:t>
      </w:r>
    </w:p>
    <w:tbl>
      <w:tblPr>
        <w:tblW w:w="0" w:type="auto"/>
        <w:tblLayout w:type="fixed"/>
        <w:tblCellMar>
          <w:left w:w="62" w:type="dxa"/>
          <w:right w:w="62" w:type="dxa"/>
        </w:tblCellMar>
        <w:tblLook w:val="0000"/>
      </w:tblPr>
      <w:tblGrid>
        <w:gridCol w:w="8505"/>
      </w:tblGrid>
      <w:tr w:rsidTr="0060638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SpecialBold"/>
              </w:rPr>
              <w:t>Required Skills and knowledge</w:t>
            </w:r>
            <w:r w:rsidRPr="003210F2">
              <w:t xml:space="preserve"> </w:t>
            </w:r>
          </w:p>
        </w:tc>
      </w:tr>
      <w:tr w:rsidTr="006063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t>This section describes the skills and knowledge required for this unit.</w:t>
            </w:r>
          </w:p>
        </w:tc>
      </w:tr>
      <w:tr w:rsidTr="006063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210F2" w:rsidP="003210F2">
            <w:pPr>
              <w:pStyle w:val="BodyText"/>
            </w:pPr>
            <w:r w:rsidRPr="003210F2">
              <w:rPr>
                <w:rStyle w:val="SpecialBold"/>
              </w:rPr>
              <w:t>Required skills</w:t>
            </w:r>
            <w:r w:rsidRPr="003210F2">
              <w:t>:</w:t>
            </w:r>
          </w:p>
          <w:p w:rsidR="00000000" w:rsidRPr="003210F2" w:rsidP="003210F2">
            <w:pPr>
              <w:pStyle w:val="ListBullet"/>
            </w:pPr>
            <w:r w:rsidRPr="003210F2">
              <w:t>literacy skills sufficient to read equipment instructions</w:t>
            </w:r>
          </w:p>
          <w:p w:rsidR="00000000" w:rsidP="003210F2">
            <w:pPr>
              <w:pStyle w:val="ListBullet"/>
              <w:rPr>
                <w:lang w:val="en-NZ"/>
              </w:rPr>
            </w:pPr>
            <w:r w:rsidRPr="003210F2">
              <w:t>numeracy skills sufficient to deal with such issues as resolution, sizing, file storage.</w:t>
            </w:r>
          </w:p>
        </w:tc>
      </w:tr>
      <w:tr w:rsidTr="006063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210F2" w:rsidP="003210F2">
            <w:pPr>
              <w:pStyle w:val="BodyText"/>
            </w:pPr>
            <w:r w:rsidRPr="003210F2">
              <w:rPr>
                <w:rStyle w:val="SpecialBold"/>
              </w:rPr>
              <w:t>Required knowledge</w:t>
            </w:r>
            <w:r w:rsidRPr="003210F2">
              <w:t>:</w:t>
            </w:r>
          </w:p>
          <w:p w:rsidR="00000000" w:rsidRPr="003210F2" w:rsidP="003210F2">
            <w:pPr>
              <w:pStyle w:val="ListBullet"/>
            </w:pPr>
            <w:r w:rsidRPr="003210F2">
              <w:t>equipment and materials used in the production of digital images</w:t>
            </w:r>
          </w:p>
          <w:p w:rsidR="00000000" w:rsidRPr="003210F2" w:rsidP="003210F2">
            <w:pPr>
              <w:pStyle w:val="ListBullet"/>
            </w:pPr>
            <w:r w:rsidRPr="003210F2">
              <w:t>work space requirements for the production of digital images, including ways o</w:t>
            </w:r>
            <w:r w:rsidRPr="003210F2">
              <w:t>f organising and maintaining space</w:t>
            </w:r>
          </w:p>
          <w:p w:rsidR="00000000" w:rsidRPr="003210F2" w:rsidP="003210F2">
            <w:pPr>
              <w:pStyle w:val="ListBullet"/>
            </w:pPr>
            <w:r w:rsidRPr="003210F2">
              <w:t>ways of exploring, adapting and combining techniques to achieve different effects in digital imaging work</w:t>
            </w:r>
          </w:p>
          <w:p w:rsidR="00000000" w:rsidRPr="003210F2" w:rsidP="003210F2">
            <w:pPr>
              <w:pStyle w:val="ListBullet"/>
            </w:pPr>
            <w:r w:rsidRPr="003210F2">
              <w:t xml:space="preserve">general knowledge of the formal elements and principles of design and their specific application to the production </w:t>
            </w:r>
            <w:r w:rsidRPr="003210F2">
              <w:t xml:space="preserve">of digital images </w:t>
            </w:r>
          </w:p>
          <w:p w:rsidR="00000000" w:rsidRPr="003210F2" w:rsidP="003210F2">
            <w:pPr>
              <w:pStyle w:val="ListBullet"/>
            </w:pPr>
            <w:r w:rsidRPr="003210F2">
              <w:t>maintenance of equipment used in digital imaging work</w:t>
            </w:r>
          </w:p>
          <w:p w:rsidR="00000000" w:rsidP="003210F2">
            <w:pPr>
              <w:pStyle w:val="ListBullet"/>
              <w:rPr>
                <w:lang w:val="en-NZ"/>
              </w:rPr>
            </w:pPr>
            <w:r w:rsidRPr="003210F2">
              <w:t>general knowledge of the historical and theoretical contexts for digital imaging work</w:t>
            </w:r>
          </w:p>
        </w:tc>
      </w:tr>
      <w:tr w:rsidTr="006063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210F2" w:rsidP="003210F2">
            <w:pPr>
              <w:pStyle w:val="ListBullet"/>
            </w:pPr>
            <w:r w:rsidRPr="003210F2">
              <w:t>awareness of copyright, moral rights and intellectual property issues</w:t>
            </w:r>
          </w:p>
          <w:p w:rsidR="00000000" w:rsidP="003210F2">
            <w:pPr>
              <w:pStyle w:val="ListBullet"/>
              <w:rPr>
                <w:lang w:val="en-NZ"/>
              </w:rPr>
            </w:pPr>
            <w:r w:rsidRPr="003210F2">
              <w:t>organisational and legisl</w:t>
            </w:r>
            <w:r w:rsidRPr="003210F2">
              <w:t>ative occupational health and safety procedures in relation to digital imaging work.</w:t>
            </w:r>
          </w:p>
        </w:tc>
      </w:tr>
      <w:tr w:rsidTr="006063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210F2" w:rsidP="003210F2">
            <w:pPr>
              <w:pStyle w:val="BodyText"/>
            </w:pPr>
          </w:p>
        </w:tc>
      </w:tr>
    </w:tbl>
    <w:p w:rsidR="00606385" w:rsidP="003210F2">
      <w:pPr>
        <w:pStyle w:val="BodyText"/>
      </w:pPr>
    </w:p>
    <w:p w:rsidR="00606385" w:rsidP="003210F2">
      <w:pPr>
        <w:pStyle w:val="BodyText"/>
      </w:pPr>
    </w:p>
    <w:p w:rsidR="00000000" w:rsidRPr="003210F2" w:rsidP="003210F2">
      <w:pPr>
        <w:pStyle w:val="Heading1"/>
      </w:pPr>
      <w:bookmarkStart w:id="10" w:name="O_243149"/>
      <w:bookmarkEnd w:id="10"/>
      <w:r w:rsidRPr="003210F2">
        <w:t>Evidence Guide</w:t>
      </w:r>
    </w:p>
    <w:tbl>
      <w:tblPr>
        <w:tblW w:w="0" w:type="auto"/>
        <w:tblLayout w:type="fixed"/>
        <w:tblCellMar>
          <w:left w:w="62" w:type="dxa"/>
          <w:right w:w="62" w:type="dxa"/>
        </w:tblCellMar>
        <w:tblLook w:val="0000"/>
      </w:tblPr>
      <w:tblGrid>
        <w:gridCol w:w="3061"/>
        <w:gridCol w:w="5444"/>
      </w:tblGrid>
      <w:tr w:rsidTr="0060638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SpecialBold"/>
              </w:rPr>
              <w:t>EVIDENCE GUIDE</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t>The evidence guide provides advice on assessment and</w:t>
            </w:r>
            <w:r w:rsidRPr="003210F2">
              <w:t xml:space="preserve"> must be read in conjunction with the performance criteria, required skills and knowledge, range statement and the Assessment Guidelines for the Training Package.</w:t>
            </w: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3210F2" w:rsidP="003210F2">
            <w:pPr>
              <w:pStyle w:val="BodyText"/>
            </w:pPr>
            <w:r w:rsidRPr="003210F2">
              <w:t>The following evidence is critical to the judgement of competence in this unit:</w:t>
            </w:r>
          </w:p>
          <w:p w:rsidR="00000000" w:rsidRPr="003210F2" w:rsidP="003210F2">
            <w:pPr>
              <w:pStyle w:val="ListBullet"/>
            </w:pPr>
            <w:r w:rsidRPr="003210F2">
              <w:t xml:space="preserve">production of digital images which demonstrate a command of selected techniques </w:t>
            </w:r>
            <w:r w:rsidRPr="003210F2">
              <w:t>and which are consistent with the conceptual vision</w:t>
            </w:r>
          </w:p>
          <w:p w:rsidR="00000000" w:rsidP="003210F2">
            <w:pPr>
              <w:pStyle w:val="ListBullet"/>
              <w:rPr>
                <w:lang w:val="en-NZ"/>
              </w:rPr>
            </w:pPr>
            <w:r w:rsidRPr="003210F2">
              <w:t>knowledge of equipment and materials and how they are used and extended in the production of digital images.</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3210F2" w:rsidP="003210F2">
            <w:pPr>
              <w:pStyle w:val="BodyText"/>
            </w:pPr>
            <w:r w:rsidRPr="003210F2">
              <w:t>The assessment context must provide for:</w:t>
            </w:r>
          </w:p>
          <w:p w:rsidR="00000000" w:rsidRPr="003210F2" w:rsidP="003210F2">
            <w:pPr>
              <w:pStyle w:val="ListBullet"/>
            </w:pPr>
            <w:r w:rsidRPr="003210F2">
              <w:t>evaluation of visual language and technical execution of work pieces produced by the candidate</w:t>
            </w:r>
          </w:p>
          <w:p w:rsidR="00000000" w:rsidP="003210F2">
            <w:pPr>
              <w:pStyle w:val="ListBullet"/>
              <w:rPr>
                <w:lang w:val="en-NZ"/>
              </w:rPr>
            </w:pPr>
            <w:r w:rsidRPr="003210F2">
              <w:t>practical demonstration of skills using required tools, equipment and materials to produce multiple examples of digital imaging work or a single major work.</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SpecialBold"/>
              </w:rPr>
              <w:t>Method of assessment</w:t>
            </w:r>
            <w:r w:rsidRPr="003210F2">
              <w:t xml:space="preserve"> </w:t>
            </w:r>
          </w:p>
        </w:tc>
        <w:tc>
          <w:tcPr>
            <w:tcW w:w="5444" w:type="dxa"/>
            <w:tcBorders>
              <w:top w:val="nil"/>
              <w:left w:val="nil"/>
              <w:bottom w:val="nil"/>
              <w:right w:val="nil"/>
            </w:tcBorders>
            <w:tcMar>
              <w:top w:w="0" w:type="dxa"/>
              <w:left w:w="62" w:type="dxa"/>
              <w:bottom w:w="0" w:type="dxa"/>
              <w:right w:w="62" w:type="dxa"/>
            </w:tcMar>
          </w:tcPr>
          <w:p w:rsidR="00000000" w:rsidRPr="003210F2" w:rsidP="003210F2">
            <w:pPr>
              <w:pStyle w:val="BodyText"/>
            </w:pPr>
            <w:r w:rsidRPr="003210F2">
              <w:t>Assessment may incorporate a range of methods to assess performance and the application of essential underpinning knowledge, and might include:</w:t>
            </w:r>
          </w:p>
          <w:p w:rsidR="00000000" w:rsidRPr="003210F2" w:rsidP="003210F2">
            <w:pPr>
              <w:pStyle w:val="ListBullet"/>
            </w:pPr>
            <w:r w:rsidRPr="003210F2">
              <w:t>direct observation of digital imaging work in progress</w:t>
            </w:r>
          </w:p>
          <w:p w:rsidR="00000000" w:rsidRPr="003210F2" w:rsidP="003210F2">
            <w:pPr>
              <w:pStyle w:val="ListBullet"/>
            </w:pPr>
            <w:r w:rsidRPr="003210F2">
              <w:t>questioning and discussion of the candidate's intentions and work</w:t>
            </w:r>
          </w:p>
          <w:p w:rsidR="00000000" w:rsidRPr="003210F2" w:rsidP="003210F2">
            <w:pPr>
              <w:pStyle w:val="ListBullet"/>
            </w:pPr>
            <w:r w:rsidRPr="003210F2">
              <w:t>verbal and written reports</w:t>
            </w:r>
          </w:p>
          <w:p w:rsidR="00000000" w:rsidRPr="003210F2" w:rsidP="003210F2">
            <w:pPr>
              <w:pStyle w:val="ListBullet"/>
            </w:pPr>
            <w:r w:rsidRPr="003210F2">
              <w:t>review of portfolios of evidence</w:t>
            </w:r>
          </w:p>
          <w:p w:rsidR="00000000" w:rsidRPr="003210F2" w:rsidP="003210F2">
            <w:pPr>
              <w:pStyle w:val="ListBullet"/>
            </w:pPr>
            <w:r w:rsidRPr="003210F2">
              <w:t>third party workplace reports of performance by the candidate.</w:t>
            </w:r>
          </w:p>
          <w:p w:rsidR="00000000" w:rsidP="003210F2">
            <w:pPr>
              <w:pStyle w:val="BodyText"/>
              <w:rPr>
                <w:lang w:val="en-NZ"/>
              </w:rPr>
            </w:pPr>
            <w:r w:rsidRPr="003210F2">
              <w:t>Assessment methods should closely reflect workplace demands (e.g. l</w:t>
            </w:r>
            <w:r w:rsidRPr="003210F2">
              <w:t>iteracy) and the needs of particular groups (e.g. people with disabilities, and people who may have literacy or numeracy difficulties such as speakers of languages other than English, remote communities and those with interrupted schooling).</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3210F2" w:rsidP="003210F2">
            <w:pPr>
              <w:pStyle w:val="BodyText"/>
            </w:pPr>
            <w:r w:rsidRPr="003210F2">
              <w:t>Assessment of this unit requires access to the materials, resources and equipment needed to produce digital images.</w:t>
            </w:r>
          </w:p>
        </w:tc>
      </w:tr>
    </w:tbl>
    <w:p w:rsidR="00606385" w:rsidP="003210F2">
      <w:pPr>
        <w:pStyle w:val="BodyText"/>
      </w:pPr>
    </w:p>
    <w:p w:rsidR="00606385" w:rsidP="003210F2">
      <w:pPr>
        <w:pStyle w:val="BodyText"/>
      </w:pPr>
    </w:p>
    <w:p w:rsidR="00000000" w:rsidRPr="003210F2" w:rsidP="003210F2">
      <w:pPr>
        <w:pStyle w:val="Heading1"/>
      </w:pPr>
      <w:bookmarkStart w:id="11" w:name="O_251132"/>
      <w:bookmarkEnd w:id="11"/>
      <w:r w:rsidRPr="003210F2">
        <w:t>Range Statement</w:t>
      </w:r>
    </w:p>
    <w:tbl>
      <w:tblPr>
        <w:tblW w:w="0" w:type="auto"/>
        <w:tblLayout w:type="fixed"/>
        <w:tblCellMar>
          <w:left w:w="62" w:type="dxa"/>
          <w:right w:w="62" w:type="dxa"/>
        </w:tblCellMar>
        <w:tblLook w:val="0000"/>
      </w:tblPr>
      <w:tblGrid>
        <w:gridCol w:w="3061"/>
        <w:gridCol w:w="5444"/>
      </w:tblGrid>
      <w:tr w:rsidTr="0060638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SpecialBold"/>
              </w:rPr>
              <w:t>RANGE STATEMENT</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t>The range statement relates to the unit of competency as a whole. It allows fo</w:t>
            </w:r>
            <w:r w:rsidRPr="003210F2">
              <w:t xml:space="preserve">r different work environments and situations that may affect performance. </w:t>
            </w:r>
            <w:r w:rsidRPr="003210F2">
              <w:rPr>
                <w:rStyle w:val="BoldandItalics"/>
              </w:rPr>
              <w:t>Bold italicised</w:t>
            </w:r>
            <w:r w:rsidRPr="003210F2">
              <w:t xml:space="preserve"> wording, if used in the performance criteria, is detailed below. Essential operating conditions that may be present with training and assessment (depending on the wor</w:t>
            </w:r>
            <w:r w:rsidRPr="003210F2">
              <w:t>k situation needs of the candidate, accessibility of the item, and local industry and regional contexts) may also be included.</w:t>
            </w: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BoldandItalics"/>
              </w:rPr>
              <w:t>Equipment</w:t>
            </w:r>
            <w:r w:rsidRPr="003210F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210F2" w:rsidP="003210F2">
            <w:pPr>
              <w:pStyle w:val="ListBullet"/>
            </w:pPr>
            <w:r w:rsidRPr="003210F2">
              <w:t>computer</w:t>
            </w:r>
          </w:p>
          <w:p w:rsidR="00000000" w:rsidRPr="003210F2" w:rsidP="003210F2">
            <w:pPr>
              <w:pStyle w:val="ListBullet"/>
            </w:pPr>
            <w:r w:rsidRPr="003210F2">
              <w:t>digital camera</w:t>
            </w:r>
          </w:p>
          <w:p w:rsidR="00000000" w:rsidRPr="003210F2" w:rsidP="003210F2">
            <w:pPr>
              <w:pStyle w:val="ListBullet"/>
            </w:pPr>
            <w:r w:rsidRPr="003210F2">
              <w:t>imaging applications</w:t>
            </w:r>
          </w:p>
          <w:p w:rsidR="00000000" w:rsidRPr="003210F2" w:rsidP="003210F2">
            <w:pPr>
              <w:pStyle w:val="ListBullet"/>
            </w:pPr>
            <w:r w:rsidRPr="003210F2">
              <w:t>output device</w:t>
            </w:r>
          </w:p>
          <w:p w:rsidR="00000000" w:rsidP="003210F2">
            <w:pPr>
              <w:pStyle w:val="ListBullet"/>
              <w:rPr>
                <w:lang w:val="en-NZ"/>
              </w:rPr>
            </w:pPr>
            <w:r w:rsidRPr="003210F2">
              <w:t>scanner.</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BoldandItalics"/>
              </w:rPr>
              <w:t>Materials</w:t>
            </w:r>
            <w:r w:rsidRPr="003210F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P="003210F2">
            <w:pPr>
              <w:pStyle w:val="ListBullet"/>
              <w:rPr>
                <w:lang w:val="en-NZ"/>
              </w:rPr>
            </w:pPr>
            <w:r w:rsidRPr="003210F2">
              <w:t>a range of printing surfaces, including papers, acetate, fabrics.</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BoldandItalics"/>
              </w:rPr>
              <w:t>Maintaining equipment and materials</w:t>
            </w:r>
            <w:r w:rsidRPr="003210F2">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3210F2" w:rsidP="003210F2">
            <w:pPr>
              <w:pStyle w:val="ListBullet"/>
            </w:pPr>
            <w:r w:rsidRPr="003210F2">
              <w:t>charging batteries</w:t>
            </w:r>
          </w:p>
          <w:p w:rsidR="00000000" w:rsidRPr="003210F2" w:rsidP="003210F2">
            <w:pPr>
              <w:pStyle w:val="ListBullet"/>
            </w:pPr>
            <w:r w:rsidRPr="003210F2">
              <w:t>deleting image files from memory cards</w:t>
            </w:r>
          </w:p>
          <w:p w:rsidR="00000000" w:rsidRPr="003210F2" w:rsidP="003210F2">
            <w:pPr>
              <w:pStyle w:val="ListBullet"/>
            </w:pPr>
            <w:r w:rsidRPr="003210F2">
              <w:t>replacing protective covers</w:t>
            </w:r>
          </w:p>
          <w:p w:rsidR="00000000" w:rsidRPr="003210F2" w:rsidP="003210F2">
            <w:pPr>
              <w:pStyle w:val="ListBullet"/>
            </w:pPr>
            <w:r w:rsidRPr="003210F2">
              <w:t>replenishing paper supply</w:t>
            </w:r>
          </w:p>
          <w:p w:rsidR="00000000" w:rsidRPr="003210F2" w:rsidP="003210F2">
            <w:pPr>
              <w:pStyle w:val="ListBullet"/>
            </w:pPr>
            <w:r w:rsidRPr="003210F2">
              <w:t>saving files</w:t>
            </w:r>
          </w:p>
          <w:p w:rsidR="00000000" w:rsidRPr="003210F2" w:rsidP="003210F2">
            <w:pPr>
              <w:pStyle w:val="ListBullet"/>
            </w:pPr>
            <w:r w:rsidRPr="003210F2">
              <w:t>shutting down computers</w:t>
            </w:r>
          </w:p>
          <w:p w:rsidR="00000000" w:rsidP="003210F2">
            <w:pPr>
              <w:pStyle w:val="ListBullet"/>
              <w:rPr>
                <w:lang w:val="en-NZ"/>
              </w:rPr>
            </w:pPr>
            <w:r w:rsidRPr="003210F2">
              <w:t>turning off power supply.</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BoldandItalics"/>
              </w:rPr>
              <w:t>Workplace procedures</w:t>
            </w:r>
            <w:r w:rsidRPr="003210F2">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3210F2" w:rsidP="003210F2">
            <w:pPr>
              <w:pStyle w:val="ListBullet"/>
            </w:pPr>
            <w:r w:rsidRPr="003210F2">
              <w:t>cost control</w:t>
            </w:r>
          </w:p>
          <w:p w:rsidR="00000000" w:rsidRPr="003210F2" w:rsidP="003210F2">
            <w:pPr>
              <w:pStyle w:val="ListBullet"/>
            </w:pPr>
            <w:r w:rsidRPr="003210F2">
              <w:t>recycling</w:t>
            </w:r>
          </w:p>
          <w:p w:rsidR="00000000" w:rsidRPr="003210F2" w:rsidP="003210F2">
            <w:pPr>
              <w:pStyle w:val="ListBullet"/>
            </w:pPr>
            <w:r w:rsidRPr="003210F2">
              <w:t>reporting</w:t>
            </w:r>
          </w:p>
          <w:p w:rsidR="00000000" w:rsidRPr="003210F2" w:rsidP="003210F2">
            <w:pPr>
              <w:pStyle w:val="ListBullet"/>
            </w:pPr>
            <w:r w:rsidRPr="003210F2">
              <w:t>safety</w:t>
            </w:r>
          </w:p>
          <w:p w:rsidR="00000000" w:rsidP="003210F2">
            <w:pPr>
              <w:pStyle w:val="ListBullet"/>
              <w:rPr>
                <w:lang w:val="en-NZ"/>
              </w:rPr>
            </w:pPr>
            <w:r w:rsidRPr="003210F2">
              <w:t>use of materials.</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BoldandItalics"/>
              </w:rPr>
              <w:t>Safety requirements</w:t>
            </w:r>
            <w:r w:rsidRPr="003210F2">
              <w:t xml:space="preserve"> would be in accordance with:</w:t>
            </w:r>
          </w:p>
        </w:tc>
        <w:tc>
          <w:tcPr>
            <w:tcW w:w="5444" w:type="dxa"/>
            <w:tcBorders>
              <w:top w:val="nil"/>
              <w:left w:val="nil"/>
              <w:bottom w:val="nil"/>
              <w:right w:val="nil"/>
            </w:tcBorders>
            <w:tcMar>
              <w:top w:w="0" w:type="dxa"/>
              <w:left w:w="62" w:type="dxa"/>
              <w:bottom w:w="0" w:type="dxa"/>
              <w:right w:w="62" w:type="dxa"/>
            </w:tcMar>
          </w:tcPr>
          <w:p w:rsidR="00000000" w:rsidP="003210F2">
            <w:pPr>
              <w:pStyle w:val="ListBullet"/>
              <w:rPr>
                <w:lang w:val="en-NZ"/>
              </w:rPr>
            </w:pPr>
            <w:r w:rsidRPr="003210F2">
              <w:t>Federal, State and Territory legislation, regulations and standards.</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BoldandItalics"/>
              </w:rPr>
              <w:t>Organisation and maintenance</w:t>
            </w:r>
            <w:r w:rsidRPr="003210F2">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3210F2" w:rsidP="003210F2">
            <w:pPr>
              <w:pStyle w:val="ListBullet"/>
            </w:pPr>
            <w:r w:rsidRPr="003210F2">
              <w:t xml:space="preserve">ergonomic considerations </w:t>
            </w:r>
          </w:p>
          <w:p w:rsidR="00000000" w:rsidRPr="003210F2" w:rsidP="003210F2">
            <w:pPr>
              <w:pStyle w:val="ListBullet"/>
            </w:pPr>
            <w:r w:rsidRPr="003210F2">
              <w:t xml:space="preserve">light </w:t>
            </w:r>
          </w:p>
          <w:p w:rsidR="00000000" w:rsidP="003210F2">
            <w:pPr>
              <w:pStyle w:val="ListBullet"/>
              <w:rPr>
                <w:lang w:val="en-NZ"/>
              </w:rPr>
            </w:pPr>
            <w:r w:rsidRPr="003210F2">
              <w:t>power supply.</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t xml:space="preserve">Assessing the </w:t>
            </w:r>
            <w:r w:rsidRPr="003210F2">
              <w:rPr>
                <w:rStyle w:val="BoldandItalics"/>
              </w:rPr>
              <w:t>capabilities of techniques</w:t>
            </w:r>
            <w:r w:rsidRPr="003210F2">
              <w:t xml:space="preserve"> may involve further practice with the techniques to acquire, manipulate and print images while also manipulating variables such as resolution, colour depth, brightness, contrast. It may also involve:</w:t>
            </w:r>
          </w:p>
        </w:tc>
        <w:tc>
          <w:tcPr>
            <w:tcW w:w="5444" w:type="dxa"/>
            <w:tcBorders>
              <w:top w:val="nil"/>
              <w:left w:val="nil"/>
              <w:bottom w:val="nil"/>
              <w:right w:val="nil"/>
            </w:tcBorders>
            <w:tcMar>
              <w:top w:w="0" w:type="dxa"/>
              <w:left w:w="62" w:type="dxa"/>
              <w:bottom w:w="0" w:type="dxa"/>
              <w:right w:w="62" w:type="dxa"/>
            </w:tcMar>
          </w:tcPr>
          <w:p w:rsidR="00000000" w:rsidRPr="003210F2" w:rsidP="003210F2">
            <w:pPr>
              <w:pStyle w:val="ListBullet"/>
            </w:pPr>
            <w:r w:rsidRPr="003210F2">
              <w:t>experimenting directly with work in progress</w:t>
            </w:r>
          </w:p>
          <w:p w:rsidR="00000000" w:rsidRPr="003210F2" w:rsidP="003210F2">
            <w:pPr>
              <w:pStyle w:val="ListBullet"/>
            </w:pPr>
            <w:r w:rsidRPr="003210F2">
              <w:t>producing</w:t>
            </w:r>
            <w:r w:rsidRPr="003210F2">
              <w:t xml:space="preserve"> practice prints or samples</w:t>
            </w:r>
          </w:p>
          <w:p w:rsidR="00000000" w:rsidP="003210F2">
            <w:pPr>
              <w:pStyle w:val="ListBullet"/>
              <w:rPr>
                <w:lang w:val="en-NZ"/>
              </w:rPr>
            </w:pPr>
            <w:r w:rsidRPr="003210F2">
              <w:t>testing imaging features of the software in use.</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BoldandItalics"/>
              </w:rPr>
              <w:t>Extending capabilities</w:t>
            </w:r>
            <w:r w:rsidRPr="003210F2">
              <w:t xml:space="preserve"> of techniques refers to:</w:t>
            </w:r>
          </w:p>
        </w:tc>
        <w:tc>
          <w:tcPr>
            <w:tcW w:w="5444" w:type="dxa"/>
            <w:tcBorders>
              <w:top w:val="nil"/>
              <w:left w:val="nil"/>
              <w:bottom w:val="nil"/>
              <w:right w:val="nil"/>
            </w:tcBorders>
            <w:tcMar>
              <w:top w:w="0" w:type="dxa"/>
              <w:left w:w="62" w:type="dxa"/>
              <w:bottom w:w="0" w:type="dxa"/>
              <w:right w:w="62" w:type="dxa"/>
            </w:tcMar>
          </w:tcPr>
          <w:p w:rsidR="00000000" w:rsidP="003210F2">
            <w:pPr>
              <w:pStyle w:val="ListBullet"/>
              <w:rPr>
                <w:lang w:val="en-NZ"/>
              </w:rPr>
            </w:pPr>
            <w:r w:rsidRPr="003210F2">
              <w:t>exploring the potential of techniques and discovering new ways of using techniques.</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t xml:space="preserve">The </w:t>
            </w:r>
            <w:r w:rsidRPr="003210F2">
              <w:rPr>
                <w:rStyle w:val="BoldandItalics"/>
              </w:rPr>
              <w:t>conceptual vision</w:t>
            </w:r>
            <w:r w:rsidRPr="003210F2">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3210F2" w:rsidP="003210F2">
            <w:pPr>
              <w:pStyle w:val="ListBullet"/>
            </w:pPr>
            <w:r w:rsidRPr="003210F2">
              <w:t>elements and principles of design</w:t>
            </w:r>
          </w:p>
          <w:p w:rsidR="00000000" w:rsidRPr="003210F2" w:rsidP="003210F2">
            <w:pPr>
              <w:pStyle w:val="ListBullet"/>
            </w:pPr>
            <w:r w:rsidRPr="003210F2">
              <w:t>the relationship of the work to a theoretical and historical context</w:t>
            </w:r>
          </w:p>
          <w:p w:rsidR="00000000" w:rsidP="003210F2">
            <w:pPr>
              <w:pStyle w:val="ListBullet"/>
              <w:rPr>
                <w:lang w:val="en-NZ"/>
              </w:rPr>
            </w:pPr>
            <w:r w:rsidRPr="003210F2">
              <w:t xml:space="preserve">the subject matter or theme for the digital images, e.g. the body; identity; land and place; political, cultural, social issues; </w:t>
            </w:r>
            <w:r w:rsidRPr="003210F2">
              <w:t>spiritual concerns.</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t xml:space="preserve">Within this unit the candidate would generally extend, build upon and combine a range of </w:t>
            </w:r>
            <w:r w:rsidRPr="003210F2">
              <w:rPr>
                <w:rStyle w:val="BoldandItalics"/>
              </w:rPr>
              <w:t>techniques</w:t>
            </w:r>
            <w:r w:rsidRPr="003210F2">
              <w:t xml:space="preserve"> which may include:</w:t>
            </w:r>
          </w:p>
        </w:tc>
        <w:tc>
          <w:tcPr>
            <w:tcW w:w="5444" w:type="dxa"/>
            <w:tcBorders>
              <w:top w:val="nil"/>
              <w:left w:val="nil"/>
              <w:bottom w:val="nil"/>
              <w:right w:val="nil"/>
            </w:tcBorders>
            <w:tcMar>
              <w:top w:w="0" w:type="dxa"/>
              <w:left w:w="62" w:type="dxa"/>
              <w:bottom w:w="0" w:type="dxa"/>
              <w:right w:w="62" w:type="dxa"/>
            </w:tcMar>
          </w:tcPr>
          <w:p w:rsidR="00000000" w:rsidRPr="003210F2" w:rsidP="003210F2">
            <w:pPr>
              <w:pStyle w:val="ListBullet"/>
            </w:pPr>
            <w:r w:rsidRPr="003210F2">
              <w:t>acquiring an image through scanning, digital photography or from the Internet</w:t>
            </w:r>
          </w:p>
          <w:p w:rsidR="00000000" w:rsidRPr="003210F2" w:rsidP="003210F2">
            <w:pPr>
              <w:pStyle w:val="ListBullet"/>
            </w:pPr>
            <w:r w:rsidRPr="003210F2">
              <w:t>file format considerations</w:t>
            </w:r>
          </w:p>
          <w:p w:rsidR="00000000" w:rsidRPr="003210F2" w:rsidP="003210F2">
            <w:pPr>
              <w:pStyle w:val="ListBullet"/>
            </w:pPr>
            <w:r w:rsidRPr="003210F2">
              <w:t>manipulating the image by means of a range of imaging applications</w:t>
            </w:r>
          </w:p>
          <w:p w:rsidR="00000000" w:rsidP="003210F2">
            <w:pPr>
              <w:pStyle w:val="ListBullet"/>
              <w:rPr>
                <w:lang w:val="en-NZ"/>
              </w:rPr>
            </w:pPr>
            <w:r w:rsidRPr="003210F2">
              <w:t>outputting image as a print, CD-ROM or other storage medium.</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210F2">
            <w:pPr>
              <w:pStyle w:val="BodyText"/>
              <w:rPr>
                <w:lang w:val="en-NZ"/>
              </w:rPr>
            </w:pPr>
          </w:p>
        </w:tc>
      </w:tr>
      <w:tr w:rsidTr="006063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210F2">
            <w:pPr>
              <w:pStyle w:val="BodyText"/>
              <w:rPr>
                <w:lang w:val="en-NZ"/>
              </w:rPr>
            </w:pPr>
            <w:r w:rsidRPr="003210F2">
              <w:rPr>
                <w:rStyle w:val="BoldandItalics"/>
              </w:rPr>
              <w:t>Criteria for the selection of techniques</w:t>
            </w:r>
            <w:r w:rsidRPr="003210F2">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3210F2" w:rsidP="003210F2">
            <w:pPr>
              <w:pStyle w:val="ListBullet"/>
            </w:pPr>
            <w:r w:rsidRPr="003210F2">
              <w:t>access to materials and equipment</w:t>
            </w:r>
          </w:p>
          <w:p w:rsidR="00000000" w:rsidRPr="003210F2" w:rsidP="003210F2">
            <w:pPr>
              <w:pStyle w:val="ListBullet"/>
            </w:pPr>
            <w:r w:rsidRPr="003210F2">
              <w:t>consistency with the conceptual vision for the proposed digital images</w:t>
            </w:r>
          </w:p>
          <w:p w:rsidR="00000000" w:rsidRPr="003210F2" w:rsidP="003210F2">
            <w:pPr>
              <w:pStyle w:val="ListBullet"/>
            </w:pPr>
            <w:r w:rsidRPr="003210F2">
              <w:t>ease of application of the techniques</w:t>
            </w:r>
          </w:p>
          <w:p w:rsidR="00000000" w:rsidP="003210F2">
            <w:pPr>
              <w:pStyle w:val="ListBullet"/>
              <w:rPr>
                <w:lang w:val="en-NZ"/>
              </w:rPr>
            </w:pPr>
            <w:r w:rsidRPr="003210F2">
              <w:t>personal affinity with the techniques.</w:t>
            </w:r>
          </w:p>
        </w:tc>
      </w:tr>
      <w:tr w:rsidTr="006063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210F2" w:rsidP="003210F2">
            <w:pPr>
              <w:pStyle w:val="BodyText"/>
            </w:pPr>
          </w:p>
        </w:tc>
      </w:tr>
    </w:tbl>
    <w:p w:rsidR="00606385" w:rsidP="003210F2">
      <w:pPr>
        <w:pStyle w:val="BodyText"/>
      </w:pPr>
    </w:p>
    <w:p w:rsidR="00606385" w:rsidP="003210F2">
      <w:pPr>
        <w:pStyle w:val="BodyText"/>
      </w:pPr>
    </w:p>
    <w:p w:rsidR="00000000" w:rsidRPr="003210F2" w:rsidP="003210F2">
      <w:pPr>
        <w:pStyle w:val="Heading1"/>
      </w:pPr>
      <w:bookmarkStart w:id="12" w:name="O_294473"/>
      <w:bookmarkEnd w:id="12"/>
      <w:r w:rsidRPr="003210F2">
        <w:t>Unit Sector(s)</w:t>
      </w:r>
    </w:p>
    <w:p w:rsidR="00000000" w:rsidRPr="003210F2" w:rsidP="003210F2">
      <w:pPr>
        <w:pStyle w:val="BodyText"/>
      </w:pPr>
      <w:r w:rsidRPr="003210F2">
        <w:t>Not Applicable</w:t>
      </w:r>
    </w:p>
    <w:p w:rsidR="00000000" w:rsidRPr="003210F2" w:rsidP="003210F2"/>
    <w:sectPr w:rsidSect="003210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0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385" w:rsidP="006063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0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85" w:rsidP="003210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6385" w:rsidP="003210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6385" w:rsidP="003210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0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385" w:rsidP="006063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0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85" w:rsidP="003210F2">
    <w:pPr>
      <w:pStyle w:val="Header"/>
      <w:framePr w:wrap="around"/>
    </w:pPr>
    <w:r>
      <w:fldChar w:fldCharType="begin"/>
    </w:r>
    <w:r>
      <w:instrText xml:space="preserve"> TITLE   \* MERGEFORMAT </w:instrText>
    </w:r>
    <w:r>
      <w:fldChar w:fldCharType="separate"/>
    </w:r>
    <w:r>
      <w:t>CUVVSP12B Produce digital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6385" w:rsidP="003210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1C0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F622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0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0F2"/>
    <w:pPr>
      <w:spacing w:before="360" w:after="60"/>
      <w:outlineLvl w:val="0"/>
    </w:pPr>
    <w:rPr>
      <w:sz w:val="32"/>
    </w:rPr>
  </w:style>
  <w:style w:type="paragraph" w:styleId="Heading2">
    <w:name w:val="heading 2"/>
    <w:basedOn w:val="HeadingBase"/>
    <w:next w:val="BodyText"/>
    <w:link w:val="Heading2Char"/>
    <w:qFormat/>
    <w:rsid w:val="003210F2"/>
    <w:pPr>
      <w:keepLines/>
      <w:spacing w:before="240" w:after="120"/>
      <w:outlineLvl w:val="1"/>
    </w:pPr>
    <w:rPr>
      <w:sz w:val="28"/>
      <w:szCs w:val="40"/>
    </w:rPr>
  </w:style>
  <w:style w:type="paragraph" w:styleId="Heading3">
    <w:name w:val="heading 3"/>
    <w:basedOn w:val="HeadingBase"/>
    <w:next w:val="BodyText"/>
    <w:link w:val="Heading3Char"/>
    <w:qFormat/>
    <w:rsid w:val="003210F2"/>
    <w:pPr>
      <w:spacing w:before="180" w:after="120"/>
      <w:outlineLvl w:val="2"/>
    </w:pPr>
    <w:rPr>
      <w:spacing w:val="-10"/>
      <w:kern w:val="32"/>
    </w:rPr>
  </w:style>
  <w:style w:type="paragraph" w:styleId="Heading4">
    <w:name w:val="heading 4"/>
    <w:basedOn w:val="HeadingBase"/>
    <w:next w:val="BodyText"/>
    <w:link w:val="Heading4Char"/>
    <w:qFormat/>
    <w:rsid w:val="003210F2"/>
    <w:pPr>
      <w:spacing w:before="160" w:after="120"/>
      <w:outlineLvl w:val="3"/>
    </w:pPr>
    <w:rPr>
      <w:sz w:val="22"/>
    </w:rPr>
  </w:style>
  <w:style w:type="paragraph" w:styleId="Heading5">
    <w:name w:val="heading 5"/>
    <w:basedOn w:val="HeadingBase"/>
    <w:next w:val="Normal"/>
    <w:link w:val="Heading5Char"/>
    <w:qFormat/>
    <w:rsid w:val="003210F2"/>
    <w:pPr>
      <w:spacing w:before="80"/>
      <w:outlineLvl w:val="4"/>
    </w:pPr>
    <w:rPr>
      <w:color w:val="918585"/>
      <w:sz w:val="20"/>
    </w:rPr>
  </w:style>
  <w:style w:type="paragraph" w:styleId="Heading6">
    <w:name w:val="heading 6"/>
    <w:basedOn w:val="HeadingBase"/>
    <w:next w:val="Normal"/>
    <w:link w:val="Heading6Char"/>
    <w:qFormat/>
    <w:rsid w:val="003210F2"/>
    <w:pPr>
      <w:spacing w:before="60"/>
      <w:outlineLvl w:val="5"/>
    </w:pPr>
    <w:rPr>
      <w:color w:val="918585"/>
      <w:sz w:val="20"/>
    </w:rPr>
  </w:style>
  <w:style w:type="paragraph" w:styleId="Heading7">
    <w:name w:val="heading 7"/>
    <w:basedOn w:val="Normal"/>
    <w:next w:val="Normal"/>
    <w:link w:val="Heading7Char"/>
    <w:qFormat/>
    <w:rsid w:val="003210F2"/>
    <w:pPr>
      <w:ind w:left="720"/>
      <w:outlineLvl w:val="6"/>
    </w:pPr>
    <w:rPr>
      <w:i/>
    </w:rPr>
  </w:style>
  <w:style w:type="paragraph" w:styleId="Heading8">
    <w:name w:val="heading 8"/>
    <w:basedOn w:val="Normal"/>
    <w:next w:val="Normal"/>
    <w:link w:val="Heading8Char"/>
    <w:qFormat/>
    <w:rsid w:val="003210F2"/>
    <w:pPr>
      <w:ind w:left="720"/>
      <w:outlineLvl w:val="7"/>
    </w:pPr>
    <w:rPr>
      <w:i/>
    </w:rPr>
  </w:style>
  <w:style w:type="paragraph" w:styleId="Heading9">
    <w:name w:val="heading 9"/>
    <w:basedOn w:val="Normal"/>
    <w:next w:val="Normal"/>
    <w:link w:val="Heading9Char"/>
    <w:qFormat/>
    <w:rsid w:val="003210F2"/>
    <w:pPr>
      <w:ind w:left="720"/>
      <w:outlineLvl w:val="8"/>
    </w:pPr>
    <w:rPr>
      <w:i/>
    </w:rPr>
  </w:style>
  <w:style w:type="character" w:default="1" w:styleId="DefaultParagraphFont">
    <w:name w:val="Default Paragraph Font"/>
    <w:uiPriority w:val="1"/>
    <w:unhideWhenUsed/>
    <w:rsid w:val="003210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0F2"/>
  </w:style>
  <w:style w:type="character" w:customStyle="1" w:styleId="Heading1Char">
    <w:name w:val="Heading 1 Char"/>
    <w:basedOn w:val="DefaultParagraphFont"/>
    <w:link w:val="Heading1"/>
    <w:rsid w:val="003210F2"/>
    <w:rPr>
      <w:rFonts w:ascii="Times New Roman" w:eastAsia="Times New Roman" w:hAnsi="Times New Roman" w:cs="Times New Roman"/>
      <w:b/>
      <w:sz w:val="32"/>
      <w:szCs w:val="20"/>
      <w:lang w:eastAsia="en-US"/>
    </w:rPr>
  </w:style>
  <w:style w:type="paragraph" w:styleId="BodyText">
    <w:name w:val="Body Text"/>
    <w:basedOn w:val="Normal"/>
    <w:link w:val="BodyTextChar"/>
    <w:rsid w:val="003210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0F2"/>
    <w:rPr>
      <w:rFonts w:ascii="Times New Roman" w:eastAsia="Times New Roman" w:hAnsi="Times New Roman" w:cs="Times New Roman"/>
      <w:sz w:val="24"/>
      <w:lang w:val="en-US" w:eastAsia="en-US"/>
    </w:rPr>
  </w:style>
  <w:style w:type="paragraph" w:styleId="Footer">
    <w:name w:val="footer"/>
    <w:basedOn w:val="Normal"/>
    <w:link w:val="FooterChar"/>
    <w:rsid w:val="003210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0F2"/>
    <w:rPr>
      <w:rFonts w:ascii="Times New Roman" w:eastAsia="Times New Roman" w:hAnsi="Times New Roman" w:cs="Times New Roman"/>
      <w:sz w:val="16"/>
      <w:lang w:val="en-US" w:eastAsia="en-US"/>
    </w:rPr>
  </w:style>
  <w:style w:type="paragraph" w:styleId="ListBullet">
    <w:name w:val="List Bullet"/>
    <w:basedOn w:val="List"/>
    <w:rsid w:val="003210F2"/>
    <w:pPr>
      <w:numPr>
        <w:numId w:val="12"/>
      </w:numPr>
      <w:tabs>
        <w:tab w:val="clear" w:pos="340"/>
      </w:tabs>
      <w:spacing w:before="40" w:after="40"/>
    </w:pPr>
  </w:style>
  <w:style w:type="character" w:customStyle="1" w:styleId="SpecialBold">
    <w:name w:val="Special Bold"/>
    <w:basedOn w:val="DefaultParagraphFont"/>
    <w:rsid w:val="003210F2"/>
    <w:rPr>
      <w:b/>
      <w:spacing w:val="0"/>
    </w:rPr>
  </w:style>
  <w:style w:type="paragraph" w:styleId="Header">
    <w:name w:val="header"/>
    <w:basedOn w:val="Normal"/>
    <w:link w:val="HeaderChar"/>
    <w:rsid w:val="003210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0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10F2"/>
    <w:pPr>
      <w:spacing w:before="240" w:after="120"/>
      <w:outlineLvl w:val="0"/>
    </w:pPr>
    <w:rPr>
      <w:rFonts w:ascii="Times New Roman" w:hAnsi="Times New Roman"/>
      <w:b/>
      <w:sz w:val="28"/>
    </w:rPr>
  </w:style>
  <w:style w:type="paragraph" w:customStyle="1" w:styleId="AllowPageBreak">
    <w:name w:val="AllowPageBreak"/>
    <w:rsid w:val="003210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10F2"/>
    <w:pPr>
      <w:tabs>
        <w:tab w:val="left" w:pos="680"/>
      </w:tabs>
      <w:spacing w:before="60" w:after="60"/>
      <w:ind w:left="680" w:hanging="340"/>
    </w:pPr>
  </w:style>
  <w:style w:type="paragraph" w:styleId="List3">
    <w:name w:val="List 3"/>
    <w:basedOn w:val="BodyText"/>
    <w:rsid w:val="003210F2"/>
    <w:pPr>
      <w:tabs>
        <w:tab w:val="left" w:pos="1021"/>
      </w:tabs>
      <w:spacing w:before="60" w:after="60"/>
      <w:ind w:left="1020" w:hanging="340"/>
    </w:pPr>
  </w:style>
  <w:style w:type="character" w:customStyle="1" w:styleId="BoldandItalics">
    <w:name w:val="Bold and Italics"/>
    <w:qFormat/>
    <w:rsid w:val="003210F2"/>
    <w:rPr>
      <w:b/>
      <w:i/>
      <w:u w:val="none"/>
    </w:rPr>
  </w:style>
  <w:style w:type="character" w:customStyle="1" w:styleId="Heading2Char">
    <w:name w:val="Heading 2 Char"/>
    <w:basedOn w:val="DefaultParagraphFont"/>
    <w:link w:val="Heading2"/>
    <w:rsid w:val="003210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0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0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0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0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0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0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0F2"/>
    <w:rPr>
      <w:rFonts w:ascii="Courier New" w:eastAsia="Times New Roman" w:hAnsi="Courier New" w:cs="Times New Roman"/>
      <w:i/>
      <w:szCs w:val="20"/>
      <w:lang w:val="en-US" w:eastAsia="en-US"/>
    </w:rPr>
  </w:style>
  <w:style w:type="paragraph" w:customStyle="1" w:styleId="HeadingBase">
    <w:name w:val="Heading Base"/>
    <w:rsid w:val="003210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0F2"/>
    <w:pPr>
      <w:tabs>
        <w:tab w:val="right" w:leader="dot" w:pos="9072"/>
      </w:tabs>
      <w:ind w:left="567"/>
    </w:pPr>
    <w:rPr>
      <w:szCs w:val="22"/>
    </w:rPr>
  </w:style>
  <w:style w:type="paragraph" w:customStyle="1" w:styleId="TOCBase">
    <w:name w:val="TOC Base"/>
    <w:rsid w:val="003210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0F2"/>
    <w:pPr>
      <w:tabs>
        <w:tab w:val="right" w:leader="dot" w:pos="9072"/>
      </w:tabs>
      <w:spacing w:before="40" w:after="40"/>
      <w:ind w:left="284"/>
    </w:pPr>
    <w:rPr>
      <w:rFonts w:ascii="Times New Roman" w:hAnsi="Times New Roman"/>
    </w:rPr>
  </w:style>
  <w:style w:type="paragraph" w:styleId="TOC1">
    <w:name w:val="toc 1"/>
    <w:basedOn w:val="TOCBase"/>
    <w:next w:val="Normal"/>
    <w:rsid w:val="003210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0F2"/>
    <w:pPr>
      <w:spacing w:before="5040"/>
      <w:jc w:val="center"/>
    </w:pPr>
    <w:rPr>
      <w:sz w:val="48"/>
      <w:szCs w:val="72"/>
      <w:lang w:val="en-US"/>
    </w:rPr>
  </w:style>
  <w:style w:type="character" w:customStyle="1" w:styleId="TitleChar">
    <w:name w:val="Title Char"/>
    <w:basedOn w:val="DefaultParagraphFont"/>
    <w:link w:val="Title"/>
    <w:rsid w:val="003210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0F2"/>
    <w:pPr>
      <w:tabs>
        <w:tab w:val="left" w:pos="3600"/>
        <w:tab w:val="left" w:pos="3958"/>
      </w:tabs>
    </w:pPr>
  </w:style>
  <w:style w:type="paragraph" w:styleId="List">
    <w:name w:val="List"/>
    <w:basedOn w:val="BodyText"/>
    <w:next w:val="BodyText"/>
    <w:rsid w:val="003210F2"/>
    <w:pPr>
      <w:tabs>
        <w:tab w:val="left" w:pos="340"/>
      </w:tabs>
      <w:spacing w:before="60" w:after="60"/>
      <w:ind w:left="340" w:hanging="340"/>
    </w:pPr>
  </w:style>
  <w:style w:type="paragraph" w:customStyle="1" w:styleId="Note">
    <w:name w:val="Note"/>
    <w:basedOn w:val="BodyText"/>
    <w:rsid w:val="003210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0F2"/>
    <w:pPr>
      <w:framePr w:wrap="auto" w:hAnchor="text" w:y="6049"/>
    </w:pPr>
    <w:rPr>
      <w:color w:val="000000"/>
      <w:sz w:val="40"/>
    </w:rPr>
  </w:style>
  <w:style w:type="paragraph" w:customStyle="1" w:styleId="TOCTitle">
    <w:name w:val="TOCTitle"/>
    <w:basedOn w:val="Heading1"/>
    <w:rsid w:val="003210F2"/>
    <w:pPr>
      <w:spacing w:after="240"/>
      <w:jc w:val="center"/>
      <w:outlineLvl w:val="9"/>
    </w:pPr>
    <w:rPr>
      <w:caps/>
    </w:rPr>
  </w:style>
  <w:style w:type="paragraph" w:customStyle="1" w:styleId="Version">
    <w:name w:val="Version"/>
    <w:rsid w:val="003210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0F2"/>
    <w:pPr>
      <w:numPr>
        <w:numId w:val="13"/>
      </w:numPr>
      <w:tabs>
        <w:tab w:val="clear" w:pos="680"/>
      </w:tabs>
    </w:pPr>
  </w:style>
  <w:style w:type="paragraph" w:styleId="Index1">
    <w:name w:val="index 1"/>
    <w:basedOn w:val="Normal"/>
    <w:next w:val="Normal"/>
    <w:semiHidden/>
    <w:rsid w:val="003210F2"/>
    <w:pPr>
      <w:keepNext w:val="0"/>
      <w:tabs>
        <w:tab w:val="right" w:pos="4176"/>
      </w:tabs>
      <w:ind w:left="198" w:hanging="198"/>
    </w:pPr>
    <w:rPr>
      <w:rFonts w:ascii="Garamond" w:hAnsi="Garamond"/>
    </w:rPr>
  </w:style>
  <w:style w:type="paragraph" w:styleId="IndexHeading">
    <w:name w:val="index heading"/>
    <w:basedOn w:val="Normal"/>
    <w:next w:val="Index1"/>
    <w:semiHidden/>
    <w:rsid w:val="003210F2"/>
    <w:pPr>
      <w:spacing w:before="120" w:after="120"/>
    </w:pPr>
    <w:rPr>
      <w:rFonts w:ascii="Arial" w:hAnsi="Arial"/>
      <w:b/>
      <w:color w:val="918585"/>
      <w:sz w:val="24"/>
    </w:rPr>
  </w:style>
  <w:style w:type="paragraph" w:customStyle="1" w:styleId="Chapter">
    <w:name w:val="Chapter"/>
    <w:basedOn w:val="Normal"/>
    <w:rsid w:val="003210F2"/>
    <w:pPr>
      <w:spacing w:before="240"/>
    </w:pPr>
    <w:rPr>
      <w:rFonts w:ascii="Times New Roman" w:hAnsi="Times New Roman"/>
      <w:smallCaps/>
      <w:spacing w:val="80"/>
      <w:sz w:val="28"/>
    </w:rPr>
  </w:style>
  <w:style w:type="paragraph" w:customStyle="1" w:styleId="InChapter">
    <w:name w:val="InChapter"/>
    <w:basedOn w:val="Heading3"/>
    <w:rsid w:val="003210F2"/>
    <w:pPr>
      <w:spacing w:after="240"/>
      <w:outlineLvl w:val="9"/>
    </w:pPr>
    <w:rPr>
      <w:noProof/>
    </w:rPr>
  </w:style>
  <w:style w:type="paragraph" w:styleId="Index2">
    <w:name w:val="index 2"/>
    <w:basedOn w:val="Normal"/>
    <w:next w:val="Normal"/>
    <w:semiHidden/>
    <w:rsid w:val="003210F2"/>
    <w:pPr>
      <w:tabs>
        <w:tab w:val="right" w:pos="4176"/>
      </w:tabs>
      <w:ind w:left="568" w:hanging="284"/>
    </w:pPr>
    <w:rPr>
      <w:rFonts w:ascii="Garamond" w:hAnsi="Garamond"/>
    </w:rPr>
  </w:style>
  <w:style w:type="paragraph" w:customStyle="1" w:styleId="Byline">
    <w:name w:val="Byline"/>
    <w:rsid w:val="003210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0F2"/>
    <w:pPr>
      <w:tabs>
        <w:tab w:val="clear" w:pos="3600"/>
        <w:tab w:val="clear" w:pos="3958"/>
      </w:tabs>
      <w:jc w:val="right"/>
    </w:pPr>
  </w:style>
  <w:style w:type="character" w:styleId="Emphasis">
    <w:name w:val="Emphasis"/>
    <w:basedOn w:val="DefaultParagraphFont"/>
    <w:qFormat/>
    <w:rsid w:val="003210F2"/>
    <w:rPr>
      <w:i/>
    </w:rPr>
  </w:style>
  <w:style w:type="paragraph" w:styleId="Caption">
    <w:name w:val="caption"/>
    <w:basedOn w:val="BodyText"/>
    <w:next w:val="Normal"/>
    <w:qFormat/>
    <w:rsid w:val="003210F2"/>
    <w:pPr>
      <w:framePr w:w="2268" w:hSpace="181" w:vSpace="181" w:wrap="around" w:vAnchor="text" w:hAnchor="page" w:x="1135" w:y="285" w:anchorLock="1"/>
    </w:pPr>
    <w:rPr>
      <w:i/>
    </w:rPr>
  </w:style>
  <w:style w:type="paragraph" w:customStyle="1" w:styleId="MiniTOCTitle">
    <w:name w:val="MiniTOCTitle"/>
    <w:basedOn w:val="Heading4"/>
    <w:rsid w:val="003210F2"/>
    <w:pPr>
      <w:spacing w:before="240"/>
      <w:outlineLvl w:val="9"/>
    </w:pPr>
    <w:rPr>
      <w:noProof/>
      <w:sz w:val="24"/>
    </w:rPr>
  </w:style>
  <w:style w:type="paragraph" w:customStyle="1" w:styleId="MiniTOCItem">
    <w:name w:val="MiniTOCItem"/>
    <w:basedOn w:val="ListBullet"/>
    <w:rsid w:val="003210F2"/>
    <w:pPr>
      <w:numPr>
        <w:numId w:val="0"/>
      </w:numPr>
      <w:tabs>
        <w:tab w:val="right" w:leader="dot" w:pos="6521"/>
      </w:tabs>
      <w:spacing w:before="0" w:after="0"/>
    </w:pPr>
  </w:style>
  <w:style w:type="paragraph" w:customStyle="1" w:styleId="TOFTitle">
    <w:name w:val="TOFTitle"/>
    <w:basedOn w:val="TOCTitle"/>
    <w:rsid w:val="003210F2"/>
  </w:style>
  <w:style w:type="paragraph" w:styleId="TableofFigures">
    <w:name w:val="table of figures"/>
    <w:basedOn w:val="Normal"/>
    <w:next w:val="Normal"/>
    <w:semiHidden/>
    <w:rsid w:val="003210F2"/>
    <w:pPr>
      <w:tabs>
        <w:tab w:val="right" w:leader="dot" w:pos="9072"/>
      </w:tabs>
      <w:ind w:left="970" w:hanging="403"/>
    </w:pPr>
    <w:rPr>
      <w:rFonts w:ascii="Times New Roman" w:hAnsi="Times New Roman"/>
      <w:b/>
    </w:rPr>
  </w:style>
  <w:style w:type="paragraph" w:styleId="ListNumber">
    <w:name w:val="List Number"/>
    <w:basedOn w:val="List"/>
    <w:rsid w:val="003210F2"/>
    <w:pPr>
      <w:numPr>
        <w:numId w:val="10"/>
      </w:numPr>
    </w:pPr>
  </w:style>
  <w:style w:type="character" w:customStyle="1" w:styleId="WingdingSymbols">
    <w:name w:val="Wingding Symbols"/>
    <w:rsid w:val="003210F2"/>
    <w:rPr>
      <w:rFonts w:ascii="Wingdings" w:hAnsi="Wingdings"/>
    </w:rPr>
  </w:style>
  <w:style w:type="paragraph" w:customStyle="1" w:styleId="TableHeading">
    <w:name w:val="Table Heading"/>
    <w:basedOn w:val="HeadingBase"/>
    <w:rsid w:val="003210F2"/>
    <w:pPr>
      <w:keepLines/>
      <w:pBdr>
        <w:bottom w:val="single" w:sz="6" w:space="1" w:color="918585"/>
      </w:pBdr>
      <w:spacing w:before="240"/>
    </w:pPr>
  </w:style>
  <w:style w:type="character" w:customStyle="1" w:styleId="HotSpot">
    <w:name w:val="HotSpot"/>
    <w:rsid w:val="003210F2"/>
    <w:rPr>
      <w:color w:val="0033CC"/>
      <w:u w:val="none"/>
    </w:rPr>
  </w:style>
  <w:style w:type="paragraph" w:customStyle="1" w:styleId="BodyTextRight">
    <w:name w:val="Body Text Right"/>
    <w:basedOn w:val="BodyText"/>
    <w:rsid w:val="003210F2"/>
    <w:pPr>
      <w:spacing w:before="0" w:after="0"/>
      <w:jc w:val="right"/>
    </w:pPr>
  </w:style>
  <w:style w:type="paragraph" w:styleId="Index3">
    <w:name w:val="index 3"/>
    <w:basedOn w:val="ListNumber2"/>
    <w:next w:val="Normal"/>
    <w:semiHidden/>
    <w:rsid w:val="003210F2"/>
    <w:pPr>
      <w:numPr>
        <w:numId w:val="0"/>
      </w:numPr>
      <w:tabs>
        <w:tab w:val="right" w:leader="dot" w:pos="4176"/>
      </w:tabs>
    </w:pPr>
  </w:style>
  <w:style w:type="paragraph" w:styleId="ListNumber2">
    <w:name w:val="List Number 2"/>
    <w:basedOn w:val="List2"/>
    <w:rsid w:val="003210F2"/>
    <w:pPr>
      <w:numPr>
        <w:numId w:val="9"/>
      </w:numPr>
      <w:tabs>
        <w:tab w:val="clear" w:pos="1060"/>
      </w:tabs>
    </w:pPr>
  </w:style>
  <w:style w:type="paragraph" w:customStyle="1" w:styleId="MarginNote">
    <w:name w:val="Margin Note"/>
    <w:basedOn w:val="BodyText"/>
    <w:rsid w:val="003210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0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0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0F2"/>
    <w:rPr>
      <w:sz w:val="32"/>
    </w:rPr>
  </w:style>
  <w:style w:type="paragraph" w:customStyle="1" w:styleId="HeadingProcedure">
    <w:name w:val="Heading Procedure"/>
    <w:basedOn w:val="HeadingBase"/>
    <w:next w:val="Normal"/>
    <w:rsid w:val="003210F2"/>
    <w:pPr>
      <w:tabs>
        <w:tab w:val="left" w:pos="0"/>
      </w:tabs>
      <w:spacing w:before="120" w:after="60"/>
    </w:pPr>
    <w:rPr>
      <w:i/>
      <w:color w:val="918585"/>
      <w:sz w:val="22"/>
    </w:rPr>
  </w:style>
  <w:style w:type="paragraph" w:customStyle="1" w:styleId="TableBodyText">
    <w:name w:val="Table Body Text"/>
    <w:basedOn w:val="BodyText"/>
    <w:rsid w:val="003210F2"/>
    <w:pPr>
      <w:spacing w:before="60" w:after="60"/>
    </w:pPr>
  </w:style>
  <w:style w:type="paragraph" w:styleId="ListContinue">
    <w:name w:val="List Continue"/>
    <w:basedOn w:val="List"/>
    <w:rsid w:val="003210F2"/>
    <w:pPr>
      <w:ind w:firstLine="0"/>
    </w:pPr>
  </w:style>
  <w:style w:type="paragraph" w:customStyle="1" w:styleId="ListNote">
    <w:name w:val="List Note"/>
    <w:basedOn w:val="List"/>
    <w:rsid w:val="003210F2"/>
    <w:pPr>
      <w:pBdr>
        <w:top w:val="single" w:sz="6" w:space="2" w:color="918585"/>
        <w:bottom w:val="single" w:sz="6" w:space="2" w:color="918585"/>
      </w:pBdr>
      <w:tabs>
        <w:tab w:val="left" w:pos="1021"/>
      </w:tabs>
      <w:ind w:firstLine="0"/>
    </w:pPr>
  </w:style>
  <w:style w:type="paragraph" w:customStyle="1" w:styleId="Warning">
    <w:name w:val="Warning"/>
    <w:basedOn w:val="BodyText"/>
    <w:rsid w:val="003210F2"/>
    <w:pPr>
      <w:shd w:val="clear" w:color="auto" w:fill="D9D9D9"/>
      <w:tabs>
        <w:tab w:val="left" w:pos="992"/>
      </w:tabs>
      <w:ind w:left="119" w:right="119"/>
    </w:pPr>
    <w:rPr>
      <w:sz w:val="20"/>
    </w:rPr>
  </w:style>
  <w:style w:type="paragraph" w:customStyle="1" w:styleId="MarginIcons">
    <w:name w:val="Margin Icons"/>
    <w:basedOn w:val="BodyText"/>
    <w:rsid w:val="003210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0F2"/>
    <w:rPr>
      <w:rFonts w:ascii="Courier New" w:hAnsi="Courier New"/>
    </w:rPr>
  </w:style>
  <w:style w:type="paragraph" w:customStyle="1" w:styleId="NoteBullet">
    <w:name w:val="Note Bullet"/>
    <w:basedOn w:val="Note"/>
    <w:rsid w:val="003210F2"/>
    <w:pPr>
      <w:tabs>
        <w:tab w:val="clear" w:pos="680"/>
      </w:tabs>
      <w:spacing w:before="60" w:after="60"/>
    </w:pPr>
  </w:style>
  <w:style w:type="paragraph" w:customStyle="1" w:styleId="SubHeading2">
    <w:name w:val="SubHeading2"/>
    <w:basedOn w:val="HeadingBase"/>
    <w:rsid w:val="003210F2"/>
    <w:pPr>
      <w:spacing w:before="240" w:after="60"/>
    </w:pPr>
    <w:rPr>
      <w:sz w:val="20"/>
    </w:rPr>
  </w:style>
  <w:style w:type="paragraph" w:customStyle="1" w:styleId="SubHeading1">
    <w:name w:val="SubHeading1"/>
    <w:basedOn w:val="HeadingBase"/>
    <w:rsid w:val="003210F2"/>
    <w:pPr>
      <w:spacing w:before="240" w:after="60"/>
    </w:pPr>
    <w:rPr>
      <w:color w:val="918585"/>
      <w:sz w:val="22"/>
    </w:rPr>
  </w:style>
  <w:style w:type="paragraph" w:customStyle="1" w:styleId="SideHeading">
    <w:name w:val="Side Heading"/>
    <w:basedOn w:val="HeadingBase"/>
    <w:rsid w:val="003210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0F2"/>
    <w:pPr>
      <w:tabs>
        <w:tab w:val="num" w:pos="360"/>
      </w:tabs>
    </w:pPr>
  </w:style>
  <w:style w:type="paragraph" w:styleId="PlainText">
    <w:name w:val="Plain Text"/>
    <w:basedOn w:val="Normal"/>
    <w:link w:val="PlainTextChar"/>
    <w:rsid w:val="003210F2"/>
    <w:rPr>
      <w:sz w:val="20"/>
    </w:rPr>
  </w:style>
  <w:style w:type="character" w:customStyle="1" w:styleId="PlainTextChar">
    <w:name w:val="Plain Text Char"/>
    <w:basedOn w:val="DefaultParagraphFont"/>
    <w:link w:val="PlainText"/>
    <w:rsid w:val="003210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10F2"/>
    <w:rPr>
      <w:b/>
      <w:smallCaps/>
    </w:rPr>
  </w:style>
  <w:style w:type="paragraph" w:customStyle="1" w:styleId="TableListNumber">
    <w:name w:val="Table List Number"/>
    <w:basedOn w:val="ListNumber"/>
    <w:rsid w:val="003210F2"/>
    <w:pPr>
      <w:numPr>
        <w:numId w:val="0"/>
      </w:numPr>
    </w:pPr>
  </w:style>
  <w:style w:type="paragraph" w:styleId="TOC4">
    <w:name w:val="toc 4"/>
    <w:basedOn w:val="TOCBase"/>
    <w:next w:val="Normal"/>
    <w:semiHidden/>
    <w:rsid w:val="003210F2"/>
    <w:pPr>
      <w:tabs>
        <w:tab w:val="right" w:leader="dot" w:pos="9071"/>
      </w:tabs>
      <w:ind w:left="1701"/>
    </w:pPr>
  </w:style>
  <w:style w:type="paragraph" w:customStyle="1" w:styleId="ListAlpha">
    <w:name w:val="List Alpha"/>
    <w:basedOn w:val="List"/>
    <w:rsid w:val="003210F2"/>
    <w:pPr>
      <w:numPr>
        <w:numId w:val="8"/>
      </w:numPr>
    </w:pPr>
  </w:style>
  <w:style w:type="paragraph" w:customStyle="1" w:styleId="ListAlpha2">
    <w:name w:val="List Alpha 2"/>
    <w:basedOn w:val="List2"/>
    <w:rsid w:val="003210F2"/>
    <w:pPr>
      <w:numPr>
        <w:numId w:val="7"/>
      </w:numPr>
    </w:pPr>
  </w:style>
  <w:style w:type="paragraph" w:styleId="List4">
    <w:name w:val="List 4"/>
    <w:basedOn w:val="BodyText"/>
    <w:rsid w:val="003210F2"/>
    <w:pPr>
      <w:tabs>
        <w:tab w:val="left" w:pos="1361"/>
      </w:tabs>
      <w:spacing w:before="60" w:after="60"/>
      <w:ind w:left="1361" w:hanging="340"/>
    </w:pPr>
  </w:style>
  <w:style w:type="paragraph" w:styleId="List5">
    <w:name w:val="List 5"/>
    <w:basedOn w:val="BodyText"/>
    <w:rsid w:val="003210F2"/>
    <w:pPr>
      <w:tabs>
        <w:tab w:val="left" w:pos="1701"/>
      </w:tabs>
      <w:spacing w:before="60" w:after="60"/>
      <w:ind w:left="1701" w:hanging="340"/>
    </w:pPr>
  </w:style>
  <w:style w:type="paragraph" w:styleId="ListBullet3">
    <w:name w:val="List Bullet 3"/>
    <w:basedOn w:val="List3"/>
    <w:rsid w:val="003210F2"/>
    <w:pPr>
      <w:numPr>
        <w:numId w:val="14"/>
      </w:numPr>
      <w:tabs>
        <w:tab w:val="clear" w:pos="1021"/>
      </w:tabs>
      <w:ind w:left="1037" w:hanging="357"/>
    </w:pPr>
  </w:style>
  <w:style w:type="paragraph" w:styleId="ListBullet4">
    <w:name w:val="List Bullet 4"/>
    <w:basedOn w:val="List4"/>
    <w:rsid w:val="003210F2"/>
    <w:pPr>
      <w:numPr>
        <w:numId w:val="2"/>
      </w:numPr>
    </w:pPr>
  </w:style>
  <w:style w:type="paragraph" w:styleId="ListBullet5">
    <w:name w:val="List Bullet 5"/>
    <w:basedOn w:val="List5"/>
    <w:rsid w:val="003210F2"/>
    <w:pPr>
      <w:numPr>
        <w:numId w:val="3"/>
      </w:numPr>
    </w:pPr>
  </w:style>
  <w:style w:type="paragraph" w:styleId="ListContinue2">
    <w:name w:val="List Continue 2"/>
    <w:basedOn w:val="List2"/>
    <w:rsid w:val="003210F2"/>
    <w:pPr>
      <w:ind w:firstLine="0"/>
    </w:pPr>
  </w:style>
  <w:style w:type="paragraph" w:styleId="ListContinue3">
    <w:name w:val="List Continue 3"/>
    <w:basedOn w:val="List3"/>
    <w:rsid w:val="003210F2"/>
    <w:pPr>
      <w:ind w:left="1021" w:firstLine="0"/>
    </w:pPr>
  </w:style>
  <w:style w:type="paragraph" w:styleId="ListContinue4">
    <w:name w:val="List Continue 4"/>
    <w:basedOn w:val="List4"/>
    <w:rsid w:val="003210F2"/>
    <w:pPr>
      <w:ind w:firstLine="0"/>
    </w:pPr>
  </w:style>
  <w:style w:type="paragraph" w:styleId="ListContinue5">
    <w:name w:val="List Continue 5"/>
    <w:basedOn w:val="List5"/>
    <w:rsid w:val="003210F2"/>
    <w:pPr>
      <w:ind w:firstLine="0"/>
    </w:pPr>
  </w:style>
  <w:style w:type="paragraph" w:styleId="ListNumber3">
    <w:name w:val="List Number 3"/>
    <w:basedOn w:val="List3"/>
    <w:rsid w:val="003210F2"/>
    <w:pPr>
      <w:numPr>
        <w:numId w:val="4"/>
      </w:numPr>
    </w:pPr>
  </w:style>
  <w:style w:type="paragraph" w:styleId="ListNumber4">
    <w:name w:val="List Number 4"/>
    <w:basedOn w:val="List4"/>
    <w:rsid w:val="003210F2"/>
    <w:pPr>
      <w:numPr>
        <w:numId w:val="5"/>
      </w:numPr>
    </w:pPr>
  </w:style>
  <w:style w:type="paragraph" w:styleId="ListNumber5">
    <w:name w:val="List Number 5"/>
    <w:basedOn w:val="List5"/>
    <w:rsid w:val="003210F2"/>
    <w:pPr>
      <w:numPr>
        <w:numId w:val="6"/>
      </w:numPr>
    </w:pPr>
  </w:style>
  <w:style w:type="paragraph" w:styleId="BlockText">
    <w:name w:val="Block Text"/>
    <w:basedOn w:val="Normal"/>
    <w:rsid w:val="003210F2"/>
    <w:pPr>
      <w:spacing w:after="120"/>
      <w:ind w:left="1440" w:right="1440"/>
    </w:pPr>
  </w:style>
  <w:style w:type="character" w:customStyle="1" w:styleId="Subscript">
    <w:name w:val="Subscript"/>
    <w:basedOn w:val="DefaultParagraphFont"/>
    <w:rsid w:val="003210F2"/>
    <w:rPr>
      <w:sz w:val="16"/>
      <w:vertAlign w:val="subscript"/>
    </w:rPr>
  </w:style>
  <w:style w:type="character" w:customStyle="1" w:styleId="Superscript">
    <w:name w:val="Superscript"/>
    <w:basedOn w:val="DefaultParagraphFont"/>
    <w:rsid w:val="003210F2"/>
    <w:rPr>
      <w:sz w:val="16"/>
      <w:vertAlign w:val="superscript"/>
    </w:rPr>
  </w:style>
  <w:style w:type="character" w:customStyle="1" w:styleId="Symbols">
    <w:name w:val="Symbols"/>
    <w:basedOn w:val="DefaultParagraphFont"/>
    <w:rsid w:val="003210F2"/>
    <w:rPr>
      <w:rFonts w:ascii="Symbol" w:hAnsi="Symbol"/>
    </w:rPr>
  </w:style>
  <w:style w:type="character" w:customStyle="1" w:styleId="MenuOptions">
    <w:name w:val="Menu Options"/>
    <w:basedOn w:val="DefaultParagraphFont"/>
    <w:rsid w:val="003210F2"/>
    <w:rPr>
      <w:rFonts w:ascii="Arial Narrow" w:hAnsi="Arial Narrow"/>
      <w:smallCaps/>
    </w:rPr>
  </w:style>
  <w:style w:type="character" w:customStyle="1" w:styleId="Buttons">
    <w:name w:val="Buttons"/>
    <w:basedOn w:val="DefaultParagraphFont"/>
    <w:rsid w:val="003210F2"/>
    <w:rPr>
      <w:b/>
    </w:rPr>
  </w:style>
  <w:style w:type="character" w:customStyle="1" w:styleId="Underlined">
    <w:name w:val="Underlined"/>
    <w:basedOn w:val="DefaultParagraphFont"/>
    <w:rsid w:val="003210F2"/>
    <w:rPr>
      <w:u w:val="single"/>
    </w:rPr>
  </w:style>
  <w:style w:type="paragraph" w:customStyle="1" w:styleId="TableBodyTextRight">
    <w:name w:val="Table Body Text Right"/>
    <w:basedOn w:val="TableBodyText"/>
    <w:rsid w:val="003210F2"/>
    <w:pPr>
      <w:widowControl w:val="0"/>
      <w:autoSpaceDE w:val="0"/>
      <w:autoSpaceDN w:val="0"/>
      <w:adjustRightInd w:val="0"/>
      <w:jc w:val="right"/>
    </w:pPr>
    <w:rPr>
      <w:rFonts w:cs="Arial"/>
      <w:szCs w:val="18"/>
    </w:rPr>
  </w:style>
  <w:style w:type="paragraph" w:customStyle="1" w:styleId="CopyrightText">
    <w:name w:val="Copyright Text"/>
    <w:basedOn w:val="BodyText"/>
    <w:rsid w:val="003210F2"/>
    <w:rPr>
      <w:sz w:val="18"/>
    </w:rPr>
  </w:style>
  <w:style w:type="paragraph" w:customStyle="1" w:styleId="BodySmallRight">
    <w:name w:val="Body Small Right"/>
    <w:basedOn w:val="BodyTextRight"/>
    <w:rsid w:val="003210F2"/>
    <w:rPr>
      <w:sz w:val="18"/>
      <w:szCs w:val="18"/>
    </w:rPr>
  </w:style>
  <w:style w:type="paragraph" w:customStyle="1" w:styleId="MarginEdition">
    <w:name w:val="Margin Edition"/>
    <w:basedOn w:val="MarginNote"/>
    <w:rsid w:val="003210F2"/>
    <w:pPr>
      <w:spacing w:before="0" w:after="0"/>
    </w:pPr>
    <w:rPr>
      <w:rFonts w:ascii="Times New Roman" w:hAnsi="Times New Roman"/>
      <w:color w:val="999999"/>
    </w:rPr>
  </w:style>
  <w:style w:type="paragraph" w:customStyle="1" w:styleId="Spacer">
    <w:name w:val="Spacer"/>
    <w:basedOn w:val="Normal"/>
    <w:rsid w:val="003210F2"/>
    <w:rPr>
      <w:sz w:val="2"/>
      <w:szCs w:val="2"/>
    </w:rPr>
  </w:style>
  <w:style w:type="character" w:customStyle="1" w:styleId="Small">
    <w:name w:val="Small"/>
    <w:basedOn w:val="DefaultParagraphFont"/>
    <w:rsid w:val="003210F2"/>
    <w:rPr>
      <w:sz w:val="16"/>
    </w:rPr>
  </w:style>
  <w:style w:type="paragraph" w:customStyle="1" w:styleId="WideTable">
    <w:name w:val="Wide Table"/>
    <w:basedOn w:val="Normal"/>
    <w:rsid w:val="003210F2"/>
    <w:pPr>
      <w:ind w:left="-1418"/>
    </w:pPr>
    <w:rPr>
      <w:sz w:val="2"/>
      <w:szCs w:val="2"/>
    </w:rPr>
  </w:style>
  <w:style w:type="character" w:styleId="PageNumber">
    <w:name w:val="page number"/>
    <w:basedOn w:val="DefaultParagraphFont"/>
    <w:rsid w:val="003210F2"/>
  </w:style>
  <w:style w:type="paragraph" w:styleId="Quote">
    <w:name w:val="Quote"/>
    <w:basedOn w:val="Heading1"/>
    <w:link w:val="QuoteChar"/>
    <w:qFormat/>
    <w:rsid w:val="003210F2"/>
    <w:rPr>
      <w:b w:val="0"/>
      <w:sz w:val="72"/>
      <w:szCs w:val="72"/>
      <w:lang w:val="en-NZ"/>
    </w:rPr>
  </w:style>
  <w:style w:type="character" w:customStyle="1" w:styleId="QuoteChar">
    <w:name w:val="Quote Char"/>
    <w:basedOn w:val="DefaultParagraphFont"/>
    <w:link w:val="Quote"/>
    <w:rsid w:val="003210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0F2"/>
    <w:pPr>
      <w:pageBreakBefore/>
    </w:pPr>
  </w:style>
  <w:style w:type="paragraph" w:customStyle="1" w:styleId="Border">
    <w:name w:val="Border"/>
    <w:basedOn w:val="Normal"/>
    <w:qFormat/>
    <w:rsid w:val="003210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0F2"/>
    <w:rPr>
      <w:b/>
      <w:bCs/>
      <w:i/>
      <w:iCs/>
      <w:color w:val="auto"/>
    </w:rPr>
  </w:style>
  <w:style w:type="paragraph" w:styleId="IntenseQuote">
    <w:name w:val="Intense Quote"/>
    <w:basedOn w:val="Normal"/>
    <w:next w:val="Normal"/>
    <w:link w:val="IntenseQuoteChar"/>
    <w:uiPriority w:val="30"/>
    <w:qFormat/>
    <w:rsid w:val="003210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0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10F2"/>
    <w:rPr>
      <w:smallCaps/>
      <w:color w:val="auto"/>
      <w:u w:val="single"/>
    </w:rPr>
  </w:style>
  <w:style w:type="character" w:styleId="IntenseReference">
    <w:name w:val="Intense Reference"/>
    <w:basedOn w:val="DefaultParagraphFont"/>
    <w:uiPriority w:val="32"/>
    <w:qFormat/>
    <w:rsid w:val="003210F2"/>
    <w:rPr>
      <w:b/>
      <w:bCs/>
      <w:smallCaps/>
      <w:color w:val="auto"/>
      <w:spacing w:val="5"/>
      <w:u w:val="single"/>
    </w:rPr>
  </w:style>
  <w:style w:type="paragraph" w:customStyle="1" w:styleId="2ColumnHeading">
    <w:name w:val="2Column Heading"/>
    <w:basedOn w:val="BodyText"/>
    <w:qFormat/>
    <w:rsid w:val="003210F2"/>
    <w:pPr>
      <w:spacing w:after="60"/>
      <w:ind w:left="-2268"/>
    </w:pPr>
    <w:rPr>
      <w:b/>
    </w:rPr>
  </w:style>
  <w:style w:type="paragraph" w:customStyle="1" w:styleId="Heading1TOC">
    <w:name w:val="Heading1 TOC"/>
    <w:basedOn w:val="Normal"/>
    <w:qFormat/>
    <w:rsid w:val="003210F2"/>
    <w:pPr>
      <w:spacing w:before="240" w:after="120"/>
    </w:pPr>
    <w:rPr>
      <w:rFonts w:ascii="Times New Roman" w:hAnsi="Times New Roman"/>
      <w:b/>
      <w:sz w:val="32"/>
    </w:rPr>
  </w:style>
  <w:style w:type="paragraph" w:customStyle="1" w:styleId="Heading2TOC">
    <w:name w:val="Heading2 TOC"/>
    <w:basedOn w:val="Normal"/>
    <w:qFormat/>
    <w:rsid w:val="003210F2"/>
    <w:pPr>
      <w:spacing w:before="240" w:after="60"/>
    </w:pPr>
    <w:rPr>
      <w:rFonts w:ascii="Times New Roman" w:hAnsi="Times New Roman"/>
      <w:b/>
      <w:sz w:val="28"/>
    </w:rPr>
  </w:style>
  <w:style w:type="character" w:customStyle="1" w:styleId="Underline">
    <w:name w:val="Underline"/>
    <w:basedOn w:val="DefaultParagraphFont"/>
    <w:qFormat/>
    <w:rsid w:val="003210F2"/>
    <w:rPr>
      <w:u w:val="single"/>
    </w:rPr>
  </w:style>
  <w:style w:type="paragraph" w:styleId="BalloonText">
    <w:name w:val="Balloon Text"/>
    <w:basedOn w:val="Normal"/>
    <w:link w:val="BalloonTextChar"/>
    <w:rsid w:val="003210F2"/>
    <w:rPr>
      <w:rFonts w:ascii="Tahoma" w:hAnsi="Tahoma" w:cs="Tahoma"/>
      <w:sz w:val="16"/>
      <w:szCs w:val="16"/>
    </w:rPr>
  </w:style>
  <w:style w:type="character" w:customStyle="1" w:styleId="BalloonTextChar">
    <w:name w:val="Balloon Text Char"/>
    <w:basedOn w:val="DefaultParagraphFont"/>
    <w:link w:val="BalloonText"/>
    <w:rsid w:val="003210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0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0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1261</Words>
  <Characters>7630</Characters>
  <Application>Microsoft Office Word</Application>
  <DocSecurity>0</DocSecurity>
  <Lines>296</Lines>
  <Paragraphs>135</Paragraphs>
  <ScaleCrop>false</ScaleCrop>
  <Company>Author-it Software Corporation Ltd.</Company>
  <LinksUpToDate>false</LinksUpToDate>
  <CharactersWithSpaces>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CUVVSP12B Produce digital images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2012-05-26T23:35:00Z</dcterms:created>
  <dcterms:modified xsi:type="dcterms:W3CDTF">2012-05-26T23:35:00Z</dcterms:modified>
</cp:coreProperties>
</file>