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2451" w:rsidP="00342451">
      <w:pPr>
        <w:pStyle w:val="Title"/>
      </w:pPr>
      <w:r>
        <w:fldChar w:fldCharType="begin"/>
      </w:r>
      <w:r>
        <w:instrText xml:space="preserve"> TITLE   \* MERGEFORMAT </w:instrText>
      </w:r>
      <w:r>
        <w:fldChar w:fldCharType="separate"/>
      </w:r>
      <w:r>
        <w:t>CUVPRP01B Develop self as artist</w:t>
      </w:r>
      <w:r>
        <w:fldChar w:fldCharType="end"/>
      </w:r>
    </w:p>
    <w:p w:rsidR="00342451" w:rsidP="00342451">
      <w:pPr>
        <w:pStyle w:val="Version"/>
        <w:sectPr w:rsidSect="00C51E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EE2" w:rsidP="00C51EE2">
      <w:pPr>
        <w:pStyle w:val="SuperHeading"/>
      </w:pPr>
      <w:r w:rsidRPr="00C51EE2">
        <w:t>CUVPRP01B Develop self as artist</w:t>
      </w:r>
    </w:p>
    <w:p w:rsidR="00000000" w:rsidRPr="00C51EE2" w:rsidP="00C51EE2">
      <w:pPr>
        <w:pStyle w:val="Heading1"/>
      </w:pPr>
      <w:bookmarkStart w:id="1" w:name="O_270441"/>
      <w:bookmarkEnd w:id="1"/>
      <w:r w:rsidRPr="00C51EE2">
        <w:t>Modification History</w:t>
      </w:r>
    </w:p>
    <w:p w:rsidR="00000000" w:rsidRPr="00C51EE2" w:rsidP="00C51EE2">
      <w:pPr>
        <w:pStyle w:val="BodyText"/>
      </w:pPr>
      <w:r w:rsidRPr="00C51EE2">
        <w:t>Not Applicable</w:t>
      </w:r>
    </w:p>
    <w:p w:rsidR="00000000" w:rsidRPr="00C51EE2" w:rsidP="00C51EE2">
      <w:pPr>
        <w:pStyle w:val="AllowPageBreak"/>
      </w:pPr>
    </w:p>
    <w:p w:rsidR="00000000" w:rsidRPr="00C51EE2" w:rsidP="00C51EE2">
      <w:pPr>
        <w:pStyle w:val="Heading1"/>
      </w:pPr>
      <w:bookmarkStart w:id="2" w:name="O_202918"/>
      <w:bookmarkEnd w:id="2"/>
      <w:r w:rsidRPr="00C51EE2">
        <w:t>Unit Descriptor</w:t>
      </w:r>
    </w:p>
    <w:tbl>
      <w:tblPr>
        <w:tblW w:w="0" w:type="auto"/>
        <w:tblLayout w:type="fixed"/>
        <w:tblCellMar>
          <w:left w:w="62" w:type="dxa"/>
          <w:right w:w="62" w:type="dxa"/>
        </w:tblCellMar>
        <w:tblLook w:val="0000"/>
      </w:tblPr>
      <w:tblGrid>
        <w:gridCol w:w="2694"/>
        <w:gridCol w:w="5811"/>
      </w:tblGrid>
      <w:tr w:rsidTr="0034245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C51EE2" w:rsidP="00C51EE2">
            <w:pPr>
              <w:pStyle w:val="BodyText"/>
            </w:pPr>
            <w:r w:rsidRPr="00C51EE2">
              <w:t>This is a professional practice unit which describes development of technical and conceptual skills required to work a</w:t>
            </w:r>
            <w:r w:rsidRPr="00C51EE2">
              <w:t>s a practising artist. It also deals with communicating effectively and working strategically to achieve planned outcomes as an artist. This work would usually be carried out under limited supervision.</w:t>
            </w:r>
          </w:p>
          <w:p w:rsidR="00000000" w:rsidRPr="00C51EE2" w:rsidP="00C51EE2">
            <w:pPr>
              <w:pStyle w:val="BodyText"/>
            </w:pPr>
            <w:r w:rsidRPr="00C51EE2">
              <w:t>No licensing, legislative, regulatory or certification</w:t>
            </w:r>
            <w:r w:rsidRPr="00C51EE2">
              <w:t xml:space="preserve"> requirements apply to this unit at the time of endorsement.</w:t>
            </w:r>
          </w:p>
        </w:tc>
      </w:tr>
    </w:tbl>
    <w:p w:rsidR="00342451" w:rsidP="00C51EE2">
      <w:pPr>
        <w:pStyle w:val="BodyText"/>
      </w:pPr>
    </w:p>
    <w:p w:rsidR="00342451" w:rsidP="00C51EE2">
      <w:pPr>
        <w:pStyle w:val="BodyText"/>
      </w:pPr>
    </w:p>
    <w:p w:rsidR="00000000" w:rsidRPr="00C51EE2" w:rsidP="00C51EE2">
      <w:pPr>
        <w:pStyle w:val="Heading1"/>
      </w:pPr>
      <w:bookmarkStart w:id="3" w:name="O_275644"/>
      <w:bookmarkEnd w:id="3"/>
      <w:r w:rsidRPr="00C51EE2">
        <w:t>Application of the Unit</w:t>
      </w:r>
    </w:p>
    <w:p w:rsidR="00000000" w:rsidRPr="00C51EE2" w:rsidP="00C51EE2">
      <w:pPr>
        <w:pStyle w:val="BodyText"/>
      </w:pPr>
      <w:r w:rsidRPr="00C51EE2">
        <w:t>Not Applicable</w:t>
      </w:r>
    </w:p>
    <w:p w:rsidR="00000000" w:rsidRPr="00C51EE2" w:rsidP="00C51EE2">
      <w:pPr>
        <w:pStyle w:val="AllowPageBreak"/>
      </w:pPr>
    </w:p>
    <w:p w:rsidR="00000000" w:rsidRPr="00C51EE2" w:rsidP="00C51EE2">
      <w:pPr>
        <w:pStyle w:val="Heading1"/>
      </w:pPr>
      <w:bookmarkStart w:id="4" w:name="O_278701"/>
      <w:bookmarkEnd w:id="4"/>
      <w:r w:rsidRPr="00C51EE2">
        <w:t>Licensing/Regulatory Information</w:t>
      </w:r>
    </w:p>
    <w:p w:rsidR="00000000" w:rsidRPr="00C51EE2" w:rsidP="00C51EE2">
      <w:pPr>
        <w:pStyle w:val="BodyText"/>
      </w:pPr>
      <w:r w:rsidRPr="00C51EE2">
        <w:t>Refer to Unit Descriptor</w:t>
      </w:r>
    </w:p>
    <w:p w:rsidR="00000000" w:rsidRPr="00C51EE2" w:rsidP="00C51EE2">
      <w:pPr>
        <w:pStyle w:val="AllowPageBreak"/>
      </w:pPr>
    </w:p>
    <w:p w:rsidR="00000000" w:rsidRPr="00C51EE2" w:rsidP="00C51EE2">
      <w:pPr>
        <w:pStyle w:val="Heading1"/>
      </w:pPr>
      <w:bookmarkStart w:id="5" w:name="O_202920"/>
      <w:bookmarkEnd w:id="5"/>
      <w:r w:rsidRPr="00C51EE2">
        <w:t>Pre-Requisites</w:t>
      </w:r>
    </w:p>
    <w:tbl>
      <w:tblPr>
        <w:tblW w:w="0" w:type="auto"/>
        <w:tblLayout w:type="fixed"/>
        <w:tblCellMar>
          <w:left w:w="62" w:type="dxa"/>
          <w:right w:w="62" w:type="dxa"/>
        </w:tblCellMar>
        <w:tblLook w:val="0000"/>
      </w:tblPr>
      <w:tblGrid>
        <w:gridCol w:w="2694"/>
        <w:gridCol w:w="5811"/>
      </w:tblGrid>
      <w:tr w:rsidTr="0034245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C51EE2" w:rsidP="00C51EE2">
            <w:pPr>
              <w:pStyle w:val="BodyText"/>
            </w:pPr>
            <w:r w:rsidRPr="00C51EE2">
              <w:t>This unit has linkages to all other units and combined assessment and/or training with those units may be appropriate. For example, the specialisation units for:</w:t>
            </w:r>
          </w:p>
          <w:p w:rsidR="00000000" w:rsidP="00C51EE2">
            <w:pPr>
              <w:pStyle w:val="ListBullet"/>
              <w:rPr>
                <w:lang w:val="en-NZ"/>
              </w:rPr>
            </w:pPr>
            <w:r w:rsidRPr="00C51EE2">
              <w:t>visual arts and contemporary craft.</w:t>
            </w:r>
          </w:p>
        </w:tc>
      </w:tr>
      <w:tr w:rsidTr="0034245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C51EE2" w:rsidP="00C51EE2">
            <w:pPr>
              <w:pStyle w:val="BodyText"/>
            </w:pPr>
          </w:p>
        </w:tc>
      </w:tr>
    </w:tbl>
    <w:p w:rsidR="00342451" w:rsidP="00C51EE2">
      <w:pPr>
        <w:pStyle w:val="BodyText"/>
      </w:pPr>
    </w:p>
    <w:p w:rsidR="00342451" w:rsidP="00C51EE2">
      <w:pPr>
        <w:pStyle w:val="BodyText"/>
      </w:pPr>
    </w:p>
    <w:p w:rsidR="00000000" w:rsidRPr="00C51EE2" w:rsidP="00C51EE2">
      <w:pPr>
        <w:pStyle w:val="Heading1"/>
      </w:pPr>
      <w:bookmarkStart w:id="6" w:name="O_202919"/>
      <w:bookmarkEnd w:id="6"/>
      <w:r w:rsidRPr="00C51EE2">
        <w:t>Employability Skills Information</w:t>
      </w:r>
    </w:p>
    <w:tbl>
      <w:tblPr>
        <w:tblW w:w="0" w:type="auto"/>
        <w:tblLayout w:type="fixed"/>
        <w:tblCellMar>
          <w:left w:w="62" w:type="dxa"/>
          <w:right w:w="62" w:type="dxa"/>
        </w:tblCellMar>
        <w:tblLook w:val="0000"/>
      </w:tblPr>
      <w:tblGrid>
        <w:gridCol w:w="2694"/>
        <w:gridCol w:w="5811"/>
      </w:tblGrid>
      <w:tr w:rsidTr="0034245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C51EE2" w:rsidP="00C51EE2">
            <w:pPr>
              <w:pStyle w:val="BodyText"/>
            </w:pPr>
            <w:r w:rsidRPr="00C51EE2">
              <w:t>This unit contains employability skills.</w:t>
            </w:r>
          </w:p>
        </w:tc>
      </w:tr>
    </w:tbl>
    <w:p w:rsidR="00342451" w:rsidP="00C51EE2">
      <w:pPr>
        <w:pStyle w:val="BodyText"/>
      </w:pPr>
    </w:p>
    <w:p w:rsidR="00342451" w:rsidP="00C51EE2">
      <w:pPr>
        <w:pStyle w:val="BodyText"/>
      </w:pPr>
    </w:p>
    <w:p w:rsidR="00000000" w:rsidRPr="00C51EE2" w:rsidP="00C51EE2">
      <w:pPr>
        <w:pStyle w:val="Heading1"/>
      </w:pPr>
      <w:bookmarkStart w:id="7" w:name="O_288487"/>
      <w:bookmarkEnd w:id="7"/>
      <w:r w:rsidRPr="00C51EE2">
        <w:t>Elements and Performance Criteria Pre-Content</w:t>
      </w:r>
    </w:p>
    <w:tbl>
      <w:tblPr>
        <w:tblW w:w="0" w:type="auto"/>
        <w:tblLayout w:type="fixed"/>
        <w:tblCellMar>
          <w:left w:w="62" w:type="dxa"/>
          <w:right w:w="62" w:type="dxa"/>
        </w:tblCellMar>
        <w:tblLook w:val="0000"/>
      </w:tblPr>
      <w:tblGrid>
        <w:gridCol w:w="2694"/>
        <w:gridCol w:w="5811"/>
      </w:tblGrid>
      <w:tr w:rsidTr="0034245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C51EE2" w:rsidP="00C51EE2">
            <w:pPr>
              <w:pStyle w:val="BodyText"/>
            </w:pPr>
            <w:r w:rsidRPr="00C51EE2">
              <w:t>Performance criteria describe the performance needed to demons</w:t>
            </w:r>
            <w:r w:rsidRPr="00C51EE2">
              <w:t xml:space="preserve">trate achievement of the element. Where </w:t>
            </w:r>
            <w:r w:rsidRPr="00C51EE2">
              <w:rPr>
                <w:rStyle w:val="BoldandItalics"/>
              </w:rPr>
              <w:t>bold italicised</w:t>
            </w:r>
            <w:r w:rsidRPr="00C51EE2">
              <w:t xml:space="preserve"> text is used, further information is detailed in the required skills and knowledge section and the range statement. Assessment of performance is to be consistent with the evidence guide.</w:t>
            </w:r>
          </w:p>
        </w:tc>
      </w:tr>
    </w:tbl>
    <w:p w:rsidR="00000000" w:rsidRPr="00C51EE2" w:rsidP="00C51EE2">
      <w:pPr>
        <w:pStyle w:val="BodyText"/>
      </w:pPr>
    </w:p>
    <w:p w:rsidR="00000000" w:rsidRPr="00C51EE2" w:rsidP="00C51EE2">
      <w:pPr>
        <w:pStyle w:val="AllowPageBreak"/>
      </w:pPr>
    </w:p>
    <w:p w:rsidR="00000000" w:rsidRPr="00C51EE2" w:rsidP="00C51EE2">
      <w:pPr>
        <w:pStyle w:val="Heading1"/>
      </w:pPr>
      <w:bookmarkStart w:id="8" w:name="O_235154"/>
      <w:bookmarkEnd w:id="8"/>
      <w:r w:rsidRPr="00C51EE2">
        <w:t>Elements and Performance Criteria</w:t>
      </w:r>
    </w:p>
    <w:tbl>
      <w:tblPr>
        <w:tblW w:w="0" w:type="auto"/>
        <w:tblLayout w:type="fixed"/>
        <w:tblCellMar>
          <w:left w:w="62" w:type="dxa"/>
          <w:right w:w="62" w:type="dxa"/>
        </w:tblCellMar>
        <w:tblLook w:val="0000"/>
      </w:tblPr>
      <w:tblGrid>
        <w:gridCol w:w="2694"/>
        <w:gridCol w:w="5811"/>
      </w:tblGrid>
      <w:tr w:rsidTr="0034245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C51EE2" w:rsidP="00C51EE2">
            <w:pPr>
              <w:pStyle w:val="BodyText"/>
            </w:pPr>
            <w:r w:rsidRPr="00C51EE2">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rPr>
                <w:rStyle w:val="SpecialBold"/>
              </w:rPr>
              <w:t>PERFORMANCE CRITERIA</w:t>
            </w:r>
          </w:p>
        </w:tc>
      </w:tr>
      <w:tr w:rsidTr="0034245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51EE2">
            <w:pPr>
              <w:pStyle w:val="List2"/>
              <w:rPr>
                <w:lang w:val="en-NZ"/>
              </w:rPr>
            </w:pPr>
            <w:r w:rsidRPr="00C51EE2">
              <w:t>1</w:t>
            </w:r>
            <w:r w:rsidRPr="00C51EE2">
              <w:tab/>
            </w:r>
            <w:r w:rsidRPr="00C51EE2">
              <w:rPr>
                <w:rStyle w:val="SpecialBold"/>
              </w:rPr>
              <w:t>Acquire and develop technical skills</w:t>
            </w:r>
            <w:r w:rsidRPr="00C51EE2">
              <w:t>.</w:t>
            </w:r>
          </w:p>
        </w:tc>
        <w:tc>
          <w:tcPr>
            <w:tcW w:w="5811" w:type="dxa"/>
            <w:tcBorders>
              <w:top w:val="nil"/>
              <w:left w:val="nil"/>
              <w:bottom w:val="nil"/>
              <w:right w:val="nil"/>
            </w:tcBorders>
            <w:tcMar>
              <w:top w:w="0" w:type="dxa"/>
              <w:left w:w="62" w:type="dxa"/>
              <w:bottom w:w="0" w:type="dxa"/>
              <w:right w:w="62" w:type="dxa"/>
            </w:tcMar>
          </w:tcPr>
          <w:p w:rsidR="00000000" w:rsidRPr="00C51EE2" w:rsidP="00C51EE2">
            <w:pPr>
              <w:pStyle w:val="List3"/>
            </w:pPr>
            <w:r w:rsidRPr="00C51EE2">
              <w:t>1.1</w:t>
            </w:r>
            <w:r w:rsidRPr="00C51EE2">
              <w:tab/>
              <w:t xml:space="preserve">Plan </w:t>
            </w:r>
            <w:r w:rsidRPr="00C51EE2">
              <w:rPr>
                <w:rStyle w:val="BoldandItalics"/>
              </w:rPr>
              <w:t>strategies</w:t>
            </w:r>
            <w:r w:rsidRPr="00C51EE2">
              <w:t xml:space="preserve"> to ensure the development of appropriate </w:t>
            </w:r>
            <w:r w:rsidRPr="00C51EE2">
              <w:rPr>
                <w:rStyle w:val="BoldandItalics"/>
              </w:rPr>
              <w:t>technical skills</w:t>
            </w:r>
            <w:r w:rsidRPr="00C51EE2">
              <w:t xml:space="preserve"> in art practice.</w:t>
            </w:r>
          </w:p>
          <w:p w:rsidR="00000000" w:rsidRPr="00C51EE2" w:rsidP="00C51EE2">
            <w:pPr>
              <w:pStyle w:val="List3"/>
            </w:pPr>
            <w:r w:rsidRPr="00C51EE2">
              <w:t>1.2</w:t>
            </w:r>
            <w:r w:rsidRPr="00C51EE2">
              <w:tab/>
              <w:t xml:space="preserve">Plan and use art making </w:t>
            </w:r>
            <w:r w:rsidRPr="00C51EE2">
              <w:rPr>
                <w:rStyle w:val="BoldandItalics"/>
              </w:rPr>
              <w:t>opportunities</w:t>
            </w:r>
            <w:r w:rsidRPr="00C51EE2">
              <w:t xml:space="preserve"> to develop and assess the development of technical skills.</w:t>
            </w:r>
          </w:p>
          <w:p w:rsidR="00000000" w:rsidRPr="00C51EE2" w:rsidP="00C51EE2">
            <w:pPr>
              <w:pStyle w:val="List3"/>
            </w:pPr>
            <w:r w:rsidRPr="00C51EE2">
              <w:t>1.3</w:t>
            </w:r>
            <w:r w:rsidRPr="00C51EE2">
              <w:tab/>
              <w:t>Identify and use practice, feedback, discussion and evaluation opportunities to continuously improve technical skills.</w:t>
            </w:r>
          </w:p>
          <w:p w:rsidR="00000000" w:rsidRPr="00C51EE2" w:rsidP="00C51EE2">
            <w:pPr>
              <w:pStyle w:val="List3"/>
            </w:pPr>
            <w:r w:rsidRPr="00C51EE2">
              <w:t>1.4</w:t>
            </w:r>
            <w:r w:rsidRPr="00C51EE2">
              <w:tab/>
            </w:r>
            <w:r w:rsidRPr="00C51EE2">
              <w:rPr>
                <w:rStyle w:val="BoldandItalics"/>
              </w:rPr>
              <w:t>Test the capabilities</w:t>
            </w:r>
            <w:r w:rsidRPr="00C51EE2">
              <w:t xml:space="preserve"> of materials, tools and equipment to develop te</w:t>
            </w:r>
            <w:r w:rsidRPr="00C51EE2">
              <w:t>chnical skills.</w:t>
            </w:r>
          </w:p>
          <w:p w:rsidR="00000000" w:rsidP="00C51EE2">
            <w:pPr>
              <w:pStyle w:val="List3"/>
              <w:rPr>
                <w:lang w:val="en-NZ"/>
              </w:rPr>
            </w:pPr>
            <w:r w:rsidRPr="00C51EE2">
              <w:t>1.5</w:t>
            </w:r>
            <w:r w:rsidRPr="00C51EE2">
              <w:tab/>
              <w:t>Identify and use relevant journals, magazines, catalogues and other media to stimulate technical and professional development.</w:t>
            </w:r>
          </w:p>
        </w:tc>
      </w:tr>
      <w:tr w:rsidTr="0034245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51EE2">
            <w:pPr>
              <w:pStyle w:val="BodyText"/>
              <w:rPr>
                <w:lang w:val="en-NZ"/>
              </w:rPr>
            </w:pPr>
          </w:p>
        </w:tc>
      </w:tr>
      <w:tr w:rsidTr="0034245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51EE2">
            <w:pPr>
              <w:pStyle w:val="List2"/>
              <w:rPr>
                <w:lang w:val="en-NZ"/>
              </w:rPr>
            </w:pPr>
            <w:r w:rsidRPr="00C51EE2">
              <w:t>2</w:t>
            </w:r>
            <w:r w:rsidRPr="00C51EE2">
              <w:tab/>
            </w:r>
            <w:r w:rsidRPr="00C51EE2">
              <w:rPr>
                <w:rStyle w:val="SpecialBold"/>
              </w:rPr>
              <w:t>Develop conceptual skills and ideas</w:t>
            </w:r>
            <w:r w:rsidRPr="00C51EE2">
              <w:t>.</w:t>
            </w:r>
          </w:p>
        </w:tc>
        <w:tc>
          <w:tcPr>
            <w:tcW w:w="5811" w:type="dxa"/>
            <w:tcBorders>
              <w:top w:val="nil"/>
              <w:left w:val="nil"/>
              <w:bottom w:val="nil"/>
              <w:right w:val="nil"/>
            </w:tcBorders>
            <w:tcMar>
              <w:top w:w="0" w:type="dxa"/>
              <w:left w:w="62" w:type="dxa"/>
              <w:bottom w:w="0" w:type="dxa"/>
              <w:right w:w="62" w:type="dxa"/>
            </w:tcMar>
          </w:tcPr>
          <w:p w:rsidR="00000000" w:rsidRPr="00C51EE2" w:rsidP="00C51EE2">
            <w:pPr>
              <w:pStyle w:val="List3"/>
            </w:pPr>
            <w:r w:rsidRPr="00C51EE2">
              <w:t>2.1</w:t>
            </w:r>
            <w:r w:rsidRPr="00C51EE2">
              <w:tab/>
            </w:r>
            <w:r w:rsidRPr="00C51EE2">
              <w:t>Discuss ideas with others and apply knowledge gained to inform own practice.</w:t>
            </w:r>
          </w:p>
          <w:p w:rsidR="00000000" w:rsidRPr="00C51EE2" w:rsidP="00C51EE2">
            <w:pPr>
              <w:pStyle w:val="List3"/>
            </w:pPr>
            <w:r w:rsidRPr="00C51EE2">
              <w:t>2.2</w:t>
            </w:r>
            <w:r w:rsidRPr="00C51EE2">
              <w:tab/>
              <w:t>Use work practice to gain experience in a range of genres and interpretations.</w:t>
            </w:r>
          </w:p>
          <w:p w:rsidR="00000000" w:rsidRPr="00C51EE2" w:rsidP="00C51EE2">
            <w:pPr>
              <w:pStyle w:val="List3"/>
            </w:pPr>
            <w:r w:rsidRPr="00C51EE2">
              <w:t>2.3</w:t>
            </w:r>
            <w:r w:rsidRPr="00C51EE2">
              <w:tab/>
              <w:t xml:space="preserve">Study the work of others to stimulate conceptual and technical skills development. </w:t>
            </w:r>
          </w:p>
          <w:p w:rsidR="00000000" w:rsidP="00C51EE2">
            <w:pPr>
              <w:pStyle w:val="List3"/>
              <w:rPr>
                <w:lang w:val="en-NZ"/>
              </w:rPr>
            </w:pPr>
            <w:r w:rsidRPr="00C51EE2">
              <w:t>2.4</w:t>
            </w:r>
            <w:r w:rsidRPr="00C51EE2">
              <w:tab/>
              <w:t>Iden</w:t>
            </w:r>
            <w:r w:rsidRPr="00C51EE2">
              <w:t xml:space="preserve">tify and use a range of opportunities to </w:t>
            </w:r>
            <w:r w:rsidRPr="00C51EE2">
              <w:rPr>
                <w:rStyle w:val="BoldandItalics"/>
              </w:rPr>
              <w:t>develop</w:t>
            </w:r>
            <w:r w:rsidRPr="00C51EE2">
              <w:t xml:space="preserve"> own practice and keep informed about current art practice.</w:t>
            </w:r>
          </w:p>
        </w:tc>
      </w:tr>
      <w:tr w:rsidTr="0034245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51EE2">
            <w:pPr>
              <w:pStyle w:val="BodyText"/>
              <w:rPr>
                <w:lang w:val="en-NZ"/>
              </w:rPr>
            </w:pPr>
          </w:p>
        </w:tc>
      </w:tr>
      <w:tr w:rsidTr="0034245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51EE2">
            <w:pPr>
              <w:pStyle w:val="List2"/>
              <w:rPr>
                <w:lang w:val="en-NZ"/>
              </w:rPr>
            </w:pPr>
            <w:r w:rsidRPr="00C51EE2">
              <w:t>3</w:t>
            </w:r>
            <w:r w:rsidRPr="00C51EE2">
              <w:tab/>
            </w:r>
            <w:r w:rsidRPr="00C51EE2">
              <w:rPr>
                <w:rStyle w:val="SpecialBold"/>
              </w:rPr>
              <w:t>Develop own voice</w:t>
            </w:r>
            <w:r w:rsidRPr="00C51EE2">
              <w:t>.</w:t>
            </w:r>
          </w:p>
        </w:tc>
        <w:tc>
          <w:tcPr>
            <w:tcW w:w="5811" w:type="dxa"/>
            <w:tcBorders>
              <w:top w:val="nil"/>
              <w:left w:val="nil"/>
              <w:bottom w:val="nil"/>
              <w:right w:val="nil"/>
            </w:tcBorders>
            <w:tcMar>
              <w:top w:w="0" w:type="dxa"/>
              <w:left w:w="62" w:type="dxa"/>
              <w:bottom w:w="0" w:type="dxa"/>
              <w:right w:w="62" w:type="dxa"/>
            </w:tcMar>
          </w:tcPr>
          <w:p w:rsidR="00000000" w:rsidRPr="00C51EE2" w:rsidP="00C51EE2">
            <w:pPr>
              <w:pStyle w:val="List3"/>
            </w:pPr>
            <w:r w:rsidRPr="00C51EE2">
              <w:t>3.1</w:t>
            </w:r>
            <w:r w:rsidRPr="00C51EE2">
              <w:tab/>
              <w:t>Explore and experiment with new ideas in making and/or interpreting work.</w:t>
            </w:r>
          </w:p>
          <w:p w:rsidR="00000000" w:rsidP="00C51EE2">
            <w:pPr>
              <w:pStyle w:val="List3"/>
              <w:rPr>
                <w:lang w:val="en-NZ"/>
              </w:rPr>
            </w:pPr>
            <w:r w:rsidRPr="00C51EE2">
              <w:t>3.2</w:t>
            </w:r>
            <w:r w:rsidRPr="00C51EE2">
              <w:tab/>
              <w:t>Explore and use technology where appropri</w:t>
            </w:r>
            <w:r w:rsidRPr="00C51EE2">
              <w:t>ate to expand own practice.</w:t>
            </w:r>
          </w:p>
        </w:tc>
      </w:tr>
      <w:tr w:rsidTr="0034245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51EE2">
            <w:pPr>
              <w:pStyle w:val="BodyText"/>
              <w:rPr>
                <w:lang w:val="en-NZ"/>
              </w:rPr>
            </w:pPr>
          </w:p>
        </w:tc>
      </w:tr>
      <w:tr w:rsidTr="0034245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51EE2">
            <w:pPr>
              <w:pStyle w:val="List2"/>
              <w:rPr>
                <w:lang w:val="en-NZ"/>
              </w:rPr>
            </w:pPr>
            <w:r w:rsidRPr="00C51EE2">
              <w:t>4</w:t>
            </w:r>
            <w:r w:rsidRPr="00C51EE2">
              <w:tab/>
            </w:r>
            <w:r w:rsidRPr="00C51EE2">
              <w:rPr>
                <w:rStyle w:val="SpecialBold"/>
              </w:rPr>
              <w:t>Evaluate own work</w:t>
            </w:r>
            <w:r w:rsidRPr="00C51EE2">
              <w:t>.</w:t>
            </w:r>
          </w:p>
        </w:tc>
        <w:tc>
          <w:tcPr>
            <w:tcW w:w="5811" w:type="dxa"/>
            <w:tcBorders>
              <w:top w:val="nil"/>
              <w:left w:val="nil"/>
              <w:bottom w:val="nil"/>
              <w:right w:val="nil"/>
            </w:tcBorders>
            <w:tcMar>
              <w:top w:w="0" w:type="dxa"/>
              <w:left w:w="62" w:type="dxa"/>
              <w:bottom w:w="0" w:type="dxa"/>
              <w:right w:w="62" w:type="dxa"/>
            </w:tcMar>
          </w:tcPr>
          <w:p w:rsidR="00000000" w:rsidRPr="00C51EE2" w:rsidP="00C51EE2">
            <w:pPr>
              <w:pStyle w:val="List3"/>
            </w:pPr>
            <w:r w:rsidRPr="00C51EE2">
              <w:t>4.1</w:t>
            </w:r>
            <w:r w:rsidRPr="00C51EE2">
              <w:tab/>
              <w:t>Seek and apply constructive criticism from others to improve own work.</w:t>
            </w:r>
          </w:p>
          <w:p w:rsidR="00000000" w:rsidRPr="00C51EE2" w:rsidP="00C51EE2">
            <w:pPr>
              <w:pStyle w:val="List3"/>
            </w:pPr>
            <w:r w:rsidRPr="00C51EE2">
              <w:t>4.2</w:t>
            </w:r>
            <w:r w:rsidRPr="00C51EE2">
              <w:tab/>
              <w:t>Evaluate own work against planned strategy for own art practice.</w:t>
            </w:r>
          </w:p>
          <w:p w:rsidR="00000000" w:rsidRPr="00C51EE2" w:rsidP="00C51EE2">
            <w:pPr>
              <w:pStyle w:val="List3"/>
            </w:pPr>
            <w:r w:rsidRPr="00C51EE2">
              <w:t>4.3</w:t>
            </w:r>
            <w:r w:rsidRPr="00C51EE2">
              <w:tab/>
            </w:r>
            <w:r w:rsidRPr="00C51EE2">
              <w:t>Evaluate own work in the context of work by others in order to extend own practice.</w:t>
            </w:r>
          </w:p>
          <w:p w:rsidR="00000000" w:rsidP="00C51EE2">
            <w:pPr>
              <w:pStyle w:val="List3"/>
              <w:rPr>
                <w:lang w:val="en-NZ"/>
              </w:rPr>
            </w:pPr>
            <w:r w:rsidRPr="00C51EE2">
              <w:t>4.4</w:t>
            </w:r>
            <w:r w:rsidRPr="00C51EE2">
              <w:tab/>
              <w:t>Adjust work processes and practice as necessary to improve technical, conceptual and commercial outcomes.</w:t>
            </w:r>
          </w:p>
        </w:tc>
      </w:tr>
      <w:tr w:rsidTr="0034245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51EE2">
            <w:pPr>
              <w:pStyle w:val="BodyText"/>
              <w:rPr>
                <w:lang w:val="en-NZ"/>
              </w:rPr>
            </w:pPr>
          </w:p>
        </w:tc>
      </w:tr>
      <w:tr w:rsidTr="0034245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51EE2">
            <w:pPr>
              <w:pStyle w:val="List2"/>
              <w:rPr>
                <w:lang w:val="en-NZ"/>
              </w:rPr>
            </w:pPr>
            <w:r w:rsidRPr="00C51EE2">
              <w:t>5</w:t>
            </w:r>
            <w:r w:rsidRPr="00C51EE2">
              <w:tab/>
            </w:r>
            <w:r w:rsidRPr="00C51EE2">
              <w:rPr>
                <w:rStyle w:val="SpecialBold"/>
              </w:rPr>
              <w:t>Research work opportunities</w:t>
            </w:r>
            <w:r w:rsidRPr="00C51EE2">
              <w:t>.</w:t>
            </w:r>
          </w:p>
        </w:tc>
        <w:tc>
          <w:tcPr>
            <w:tcW w:w="5811" w:type="dxa"/>
            <w:tcBorders>
              <w:top w:val="nil"/>
              <w:left w:val="nil"/>
              <w:bottom w:val="nil"/>
              <w:right w:val="nil"/>
            </w:tcBorders>
            <w:tcMar>
              <w:top w:w="0" w:type="dxa"/>
              <w:left w:w="62" w:type="dxa"/>
              <w:bottom w:w="0" w:type="dxa"/>
              <w:right w:w="62" w:type="dxa"/>
            </w:tcMar>
          </w:tcPr>
          <w:p w:rsidR="00000000" w:rsidRPr="00C51EE2" w:rsidP="00C51EE2">
            <w:pPr>
              <w:pStyle w:val="List3"/>
            </w:pPr>
            <w:r w:rsidRPr="00C51EE2">
              <w:t>5.1</w:t>
            </w:r>
            <w:r w:rsidRPr="00C51EE2">
              <w:tab/>
              <w:t xml:space="preserve">Correctly identify </w:t>
            </w:r>
            <w:r w:rsidRPr="00C51EE2">
              <w:rPr>
                <w:rStyle w:val="BoldandItalics"/>
              </w:rPr>
              <w:t>sources of information</w:t>
            </w:r>
            <w:r w:rsidRPr="00C51EE2">
              <w:t xml:space="preserve"> relating to work opportunities.</w:t>
            </w:r>
          </w:p>
          <w:p w:rsidR="00000000" w:rsidRPr="00C51EE2" w:rsidP="00C51EE2">
            <w:pPr>
              <w:pStyle w:val="List3"/>
            </w:pPr>
            <w:r w:rsidRPr="00C51EE2">
              <w:t>5.2</w:t>
            </w:r>
            <w:r w:rsidRPr="00C51EE2">
              <w:tab/>
              <w:t xml:space="preserve">Identify </w:t>
            </w:r>
            <w:r w:rsidRPr="00C51EE2">
              <w:rPr>
                <w:rStyle w:val="BoldandItalics"/>
              </w:rPr>
              <w:t>networks</w:t>
            </w:r>
            <w:r w:rsidRPr="00C51EE2">
              <w:t xml:space="preserve"> and </w:t>
            </w:r>
            <w:r w:rsidRPr="00C51EE2">
              <w:rPr>
                <w:rStyle w:val="BoldandItalics"/>
              </w:rPr>
              <w:t>promotional opportunities</w:t>
            </w:r>
            <w:r w:rsidRPr="00C51EE2">
              <w:t xml:space="preserve"> which may be helpful in developing career opportunities.</w:t>
            </w:r>
          </w:p>
          <w:p w:rsidR="00000000" w:rsidP="00C51EE2">
            <w:pPr>
              <w:pStyle w:val="List3"/>
              <w:rPr>
                <w:lang w:val="en-NZ"/>
              </w:rPr>
            </w:pPr>
            <w:r w:rsidRPr="00C51EE2">
              <w:t>5.3</w:t>
            </w:r>
            <w:r w:rsidRPr="00C51EE2">
              <w:tab/>
              <w:t>Incorporate research results and information into own work practice and career planning.</w:t>
            </w:r>
          </w:p>
        </w:tc>
      </w:tr>
      <w:tr w:rsidTr="0034245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C51EE2" w:rsidP="00C51EE2">
            <w:pPr>
              <w:pStyle w:val="BodyText"/>
            </w:pPr>
          </w:p>
        </w:tc>
      </w:tr>
    </w:tbl>
    <w:p w:rsidR="00342451" w:rsidP="00C51EE2">
      <w:pPr>
        <w:pStyle w:val="BodyText"/>
      </w:pPr>
    </w:p>
    <w:p w:rsidR="00342451" w:rsidP="00C51EE2">
      <w:pPr>
        <w:pStyle w:val="BodyText"/>
      </w:pPr>
    </w:p>
    <w:p w:rsidR="00000000" w:rsidRPr="00C51EE2" w:rsidP="00C51EE2">
      <w:pPr>
        <w:pStyle w:val="Heading1"/>
      </w:pPr>
      <w:bookmarkStart w:id="9" w:name="O_259104"/>
      <w:bookmarkEnd w:id="9"/>
      <w:r w:rsidRPr="00C51EE2">
        <w:t>Required Skills and Knowledge</w:t>
      </w:r>
    </w:p>
    <w:tbl>
      <w:tblPr>
        <w:tblW w:w="0" w:type="auto"/>
        <w:tblLayout w:type="fixed"/>
        <w:tblCellMar>
          <w:left w:w="62" w:type="dxa"/>
          <w:right w:w="62" w:type="dxa"/>
        </w:tblCellMar>
        <w:tblLook w:val="0000"/>
      </w:tblPr>
      <w:tblGrid>
        <w:gridCol w:w="8505"/>
      </w:tblGrid>
      <w:tr w:rsidTr="00342451">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rPr>
                <w:rStyle w:val="SpecialBold"/>
              </w:rPr>
              <w:t>Required Skills and knowledge</w:t>
            </w:r>
            <w:r w:rsidRPr="00C51EE2">
              <w:t xml:space="preserve"> </w:t>
            </w:r>
          </w:p>
        </w:tc>
      </w:tr>
      <w:tr w:rsidTr="0034245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t>This section describes the skills and knowledge required for this unit.</w:t>
            </w:r>
          </w:p>
        </w:tc>
      </w:tr>
      <w:tr w:rsidTr="0034245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51EE2" w:rsidP="00C51EE2">
            <w:pPr>
              <w:pStyle w:val="BodyText"/>
            </w:pPr>
            <w:r w:rsidRPr="00C51EE2">
              <w:rPr>
                <w:rStyle w:val="SpecialBold"/>
              </w:rPr>
              <w:t>Required skills</w:t>
            </w:r>
            <w:r w:rsidRPr="00C51EE2">
              <w:t>:</w:t>
            </w:r>
          </w:p>
          <w:p w:rsidR="00000000" w:rsidP="00C51EE2">
            <w:pPr>
              <w:pStyle w:val="ListBullet"/>
              <w:rPr>
                <w:lang w:val="en-NZ"/>
              </w:rPr>
            </w:pPr>
            <w:r w:rsidRPr="00C51EE2">
              <w:t>literacy skills sufficient to interpret information and communicate ideas.</w:t>
            </w:r>
          </w:p>
        </w:tc>
      </w:tr>
      <w:tr w:rsidTr="0034245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51EE2">
            <w:pPr>
              <w:pStyle w:val="BodyText"/>
              <w:rPr>
                <w:lang w:val="en-NZ"/>
              </w:rPr>
            </w:pPr>
          </w:p>
        </w:tc>
      </w:tr>
      <w:tr w:rsidTr="0034245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51EE2" w:rsidP="00C51EE2">
            <w:pPr>
              <w:pStyle w:val="BodyText"/>
            </w:pPr>
            <w:r w:rsidRPr="00C51EE2">
              <w:rPr>
                <w:rStyle w:val="SpecialBold"/>
              </w:rPr>
              <w:t>Required knowledge</w:t>
            </w:r>
            <w:r w:rsidRPr="00C51EE2">
              <w:t>:</w:t>
            </w:r>
          </w:p>
          <w:p w:rsidR="00000000" w:rsidRPr="00C51EE2" w:rsidP="00C51EE2">
            <w:pPr>
              <w:pStyle w:val="ListBullet"/>
            </w:pPr>
            <w:r w:rsidRPr="00C51EE2">
              <w:t>discerning and listening to advice from appropriate colleagues, experts and audiences</w:t>
            </w:r>
          </w:p>
          <w:p w:rsidR="00000000" w:rsidRPr="00C51EE2" w:rsidP="00C51EE2">
            <w:pPr>
              <w:pStyle w:val="ListBullet"/>
            </w:pPr>
            <w:r w:rsidRPr="00C51EE2">
              <w:t>physical properties and capabilities of materials, tools and equipment  and their applications</w:t>
            </w:r>
          </w:p>
          <w:p w:rsidR="00000000" w:rsidRPr="00C51EE2" w:rsidP="00C51EE2">
            <w:pPr>
              <w:pStyle w:val="ListBullet"/>
            </w:pPr>
            <w:r w:rsidRPr="00C51EE2">
              <w:t xml:space="preserve">the elements and principles of design relevant to the </w:t>
            </w:r>
            <w:r w:rsidRPr="00C51EE2">
              <w:t>area(s) of specialisation(s)</w:t>
            </w:r>
          </w:p>
          <w:p w:rsidR="00000000" w:rsidRPr="00C51EE2" w:rsidP="00C51EE2">
            <w:pPr>
              <w:pStyle w:val="ListBullet"/>
            </w:pPr>
            <w:r w:rsidRPr="00C51EE2">
              <w:t>knowledge about theoretical and historical contexts relevant to the area(s) of specialisation(s)</w:t>
            </w:r>
          </w:p>
          <w:p w:rsidR="00000000" w:rsidRPr="00C51EE2" w:rsidP="00C51EE2">
            <w:pPr>
              <w:pStyle w:val="ListBullet"/>
            </w:pPr>
            <w:r w:rsidRPr="00C51EE2">
              <w:t>awareness of copyright, moral rights and intellectual property issues related to the development of self as artist</w:t>
            </w:r>
          </w:p>
          <w:p w:rsidR="00000000" w:rsidP="00C51EE2">
            <w:pPr>
              <w:pStyle w:val="ListBullet"/>
              <w:rPr>
                <w:lang w:val="en-NZ"/>
              </w:rPr>
            </w:pPr>
            <w:r w:rsidRPr="00C51EE2">
              <w:t>sources of info</w:t>
            </w:r>
            <w:r w:rsidRPr="00C51EE2">
              <w:t>rmation relating to work opportunities and career planning.</w:t>
            </w:r>
          </w:p>
        </w:tc>
      </w:tr>
      <w:tr w:rsidTr="0034245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51EE2" w:rsidP="00C51EE2">
            <w:pPr>
              <w:pStyle w:val="BodyText"/>
            </w:pPr>
          </w:p>
        </w:tc>
      </w:tr>
    </w:tbl>
    <w:p w:rsidR="00342451" w:rsidP="00C51EE2">
      <w:pPr>
        <w:pStyle w:val="BodyText"/>
      </w:pPr>
    </w:p>
    <w:p w:rsidR="00342451" w:rsidP="00C51EE2">
      <w:pPr>
        <w:pStyle w:val="BodyText"/>
      </w:pPr>
    </w:p>
    <w:p w:rsidR="00000000" w:rsidRPr="00C51EE2" w:rsidP="00C51EE2">
      <w:pPr>
        <w:pStyle w:val="Heading1"/>
      </w:pPr>
      <w:bookmarkStart w:id="10" w:name="O_243138"/>
      <w:bookmarkEnd w:id="10"/>
      <w:r w:rsidRPr="00C51EE2">
        <w:t>Evidence Guide</w:t>
      </w:r>
    </w:p>
    <w:tbl>
      <w:tblPr>
        <w:tblW w:w="0" w:type="auto"/>
        <w:tblLayout w:type="fixed"/>
        <w:tblCellMar>
          <w:left w:w="62" w:type="dxa"/>
          <w:right w:w="62" w:type="dxa"/>
        </w:tblCellMar>
        <w:tblLook w:val="0000"/>
      </w:tblPr>
      <w:tblGrid>
        <w:gridCol w:w="3061"/>
        <w:gridCol w:w="5444"/>
      </w:tblGrid>
      <w:tr w:rsidTr="00342451">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rPr>
                <w:rStyle w:val="SpecialBold"/>
              </w:rPr>
              <w:t>EVIDENCE GUIDE</w:t>
            </w:r>
          </w:p>
        </w:tc>
      </w:tr>
      <w:tr w:rsidTr="0034245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t>The evidence guide provides advice on assessment and must be read in conjunction with the performance criteria, required skills and knowledge, range statement and the Assessment Guidelines for the Training Package.</w:t>
            </w:r>
          </w:p>
        </w:tc>
      </w:tr>
      <w:tr w:rsidTr="0034245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rPr>
                <w:rStyle w:val="SpecialBold"/>
              </w:rPr>
              <w:t>Critical aspects for assessment and evi</w:t>
            </w:r>
            <w:r w:rsidRPr="00C51EE2">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C51EE2" w:rsidP="00C51EE2">
            <w:pPr>
              <w:pStyle w:val="BodyText"/>
            </w:pPr>
            <w:r w:rsidRPr="00C51EE2">
              <w:t>The following evidence is critical to the judgement of competence in this unit:</w:t>
            </w:r>
          </w:p>
          <w:p w:rsidR="00000000" w:rsidRPr="00C51EE2" w:rsidP="00C51EE2">
            <w:pPr>
              <w:pStyle w:val="ListBullet"/>
            </w:pPr>
            <w:r w:rsidRPr="00C51EE2">
              <w:t>application of planned strategies to develop appropriate skills in art practice</w:t>
            </w:r>
          </w:p>
          <w:p w:rsidR="00000000" w:rsidRPr="00C51EE2" w:rsidP="00C51EE2">
            <w:pPr>
              <w:pStyle w:val="ListBullet"/>
            </w:pPr>
            <w:r w:rsidRPr="00C51EE2">
              <w:t>use of discussion and evaluation opportunities to inform and develop technical and conceptual skills</w:t>
            </w:r>
          </w:p>
          <w:p w:rsidR="00000000" w:rsidP="00C51EE2">
            <w:pPr>
              <w:pStyle w:val="ListBullet"/>
              <w:rPr>
                <w:lang w:val="en-NZ"/>
              </w:rPr>
            </w:pPr>
            <w:r w:rsidRPr="00C51EE2">
              <w:t>demonstration of work practice which develops own voice through exploring and experimenting with new ideas in making and/or interpreting work.</w:t>
            </w:r>
          </w:p>
        </w:tc>
      </w:tr>
      <w:tr w:rsidTr="0034245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51EE2">
            <w:pPr>
              <w:pStyle w:val="BodyText"/>
              <w:rPr>
                <w:lang w:val="en-NZ"/>
              </w:rPr>
            </w:pPr>
          </w:p>
        </w:tc>
      </w:tr>
      <w:tr w:rsidTr="0034245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rPr>
                <w:rStyle w:val="SpecialBold"/>
              </w:rPr>
              <w:t xml:space="preserve">Context </w:t>
            </w:r>
            <w:r w:rsidRPr="00C51EE2">
              <w:rPr>
                <w:rStyle w:val="SpecialBold"/>
              </w:rPr>
              <w:t>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C51EE2" w:rsidP="00C51EE2">
            <w:pPr>
              <w:pStyle w:val="BodyText"/>
            </w:pPr>
            <w:r w:rsidRPr="00C51EE2">
              <w:t>The assessment context must provide for:</w:t>
            </w:r>
          </w:p>
          <w:p w:rsidR="00000000" w:rsidRPr="00C51EE2" w:rsidP="00C51EE2">
            <w:pPr>
              <w:pStyle w:val="ListBullet"/>
            </w:pPr>
            <w:r w:rsidRPr="00C51EE2">
              <w:t>the opportunity to use a range of strategies and resources to develop own practice</w:t>
            </w:r>
          </w:p>
          <w:p w:rsidR="00000000" w:rsidP="00C51EE2">
            <w:pPr>
              <w:pStyle w:val="ListBullet"/>
              <w:rPr>
                <w:lang w:val="en-NZ"/>
              </w:rPr>
            </w:pPr>
            <w:r w:rsidRPr="00C51EE2">
              <w:t>assessment conducted over a period of time to reflect the</w:t>
            </w:r>
            <w:r w:rsidRPr="00C51EE2">
              <w:t xml:space="preserve"> ongoing nature of skills in this unit.</w:t>
            </w:r>
          </w:p>
        </w:tc>
      </w:tr>
      <w:tr w:rsidTr="0034245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51EE2">
            <w:pPr>
              <w:pStyle w:val="BodyText"/>
              <w:rPr>
                <w:lang w:val="en-NZ"/>
              </w:rPr>
            </w:pPr>
          </w:p>
        </w:tc>
      </w:tr>
      <w:tr w:rsidTr="0034245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rPr>
                <w:rStyle w:val="SpecialBold"/>
              </w:rPr>
              <w:t>Method of assessment</w:t>
            </w:r>
            <w:r w:rsidRPr="00C51EE2">
              <w:t xml:space="preserve"> </w:t>
            </w:r>
          </w:p>
        </w:tc>
        <w:tc>
          <w:tcPr>
            <w:tcW w:w="5444" w:type="dxa"/>
            <w:tcBorders>
              <w:top w:val="nil"/>
              <w:left w:val="nil"/>
              <w:bottom w:val="nil"/>
              <w:right w:val="nil"/>
            </w:tcBorders>
            <w:tcMar>
              <w:top w:w="0" w:type="dxa"/>
              <w:left w:w="62" w:type="dxa"/>
              <w:bottom w:w="0" w:type="dxa"/>
              <w:right w:w="62" w:type="dxa"/>
            </w:tcMar>
          </w:tcPr>
          <w:p w:rsidR="00000000" w:rsidRPr="00C51EE2" w:rsidP="00C51EE2">
            <w:pPr>
              <w:pStyle w:val="BodyText"/>
            </w:pPr>
            <w:r w:rsidRPr="00C51EE2">
              <w:t>Assessment may incorporate a range of methods to assess performance and the application of essential underpinning knowledge, and might include:</w:t>
            </w:r>
          </w:p>
          <w:p w:rsidR="00000000" w:rsidRPr="00C51EE2" w:rsidP="00C51EE2">
            <w:pPr>
              <w:pStyle w:val="ListBullet"/>
            </w:pPr>
            <w:r w:rsidRPr="00C51EE2">
              <w:t>oral questioning and/or discussion</w:t>
            </w:r>
          </w:p>
          <w:p w:rsidR="00000000" w:rsidRPr="00C51EE2" w:rsidP="00C51EE2">
            <w:pPr>
              <w:pStyle w:val="ListBullet"/>
            </w:pPr>
            <w:r w:rsidRPr="00C51EE2">
              <w:t>written re</w:t>
            </w:r>
            <w:r w:rsidRPr="00C51EE2">
              <w:t>ports or presentations</w:t>
            </w:r>
          </w:p>
          <w:p w:rsidR="00000000" w:rsidRPr="00C51EE2" w:rsidP="00C51EE2">
            <w:pPr>
              <w:pStyle w:val="ListBullet"/>
            </w:pPr>
            <w:r w:rsidRPr="00C51EE2">
              <w:t>review of portfolios of evidence, which may include CDs and/or videos</w:t>
            </w:r>
          </w:p>
          <w:p w:rsidR="00000000" w:rsidRPr="00C51EE2" w:rsidP="00C51EE2">
            <w:pPr>
              <w:pStyle w:val="ListBullet"/>
            </w:pPr>
            <w:r w:rsidRPr="00C51EE2">
              <w:t>third party workplace reports of performance by the candidate.</w:t>
            </w:r>
          </w:p>
          <w:p w:rsidR="00000000" w:rsidP="00C51EE2">
            <w:pPr>
              <w:pStyle w:val="BodyText"/>
              <w:rPr>
                <w:lang w:val="en-NZ"/>
              </w:rPr>
            </w:pPr>
            <w:r w:rsidRPr="00C51EE2">
              <w:t>Assessment methods should loosely reflect workplace demands (e.g. literacy) and the needs of particular groups (e.g. people with disabilities and people who have literacy or numeracy difficulties e.g. speakers of languages other than English, remote commun</w:t>
            </w:r>
            <w:r w:rsidRPr="00C51EE2">
              <w:t>ities and those with interrupted schooling).</w:t>
            </w:r>
          </w:p>
        </w:tc>
      </w:tr>
      <w:tr w:rsidTr="0034245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51EE2">
            <w:pPr>
              <w:pStyle w:val="BodyText"/>
              <w:rPr>
                <w:lang w:val="en-NZ"/>
              </w:rPr>
            </w:pPr>
          </w:p>
        </w:tc>
      </w:tr>
      <w:tr w:rsidTr="0034245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C51EE2" w:rsidP="00C51EE2">
            <w:pPr>
              <w:pStyle w:val="BodyText"/>
            </w:pPr>
            <w:r w:rsidRPr="00C51EE2">
              <w:t>Assessment of this unit requires access to the materials, resources and equipment used in the development of technical and conceptual skills relevant to art making practice. Such resources would include spe</w:t>
            </w:r>
            <w:r w:rsidRPr="00C51EE2">
              <w:t>cialised materials, tools and equipment required for each area of specialisation. Resource requirements would also include access to information about relevant artists, their work, ideas and techniques.</w:t>
            </w:r>
          </w:p>
        </w:tc>
      </w:tr>
    </w:tbl>
    <w:p w:rsidR="00342451" w:rsidP="00C51EE2">
      <w:pPr>
        <w:pStyle w:val="BodyText"/>
      </w:pPr>
    </w:p>
    <w:p w:rsidR="00342451" w:rsidP="00C51EE2">
      <w:pPr>
        <w:pStyle w:val="BodyText"/>
      </w:pPr>
    </w:p>
    <w:p w:rsidR="00000000" w:rsidRPr="00C51EE2" w:rsidP="00C51EE2">
      <w:pPr>
        <w:pStyle w:val="Heading1"/>
      </w:pPr>
      <w:bookmarkStart w:id="11" w:name="O_251121"/>
      <w:bookmarkEnd w:id="11"/>
      <w:r w:rsidRPr="00C51EE2">
        <w:t>Range Statement</w:t>
      </w:r>
    </w:p>
    <w:tbl>
      <w:tblPr>
        <w:tblW w:w="0" w:type="auto"/>
        <w:tblLayout w:type="fixed"/>
        <w:tblCellMar>
          <w:left w:w="62" w:type="dxa"/>
          <w:right w:w="62" w:type="dxa"/>
        </w:tblCellMar>
        <w:tblLook w:val="0000"/>
      </w:tblPr>
      <w:tblGrid>
        <w:gridCol w:w="3061"/>
        <w:gridCol w:w="5444"/>
      </w:tblGrid>
      <w:tr w:rsidTr="00342451">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rPr>
                <w:rStyle w:val="SpecialBold"/>
              </w:rPr>
              <w:t>RANGE STATEMENT</w:t>
            </w:r>
          </w:p>
        </w:tc>
      </w:tr>
      <w:tr w:rsidTr="0034245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t xml:space="preserve">The range statement relates to the unit of competency as a whole. It allows for different work environments and situations that may affect performance. </w:t>
            </w:r>
            <w:r w:rsidRPr="00C51EE2">
              <w:rPr>
                <w:rStyle w:val="BoldandItalics"/>
              </w:rPr>
              <w:t>Bold italicised</w:t>
            </w:r>
            <w:r w:rsidRPr="00C51EE2">
              <w:t xml:space="preserve"> wording, if used in the performance criteria, is detailed below. Essential operating </w:t>
            </w:r>
            <w:r w:rsidRPr="00C51EE2">
              <w:t>conditions that may be present with training and assessment (depending on the work situation needs of the candidate, accessibility of the item, and local industry and regional contexts) may also be included.</w:t>
            </w:r>
          </w:p>
        </w:tc>
      </w:tr>
      <w:tr w:rsidTr="0034245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rPr>
                <w:rStyle w:val="BoldandItalics"/>
              </w:rPr>
              <w:t>Strategies</w:t>
            </w:r>
            <w:r w:rsidRPr="00C51EE2">
              <w:t xml:space="preserve"> for developing self as a designer may include:</w:t>
            </w:r>
          </w:p>
        </w:tc>
        <w:tc>
          <w:tcPr>
            <w:tcW w:w="5444" w:type="dxa"/>
            <w:tcBorders>
              <w:top w:val="nil"/>
              <w:left w:val="nil"/>
              <w:bottom w:val="nil"/>
              <w:right w:val="nil"/>
            </w:tcBorders>
            <w:tcMar>
              <w:top w:w="0" w:type="dxa"/>
              <w:left w:w="62" w:type="dxa"/>
              <w:bottom w:w="0" w:type="dxa"/>
              <w:right w:w="62" w:type="dxa"/>
            </w:tcMar>
          </w:tcPr>
          <w:p w:rsidR="00000000" w:rsidRPr="00C51EE2" w:rsidP="00C51EE2">
            <w:pPr>
              <w:pStyle w:val="ListBullet"/>
            </w:pPr>
            <w:r w:rsidRPr="00C51EE2">
              <w:t>being involved in a range of relevant art making activities</w:t>
            </w:r>
          </w:p>
          <w:p w:rsidR="00000000" w:rsidRPr="00C51EE2" w:rsidP="00C51EE2">
            <w:pPr>
              <w:pStyle w:val="ListBullet"/>
            </w:pPr>
            <w:r w:rsidRPr="00C51EE2">
              <w:t>communicating with peers</w:t>
            </w:r>
          </w:p>
          <w:p w:rsidR="00000000" w:rsidRPr="00C51EE2" w:rsidP="00C51EE2">
            <w:pPr>
              <w:pStyle w:val="ListBullet"/>
            </w:pPr>
            <w:r w:rsidRPr="00C51EE2">
              <w:t>experimenting</w:t>
            </w:r>
          </w:p>
          <w:p w:rsidR="00000000" w:rsidRPr="00C51EE2" w:rsidP="00C51EE2">
            <w:pPr>
              <w:pStyle w:val="ListBullet"/>
            </w:pPr>
            <w:r w:rsidRPr="00C51EE2">
              <w:t>participating in professional development and other learning opportunities</w:t>
            </w:r>
          </w:p>
          <w:p w:rsidR="00000000" w:rsidRPr="00C51EE2" w:rsidP="00C51EE2">
            <w:pPr>
              <w:pStyle w:val="ListBullet"/>
            </w:pPr>
            <w:r w:rsidRPr="00C51EE2">
              <w:t xml:space="preserve">participating in relevant groups </w:t>
            </w:r>
            <w:r w:rsidRPr="00C51EE2">
              <w:t>or associations</w:t>
            </w:r>
          </w:p>
          <w:p w:rsidR="00000000" w:rsidRPr="00C51EE2" w:rsidP="00C51EE2">
            <w:pPr>
              <w:pStyle w:val="ListBullet"/>
            </w:pPr>
            <w:r w:rsidRPr="00C51EE2">
              <w:t>practising</w:t>
            </w:r>
          </w:p>
          <w:p w:rsidR="00000000" w:rsidRPr="00C51EE2" w:rsidP="00C51EE2">
            <w:pPr>
              <w:pStyle w:val="ListBullet"/>
            </w:pPr>
            <w:r w:rsidRPr="00C51EE2">
              <w:t>undertaking training courses</w:t>
            </w:r>
          </w:p>
          <w:p w:rsidR="00000000" w:rsidP="00C51EE2">
            <w:pPr>
              <w:pStyle w:val="ListBullet"/>
              <w:rPr>
                <w:lang w:val="en-NZ"/>
              </w:rPr>
            </w:pPr>
            <w:r w:rsidRPr="00C51EE2">
              <w:t>working effectively with assessor/trainer.</w:t>
            </w:r>
          </w:p>
        </w:tc>
      </w:tr>
      <w:tr w:rsidTr="0034245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51EE2">
            <w:pPr>
              <w:pStyle w:val="BodyText"/>
              <w:rPr>
                <w:lang w:val="en-NZ"/>
              </w:rPr>
            </w:pPr>
          </w:p>
        </w:tc>
      </w:tr>
      <w:tr w:rsidTr="0034245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rPr>
                <w:rStyle w:val="BoldandItalics"/>
              </w:rPr>
              <w:t>Technical skills</w:t>
            </w:r>
            <w:r w:rsidRPr="00C51EE2">
              <w:t xml:space="preserve"> may include skills in:</w:t>
            </w:r>
          </w:p>
        </w:tc>
        <w:tc>
          <w:tcPr>
            <w:tcW w:w="5444" w:type="dxa"/>
            <w:tcBorders>
              <w:top w:val="nil"/>
              <w:left w:val="nil"/>
              <w:bottom w:val="nil"/>
              <w:right w:val="nil"/>
            </w:tcBorders>
            <w:tcMar>
              <w:top w:w="0" w:type="dxa"/>
              <w:left w:w="62" w:type="dxa"/>
              <w:bottom w:w="0" w:type="dxa"/>
              <w:right w:w="62" w:type="dxa"/>
            </w:tcMar>
          </w:tcPr>
          <w:p w:rsidR="00000000" w:rsidRPr="00C51EE2" w:rsidP="00C51EE2">
            <w:pPr>
              <w:pStyle w:val="ListBullet"/>
            </w:pPr>
            <w:r w:rsidRPr="00C51EE2">
              <w:t>ceramics</w:t>
            </w:r>
          </w:p>
          <w:p w:rsidR="00000000" w:rsidRPr="00C51EE2" w:rsidP="00C51EE2">
            <w:pPr>
              <w:pStyle w:val="ListBullet"/>
            </w:pPr>
            <w:r w:rsidRPr="00C51EE2">
              <w:t>designing and making three dimensional objects</w:t>
            </w:r>
          </w:p>
          <w:p w:rsidR="00000000" w:rsidRPr="00C51EE2" w:rsidP="00C51EE2">
            <w:pPr>
              <w:pStyle w:val="ListBullet"/>
            </w:pPr>
            <w:r w:rsidRPr="00C51EE2">
              <w:t>fibre/textile arts, including papermaking/papercasting</w:t>
            </w:r>
          </w:p>
          <w:p w:rsidR="00000000" w:rsidRPr="00C51EE2" w:rsidP="00C51EE2">
            <w:pPr>
              <w:pStyle w:val="ListBullet"/>
            </w:pPr>
            <w:r w:rsidRPr="00C51EE2">
              <w:t>making jewellery</w:t>
            </w:r>
          </w:p>
          <w:p w:rsidR="00000000" w:rsidRPr="00C51EE2" w:rsidP="00C51EE2">
            <w:pPr>
              <w:pStyle w:val="ListBullet"/>
            </w:pPr>
            <w:r w:rsidRPr="00C51EE2">
              <w:t>painting and drawing</w:t>
            </w:r>
          </w:p>
          <w:p w:rsidR="00000000" w:rsidRPr="00C51EE2" w:rsidP="00C51EE2">
            <w:pPr>
              <w:pStyle w:val="ListBullet"/>
            </w:pPr>
            <w:r w:rsidRPr="00C51EE2">
              <w:t>photography, including digital photography</w:t>
            </w:r>
          </w:p>
          <w:p w:rsidR="00000000" w:rsidRPr="00C51EE2" w:rsidP="00C51EE2">
            <w:pPr>
              <w:pStyle w:val="ListBullet"/>
            </w:pPr>
            <w:r w:rsidRPr="00C51EE2">
              <w:t>printmaking</w:t>
            </w:r>
          </w:p>
          <w:p w:rsidR="00000000" w:rsidRPr="00C51EE2" w:rsidP="00C51EE2">
            <w:pPr>
              <w:pStyle w:val="ListBullet"/>
            </w:pPr>
            <w:r w:rsidRPr="00C51EE2">
              <w:t>sculpture</w:t>
            </w:r>
          </w:p>
          <w:p w:rsidR="00000000" w:rsidRPr="00C51EE2" w:rsidP="00C51EE2">
            <w:pPr>
              <w:pStyle w:val="ListBullet"/>
            </w:pPr>
            <w:r w:rsidRPr="00C51EE2">
              <w:t>using information technology, including relevant hardware and software</w:t>
            </w:r>
          </w:p>
          <w:p w:rsidR="00000000" w:rsidP="00C51EE2">
            <w:pPr>
              <w:pStyle w:val="ListBullet"/>
              <w:rPr>
                <w:lang w:val="en-NZ"/>
              </w:rPr>
            </w:pPr>
            <w:r w:rsidRPr="00C51EE2">
              <w:t>video.</w:t>
            </w:r>
          </w:p>
        </w:tc>
      </w:tr>
      <w:tr w:rsidTr="0034245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51EE2">
            <w:pPr>
              <w:pStyle w:val="BodyText"/>
              <w:rPr>
                <w:lang w:val="en-NZ"/>
              </w:rPr>
            </w:pPr>
          </w:p>
        </w:tc>
      </w:tr>
      <w:tr w:rsidTr="0034245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rPr>
                <w:rStyle w:val="BoldandItalics"/>
              </w:rPr>
              <w:t>Opportunities</w:t>
            </w:r>
            <w:r w:rsidRPr="00C51EE2">
              <w:t xml:space="preserve"> to develop skills may include participation in and/or attendance at some of the following:</w:t>
            </w:r>
          </w:p>
        </w:tc>
        <w:tc>
          <w:tcPr>
            <w:tcW w:w="5444" w:type="dxa"/>
            <w:tcBorders>
              <w:top w:val="nil"/>
              <w:left w:val="nil"/>
              <w:bottom w:val="nil"/>
              <w:right w:val="nil"/>
            </w:tcBorders>
            <w:tcMar>
              <w:top w:w="0" w:type="dxa"/>
              <w:left w:w="62" w:type="dxa"/>
              <w:bottom w:w="0" w:type="dxa"/>
              <w:right w:w="62" w:type="dxa"/>
            </w:tcMar>
          </w:tcPr>
          <w:p w:rsidR="00000000" w:rsidRPr="00C51EE2" w:rsidP="00C51EE2">
            <w:pPr>
              <w:pStyle w:val="ListBullet"/>
            </w:pPr>
            <w:r w:rsidRPr="00C51EE2">
              <w:t>competitions</w:t>
            </w:r>
          </w:p>
          <w:p w:rsidR="00000000" w:rsidRPr="00C51EE2" w:rsidP="00C51EE2">
            <w:pPr>
              <w:pStyle w:val="ListBullet"/>
            </w:pPr>
            <w:r w:rsidRPr="00C51EE2">
              <w:t xml:space="preserve">exhibitions </w:t>
            </w:r>
          </w:p>
          <w:p w:rsidR="00000000" w:rsidRPr="00C51EE2" w:rsidP="00C51EE2">
            <w:pPr>
              <w:pStyle w:val="ListBullet"/>
            </w:pPr>
            <w:r w:rsidRPr="00C51EE2">
              <w:t>floor talks at galleries</w:t>
            </w:r>
          </w:p>
          <w:p w:rsidR="00000000" w:rsidRPr="00C51EE2" w:rsidP="00C51EE2">
            <w:pPr>
              <w:pStyle w:val="ListBullet"/>
            </w:pPr>
            <w:r w:rsidRPr="00C51EE2">
              <w:t>lectures, seminars, conferences, symposiums</w:t>
            </w:r>
          </w:p>
          <w:p w:rsidR="00000000" w:rsidRPr="00C51EE2" w:rsidP="00C51EE2">
            <w:pPr>
              <w:pStyle w:val="ListBullet"/>
            </w:pPr>
            <w:r w:rsidRPr="00C51EE2">
              <w:t xml:space="preserve">master classes </w:t>
            </w:r>
          </w:p>
          <w:p w:rsidR="00000000" w:rsidP="00C51EE2">
            <w:pPr>
              <w:pStyle w:val="ListBullet"/>
              <w:rPr>
                <w:lang w:val="en-NZ"/>
              </w:rPr>
            </w:pPr>
            <w:r w:rsidRPr="00C51EE2">
              <w:t>professional organisations.</w:t>
            </w:r>
          </w:p>
        </w:tc>
      </w:tr>
      <w:tr w:rsidTr="0034245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51EE2">
            <w:pPr>
              <w:pStyle w:val="BodyText"/>
              <w:rPr>
                <w:lang w:val="en-NZ"/>
              </w:rPr>
            </w:pPr>
          </w:p>
        </w:tc>
      </w:tr>
      <w:tr w:rsidTr="0034245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rPr>
                <w:rStyle w:val="BoldandItalics"/>
              </w:rPr>
              <w:t>Testing capabilities</w:t>
            </w:r>
            <w:r w:rsidRPr="00C51EE2">
              <w:t xml:space="preserve"> refers to: </w:t>
            </w:r>
          </w:p>
        </w:tc>
        <w:tc>
          <w:tcPr>
            <w:tcW w:w="5444" w:type="dxa"/>
            <w:tcBorders>
              <w:top w:val="nil"/>
              <w:left w:val="nil"/>
              <w:bottom w:val="nil"/>
              <w:right w:val="nil"/>
            </w:tcBorders>
            <w:tcMar>
              <w:top w:w="0" w:type="dxa"/>
              <w:left w:w="62" w:type="dxa"/>
              <w:bottom w:w="0" w:type="dxa"/>
              <w:right w:w="62" w:type="dxa"/>
            </w:tcMar>
          </w:tcPr>
          <w:p w:rsidR="00000000" w:rsidP="00C51EE2">
            <w:pPr>
              <w:pStyle w:val="ListBullet"/>
              <w:rPr>
                <w:lang w:val="en-NZ"/>
              </w:rPr>
            </w:pPr>
            <w:r w:rsidRPr="00C51EE2">
              <w:t>extending the possibilities of materials, tools and equipment towards their full potential, and this involves innovation.</w:t>
            </w:r>
          </w:p>
        </w:tc>
      </w:tr>
      <w:tr w:rsidTr="0034245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51EE2">
            <w:pPr>
              <w:pStyle w:val="BodyText"/>
              <w:rPr>
                <w:lang w:val="en-NZ"/>
              </w:rPr>
            </w:pPr>
          </w:p>
        </w:tc>
      </w:tr>
      <w:tr w:rsidTr="0034245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rPr>
                <w:rStyle w:val="BoldandItalics"/>
              </w:rPr>
              <w:t>Developing</w:t>
            </w:r>
            <w:r w:rsidRPr="00C51EE2">
              <w:t xml:space="preserve"> own voice includes:</w:t>
            </w:r>
          </w:p>
        </w:tc>
        <w:tc>
          <w:tcPr>
            <w:tcW w:w="5444" w:type="dxa"/>
            <w:tcBorders>
              <w:top w:val="nil"/>
              <w:left w:val="nil"/>
              <w:bottom w:val="nil"/>
              <w:right w:val="nil"/>
            </w:tcBorders>
            <w:tcMar>
              <w:top w:w="0" w:type="dxa"/>
              <w:left w:w="62" w:type="dxa"/>
              <w:bottom w:w="0" w:type="dxa"/>
              <w:right w:w="62" w:type="dxa"/>
            </w:tcMar>
          </w:tcPr>
          <w:p w:rsidR="00000000" w:rsidRPr="00C51EE2" w:rsidP="00C51EE2">
            <w:pPr>
              <w:pStyle w:val="ListBullet"/>
            </w:pPr>
            <w:r w:rsidRPr="00C51EE2">
              <w:t>analysing and researching the work of others relevant to selected area of specialisation</w:t>
            </w:r>
          </w:p>
          <w:p w:rsidR="00000000" w:rsidRPr="00C51EE2" w:rsidP="00C51EE2">
            <w:pPr>
              <w:pStyle w:val="ListBullet"/>
            </w:pPr>
            <w:r w:rsidRPr="00C51EE2">
              <w:t>analysing conventions, practices and customs in art practice</w:t>
            </w:r>
          </w:p>
          <w:p w:rsidR="00000000" w:rsidRPr="00C51EE2" w:rsidP="00C51EE2">
            <w:pPr>
              <w:pStyle w:val="ListBullet"/>
            </w:pPr>
            <w:r w:rsidRPr="00C51EE2">
              <w:t>developing repertoire and knowledge</w:t>
            </w:r>
          </w:p>
          <w:p w:rsidR="00000000" w:rsidP="00C51EE2">
            <w:pPr>
              <w:pStyle w:val="ListBullet"/>
              <w:rPr>
                <w:lang w:val="en-NZ"/>
              </w:rPr>
            </w:pPr>
            <w:r w:rsidRPr="00C51EE2">
              <w:t>exploring elements and principles of design.</w:t>
            </w:r>
          </w:p>
        </w:tc>
      </w:tr>
      <w:tr w:rsidTr="0034245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51EE2">
            <w:pPr>
              <w:pStyle w:val="BodyText"/>
              <w:rPr>
                <w:lang w:val="en-NZ"/>
              </w:rPr>
            </w:pPr>
          </w:p>
        </w:tc>
      </w:tr>
      <w:tr w:rsidTr="0034245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rPr>
                <w:rStyle w:val="BoldandItalics"/>
              </w:rPr>
              <w:t>Sources of informatio</w:t>
            </w:r>
            <w:r w:rsidRPr="00C51EE2">
              <w:rPr>
                <w:rStyle w:val="BoldandItalics"/>
              </w:rPr>
              <w:t>n</w:t>
            </w:r>
            <w:r w:rsidRPr="00C51EE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51EE2" w:rsidP="00C51EE2">
            <w:pPr>
              <w:pStyle w:val="ListBullet"/>
            </w:pPr>
            <w:r w:rsidRPr="00C51EE2">
              <w:t>art journals</w:t>
            </w:r>
          </w:p>
          <w:p w:rsidR="00000000" w:rsidRPr="00C51EE2" w:rsidP="00C51EE2">
            <w:pPr>
              <w:pStyle w:val="ListBullet"/>
            </w:pPr>
            <w:r w:rsidRPr="00C51EE2">
              <w:t>exhibition catalogues and programs</w:t>
            </w:r>
          </w:p>
          <w:p w:rsidR="00000000" w:rsidRPr="00C51EE2" w:rsidP="00C51EE2">
            <w:pPr>
              <w:pStyle w:val="ListBullet"/>
            </w:pPr>
            <w:r w:rsidRPr="00C51EE2">
              <w:t>gallery listings</w:t>
            </w:r>
          </w:p>
          <w:p w:rsidR="00000000" w:rsidRPr="00C51EE2" w:rsidP="00C51EE2">
            <w:pPr>
              <w:pStyle w:val="ListBullet"/>
            </w:pPr>
            <w:r w:rsidRPr="00C51EE2">
              <w:t>job advertisements</w:t>
            </w:r>
          </w:p>
          <w:p w:rsidR="00000000" w:rsidRPr="00C51EE2" w:rsidP="00C51EE2">
            <w:pPr>
              <w:pStyle w:val="ListBullet"/>
            </w:pPr>
            <w:r w:rsidRPr="00C51EE2">
              <w:t>websites</w:t>
            </w:r>
          </w:p>
          <w:p w:rsidR="00000000" w:rsidP="00C51EE2">
            <w:pPr>
              <w:pStyle w:val="ListBullet"/>
              <w:rPr>
                <w:lang w:val="en-NZ"/>
              </w:rPr>
            </w:pPr>
            <w:r w:rsidRPr="00C51EE2">
              <w:t>word of mouth.</w:t>
            </w:r>
          </w:p>
        </w:tc>
      </w:tr>
      <w:tr w:rsidTr="0034245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51EE2">
            <w:pPr>
              <w:pStyle w:val="BodyText"/>
              <w:rPr>
                <w:lang w:val="en-NZ"/>
              </w:rPr>
            </w:pPr>
          </w:p>
        </w:tc>
      </w:tr>
      <w:tr w:rsidTr="0034245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rPr>
                <w:rStyle w:val="BoldandItalics"/>
              </w:rPr>
              <w:t>Networks</w:t>
            </w:r>
            <w:r w:rsidRPr="00C51EE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51EE2" w:rsidP="00C51EE2">
            <w:pPr>
              <w:pStyle w:val="ListBullet"/>
            </w:pPr>
            <w:r w:rsidRPr="00C51EE2">
              <w:t>alumni organisations</w:t>
            </w:r>
          </w:p>
          <w:p w:rsidR="00000000" w:rsidRPr="00C51EE2" w:rsidP="00C51EE2">
            <w:pPr>
              <w:pStyle w:val="ListBullet"/>
            </w:pPr>
            <w:r w:rsidRPr="00C51EE2">
              <w:t>colleagues and teachers</w:t>
            </w:r>
          </w:p>
          <w:p w:rsidR="00000000" w:rsidRPr="00C51EE2" w:rsidP="00C51EE2">
            <w:pPr>
              <w:pStyle w:val="ListBullet"/>
            </w:pPr>
            <w:r w:rsidRPr="00C51EE2">
              <w:t>community organisations</w:t>
            </w:r>
          </w:p>
          <w:p w:rsidR="00000000" w:rsidP="00C51EE2">
            <w:pPr>
              <w:pStyle w:val="ListBullet"/>
              <w:rPr>
                <w:lang w:val="en-NZ"/>
              </w:rPr>
            </w:pPr>
            <w:r w:rsidRPr="00C51EE2">
              <w:t>professional associations.</w:t>
            </w:r>
          </w:p>
        </w:tc>
      </w:tr>
      <w:tr w:rsidTr="0034245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51EE2">
            <w:pPr>
              <w:pStyle w:val="BodyText"/>
              <w:rPr>
                <w:lang w:val="en-NZ"/>
              </w:rPr>
            </w:pPr>
          </w:p>
        </w:tc>
      </w:tr>
      <w:tr w:rsidTr="0034245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51EE2">
            <w:pPr>
              <w:pStyle w:val="BodyText"/>
              <w:rPr>
                <w:lang w:val="en-NZ"/>
              </w:rPr>
            </w:pPr>
            <w:r w:rsidRPr="00C51EE2">
              <w:rPr>
                <w:rStyle w:val="BoldandItalics"/>
              </w:rPr>
              <w:t>Promotional opportunities</w:t>
            </w:r>
            <w:r w:rsidRPr="00C51EE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51EE2" w:rsidP="00C51EE2">
            <w:pPr>
              <w:pStyle w:val="ListBullet"/>
            </w:pPr>
            <w:r w:rsidRPr="00C51EE2">
              <w:t>applications to funding bodies</w:t>
            </w:r>
          </w:p>
          <w:p w:rsidR="00000000" w:rsidRPr="00C51EE2" w:rsidP="00C51EE2">
            <w:pPr>
              <w:pStyle w:val="ListBullet"/>
            </w:pPr>
            <w:r w:rsidRPr="00C51EE2">
              <w:t>community events</w:t>
            </w:r>
          </w:p>
          <w:p w:rsidR="00000000" w:rsidRPr="00C51EE2" w:rsidP="00C51EE2">
            <w:pPr>
              <w:pStyle w:val="ListBullet"/>
            </w:pPr>
            <w:r w:rsidRPr="00C51EE2">
              <w:t>competitions</w:t>
            </w:r>
          </w:p>
          <w:p w:rsidR="00000000" w:rsidRPr="00C51EE2" w:rsidP="00C51EE2">
            <w:pPr>
              <w:pStyle w:val="ListBullet"/>
            </w:pPr>
            <w:r w:rsidRPr="00C51EE2">
              <w:t>exhibitions</w:t>
            </w:r>
          </w:p>
          <w:p w:rsidR="00000000" w:rsidRPr="00C51EE2" w:rsidP="00C51EE2">
            <w:pPr>
              <w:pStyle w:val="ListBullet"/>
            </w:pPr>
            <w:r w:rsidRPr="00C51EE2">
              <w:t>membership of specialisation-specific organisations</w:t>
            </w:r>
          </w:p>
          <w:p w:rsidR="00000000" w:rsidP="00C51EE2">
            <w:pPr>
              <w:pStyle w:val="ListBullet"/>
              <w:rPr>
                <w:lang w:val="en-NZ"/>
              </w:rPr>
            </w:pPr>
            <w:r w:rsidRPr="00C51EE2">
              <w:t>participation on websites.</w:t>
            </w:r>
          </w:p>
        </w:tc>
      </w:tr>
      <w:tr w:rsidTr="0034245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C51EE2" w:rsidP="00C51EE2">
            <w:pPr>
              <w:pStyle w:val="BodyText"/>
            </w:pPr>
          </w:p>
        </w:tc>
      </w:tr>
    </w:tbl>
    <w:p w:rsidR="00342451" w:rsidP="00C51EE2">
      <w:pPr>
        <w:pStyle w:val="BodyText"/>
      </w:pPr>
    </w:p>
    <w:p w:rsidR="00342451" w:rsidP="00C51EE2">
      <w:pPr>
        <w:pStyle w:val="BodyText"/>
      </w:pPr>
    </w:p>
    <w:p w:rsidR="00000000" w:rsidRPr="00C51EE2" w:rsidP="00C51EE2">
      <w:pPr>
        <w:pStyle w:val="Heading1"/>
      </w:pPr>
      <w:bookmarkStart w:id="12" w:name="O_294462"/>
      <w:bookmarkEnd w:id="12"/>
      <w:r w:rsidRPr="00C51EE2">
        <w:t>Unit Sector(s)</w:t>
      </w:r>
    </w:p>
    <w:p w:rsidR="00000000" w:rsidRPr="00C51EE2" w:rsidP="00C51EE2">
      <w:pPr>
        <w:pStyle w:val="BodyText"/>
      </w:pPr>
      <w:r w:rsidRPr="00C51EE2">
        <w:t>Not Applicable</w:t>
      </w:r>
    </w:p>
    <w:p w:rsidR="00000000" w:rsidRPr="00C51EE2" w:rsidP="00C51EE2"/>
    <w:sectPr w:rsidSect="00C51E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2451" w:rsidP="003424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51" w:rsidP="00C51E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42451" w:rsidP="00C51E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2451" w:rsidP="00C51E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2451" w:rsidP="003424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51" w:rsidP="00C51EE2">
    <w:pPr>
      <w:pStyle w:val="Header"/>
      <w:framePr w:wrap="around"/>
    </w:pPr>
    <w:r>
      <w:fldChar w:fldCharType="begin"/>
    </w:r>
    <w:r>
      <w:instrText xml:space="preserve"> TITLE   \* MERGEFORMAT </w:instrText>
    </w:r>
    <w:r>
      <w:fldChar w:fldCharType="separate"/>
    </w:r>
    <w:r>
      <w:t>CUVPRP01B Develop self as artist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2451" w:rsidP="00C51E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A6FE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FA09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E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1EE2"/>
    <w:pPr>
      <w:spacing w:before="360" w:after="60"/>
      <w:outlineLvl w:val="0"/>
    </w:pPr>
    <w:rPr>
      <w:sz w:val="32"/>
    </w:rPr>
  </w:style>
  <w:style w:type="paragraph" w:styleId="Heading2">
    <w:name w:val="heading 2"/>
    <w:basedOn w:val="HeadingBase"/>
    <w:next w:val="BodyText"/>
    <w:link w:val="Heading2Char"/>
    <w:qFormat/>
    <w:rsid w:val="00C51EE2"/>
    <w:pPr>
      <w:keepLines/>
      <w:spacing w:before="240" w:after="120"/>
      <w:outlineLvl w:val="1"/>
    </w:pPr>
    <w:rPr>
      <w:sz w:val="28"/>
      <w:szCs w:val="40"/>
    </w:rPr>
  </w:style>
  <w:style w:type="paragraph" w:styleId="Heading3">
    <w:name w:val="heading 3"/>
    <w:basedOn w:val="HeadingBase"/>
    <w:next w:val="BodyText"/>
    <w:link w:val="Heading3Char"/>
    <w:qFormat/>
    <w:rsid w:val="00C51EE2"/>
    <w:pPr>
      <w:spacing w:before="180" w:after="120"/>
      <w:outlineLvl w:val="2"/>
    </w:pPr>
    <w:rPr>
      <w:spacing w:val="-10"/>
      <w:kern w:val="32"/>
    </w:rPr>
  </w:style>
  <w:style w:type="paragraph" w:styleId="Heading4">
    <w:name w:val="heading 4"/>
    <w:basedOn w:val="HeadingBase"/>
    <w:next w:val="BodyText"/>
    <w:link w:val="Heading4Char"/>
    <w:qFormat/>
    <w:rsid w:val="00C51EE2"/>
    <w:pPr>
      <w:spacing w:before="160" w:after="120"/>
      <w:outlineLvl w:val="3"/>
    </w:pPr>
    <w:rPr>
      <w:sz w:val="22"/>
    </w:rPr>
  </w:style>
  <w:style w:type="paragraph" w:styleId="Heading5">
    <w:name w:val="heading 5"/>
    <w:basedOn w:val="HeadingBase"/>
    <w:next w:val="Normal"/>
    <w:link w:val="Heading5Char"/>
    <w:qFormat/>
    <w:rsid w:val="00C51EE2"/>
    <w:pPr>
      <w:spacing w:before="80"/>
      <w:outlineLvl w:val="4"/>
    </w:pPr>
    <w:rPr>
      <w:color w:val="918585"/>
      <w:sz w:val="20"/>
    </w:rPr>
  </w:style>
  <w:style w:type="paragraph" w:styleId="Heading6">
    <w:name w:val="heading 6"/>
    <w:basedOn w:val="HeadingBase"/>
    <w:next w:val="Normal"/>
    <w:link w:val="Heading6Char"/>
    <w:qFormat/>
    <w:rsid w:val="00C51EE2"/>
    <w:pPr>
      <w:spacing w:before="60"/>
      <w:outlineLvl w:val="5"/>
    </w:pPr>
    <w:rPr>
      <w:color w:val="918585"/>
      <w:sz w:val="20"/>
    </w:rPr>
  </w:style>
  <w:style w:type="paragraph" w:styleId="Heading7">
    <w:name w:val="heading 7"/>
    <w:basedOn w:val="Normal"/>
    <w:next w:val="Normal"/>
    <w:link w:val="Heading7Char"/>
    <w:qFormat/>
    <w:rsid w:val="00C51EE2"/>
    <w:pPr>
      <w:ind w:left="720"/>
      <w:outlineLvl w:val="6"/>
    </w:pPr>
    <w:rPr>
      <w:i/>
    </w:rPr>
  </w:style>
  <w:style w:type="paragraph" w:styleId="Heading8">
    <w:name w:val="heading 8"/>
    <w:basedOn w:val="Normal"/>
    <w:next w:val="Normal"/>
    <w:link w:val="Heading8Char"/>
    <w:qFormat/>
    <w:rsid w:val="00C51EE2"/>
    <w:pPr>
      <w:ind w:left="720"/>
      <w:outlineLvl w:val="7"/>
    </w:pPr>
    <w:rPr>
      <w:i/>
    </w:rPr>
  </w:style>
  <w:style w:type="paragraph" w:styleId="Heading9">
    <w:name w:val="heading 9"/>
    <w:basedOn w:val="Normal"/>
    <w:next w:val="Normal"/>
    <w:link w:val="Heading9Char"/>
    <w:qFormat/>
    <w:rsid w:val="00C51EE2"/>
    <w:pPr>
      <w:ind w:left="720"/>
      <w:outlineLvl w:val="8"/>
    </w:pPr>
    <w:rPr>
      <w:i/>
    </w:rPr>
  </w:style>
  <w:style w:type="character" w:default="1" w:styleId="DefaultParagraphFont">
    <w:name w:val="Default Paragraph Font"/>
    <w:uiPriority w:val="1"/>
    <w:unhideWhenUsed/>
    <w:rsid w:val="00C51E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EE2"/>
  </w:style>
  <w:style w:type="character" w:customStyle="1" w:styleId="Heading1Char">
    <w:name w:val="Heading 1 Char"/>
    <w:basedOn w:val="DefaultParagraphFont"/>
    <w:link w:val="Heading1"/>
    <w:rsid w:val="00C51EE2"/>
    <w:rPr>
      <w:rFonts w:ascii="Times New Roman" w:eastAsia="Times New Roman" w:hAnsi="Times New Roman" w:cs="Times New Roman"/>
      <w:b/>
      <w:sz w:val="32"/>
      <w:szCs w:val="20"/>
      <w:lang w:eastAsia="en-US"/>
    </w:rPr>
  </w:style>
  <w:style w:type="paragraph" w:styleId="BodyText">
    <w:name w:val="Body Text"/>
    <w:basedOn w:val="Normal"/>
    <w:link w:val="BodyTextChar"/>
    <w:rsid w:val="00C51E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1EE2"/>
    <w:rPr>
      <w:rFonts w:ascii="Times New Roman" w:eastAsia="Times New Roman" w:hAnsi="Times New Roman" w:cs="Times New Roman"/>
      <w:sz w:val="24"/>
      <w:lang w:val="en-US" w:eastAsia="en-US"/>
    </w:rPr>
  </w:style>
  <w:style w:type="paragraph" w:styleId="Footer">
    <w:name w:val="footer"/>
    <w:basedOn w:val="Normal"/>
    <w:link w:val="FooterChar"/>
    <w:rsid w:val="00C51E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EE2"/>
    <w:rPr>
      <w:rFonts w:ascii="Times New Roman" w:eastAsia="Times New Roman" w:hAnsi="Times New Roman" w:cs="Times New Roman"/>
      <w:sz w:val="16"/>
      <w:lang w:val="en-US" w:eastAsia="en-US"/>
    </w:rPr>
  </w:style>
  <w:style w:type="paragraph" w:styleId="ListBullet">
    <w:name w:val="List Bullet"/>
    <w:basedOn w:val="List"/>
    <w:rsid w:val="00C51EE2"/>
    <w:pPr>
      <w:numPr>
        <w:numId w:val="12"/>
      </w:numPr>
      <w:tabs>
        <w:tab w:val="clear" w:pos="340"/>
      </w:tabs>
      <w:spacing w:before="40" w:after="40"/>
    </w:pPr>
  </w:style>
  <w:style w:type="character" w:customStyle="1" w:styleId="SpecialBold">
    <w:name w:val="Special Bold"/>
    <w:basedOn w:val="DefaultParagraphFont"/>
    <w:rsid w:val="00C51EE2"/>
    <w:rPr>
      <w:b/>
      <w:spacing w:val="0"/>
    </w:rPr>
  </w:style>
  <w:style w:type="paragraph" w:styleId="Header">
    <w:name w:val="header"/>
    <w:basedOn w:val="Normal"/>
    <w:link w:val="HeaderChar"/>
    <w:rsid w:val="00C51E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E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1EE2"/>
    <w:pPr>
      <w:spacing w:before="240" w:after="120"/>
      <w:outlineLvl w:val="0"/>
    </w:pPr>
    <w:rPr>
      <w:rFonts w:ascii="Times New Roman" w:hAnsi="Times New Roman"/>
      <w:b/>
      <w:sz w:val="28"/>
    </w:rPr>
  </w:style>
  <w:style w:type="paragraph" w:customStyle="1" w:styleId="AllowPageBreak">
    <w:name w:val="AllowPageBreak"/>
    <w:rsid w:val="00C51E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1EE2"/>
    <w:pPr>
      <w:tabs>
        <w:tab w:val="left" w:pos="680"/>
      </w:tabs>
      <w:spacing w:before="60" w:after="60"/>
      <w:ind w:left="680" w:hanging="340"/>
    </w:pPr>
  </w:style>
  <w:style w:type="paragraph" w:styleId="List3">
    <w:name w:val="List 3"/>
    <w:basedOn w:val="BodyText"/>
    <w:rsid w:val="00C51EE2"/>
    <w:pPr>
      <w:tabs>
        <w:tab w:val="left" w:pos="1021"/>
      </w:tabs>
      <w:spacing w:before="60" w:after="60"/>
      <w:ind w:left="1020" w:hanging="340"/>
    </w:pPr>
  </w:style>
  <w:style w:type="character" w:customStyle="1" w:styleId="BoldandItalics">
    <w:name w:val="Bold and Italics"/>
    <w:qFormat/>
    <w:rsid w:val="00C51EE2"/>
    <w:rPr>
      <w:b/>
      <w:i/>
      <w:u w:val="none"/>
    </w:rPr>
  </w:style>
  <w:style w:type="character" w:customStyle="1" w:styleId="Heading2Char">
    <w:name w:val="Heading 2 Char"/>
    <w:basedOn w:val="DefaultParagraphFont"/>
    <w:link w:val="Heading2"/>
    <w:rsid w:val="00C51E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E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E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E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E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E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1E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1EE2"/>
    <w:rPr>
      <w:rFonts w:ascii="Courier New" w:eastAsia="Times New Roman" w:hAnsi="Courier New" w:cs="Times New Roman"/>
      <w:i/>
      <w:szCs w:val="20"/>
      <w:lang w:val="en-US" w:eastAsia="en-US"/>
    </w:rPr>
  </w:style>
  <w:style w:type="paragraph" w:customStyle="1" w:styleId="HeadingBase">
    <w:name w:val="Heading Base"/>
    <w:rsid w:val="00C51E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EE2"/>
    <w:pPr>
      <w:tabs>
        <w:tab w:val="right" w:leader="dot" w:pos="9072"/>
      </w:tabs>
      <w:ind w:left="567"/>
    </w:pPr>
    <w:rPr>
      <w:szCs w:val="22"/>
    </w:rPr>
  </w:style>
  <w:style w:type="paragraph" w:customStyle="1" w:styleId="TOCBase">
    <w:name w:val="TOC Base"/>
    <w:rsid w:val="00C51E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EE2"/>
    <w:pPr>
      <w:tabs>
        <w:tab w:val="right" w:leader="dot" w:pos="9072"/>
      </w:tabs>
      <w:spacing w:before="40" w:after="40"/>
      <w:ind w:left="284"/>
    </w:pPr>
    <w:rPr>
      <w:rFonts w:ascii="Times New Roman" w:hAnsi="Times New Roman"/>
    </w:rPr>
  </w:style>
  <w:style w:type="paragraph" w:styleId="TOC1">
    <w:name w:val="toc 1"/>
    <w:basedOn w:val="TOCBase"/>
    <w:next w:val="Normal"/>
    <w:rsid w:val="00C51E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1EE2"/>
    <w:pPr>
      <w:spacing w:before="5040"/>
      <w:jc w:val="center"/>
    </w:pPr>
    <w:rPr>
      <w:sz w:val="48"/>
      <w:szCs w:val="72"/>
      <w:lang w:val="en-US"/>
    </w:rPr>
  </w:style>
  <w:style w:type="character" w:customStyle="1" w:styleId="TitleChar">
    <w:name w:val="Title Char"/>
    <w:basedOn w:val="DefaultParagraphFont"/>
    <w:link w:val="Title"/>
    <w:rsid w:val="00C51E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EE2"/>
    <w:pPr>
      <w:tabs>
        <w:tab w:val="left" w:pos="3600"/>
        <w:tab w:val="left" w:pos="3958"/>
      </w:tabs>
    </w:pPr>
  </w:style>
  <w:style w:type="paragraph" w:styleId="List">
    <w:name w:val="List"/>
    <w:basedOn w:val="BodyText"/>
    <w:next w:val="BodyText"/>
    <w:rsid w:val="00C51EE2"/>
    <w:pPr>
      <w:tabs>
        <w:tab w:val="left" w:pos="340"/>
      </w:tabs>
      <w:spacing w:before="60" w:after="60"/>
      <w:ind w:left="340" w:hanging="340"/>
    </w:pPr>
  </w:style>
  <w:style w:type="paragraph" w:customStyle="1" w:styleId="Note">
    <w:name w:val="Note"/>
    <w:basedOn w:val="BodyText"/>
    <w:rsid w:val="00C51E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EE2"/>
    <w:pPr>
      <w:framePr w:wrap="auto" w:hAnchor="text" w:y="6049"/>
    </w:pPr>
    <w:rPr>
      <w:color w:val="000000"/>
      <w:sz w:val="40"/>
    </w:rPr>
  </w:style>
  <w:style w:type="paragraph" w:customStyle="1" w:styleId="TOCTitle">
    <w:name w:val="TOCTitle"/>
    <w:basedOn w:val="Heading1"/>
    <w:rsid w:val="00C51EE2"/>
    <w:pPr>
      <w:spacing w:after="240"/>
      <w:jc w:val="center"/>
      <w:outlineLvl w:val="9"/>
    </w:pPr>
    <w:rPr>
      <w:caps/>
    </w:rPr>
  </w:style>
  <w:style w:type="paragraph" w:customStyle="1" w:styleId="Version">
    <w:name w:val="Version"/>
    <w:rsid w:val="00C51E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1EE2"/>
    <w:pPr>
      <w:numPr>
        <w:numId w:val="13"/>
      </w:numPr>
      <w:tabs>
        <w:tab w:val="clear" w:pos="680"/>
      </w:tabs>
    </w:pPr>
  </w:style>
  <w:style w:type="paragraph" w:styleId="Index1">
    <w:name w:val="index 1"/>
    <w:basedOn w:val="Normal"/>
    <w:next w:val="Normal"/>
    <w:semiHidden/>
    <w:rsid w:val="00C51EE2"/>
    <w:pPr>
      <w:keepNext w:val="0"/>
      <w:tabs>
        <w:tab w:val="right" w:pos="4176"/>
      </w:tabs>
      <w:ind w:left="198" w:hanging="198"/>
    </w:pPr>
    <w:rPr>
      <w:rFonts w:ascii="Garamond" w:hAnsi="Garamond"/>
    </w:rPr>
  </w:style>
  <w:style w:type="paragraph" w:styleId="IndexHeading">
    <w:name w:val="index heading"/>
    <w:basedOn w:val="Normal"/>
    <w:next w:val="Index1"/>
    <w:semiHidden/>
    <w:rsid w:val="00C51EE2"/>
    <w:pPr>
      <w:spacing w:before="120" w:after="120"/>
    </w:pPr>
    <w:rPr>
      <w:rFonts w:ascii="Arial" w:hAnsi="Arial"/>
      <w:b/>
      <w:color w:val="918585"/>
      <w:sz w:val="24"/>
    </w:rPr>
  </w:style>
  <w:style w:type="paragraph" w:customStyle="1" w:styleId="Chapter">
    <w:name w:val="Chapter"/>
    <w:basedOn w:val="Normal"/>
    <w:rsid w:val="00C51EE2"/>
    <w:pPr>
      <w:spacing w:before="240"/>
    </w:pPr>
    <w:rPr>
      <w:rFonts w:ascii="Times New Roman" w:hAnsi="Times New Roman"/>
      <w:smallCaps/>
      <w:spacing w:val="80"/>
      <w:sz w:val="28"/>
    </w:rPr>
  </w:style>
  <w:style w:type="paragraph" w:customStyle="1" w:styleId="InChapter">
    <w:name w:val="InChapter"/>
    <w:basedOn w:val="Heading3"/>
    <w:rsid w:val="00C51EE2"/>
    <w:pPr>
      <w:spacing w:after="240"/>
      <w:outlineLvl w:val="9"/>
    </w:pPr>
    <w:rPr>
      <w:noProof/>
    </w:rPr>
  </w:style>
  <w:style w:type="paragraph" w:styleId="Index2">
    <w:name w:val="index 2"/>
    <w:basedOn w:val="Normal"/>
    <w:next w:val="Normal"/>
    <w:semiHidden/>
    <w:rsid w:val="00C51EE2"/>
    <w:pPr>
      <w:tabs>
        <w:tab w:val="right" w:pos="4176"/>
      </w:tabs>
      <w:ind w:left="568" w:hanging="284"/>
    </w:pPr>
    <w:rPr>
      <w:rFonts w:ascii="Garamond" w:hAnsi="Garamond"/>
    </w:rPr>
  </w:style>
  <w:style w:type="paragraph" w:customStyle="1" w:styleId="Byline">
    <w:name w:val="Byline"/>
    <w:rsid w:val="00C51E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EE2"/>
    <w:pPr>
      <w:tabs>
        <w:tab w:val="clear" w:pos="3600"/>
        <w:tab w:val="clear" w:pos="3958"/>
      </w:tabs>
      <w:jc w:val="right"/>
    </w:pPr>
  </w:style>
  <w:style w:type="character" w:styleId="Emphasis">
    <w:name w:val="Emphasis"/>
    <w:basedOn w:val="DefaultParagraphFont"/>
    <w:qFormat/>
    <w:rsid w:val="00C51EE2"/>
    <w:rPr>
      <w:i/>
    </w:rPr>
  </w:style>
  <w:style w:type="paragraph" w:styleId="Caption">
    <w:name w:val="caption"/>
    <w:basedOn w:val="BodyText"/>
    <w:next w:val="Normal"/>
    <w:qFormat/>
    <w:rsid w:val="00C51EE2"/>
    <w:pPr>
      <w:framePr w:w="2268" w:hSpace="181" w:vSpace="181" w:wrap="around" w:vAnchor="text" w:hAnchor="page" w:x="1135" w:y="285" w:anchorLock="1"/>
    </w:pPr>
    <w:rPr>
      <w:i/>
    </w:rPr>
  </w:style>
  <w:style w:type="paragraph" w:customStyle="1" w:styleId="MiniTOCTitle">
    <w:name w:val="MiniTOCTitle"/>
    <w:basedOn w:val="Heading4"/>
    <w:rsid w:val="00C51EE2"/>
    <w:pPr>
      <w:spacing w:before="240"/>
      <w:outlineLvl w:val="9"/>
    </w:pPr>
    <w:rPr>
      <w:noProof/>
      <w:sz w:val="24"/>
    </w:rPr>
  </w:style>
  <w:style w:type="paragraph" w:customStyle="1" w:styleId="MiniTOCItem">
    <w:name w:val="MiniTOCItem"/>
    <w:basedOn w:val="ListBullet"/>
    <w:rsid w:val="00C51EE2"/>
    <w:pPr>
      <w:numPr>
        <w:numId w:val="0"/>
      </w:numPr>
      <w:tabs>
        <w:tab w:val="right" w:leader="dot" w:pos="6521"/>
      </w:tabs>
      <w:spacing w:before="0" w:after="0"/>
    </w:pPr>
  </w:style>
  <w:style w:type="paragraph" w:customStyle="1" w:styleId="TOFTitle">
    <w:name w:val="TOFTitle"/>
    <w:basedOn w:val="TOCTitle"/>
    <w:rsid w:val="00C51EE2"/>
  </w:style>
  <w:style w:type="paragraph" w:styleId="TableofFigures">
    <w:name w:val="table of figures"/>
    <w:basedOn w:val="Normal"/>
    <w:next w:val="Normal"/>
    <w:semiHidden/>
    <w:rsid w:val="00C51EE2"/>
    <w:pPr>
      <w:tabs>
        <w:tab w:val="right" w:leader="dot" w:pos="9072"/>
      </w:tabs>
      <w:ind w:left="970" w:hanging="403"/>
    </w:pPr>
    <w:rPr>
      <w:rFonts w:ascii="Times New Roman" w:hAnsi="Times New Roman"/>
      <w:b/>
    </w:rPr>
  </w:style>
  <w:style w:type="paragraph" w:styleId="ListNumber">
    <w:name w:val="List Number"/>
    <w:basedOn w:val="List"/>
    <w:rsid w:val="00C51EE2"/>
    <w:pPr>
      <w:numPr>
        <w:numId w:val="10"/>
      </w:numPr>
    </w:pPr>
  </w:style>
  <w:style w:type="character" w:customStyle="1" w:styleId="WingdingSymbols">
    <w:name w:val="Wingding Symbols"/>
    <w:rsid w:val="00C51EE2"/>
    <w:rPr>
      <w:rFonts w:ascii="Wingdings" w:hAnsi="Wingdings"/>
    </w:rPr>
  </w:style>
  <w:style w:type="paragraph" w:customStyle="1" w:styleId="TableHeading">
    <w:name w:val="Table Heading"/>
    <w:basedOn w:val="HeadingBase"/>
    <w:rsid w:val="00C51EE2"/>
    <w:pPr>
      <w:keepLines/>
      <w:pBdr>
        <w:bottom w:val="single" w:sz="6" w:space="1" w:color="918585"/>
      </w:pBdr>
      <w:spacing w:before="240"/>
    </w:pPr>
  </w:style>
  <w:style w:type="character" w:customStyle="1" w:styleId="HotSpot">
    <w:name w:val="HotSpot"/>
    <w:rsid w:val="00C51EE2"/>
    <w:rPr>
      <w:color w:val="0033CC"/>
      <w:u w:val="none"/>
    </w:rPr>
  </w:style>
  <w:style w:type="paragraph" w:customStyle="1" w:styleId="BodyTextRight">
    <w:name w:val="Body Text Right"/>
    <w:basedOn w:val="BodyText"/>
    <w:rsid w:val="00C51EE2"/>
    <w:pPr>
      <w:spacing w:before="0" w:after="0"/>
      <w:jc w:val="right"/>
    </w:pPr>
  </w:style>
  <w:style w:type="paragraph" w:styleId="Index3">
    <w:name w:val="index 3"/>
    <w:basedOn w:val="ListNumber2"/>
    <w:next w:val="Normal"/>
    <w:semiHidden/>
    <w:rsid w:val="00C51EE2"/>
    <w:pPr>
      <w:numPr>
        <w:numId w:val="0"/>
      </w:numPr>
      <w:tabs>
        <w:tab w:val="right" w:leader="dot" w:pos="4176"/>
      </w:tabs>
    </w:pPr>
  </w:style>
  <w:style w:type="paragraph" w:styleId="ListNumber2">
    <w:name w:val="List Number 2"/>
    <w:basedOn w:val="List2"/>
    <w:rsid w:val="00C51EE2"/>
    <w:pPr>
      <w:numPr>
        <w:numId w:val="9"/>
      </w:numPr>
      <w:tabs>
        <w:tab w:val="clear" w:pos="1060"/>
      </w:tabs>
    </w:pPr>
  </w:style>
  <w:style w:type="paragraph" w:customStyle="1" w:styleId="MarginNote">
    <w:name w:val="Margin Note"/>
    <w:basedOn w:val="BodyText"/>
    <w:rsid w:val="00C51E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E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E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1EE2"/>
    <w:rPr>
      <w:sz w:val="32"/>
    </w:rPr>
  </w:style>
  <w:style w:type="paragraph" w:customStyle="1" w:styleId="HeadingProcedure">
    <w:name w:val="Heading Procedure"/>
    <w:basedOn w:val="HeadingBase"/>
    <w:next w:val="Normal"/>
    <w:rsid w:val="00C51EE2"/>
    <w:pPr>
      <w:tabs>
        <w:tab w:val="left" w:pos="0"/>
      </w:tabs>
      <w:spacing w:before="120" w:after="60"/>
    </w:pPr>
    <w:rPr>
      <w:i/>
      <w:color w:val="918585"/>
      <w:sz w:val="22"/>
    </w:rPr>
  </w:style>
  <w:style w:type="paragraph" w:customStyle="1" w:styleId="TableBodyText">
    <w:name w:val="Table Body Text"/>
    <w:basedOn w:val="BodyText"/>
    <w:rsid w:val="00C51EE2"/>
    <w:pPr>
      <w:spacing w:before="60" w:after="60"/>
    </w:pPr>
  </w:style>
  <w:style w:type="paragraph" w:styleId="ListContinue">
    <w:name w:val="List Continue"/>
    <w:basedOn w:val="List"/>
    <w:rsid w:val="00C51EE2"/>
    <w:pPr>
      <w:ind w:firstLine="0"/>
    </w:pPr>
  </w:style>
  <w:style w:type="paragraph" w:customStyle="1" w:styleId="ListNote">
    <w:name w:val="List Note"/>
    <w:basedOn w:val="List"/>
    <w:rsid w:val="00C51EE2"/>
    <w:pPr>
      <w:pBdr>
        <w:top w:val="single" w:sz="6" w:space="2" w:color="918585"/>
        <w:bottom w:val="single" w:sz="6" w:space="2" w:color="918585"/>
      </w:pBdr>
      <w:tabs>
        <w:tab w:val="left" w:pos="1021"/>
      </w:tabs>
      <w:ind w:firstLine="0"/>
    </w:pPr>
  </w:style>
  <w:style w:type="paragraph" w:customStyle="1" w:styleId="Warning">
    <w:name w:val="Warning"/>
    <w:basedOn w:val="BodyText"/>
    <w:rsid w:val="00C51EE2"/>
    <w:pPr>
      <w:shd w:val="clear" w:color="auto" w:fill="D9D9D9"/>
      <w:tabs>
        <w:tab w:val="left" w:pos="992"/>
      </w:tabs>
      <w:ind w:left="119" w:right="119"/>
    </w:pPr>
    <w:rPr>
      <w:sz w:val="20"/>
    </w:rPr>
  </w:style>
  <w:style w:type="paragraph" w:customStyle="1" w:styleId="MarginIcons">
    <w:name w:val="Margin Icons"/>
    <w:basedOn w:val="BodyText"/>
    <w:rsid w:val="00C51E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EE2"/>
    <w:rPr>
      <w:rFonts w:ascii="Courier New" w:hAnsi="Courier New"/>
    </w:rPr>
  </w:style>
  <w:style w:type="paragraph" w:customStyle="1" w:styleId="NoteBullet">
    <w:name w:val="Note Bullet"/>
    <w:basedOn w:val="Note"/>
    <w:rsid w:val="00C51EE2"/>
    <w:pPr>
      <w:tabs>
        <w:tab w:val="clear" w:pos="680"/>
      </w:tabs>
      <w:spacing w:before="60" w:after="60"/>
    </w:pPr>
  </w:style>
  <w:style w:type="paragraph" w:customStyle="1" w:styleId="SubHeading2">
    <w:name w:val="SubHeading2"/>
    <w:basedOn w:val="HeadingBase"/>
    <w:rsid w:val="00C51EE2"/>
    <w:pPr>
      <w:spacing w:before="240" w:after="60"/>
    </w:pPr>
    <w:rPr>
      <w:sz w:val="20"/>
    </w:rPr>
  </w:style>
  <w:style w:type="paragraph" w:customStyle="1" w:styleId="SubHeading1">
    <w:name w:val="SubHeading1"/>
    <w:basedOn w:val="HeadingBase"/>
    <w:rsid w:val="00C51EE2"/>
    <w:pPr>
      <w:spacing w:before="240" w:after="60"/>
    </w:pPr>
    <w:rPr>
      <w:color w:val="918585"/>
      <w:sz w:val="22"/>
    </w:rPr>
  </w:style>
  <w:style w:type="paragraph" w:customStyle="1" w:styleId="SideHeading">
    <w:name w:val="Side Heading"/>
    <w:basedOn w:val="HeadingBase"/>
    <w:rsid w:val="00C51E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EE2"/>
    <w:pPr>
      <w:tabs>
        <w:tab w:val="num" w:pos="360"/>
      </w:tabs>
    </w:pPr>
  </w:style>
  <w:style w:type="paragraph" w:styleId="PlainText">
    <w:name w:val="Plain Text"/>
    <w:basedOn w:val="Normal"/>
    <w:link w:val="PlainTextChar"/>
    <w:rsid w:val="00C51EE2"/>
    <w:rPr>
      <w:sz w:val="20"/>
    </w:rPr>
  </w:style>
  <w:style w:type="character" w:customStyle="1" w:styleId="PlainTextChar">
    <w:name w:val="Plain Text Char"/>
    <w:basedOn w:val="DefaultParagraphFont"/>
    <w:link w:val="PlainText"/>
    <w:rsid w:val="00C51E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1EE2"/>
    <w:rPr>
      <w:b/>
      <w:smallCaps/>
    </w:rPr>
  </w:style>
  <w:style w:type="paragraph" w:customStyle="1" w:styleId="TableListNumber">
    <w:name w:val="Table List Number"/>
    <w:basedOn w:val="ListNumber"/>
    <w:rsid w:val="00C51EE2"/>
    <w:pPr>
      <w:numPr>
        <w:numId w:val="0"/>
      </w:numPr>
    </w:pPr>
  </w:style>
  <w:style w:type="paragraph" w:styleId="TOC4">
    <w:name w:val="toc 4"/>
    <w:basedOn w:val="TOCBase"/>
    <w:next w:val="Normal"/>
    <w:semiHidden/>
    <w:rsid w:val="00C51EE2"/>
    <w:pPr>
      <w:tabs>
        <w:tab w:val="right" w:leader="dot" w:pos="9071"/>
      </w:tabs>
      <w:ind w:left="1701"/>
    </w:pPr>
  </w:style>
  <w:style w:type="paragraph" w:customStyle="1" w:styleId="ListAlpha">
    <w:name w:val="List Alpha"/>
    <w:basedOn w:val="List"/>
    <w:rsid w:val="00C51EE2"/>
    <w:pPr>
      <w:numPr>
        <w:numId w:val="8"/>
      </w:numPr>
    </w:pPr>
  </w:style>
  <w:style w:type="paragraph" w:customStyle="1" w:styleId="ListAlpha2">
    <w:name w:val="List Alpha 2"/>
    <w:basedOn w:val="List2"/>
    <w:rsid w:val="00C51EE2"/>
    <w:pPr>
      <w:numPr>
        <w:numId w:val="7"/>
      </w:numPr>
    </w:pPr>
  </w:style>
  <w:style w:type="paragraph" w:styleId="List4">
    <w:name w:val="List 4"/>
    <w:basedOn w:val="BodyText"/>
    <w:rsid w:val="00C51EE2"/>
    <w:pPr>
      <w:tabs>
        <w:tab w:val="left" w:pos="1361"/>
      </w:tabs>
      <w:spacing w:before="60" w:after="60"/>
      <w:ind w:left="1361" w:hanging="340"/>
    </w:pPr>
  </w:style>
  <w:style w:type="paragraph" w:styleId="List5">
    <w:name w:val="List 5"/>
    <w:basedOn w:val="BodyText"/>
    <w:rsid w:val="00C51EE2"/>
    <w:pPr>
      <w:tabs>
        <w:tab w:val="left" w:pos="1701"/>
      </w:tabs>
      <w:spacing w:before="60" w:after="60"/>
      <w:ind w:left="1701" w:hanging="340"/>
    </w:pPr>
  </w:style>
  <w:style w:type="paragraph" w:styleId="ListBullet3">
    <w:name w:val="List Bullet 3"/>
    <w:basedOn w:val="List3"/>
    <w:rsid w:val="00C51EE2"/>
    <w:pPr>
      <w:numPr>
        <w:numId w:val="14"/>
      </w:numPr>
      <w:tabs>
        <w:tab w:val="clear" w:pos="1021"/>
      </w:tabs>
      <w:ind w:left="1037" w:hanging="357"/>
    </w:pPr>
  </w:style>
  <w:style w:type="paragraph" w:styleId="ListBullet4">
    <w:name w:val="List Bullet 4"/>
    <w:basedOn w:val="List4"/>
    <w:rsid w:val="00C51EE2"/>
    <w:pPr>
      <w:numPr>
        <w:numId w:val="2"/>
      </w:numPr>
    </w:pPr>
  </w:style>
  <w:style w:type="paragraph" w:styleId="ListBullet5">
    <w:name w:val="List Bullet 5"/>
    <w:basedOn w:val="List5"/>
    <w:rsid w:val="00C51EE2"/>
    <w:pPr>
      <w:numPr>
        <w:numId w:val="3"/>
      </w:numPr>
    </w:pPr>
  </w:style>
  <w:style w:type="paragraph" w:styleId="ListContinue2">
    <w:name w:val="List Continue 2"/>
    <w:basedOn w:val="List2"/>
    <w:rsid w:val="00C51EE2"/>
    <w:pPr>
      <w:ind w:firstLine="0"/>
    </w:pPr>
  </w:style>
  <w:style w:type="paragraph" w:styleId="ListContinue3">
    <w:name w:val="List Continue 3"/>
    <w:basedOn w:val="List3"/>
    <w:rsid w:val="00C51EE2"/>
    <w:pPr>
      <w:ind w:left="1021" w:firstLine="0"/>
    </w:pPr>
  </w:style>
  <w:style w:type="paragraph" w:styleId="ListContinue4">
    <w:name w:val="List Continue 4"/>
    <w:basedOn w:val="List4"/>
    <w:rsid w:val="00C51EE2"/>
    <w:pPr>
      <w:ind w:firstLine="0"/>
    </w:pPr>
  </w:style>
  <w:style w:type="paragraph" w:styleId="ListContinue5">
    <w:name w:val="List Continue 5"/>
    <w:basedOn w:val="List5"/>
    <w:rsid w:val="00C51EE2"/>
    <w:pPr>
      <w:ind w:firstLine="0"/>
    </w:pPr>
  </w:style>
  <w:style w:type="paragraph" w:styleId="ListNumber3">
    <w:name w:val="List Number 3"/>
    <w:basedOn w:val="List3"/>
    <w:rsid w:val="00C51EE2"/>
    <w:pPr>
      <w:numPr>
        <w:numId w:val="4"/>
      </w:numPr>
    </w:pPr>
  </w:style>
  <w:style w:type="paragraph" w:styleId="ListNumber4">
    <w:name w:val="List Number 4"/>
    <w:basedOn w:val="List4"/>
    <w:rsid w:val="00C51EE2"/>
    <w:pPr>
      <w:numPr>
        <w:numId w:val="5"/>
      </w:numPr>
    </w:pPr>
  </w:style>
  <w:style w:type="paragraph" w:styleId="ListNumber5">
    <w:name w:val="List Number 5"/>
    <w:basedOn w:val="List5"/>
    <w:rsid w:val="00C51EE2"/>
    <w:pPr>
      <w:numPr>
        <w:numId w:val="6"/>
      </w:numPr>
    </w:pPr>
  </w:style>
  <w:style w:type="paragraph" w:styleId="BlockText">
    <w:name w:val="Block Text"/>
    <w:basedOn w:val="Normal"/>
    <w:rsid w:val="00C51EE2"/>
    <w:pPr>
      <w:spacing w:after="120"/>
      <w:ind w:left="1440" w:right="1440"/>
    </w:pPr>
  </w:style>
  <w:style w:type="character" w:customStyle="1" w:styleId="Subscript">
    <w:name w:val="Subscript"/>
    <w:basedOn w:val="DefaultParagraphFont"/>
    <w:rsid w:val="00C51EE2"/>
    <w:rPr>
      <w:sz w:val="16"/>
      <w:vertAlign w:val="subscript"/>
    </w:rPr>
  </w:style>
  <w:style w:type="character" w:customStyle="1" w:styleId="Superscript">
    <w:name w:val="Superscript"/>
    <w:basedOn w:val="DefaultParagraphFont"/>
    <w:rsid w:val="00C51EE2"/>
    <w:rPr>
      <w:sz w:val="16"/>
      <w:vertAlign w:val="superscript"/>
    </w:rPr>
  </w:style>
  <w:style w:type="character" w:customStyle="1" w:styleId="Symbols">
    <w:name w:val="Symbols"/>
    <w:basedOn w:val="DefaultParagraphFont"/>
    <w:rsid w:val="00C51EE2"/>
    <w:rPr>
      <w:rFonts w:ascii="Symbol" w:hAnsi="Symbol"/>
    </w:rPr>
  </w:style>
  <w:style w:type="character" w:customStyle="1" w:styleId="MenuOptions">
    <w:name w:val="Menu Options"/>
    <w:basedOn w:val="DefaultParagraphFont"/>
    <w:rsid w:val="00C51EE2"/>
    <w:rPr>
      <w:rFonts w:ascii="Arial Narrow" w:hAnsi="Arial Narrow"/>
      <w:smallCaps/>
    </w:rPr>
  </w:style>
  <w:style w:type="character" w:customStyle="1" w:styleId="Buttons">
    <w:name w:val="Buttons"/>
    <w:basedOn w:val="DefaultParagraphFont"/>
    <w:rsid w:val="00C51EE2"/>
    <w:rPr>
      <w:b/>
    </w:rPr>
  </w:style>
  <w:style w:type="character" w:customStyle="1" w:styleId="Underlined">
    <w:name w:val="Underlined"/>
    <w:basedOn w:val="DefaultParagraphFont"/>
    <w:rsid w:val="00C51EE2"/>
    <w:rPr>
      <w:u w:val="single"/>
    </w:rPr>
  </w:style>
  <w:style w:type="paragraph" w:customStyle="1" w:styleId="TableBodyTextRight">
    <w:name w:val="Table Body Text Right"/>
    <w:basedOn w:val="TableBodyText"/>
    <w:rsid w:val="00C51EE2"/>
    <w:pPr>
      <w:widowControl w:val="0"/>
      <w:autoSpaceDE w:val="0"/>
      <w:autoSpaceDN w:val="0"/>
      <w:adjustRightInd w:val="0"/>
      <w:jc w:val="right"/>
    </w:pPr>
    <w:rPr>
      <w:rFonts w:cs="Arial"/>
      <w:szCs w:val="18"/>
    </w:rPr>
  </w:style>
  <w:style w:type="paragraph" w:customStyle="1" w:styleId="CopyrightText">
    <w:name w:val="Copyright Text"/>
    <w:basedOn w:val="BodyText"/>
    <w:rsid w:val="00C51EE2"/>
    <w:rPr>
      <w:sz w:val="18"/>
    </w:rPr>
  </w:style>
  <w:style w:type="paragraph" w:customStyle="1" w:styleId="BodySmallRight">
    <w:name w:val="Body Small Right"/>
    <w:basedOn w:val="BodyTextRight"/>
    <w:rsid w:val="00C51EE2"/>
    <w:rPr>
      <w:sz w:val="18"/>
      <w:szCs w:val="18"/>
    </w:rPr>
  </w:style>
  <w:style w:type="paragraph" w:customStyle="1" w:styleId="MarginEdition">
    <w:name w:val="Margin Edition"/>
    <w:basedOn w:val="MarginNote"/>
    <w:rsid w:val="00C51EE2"/>
    <w:pPr>
      <w:spacing w:before="0" w:after="0"/>
    </w:pPr>
    <w:rPr>
      <w:rFonts w:ascii="Times New Roman" w:hAnsi="Times New Roman"/>
      <w:color w:val="999999"/>
    </w:rPr>
  </w:style>
  <w:style w:type="paragraph" w:customStyle="1" w:styleId="Spacer">
    <w:name w:val="Spacer"/>
    <w:basedOn w:val="Normal"/>
    <w:rsid w:val="00C51EE2"/>
    <w:rPr>
      <w:sz w:val="2"/>
      <w:szCs w:val="2"/>
    </w:rPr>
  </w:style>
  <w:style w:type="character" w:customStyle="1" w:styleId="Small">
    <w:name w:val="Small"/>
    <w:basedOn w:val="DefaultParagraphFont"/>
    <w:rsid w:val="00C51EE2"/>
    <w:rPr>
      <w:sz w:val="16"/>
    </w:rPr>
  </w:style>
  <w:style w:type="paragraph" w:customStyle="1" w:styleId="WideTable">
    <w:name w:val="Wide Table"/>
    <w:basedOn w:val="Normal"/>
    <w:rsid w:val="00C51EE2"/>
    <w:pPr>
      <w:ind w:left="-1418"/>
    </w:pPr>
    <w:rPr>
      <w:sz w:val="2"/>
      <w:szCs w:val="2"/>
    </w:rPr>
  </w:style>
  <w:style w:type="character" w:styleId="PageNumber">
    <w:name w:val="page number"/>
    <w:basedOn w:val="DefaultParagraphFont"/>
    <w:rsid w:val="00C51EE2"/>
  </w:style>
  <w:style w:type="paragraph" w:styleId="Quote">
    <w:name w:val="Quote"/>
    <w:basedOn w:val="Heading1"/>
    <w:link w:val="QuoteChar"/>
    <w:qFormat/>
    <w:rsid w:val="00C51EE2"/>
    <w:rPr>
      <w:b w:val="0"/>
      <w:sz w:val="72"/>
      <w:szCs w:val="72"/>
      <w:lang w:val="en-NZ"/>
    </w:rPr>
  </w:style>
  <w:style w:type="character" w:customStyle="1" w:styleId="QuoteChar">
    <w:name w:val="Quote Char"/>
    <w:basedOn w:val="DefaultParagraphFont"/>
    <w:link w:val="Quote"/>
    <w:rsid w:val="00C51E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EE2"/>
    <w:pPr>
      <w:pageBreakBefore/>
    </w:pPr>
  </w:style>
  <w:style w:type="paragraph" w:customStyle="1" w:styleId="Border">
    <w:name w:val="Border"/>
    <w:basedOn w:val="Normal"/>
    <w:qFormat/>
    <w:rsid w:val="00C51E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EE2"/>
    <w:rPr>
      <w:b/>
      <w:bCs/>
      <w:i/>
      <w:iCs/>
      <w:color w:val="auto"/>
    </w:rPr>
  </w:style>
  <w:style w:type="paragraph" w:styleId="IntenseQuote">
    <w:name w:val="Intense Quote"/>
    <w:basedOn w:val="Normal"/>
    <w:next w:val="Normal"/>
    <w:link w:val="IntenseQuoteChar"/>
    <w:uiPriority w:val="30"/>
    <w:qFormat/>
    <w:rsid w:val="00C51E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E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1EE2"/>
    <w:rPr>
      <w:smallCaps/>
      <w:color w:val="auto"/>
      <w:u w:val="single"/>
    </w:rPr>
  </w:style>
  <w:style w:type="character" w:styleId="IntenseReference">
    <w:name w:val="Intense Reference"/>
    <w:basedOn w:val="DefaultParagraphFont"/>
    <w:uiPriority w:val="32"/>
    <w:qFormat/>
    <w:rsid w:val="00C51EE2"/>
    <w:rPr>
      <w:b/>
      <w:bCs/>
      <w:smallCaps/>
      <w:color w:val="auto"/>
      <w:spacing w:val="5"/>
      <w:u w:val="single"/>
    </w:rPr>
  </w:style>
  <w:style w:type="paragraph" w:customStyle="1" w:styleId="2ColumnHeading">
    <w:name w:val="2Column Heading"/>
    <w:basedOn w:val="BodyText"/>
    <w:qFormat/>
    <w:rsid w:val="00C51EE2"/>
    <w:pPr>
      <w:spacing w:after="60"/>
      <w:ind w:left="-2268"/>
    </w:pPr>
    <w:rPr>
      <w:b/>
    </w:rPr>
  </w:style>
  <w:style w:type="paragraph" w:customStyle="1" w:styleId="Heading1TOC">
    <w:name w:val="Heading1 TOC"/>
    <w:basedOn w:val="Normal"/>
    <w:qFormat/>
    <w:rsid w:val="00C51EE2"/>
    <w:pPr>
      <w:spacing w:before="240" w:after="120"/>
    </w:pPr>
    <w:rPr>
      <w:rFonts w:ascii="Times New Roman" w:hAnsi="Times New Roman"/>
      <w:b/>
      <w:sz w:val="32"/>
    </w:rPr>
  </w:style>
  <w:style w:type="paragraph" w:customStyle="1" w:styleId="Heading2TOC">
    <w:name w:val="Heading2 TOC"/>
    <w:basedOn w:val="Normal"/>
    <w:qFormat/>
    <w:rsid w:val="00C51EE2"/>
    <w:pPr>
      <w:spacing w:before="240" w:after="60"/>
    </w:pPr>
    <w:rPr>
      <w:rFonts w:ascii="Times New Roman" w:hAnsi="Times New Roman"/>
      <w:b/>
      <w:sz w:val="28"/>
    </w:rPr>
  </w:style>
  <w:style w:type="character" w:customStyle="1" w:styleId="Underline">
    <w:name w:val="Underline"/>
    <w:basedOn w:val="DefaultParagraphFont"/>
    <w:qFormat/>
    <w:rsid w:val="00C51EE2"/>
    <w:rPr>
      <w:u w:val="single"/>
    </w:rPr>
  </w:style>
  <w:style w:type="paragraph" w:styleId="BalloonText">
    <w:name w:val="Balloon Text"/>
    <w:basedOn w:val="Normal"/>
    <w:link w:val="BalloonTextChar"/>
    <w:rsid w:val="00C51EE2"/>
    <w:rPr>
      <w:rFonts w:ascii="Tahoma" w:hAnsi="Tahoma" w:cs="Tahoma"/>
      <w:sz w:val="16"/>
      <w:szCs w:val="16"/>
    </w:rPr>
  </w:style>
  <w:style w:type="character" w:customStyle="1" w:styleId="BalloonTextChar">
    <w:name w:val="Balloon Text Char"/>
    <w:basedOn w:val="DefaultParagraphFont"/>
    <w:link w:val="BalloonText"/>
    <w:rsid w:val="00C51E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1E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1E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1176</Words>
  <Characters>7413</Characters>
  <Application>Microsoft Office Word</Application>
  <DocSecurity>0</DocSecurity>
  <Lines>281</Lines>
  <Paragraphs>139</Paragraphs>
  <ScaleCrop>false</ScaleCrop>
  <Company>Author-it Software Corporation Ltd.</Company>
  <LinksUpToDate>false</LinksUpToDate>
  <CharactersWithSpaces>8518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CUVPRP01B Develop self as artist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2012-05-26T23:34:00Z</dcterms:created>
  <dcterms:modified xsi:type="dcterms:W3CDTF">2012-05-26T23:34:00Z</dcterms:modified>
</cp:coreProperties>
</file>