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1210" w:rsidP="00451210">
      <w:pPr>
        <w:pStyle w:val="Title"/>
      </w:pPr>
      <w:bookmarkStart w:id="0" w:name="_GoBack"/>
      <w:bookmarkEnd w:id="0"/>
      <w:r>
        <w:fldChar w:fldCharType="begin"/>
      </w:r>
      <w:r>
        <w:instrText xml:space="preserve"> TITLE   \* MERGEFORMAT </w:instrText>
      </w:r>
      <w:r>
        <w:fldChar w:fldCharType="separate"/>
      </w:r>
      <w:r>
        <w:t>CUVPHI10B Use and extend wet darkroom techniques to produce monochrome photographs</w:t>
      </w:r>
      <w:r>
        <w:fldChar w:fldCharType="end"/>
      </w:r>
    </w:p>
    <w:p w:rsidR="00451210" w:rsidP="00451210">
      <w:pPr>
        <w:pStyle w:val="Version"/>
        <w:sectPr w:rsidSect="003823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23E5" w:rsidP="003823E5">
      <w:pPr>
        <w:pStyle w:val="SuperHeading"/>
      </w:pPr>
      <w:r w:rsidRPr="003823E5">
        <w:t>CUVPHI10B Use and extend wet darkroom techniques to produce monochrome photographs</w:t>
      </w:r>
    </w:p>
    <w:p w:rsidR="00000000" w:rsidRPr="003823E5" w:rsidP="003823E5">
      <w:pPr>
        <w:pStyle w:val="Heading1"/>
      </w:pPr>
      <w:bookmarkStart w:id="1" w:name="O_270425"/>
      <w:bookmarkEnd w:id="1"/>
      <w:r w:rsidRPr="003823E5">
        <w:t>Modification History</w:t>
      </w:r>
    </w:p>
    <w:p w:rsidR="00000000" w:rsidRPr="003823E5" w:rsidP="003823E5">
      <w:pPr>
        <w:pStyle w:val="BodyText"/>
      </w:pPr>
      <w:r w:rsidRPr="003823E5">
        <w:t>Not Applicable</w:t>
      </w:r>
    </w:p>
    <w:p w:rsidR="00000000" w:rsidRPr="003823E5" w:rsidP="003823E5">
      <w:pPr>
        <w:pStyle w:val="AllowPageBreak"/>
      </w:pPr>
    </w:p>
    <w:p w:rsidR="00000000" w:rsidRPr="003823E5" w:rsidP="003823E5">
      <w:pPr>
        <w:pStyle w:val="Heading1"/>
      </w:pPr>
      <w:bookmarkStart w:id="2" w:name="O_202840"/>
      <w:bookmarkEnd w:id="2"/>
      <w:r w:rsidRPr="003823E5">
        <w:t>Unit Descripto</w:t>
      </w:r>
      <w:r w:rsidRPr="003823E5">
        <w:t>r</w:t>
      </w:r>
    </w:p>
    <w:tbl>
      <w:tblPr>
        <w:tblW w:w="0" w:type="auto"/>
        <w:tblLayout w:type="fixed"/>
        <w:tblCellMar>
          <w:left w:w="62" w:type="dxa"/>
          <w:right w:w="62" w:type="dxa"/>
        </w:tblCellMar>
        <w:tblLook w:val="0000"/>
      </w:tblPr>
      <w:tblGrid>
        <w:gridCol w:w="2694"/>
        <w:gridCol w:w="5811"/>
      </w:tblGrid>
      <w:tr w:rsidTr="0045121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823E5">
            <w:pPr>
              <w:pStyle w:val="BodyText"/>
              <w:rPr>
                <w:lang w:val="en-NZ"/>
              </w:rPr>
            </w:pPr>
            <w:r w:rsidRPr="003823E5">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3823E5" w:rsidP="003823E5">
            <w:pPr>
              <w:pStyle w:val="BodyText"/>
            </w:pPr>
            <w:r w:rsidRPr="003823E5">
              <w:t>This unit describes the skills and knowledge required to use techniques to produce monochrome photographs. It outlines the way techniques are extended through testing and practice. This work may or may not respond to a brief. The work wou</w:t>
            </w:r>
            <w:r w:rsidRPr="003823E5">
              <w:t>ld be carried out under some supervision.</w:t>
            </w:r>
          </w:p>
          <w:p w:rsidR="00000000" w:rsidRPr="003823E5" w:rsidP="003823E5">
            <w:pPr>
              <w:pStyle w:val="BodyText"/>
            </w:pPr>
            <w:r w:rsidRPr="003823E5">
              <w:t xml:space="preserve">Current photoimaging industry practice relies increasingly on digital imaging processes and this should be reflected in training and assessment of this unit. Analogue equipment and processes may be used to support </w:t>
            </w:r>
            <w:r w:rsidRPr="003823E5">
              <w:t>this as appropriate to the specific context.</w:t>
            </w:r>
          </w:p>
          <w:p w:rsidR="00000000" w:rsidRPr="003823E5" w:rsidP="003823E5">
            <w:pPr>
              <w:pStyle w:val="BodyText"/>
            </w:pPr>
            <w:r w:rsidRPr="003823E5">
              <w:t>No licensing, legislative, regulatory or certification requirements apply to this unit at the time of endorsement.</w:t>
            </w:r>
          </w:p>
        </w:tc>
      </w:tr>
    </w:tbl>
    <w:p w:rsidR="00451210" w:rsidP="003823E5">
      <w:pPr>
        <w:pStyle w:val="BodyText"/>
      </w:pPr>
    </w:p>
    <w:p w:rsidR="00451210" w:rsidP="003823E5">
      <w:pPr>
        <w:pStyle w:val="BodyText"/>
      </w:pPr>
    </w:p>
    <w:p w:rsidR="00000000" w:rsidRPr="003823E5" w:rsidP="003823E5">
      <w:pPr>
        <w:pStyle w:val="Heading1"/>
      </w:pPr>
      <w:bookmarkStart w:id="3" w:name="O_275643"/>
      <w:bookmarkEnd w:id="3"/>
      <w:r w:rsidRPr="003823E5">
        <w:t>Application of the Unit</w:t>
      </w:r>
    </w:p>
    <w:p w:rsidR="00000000" w:rsidRPr="003823E5" w:rsidP="003823E5">
      <w:pPr>
        <w:pStyle w:val="BodyText"/>
      </w:pPr>
      <w:r w:rsidRPr="003823E5">
        <w:t>Not Applicable</w:t>
      </w:r>
    </w:p>
    <w:p w:rsidR="00000000" w:rsidRPr="003823E5" w:rsidP="003823E5">
      <w:pPr>
        <w:pStyle w:val="AllowPageBreak"/>
      </w:pPr>
    </w:p>
    <w:p w:rsidR="00000000" w:rsidRPr="003823E5" w:rsidP="003823E5">
      <w:pPr>
        <w:pStyle w:val="Heading1"/>
      </w:pPr>
      <w:bookmarkStart w:id="4" w:name="O_278685"/>
      <w:bookmarkEnd w:id="4"/>
      <w:r w:rsidRPr="003823E5">
        <w:t>Licensing/Regulatory Information</w:t>
      </w:r>
    </w:p>
    <w:p w:rsidR="00000000" w:rsidRPr="003823E5" w:rsidP="003823E5">
      <w:pPr>
        <w:pStyle w:val="BodyText"/>
      </w:pPr>
      <w:r w:rsidRPr="003823E5">
        <w:t>Refer to Unit Descriptor</w:t>
      </w:r>
    </w:p>
    <w:p w:rsidR="00000000" w:rsidRPr="003823E5" w:rsidP="003823E5">
      <w:pPr>
        <w:pStyle w:val="AllowPageBreak"/>
      </w:pPr>
    </w:p>
    <w:p w:rsidR="00000000" w:rsidRPr="003823E5" w:rsidP="003823E5">
      <w:pPr>
        <w:pStyle w:val="Heading1"/>
      </w:pPr>
      <w:bookmarkStart w:id="5" w:name="O_202842"/>
      <w:bookmarkEnd w:id="5"/>
      <w:r w:rsidRPr="003823E5">
        <w:t>Pre-Requisites</w:t>
      </w:r>
    </w:p>
    <w:tbl>
      <w:tblPr>
        <w:tblW w:w="0" w:type="auto"/>
        <w:tblLayout w:type="fixed"/>
        <w:tblCellMar>
          <w:left w:w="62" w:type="dxa"/>
          <w:right w:w="62" w:type="dxa"/>
        </w:tblCellMar>
        <w:tblLook w:val="0000"/>
      </w:tblPr>
      <w:tblGrid>
        <w:gridCol w:w="2694"/>
        <w:gridCol w:w="5811"/>
      </w:tblGrid>
      <w:tr w:rsidTr="0045121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823E5">
            <w:pPr>
              <w:pStyle w:val="BodyText"/>
              <w:rPr>
                <w:lang w:val="en-NZ"/>
              </w:rPr>
            </w:pPr>
            <w:r w:rsidRPr="003823E5">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3823E5" w:rsidP="003823E5">
            <w:pPr>
              <w:pStyle w:val="BodyText"/>
            </w:pPr>
            <w:r w:rsidRPr="003823E5">
              <w:t>It is highly recommended that this unit be assessed in conjunction with:</w:t>
            </w:r>
          </w:p>
          <w:p w:rsidR="00000000" w:rsidRPr="003823E5" w:rsidP="003823E5">
            <w:pPr>
              <w:pStyle w:val="ListBullet"/>
            </w:pPr>
            <w:r w:rsidRPr="003823E5">
              <w:t>CUVPHI03B Research and apply information on the traditions which inform ph</w:t>
            </w:r>
            <w:r w:rsidRPr="003823E5">
              <w:t>otoimaging practice</w:t>
            </w:r>
          </w:p>
          <w:p w:rsidR="00000000" w:rsidRPr="003823E5" w:rsidP="003823E5">
            <w:pPr>
              <w:pStyle w:val="ListBullet"/>
            </w:pPr>
            <w:r w:rsidRPr="003823E5">
              <w:t xml:space="preserve">CUVPHI02B Develop self for photoimaging industry </w:t>
            </w:r>
          </w:p>
          <w:p w:rsidR="00000000" w:rsidRPr="003823E5" w:rsidP="003823E5">
            <w:pPr>
              <w:pStyle w:val="ListBullet"/>
            </w:pPr>
            <w:r w:rsidRPr="003823E5">
              <w:t>CUVPHI05B Use a 35mm SLR camera or digital equivalent</w:t>
            </w:r>
          </w:p>
          <w:p w:rsidR="00000000" w:rsidRPr="003823E5" w:rsidP="003823E5">
            <w:pPr>
              <w:pStyle w:val="ListBullet"/>
            </w:pPr>
            <w:r w:rsidRPr="003823E5">
              <w:t>CUVPHI06B Plan and carry out image capture in response to a brief</w:t>
            </w:r>
          </w:p>
          <w:p w:rsidR="00000000" w:rsidRPr="003823E5" w:rsidP="003823E5">
            <w:pPr>
              <w:pStyle w:val="ListBullet"/>
            </w:pPr>
            <w:r w:rsidRPr="003823E5">
              <w:t>CUFSAF01B Follow health safety and security procedures.</w:t>
            </w:r>
          </w:p>
          <w:p w:rsidR="00000000" w:rsidRPr="003823E5" w:rsidP="003823E5">
            <w:pPr>
              <w:pStyle w:val="BodyText"/>
            </w:pPr>
            <w:r w:rsidRPr="003823E5">
              <w:t xml:space="preserve">This unit </w:t>
            </w:r>
            <w:r w:rsidRPr="003823E5">
              <w:t>may be assessed in conjunction with:</w:t>
            </w:r>
          </w:p>
          <w:p w:rsidR="00000000" w:rsidRPr="003823E5" w:rsidP="003823E5">
            <w:pPr>
              <w:pStyle w:val="ListBullet"/>
            </w:pPr>
            <w:r w:rsidRPr="003823E5">
              <w:t>CUVCRS08B Document the work progress</w:t>
            </w:r>
          </w:p>
          <w:p w:rsidR="00000000" w:rsidP="003823E5">
            <w:pPr>
              <w:pStyle w:val="ListBullet"/>
              <w:rPr>
                <w:lang w:val="en-NZ"/>
              </w:rPr>
            </w:pPr>
            <w:r w:rsidRPr="003823E5">
              <w:t>CUVCRS14B Prepare, store and maintain finished work.</w:t>
            </w:r>
          </w:p>
        </w:tc>
      </w:tr>
      <w:tr w:rsidTr="0045121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3823E5" w:rsidP="003823E5">
            <w:pPr>
              <w:pStyle w:val="BodyText"/>
            </w:pPr>
          </w:p>
        </w:tc>
      </w:tr>
    </w:tbl>
    <w:p w:rsidR="00451210" w:rsidP="003823E5">
      <w:pPr>
        <w:pStyle w:val="BodyText"/>
      </w:pPr>
    </w:p>
    <w:p w:rsidR="00451210" w:rsidP="003823E5">
      <w:pPr>
        <w:pStyle w:val="BodyText"/>
      </w:pPr>
    </w:p>
    <w:p w:rsidR="00000000" w:rsidRPr="003823E5" w:rsidP="003823E5">
      <w:pPr>
        <w:pStyle w:val="Heading1"/>
      </w:pPr>
      <w:bookmarkStart w:id="6" w:name="O_202841"/>
      <w:bookmarkEnd w:id="6"/>
      <w:r w:rsidRPr="003823E5">
        <w:t>Employability Skills Information</w:t>
      </w:r>
    </w:p>
    <w:tbl>
      <w:tblPr>
        <w:tblW w:w="0" w:type="auto"/>
        <w:tblLayout w:type="fixed"/>
        <w:tblCellMar>
          <w:left w:w="62" w:type="dxa"/>
          <w:right w:w="62" w:type="dxa"/>
        </w:tblCellMar>
        <w:tblLook w:val="0000"/>
      </w:tblPr>
      <w:tblGrid>
        <w:gridCol w:w="2694"/>
        <w:gridCol w:w="5811"/>
      </w:tblGrid>
      <w:tr w:rsidTr="00451210">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3823E5">
            <w:pPr>
              <w:pStyle w:val="BodyText"/>
              <w:rPr>
                <w:lang w:val="en-NZ"/>
              </w:rPr>
            </w:pPr>
            <w:r w:rsidRPr="003823E5">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3823E5" w:rsidP="003823E5">
            <w:pPr>
              <w:pStyle w:val="BodyText"/>
            </w:pPr>
            <w:r w:rsidRPr="003823E5">
              <w:t>This unit contains employability skills.</w:t>
            </w:r>
          </w:p>
        </w:tc>
      </w:tr>
    </w:tbl>
    <w:p w:rsidR="00451210" w:rsidP="003823E5">
      <w:pPr>
        <w:pStyle w:val="BodyText"/>
      </w:pPr>
    </w:p>
    <w:p w:rsidR="00451210" w:rsidP="003823E5">
      <w:pPr>
        <w:pStyle w:val="BodyText"/>
      </w:pPr>
    </w:p>
    <w:p w:rsidR="00000000" w:rsidRPr="003823E5" w:rsidP="003823E5">
      <w:pPr>
        <w:pStyle w:val="Heading1"/>
      </w:pPr>
      <w:bookmarkStart w:id="7" w:name="O_288471"/>
      <w:bookmarkEnd w:id="7"/>
      <w:r w:rsidRPr="003823E5">
        <w:t>Elements and Performance Criteria Pre-Content</w:t>
      </w:r>
    </w:p>
    <w:tbl>
      <w:tblPr>
        <w:tblW w:w="0" w:type="auto"/>
        <w:tblLayout w:type="fixed"/>
        <w:tblCellMar>
          <w:left w:w="62" w:type="dxa"/>
          <w:right w:w="62" w:type="dxa"/>
        </w:tblCellMar>
        <w:tblLook w:val="0000"/>
      </w:tblPr>
      <w:tblGrid>
        <w:gridCol w:w="2694"/>
        <w:gridCol w:w="5811"/>
      </w:tblGrid>
      <w:tr w:rsidTr="0045121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823E5">
            <w:pPr>
              <w:pStyle w:val="BodyText"/>
              <w:rPr>
                <w:lang w:val="en-NZ"/>
              </w:rPr>
            </w:pPr>
            <w:r w:rsidRPr="003823E5">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3823E5" w:rsidP="003823E5">
            <w:pPr>
              <w:pStyle w:val="BodyText"/>
            </w:pPr>
            <w:r w:rsidRPr="003823E5">
              <w:t xml:space="preserve">Performance criteria describe the performance needed to demonstrate achievement of the element. Where </w:t>
            </w:r>
            <w:r w:rsidRPr="003823E5">
              <w:rPr>
                <w:rStyle w:val="BoldandItalics"/>
              </w:rPr>
              <w:t>bold italicised</w:t>
            </w:r>
            <w:r w:rsidRPr="003823E5">
              <w:t xml:space="preserve"> text is used, further information is detailed in the required skills and knowledge section and the range statement. Assessment of performance is to be consistent with the evidence guide.</w:t>
            </w:r>
          </w:p>
        </w:tc>
      </w:tr>
    </w:tbl>
    <w:p w:rsidR="00000000" w:rsidRPr="003823E5" w:rsidP="003823E5">
      <w:pPr>
        <w:pStyle w:val="BodyText"/>
      </w:pPr>
    </w:p>
    <w:p w:rsidR="00000000" w:rsidRPr="003823E5" w:rsidP="003823E5">
      <w:pPr>
        <w:pStyle w:val="AllowPageBreak"/>
      </w:pPr>
    </w:p>
    <w:p w:rsidR="00000000" w:rsidRPr="003823E5" w:rsidP="003823E5">
      <w:pPr>
        <w:pStyle w:val="Heading1"/>
      </w:pPr>
      <w:bookmarkStart w:id="8" w:name="O_235138"/>
      <w:bookmarkEnd w:id="8"/>
      <w:r w:rsidRPr="003823E5">
        <w:t>Elements and Performance Criteria</w:t>
      </w:r>
    </w:p>
    <w:tbl>
      <w:tblPr>
        <w:tblW w:w="0" w:type="auto"/>
        <w:tblLayout w:type="fixed"/>
        <w:tblCellMar>
          <w:left w:w="62" w:type="dxa"/>
          <w:right w:w="62" w:type="dxa"/>
        </w:tblCellMar>
        <w:tblLook w:val="0000"/>
      </w:tblPr>
      <w:tblGrid>
        <w:gridCol w:w="2694"/>
        <w:gridCol w:w="5811"/>
      </w:tblGrid>
      <w:tr w:rsidTr="00451210">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3823E5" w:rsidP="003823E5">
            <w:pPr>
              <w:pStyle w:val="BodyText"/>
            </w:pPr>
            <w:r w:rsidRPr="003823E5">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3823E5">
            <w:pPr>
              <w:pStyle w:val="BodyText"/>
              <w:rPr>
                <w:lang w:val="en-NZ"/>
              </w:rPr>
            </w:pPr>
            <w:r w:rsidRPr="003823E5">
              <w:rPr>
                <w:rStyle w:val="SpecialBold"/>
              </w:rPr>
              <w:t>PERFORM</w:t>
            </w:r>
            <w:r w:rsidRPr="003823E5">
              <w:rPr>
                <w:rStyle w:val="SpecialBold"/>
              </w:rPr>
              <w:t>ANCE CRITERIA</w:t>
            </w:r>
          </w:p>
        </w:tc>
      </w:tr>
      <w:tr w:rsidTr="0045121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823E5">
            <w:pPr>
              <w:pStyle w:val="List2"/>
              <w:rPr>
                <w:lang w:val="en-NZ"/>
              </w:rPr>
            </w:pPr>
            <w:r w:rsidRPr="003823E5">
              <w:t>1</w:t>
            </w:r>
            <w:r w:rsidRPr="003823E5">
              <w:tab/>
            </w:r>
            <w:r w:rsidRPr="003823E5">
              <w:rPr>
                <w:rStyle w:val="SpecialBold"/>
              </w:rPr>
              <w:t>Prepare the specific work space for film processing</w:t>
            </w:r>
            <w:r w:rsidRPr="003823E5">
              <w:t>.</w:t>
            </w:r>
          </w:p>
        </w:tc>
        <w:tc>
          <w:tcPr>
            <w:tcW w:w="5811" w:type="dxa"/>
            <w:tcBorders>
              <w:top w:val="nil"/>
              <w:left w:val="nil"/>
              <w:bottom w:val="nil"/>
              <w:right w:val="nil"/>
            </w:tcBorders>
            <w:tcMar>
              <w:top w:w="0" w:type="dxa"/>
              <w:left w:w="62" w:type="dxa"/>
              <w:bottom w:w="0" w:type="dxa"/>
              <w:right w:w="62" w:type="dxa"/>
            </w:tcMar>
          </w:tcPr>
          <w:p w:rsidR="00000000" w:rsidRPr="003823E5" w:rsidP="003823E5">
            <w:pPr>
              <w:pStyle w:val="List3"/>
            </w:pPr>
            <w:r w:rsidRPr="003823E5">
              <w:t>1.1</w:t>
            </w:r>
            <w:r w:rsidRPr="003823E5">
              <w:tab/>
              <w:t>Determine the appropriate process for pre-exposed film.</w:t>
            </w:r>
          </w:p>
          <w:p w:rsidR="00000000" w:rsidRPr="003823E5" w:rsidP="003823E5">
            <w:pPr>
              <w:pStyle w:val="List3"/>
            </w:pPr>
            <w:r w:rsidRPr="003823E5">
              <w:t>1.2</w:t>
            </w:r>
            <w:r w:rsidRPr="003823E5">
              <w:tab/>
              <w:t xml:space="preserve">Identify </w:t>
            </w:r>
            <w:r w:rsidRPr="003823E5">
              <w:rPr>
                <w:rStyle w:val="BoldandItalics"/>
              </w:rPr>
              <w:t>work space needs</w:t>
            </w:r>
            <w:r w:rsidRPr="003823E5">
              <w:t xml:space="preserve"> for processing the film. </w:t>
            </w:r>
          </w:p>
          <w:p w:rsidR="00000000" w:rsidP="003823E5">
            <w:pPr>
              <w:pStyle w:val="List3"/>
              <w:rPr>
                <w:lang w:val="en-NZ"/>
              </w:rPr>
            </w:pPr>
            <w:r w:rsidRPr="003823E5">
              <w:t>1.3</w:t>
            </w:r>
            <w:r w:rsidRPr="003823E5">
              <w:tab/>
            </w:r>
            <w:r w:rsidRPr="003823E5">
              <w:t>Select work space which meets requirements for the processing of the film.</w:t>
            </w:r>
          </w:p>
        </w:tc>
      </w:tr>
      <w:tr w:rsidTr="0045121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823E5">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3823E5">
            <w:pPr>
              <w:pStyle w:val="List3"/>
              <w:rPr>
                <w:lang w:val="en-NZ"/>
              </w:rPr>
            </w:pPr>
            <w:r w:rsidRPr="003823E5">
              <w:t>1.4</w:t>
            </w:r>
            <w:r w:rsidRPr="003823E5">
              <w:tab/>
              <w:t xml:space="preserve">Adhere to recognised </w:t>
            </w:r>
            <w:r w:rsidRPr="003823E5">
              <w:rPr>
                <w:rStyle w:val="BoldandItalics"/>
              </w:rPr>
              <w:t>procedures</w:t>
            </w:r>
            <w:r w:rsidRPr="003823E5">
              <w:t xml:space="preserve"> and safety requirements for the process/s selected and the work space.</w:t>
            </w:r>
          </w:p>
        </w:tc>
      </w:tr>
      <w:tr w:rsidTr="0045121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823E5">
            <w:pPr>
              <w:pStyle w:val="BodyText"/>
              <w:rPr>
                <w:lang w:val="en-NZ"/>
              </w:rPr>
            </w:pPr>
          </w:p>
        </w:tc>
      </w:tr>
      <w:tr w:rsidTr="0045121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823E5">
            <w:pPr>
              <w:pStyle w:val="List2"/>
              <w:rPr>
                <w:lang w:val="en-NZ"/>
              </w:rPr>
            </w:pPr>
            <w:r w:rsidRPr="003823E5">
              <w:t>2</w:t>
            </w:r>
            <w:r w:rsidRPr="003823E5">
              <w:tab/>
            </w:r>
            <w:r w:rsidRPr="003823E5">
              <w:rPr>
                <w:rStyle w:val="SpecialBold"/>
              </w:rPr>
              <w:t>Process black and white photographic film</w:t>
            </w:r>
            <w:r w:rsidRPr="003823E5">
              <w:t>.</w:t>
            </w:r>
          </w:p>
        </w:tc>
        <w:tc>
          <w:tcPr>
            <w:tcW w:w="5811" w:type="dxa"/>
            <w:tcBorders>
              <w:top w:val="nil"/>
              <w:left w:val="nil"/>
              <w:bottom w:val="nil"/>
              <w:right w:val="nil"/>
            </w:tcBorders>
            <w:tcMar>
              <w:top w:w="0" w:type="dxa"/>
              <w:left w:w="62" w:type="dxa"/>
              <w:bottom w:w="0" w:type="dxa"/>
              <w:right w:w="62" w:type="dxa"/>
            </w:tcMar>
          </w:tcPr>
          <w:p w:rsidR="00000000" w:rsidRPr="003823E5" w:rsidP="003823E5">
            <w:pPr>
              <w:pStyle w:val="List3"/>
            </w:pPr>
            <w:r w:rsidRPr="003823E5">
              <w:t>2.1</w:t>
            </w:r>
            <w:r w:rsidRPr="003823E5">
              <w:tab/>
            </w:r>
            <w:r w:rsidRPr="003823E5">
              <w:rPr>
                <w:rStyle w:val="BoldandItalics"/>
              </w:rPr>
              <w:t>Safely</w:t>
            </w:r>
            <w:r w:rsidRPr="003823E5">
              <w:t xml:space="preserve"> follow procedures to process black and white </w:t>
            </w:r>
            <w:r w:rsidRPr="003823E5">
              <w:rPr>
                <w:rStyle w:val="BoldandItalics"/>
              </w:rPr>
              <w:t>photographs</w:t>
            </w:r>
            <w:r w:rsidRPr="003823E5">
              <w:t xml:space="preserve"> using relevant </w:t>
            </w:r>
            <w:r w:rsidRPr="003823E5">
              <w:rPr>
                <w:rStyle w:val="BoldandItalics"/>
              </w:rPr>
              <w:t>technique</w:t>
            </w:r>
            <w:r w:rsidRPr="003823E5">
              <w:t>/s and manufacturer's specifications.</w:t>
            </w:r>
          </w:p>
          <w:p w:rsidR="00000000" w:rsidP="003823E5">
            <w:pPr>
              <w:pStyle w:val="List3"/>
              <w:rPr>
                <w:lang w:val="en-NZ"/>
              </w:rPr>
            </w:pPr>
            <w:r w:rsidRPr="003823E5">
              <w:t>2.2</w:t>
            </w:r>
            <w:r w:rsidRPr="003823E5">
              <w:tab/>
              <w:t>Correctly cut and file film.</w:t>
            </w:r>
          </w:p>
        </w:tc>
      </w:tr>
      <w:tr w:rsidTr="0045121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823E5">
            <w:pPr>
              <w:pStyle w:val="BodyText"/>
              <w:rPr>
                <w:lang w:val="en-NZ"/>
              </w:rPr>
            </w:pPr>
          </w:p>
        </w:tc>
      </w:tr>
      <w:tr w:rsidTr="0045121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823E5">
            <w:pPr>
              <w:pStyle w:val="List2"/>
              <w:rPr>
                <w:lang w:val="en-NZ"/>
              </w:rPr>
            </w:pPr>
            <w:r w:rsidRPr="003823E5">
              <w:t>3</w:t>
            </w:r>
            <w:r w:rsidRPr="003823E5">
              <w:tab/>
            </w:r>
            <w:r w:rsidRPr="003823E5">
              <w:rPr>
                <w:rStyle w:val="SpecialBold"/>
              </w:rPr>
              <w:t>Prepare specific work spaces for B</w:t>
            </w:r>
            <w:r w:rsidRPr="003823E5">
              <w:t>&amp;</w:t>
            </w:r>
            <w:r w:rsidRPr="003823E5">
              <w:rPr>
                <w:rStyle w:val="SpecialBold"/>
              </w:rPr>
              <w:t>W photographic print making</w:t>
            </w:r>
            <w:r w:rsidRPr="003823E5">
              <w:t>.</w:t>
            </w:r>
          </w:p>
        </w:tc>
        <w:tc>
          <w:tcPr>
            <w:tcW w:w="5811" w:type="dxa"/>
            <w:tcBorders>
              <w:top w:val="nil"/>
              <w:left w:val="nil"/>
              <w:bottom w:val="nil"/>
              <w:right w:val="nil"/>
            </w:tcBorders>
            <w:tcMar>
              <w:top w:w="0" w:type="dxa"/>
              <w:left w:w="62" w:type="dxa"/>
              <w:bottom w:w="0" w:type="dxa"/>
              <w:right w:w="62" w:type="dxa"/>
            </w:tcMar>
          </w:tcPr>
          <w:p w:rsidR="00000000" w:rsidRPr="003823E5" w:rsidP="003823E5">
            <w:pPr>
              <w:pStyle w:val="List3"/>
            </w:pPr>
            <w:r w:rsidRPr="003823E5">
              <w:t>3.1</w:t>
            </w:r>
            <w:r w:rsidRPr="003823E5">
              <w:tab/>
              <w:t>Identify work space needs for</w:t>
            </w:r>
            <w:r w:rsidRPr="003823E5">
              <w:t xml:space="preserve"> developing black and white photographs.</w:t>
            </w:r>
          </w:p>
          <w:p w:rsidR="00000000" w:rsidRPr="003823E5" w:rsidP="003823E5">
            <w:pPr>
              <w:pStyle w:val="List3"/>
            </w:pPr>
            <w:r w:rsidRPr="003823E5">
              <w:t>3.2</w:t>
            </w:r>
            <w:r w:rsidRPr="003823E5">
              <w:tab/>
              <w:t>Check and care for work space so that it is safe and clean during the printing process.</w:t>
            </w:r>
          </w:p>
          <w:p w:rsidR="00000000" w:rsidRPr="003823E5" w:rsidP="003823E5">
            <w:pPr>
              <w:pStyle w:val="List3"/>
            </w:pPr>
            <w:r w:rsidRPr="003823E5">
              <w:t>3.3</w:t>
            </w:r>
            <w:r w:rsidRPr="003823E5">
              <w:tab/>
              <w:t xml:space="preserve">Identify and organise </w:t>
            </w:r>
            <w:r w:rsidRPr="003823E5">
              <w:rPr>
                <w:rStyle w:val="BoldandItalics"/>
              </w:rPr>
              <w:t>materials</w:t>
            </w:r>
            <w:r w:rsidRPr="003823E5">
              <w:t xml:space="preserve"> and </w:t>
            </w:r>
            <w:r w:rsidRPr="003823E5">
              <w:rPr>
                <w:rStyle w:val="BoldandItalics"/>
              </w:rPr>
              <w:t>equipment</w:t>
            </w:r>
            <w:r w:rsidRPr="003823E5">
              <w:t xml:space="preserve"> required for printing proof sheets/test prints and photographs.</w:t>
            </w:r>
          </w:p>
          <w:p w:rsidR="00000000" w:rsidP="003823E5">
            <w:pPr>
              <w:pStyle w:val="List3"/>
              <w:rPr>
                <w:lang w:val="en-NZ"/>
              </w:rPr>
            </w:pPr>
            <w:r w:rsidRPr="003823E5">
              <w:t>3.4</w:t>
            </w:r>
            <w:r w:rsidRPr="003823E5">
              <w:tab/>
              <w:t>Adher</w:t>
            </w:r>
            <w:r w:rsidRPr="003823E5">
              <w:t>e to recognised procedures and safety requirements for producing photographic prints.</w:t>
            </w:r>
          </w:p>
        </w:tc>
      </w:tr>
      <w:tr w:rsidTr="0045121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823E5">
            <w:pPr>
              <w:pStyle w:val="BodyText"/>
              <w:rPr>
                <w:lang w:val="en-NZ"/>
              </w:rPr>
            </w:pPr>
          </w:p>
        </w:tc>
      </w:tr>
      <w:tr w:rsidTr="0045121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823E5">
            <w:pPr>
              <w:pStyle w:val="List2"/>
              <w:rPr>
                <w:lang w:val="en-NZ"/>
              </w:rPr>
            </w:pPr>
            <w:r w:rsidRPr="003823E5">
              <w:t>4</w:t>
            </w:r>
            <w:r w:rsidRPr="003823E5">
              <w:tab/>
            </w:r>
            <w:r w:rsidRPr="003823E5">
              <w:rPr>
                <w:rStyle w:val="SpecialBold"/>
              </w:rPr>
              <w:t>Plan the production of monochrome photographs</w:t>
            </w:r>
            <w:r w:rsidRPr="003823E5">
              <w:t>.</w:t>
            </w:r>
          </w:p>
        </w:tc>
        <w:tc>
          <w:tcPr>
            <w:tcW w:w="5811" w:type="dxa"/>
            <w:tcBorders>
              <w:top w:val="nil"/>
              <w:left w:val="nil"/>
              <w:bottom w:val="nil"/>
              <w:right w:val="nil"/>
            </w:tcBorders>
            <w:tcMar>
              <w:top w:w="0" w:type="dxa"/>
              <w:left w:w="62" w:type="dxa"/>
              <w:bottom w:w="0" w:type="dxa"/>
              <w:right w:w="62" w:type="dxa"/>
            </w:tcMar>
          </w:tcPr>
          <w:p w:rsidR="00000000" w:rsidRPr="003823E5" w:rsidP="003823E5">
            <w:pPr>
              <w:pStyle w:val="List3"/>
            </w:pPr>
            <w:r w:rsidRPr="003823E5">
              <w:t>4.1</w:t>
            </w:r>
            <w:r w:rsidRPr="003823E5">
              <w:tab/>
              <w:t>Safely make proof sheets from black and white negatives.</w:t>
            </w:r>
          </w:p>
          <w:p w:rsidR="00000000" w:rsidRPr="003823E5" w:rsidP="003823E5">
            <w:pPr>
              <w:pStyle w:val="List3"/>
            </w:pPr>
            <w:r w:rsidRPr="003823E5">
              <w:t>4.2</w:t>
            </w:r>
            <w:r w:rsidRPr="003823E5">
              <w:tab/>
              <w:t xml:space="preserve">Determine or clarify </w:t>
            </w:r>
            <w:r w:rsidRPr="003823E5">
              <w:rPr>
                <w:rStyle w:val="BoldandItalics"/>
              </w:rPr>
              <w:t>the concept</w:t>
            </w:r>
            <w:r w:rsidRPr="003823E5">
              <w:t xml:space="preserve"> for the proposed photographs.</w:t>
            </w:r>
          </w:p>
          <w:p w:rsidR="00000000" w:rsidRPr="003823E5" w:rsidP="003823E5">
            <w:pPr>
              <w:pStyle w:val="List3"/>
            </w:pPr>
            <w:r w:rsidRPr="003823E5">
              <w:t>4.3</w:t>
            </w:r>
            <w:r w:rsidRPr="003823E5">
              <w:tab/>
              <w:t>Evaluate proofs to identify images which match the concept for the photographs.</w:t>
            </w:r>
          </w:p>
          <w:p w:rsidR="00000000" w:rsidRPr="003823E5" w:rsidP="003823E5">
            <w:pPr>
              <w:pStyle w:val="List3"/>
            </w:pPr>
            <w:r w:rsidRPr="003823E5">
              <w:t>4.4</w:t>
            </w:r>
            <w:r w:rsidRPr="003823E5">
              <w:tab/>
              <w:t xml:space="preserve">Establish the </w:t>
            </w:r>
            <w:r w:rsidRPr="003823E5">
              <w:rPr>
                <w:rStyle w:val="BoldandItalics"/>
              </w:rPr>
              <w:t>criteria</w:t>
            </w:r>
            <w:r w:rsidRPr="003823E5">
              <w:t xml:space="preserve"> for techniques to enhance or manipulate the proposed prints to achieve concept.</w:t>
            </w:r>
          </w:p>
          <w:p w:rsidR="00000000" w:rsidP="003823E5">
            <w:pPr>
              <w:pStyle w:val="List3"/>
              <w:rPr>
                <w:lang w:val="en-NZ"/>
              </w:rPr>
            </w:pPr>
            <w:r w:rsidRPr="003823E5">
              <w:t>4.5</w:t>
            </w:r>
            <w:r w:rsidRPr="003823E5">
              <w:tab/>
              <w:t>Select suitable techniques for</w:t>
            </w:r>
            <w:r w:rsidRPr="003823E5">
              <w:t xml:space="preserve"> enhancement or manipulation.</w:t>
            </w:r>
          </w:p>
        </w:tc>
      </w:tr>
      <w:tr w:rsidTr="0045121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823E5">
            <w:pPr>
              <w:pStyle w:val="BodyText"/>
              <w:rPr>
                <w:lang w:val="en-NZ"/>
              </w:rPr>
            </w:pPr>
          </w:p>
        </w:tc>
      </w:tr>
      <w:tr w:rsidTr="0045121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823E5">
            <w:pPr>
              <w:pStyle w:val="List2"/>
              <w:rPr>
                <w:lang w:val="en-NZ"/>
              </w:rPr>
            </w:pPr>
            <w:r w:rsidRPr="003823E5">
              <w:t>5</w:t>
            </w:r>
            <w:r w:rsidRPr="003823E5">
              <w:tab/>
            </w:r>
            <w:r w:rsidRPr="003823E5">
              <w:rPr>
                <w:rStyle w:val="SpecialBold"/>
              </w:rPr>
              <w:t>Extend techniques used to produce photographs</w:t>
            </w:r>
            <w:r w:rsidRPr="003823E5">
              <w:t>.</w:t>
            </w:r>
          </w:p>
        </w:tc>
        <w:tc>
          <w:tcPr>
            <w:tcW w:w="5811" w:type="dxa"/>
            <w:tcBorders>
              <w:top w:val="nil"/>
              <w:left w:val="nil"/>
              <w:bottom w:val="nil"/>
              <w:right w:val="nil"/>
            </w:tcBorders>
            <w:tcMar>
              <w:top w:w="0" w:type="dxa"/>
              <w:left w:w="62" w:type="dxa"/>
              <w:bottom w:w="0" w:type="dxa"/>
              <w:right w:w="62" w:type="dxa"/>
            </w:tcMar>
          </w:tcPr>
          <w:p w:rsidR="00000000" w:rsidRPr="003823E5" w:rsidP="003823E5">
            <w:pPr>
              <w:pStyle w:val="List3"/>
            </w:pPr>
            <w:r w:rsidRPr="003823E5">
              <w:t>5.1</w:t>
            </w:r>
            <w:r w:rsidRPr="003823E5">
              <w:tab/>
              <w:t>Select suitable negative/s for the application of techniques.</w:t>
            </w:r>
          </w:p>
          <w:p w:rsidR="00000000" w:rsidRPr="003823E5" w:rsidP="003823E5">
            <w:pPr>
              <w:pStyle w:val="List3"/>
            </w:pPr>
            <w:r w:rsidRPr="003823E5">
              <w:t>5.2</w:t>
            </w:r>
            <w:r w:rsidRPr="003823E5">
              <w:tab/>
              <w:t>Test techniques with the selected negative/s to achieve optimum outcome.</w:t>
            </w:r>
          </w:p>
          <w:p w:rsidR="00000000" w:rsidP="003823E5">
            <w:pPr>
              <w:pStyle w:val="List3"/>
              <w:rPr>
                <w:lang w:val="en-NZ"/>
              </w:rPr>
            </w:pPr>
            <w:r w:rsidRPr="003823E5">
              <w:t>5.3</w:t>
            </w:r>
            <w:r w:rsidRPr="003823E5">
              <w:tab/>
            </w:r>
            <w:r w:rsidRPr="003823E5">
              <w:t xml:space="preserve">Use and/or combine different techniques, equipment and materials to </w:t>
            </w:r>
            <w:r w:rsidRPr="003823E5">
              <w:rPr>
                <w:rStyle w:val="BoldandItalics"/>
              </w:rPr>
              <w:t>test</w:t>
            </w:r>
            <w:r w:rsidRPr="003823E5">
              <w:t xml:space="preserve">, </w:t>
            </w:r>
            <w:r w:rsidRPr="003823E5">
              <w:rPr>
                <w:rStyle w:val="BoldandItalics"/>
              </w:rPr>
              <w:t>review</w:t>
            </w:r>
            <w:r w:rsidRPr="003823E5">
              <w:t xml:space="preserve"> and extend capabilities.</w:t>
            </w:r>
          </w:p>
        </w:tc>
      </w:tr>
      <w:tr w:rsidTr="0045121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823E5">
            <w:pPr>
              <w:pStyle w:val="BodyText"/>
              <w:rPr>
                <w:lang w:val="en-NZ"/>
              </w:rPr>
            </w:pPr>
          </w:p>
        </w:tc>
      </w:tr>
      <w:tr w:rsidTr="0045121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823E5">
            <w:pPr>
              <w:pStyle w:val="List2"/>
              <w:rPr>
                <w:lang w:val="en-NZ"/>
              </w:rPr>
            </w:pPr>
            <w:r w:rsidRPr="003823E5">
              <w:t>6</w:t>
            </w:r>
            <w:r w:rsidRPr="003823E5">
              <w:tab/>
            </w:r>
            <w:r w:rsidRPr="003823E5">
              <w:rPr>
                <w:rStyle w:val="SpecialBold"/>
              </w:rPr>
              <w:t>Produce final photographs</w:t>
            </w:r>
            <w:r w:rsidRPr="003823E5">
              <w:t>.</w:t>
            </w:r>
          </w:p>
        </w:tc>
        <w:tc>
          <w:tcPr>
            <w:tcW w:w="5811" w:type="dxa"/>
            <w:tcBorders>
              <w:top w:val="nil"/>
              <w:left w:val="nil"/>
              <w:bottom w:val="nil"/>
              <w:right w:val="nil"/>
            </w:tcBorders>
            <w:tcMar>
              <w:top w:w="0" w:type="dxa"/>
              <w:left w:w="62" w:type="dxa"/>
              <w:bottom w:w="0" w:type="dxa"/>
              <w:right w:w="62" w:type="dxa"/>
            </w:tcMar>
          </w:tcPr>
          <w:p w:rsidR="00000000" w:rsidRPr="003823E5" w:rsidP="003823E5">
            <w:pPr>
              <w:pStyle w:val="List3"/>
            </w:pPr>
            <w:r w:rsidRPr="003823E5">
              <w:t>6.1</w:t>
            </w:r>
            <w:r w:rsidRPr="003823E5">
              <w:tab/>
              <w:t>Utilise techniques to produce monochrome photographs which are consistent with the concept.</w:t>
            </w:r>
          </w:p>
          <w:p w:rsidR="00000000" w:rsidRPr="003823E5" w:rsidP="003823E5">
            <w:pPr>
              <w:pStyle w:val="List3"/>
            </w:pPr>
            <w:r w:rsidRPr="003823E5">
              <w:t>6.2</w:t>
            </w:r>
            <w:r w:rsidRPr="003823E5">
              <w:tab/>
            </w:r>
            <w:r w:rsidRPr="003823E5">
              <w:t>Produce photographs of a quality suitable for reproduction or display.</w:t>
            </w:r>
          </w:p>
          <w:p w:rsidR="00000000" w:rsidP="003823E5">
            <w:pPr>
              <w:pStyle w:val="List3"/>
              <w:rPr>
                <w:lang w:val="en-NZ"/>
              </w:rPr>
            </w:pPr>
            <w:r w:rsidRPr="003823E5">
              <w:t>6.3</w:t>
            </w:r>
            <w:r w:rsidRPr="003823E5">
              <w:tab/>
              <w:t xml:space="preserve">Accurately </w:t>
            </w:r>
            <w:r w:rsidRPr="003823E5">
              <w:rPr>
                <w:rStyle w:val="BoldandItalics"/>
              </w:rPr>
              <w:t>document</w:t>
            </w:r>
            <w:r w:rsidRPr="003823E5">
              <w:t xml:space="preserve"> the work progress in accordance with workplace procedures.</w:t>
            </w:r>
          </w:p>
        </w:tc>
      </w:tr>
      <w:tr w:rsidTr="0045121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3823E5">
            <w:pPr>
              <w:pStyle w:val="BodyText"/>
              <w:rPr>
                <w:lang w:val="en-NZ"/>
              </w:rPr>
            </w:pPr>
          </w:p>
        </w:tc>
      </w:tr>
      <w:tr w:rsidTr="0045121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823E5">
            <w:pPr>
              <w:pStyle w:val="List2"/>
              <w:rPr>
                <w:lang w:val="en-NZ"/>
              </w:rPr>
            </w:pPr>
            <w:r w:rsidRPr="003823E5">
              <w:t>7</w:t>
            </w:r>
            <w:r w:rsidRPr="003823E5">
              <w:tab/>
            </w:r>
            <w:r w:rsidRPr="003823E5">
              <w:rPr>
                <w:rStyle w:val="SpecialBold"/>
              </w:rPr>
              <w:t>Restore work space</w:t>
            </w:r>
            <w:r w:rsidRPr="003823E5">
              <w:t xml:space="preserve">, </w:t>
            </w:r>
            <w:r w:rsidRPr="003823E5">
              <w:rPr>
                <w:rStyle w:val="SpecialBold"/>
              </w:rPr>
              <w:t>materials and equipment and ensure safe storage</w:t>
            </w:r>
            <w:r w:rsidRPr="003823E5">
              <w:t>.</w:t>
            </w:r>
          </w:p>
        </w:tc>
        <w:tc>
          <w:tcPr>
            <w:tcW w:w="5811" w:type="dxa"/>
            <w:tcBorders>
              <w:top w:val="nil"/>
              <w:left w:val="nil"/>
              <w:bottom w:val="nil"/>
              <w:right w:val="nil"/>
            </w:tcBorders>
            <w:tcMar>
              <w:top w:w="0" w:type="dxa"/>
              <w:left w:w="62" w:type="dxa"/>
              <w:bottom w:w="0" w:type="dxa"/>
              <w:right w:w="62" w:type="dxa"/>
            </w:tcMar>
          </w:tcPr>
          <w:p w:rsidR="00000000" w:rsidRPr="003823E5" w:rsidP="003823E5">
            <w:pPr>
              <w:pStyle w:val="List3"/>
            </w:pPr>
            <w:r w:rsidRPr="003823E5">
              <w:t>7.1</w:t>
            </w:r>
            <w:r w:rsidRPr="003823E5">
              <w:tab/>
              <w:t>Safely restore work are</w:t>
            </w:r>
            <w:r w:rsidRPr="003823E5">
              <w:t>a after use.</w:t>
            </w:r>
          </w:p>
          <w:p w:rsidR="00000000" w:rsidRPr="003823E5" w:rsidP="003823E5">
            <w:pPr>
              <w:pStyle w:val="List3"/>
            </w:pPr>
            <w:r w:rsidRPr="003823E5">
              <w:t>7.2</w:t>
            </w:r>
            <w:r w:rsidRPr="003823E5">
              <w:tab/>
              <w:t>Minimise and clean up waste in accordance with safety requirements.</w:t>
            </w:r>
          </w:p>
          <w:p w:rsidR="00000000" w:rsidRPr="003823E5" w:rsidP="003823E5">
            <w:pPr>
              <w:pStyle w:val="List3"/>
            </w:pPr>
            <w:r w:rsidRPr="003823E5">
              <w:t>7.3</w:t>
            </w:r>
            <w:r w:rsidRPr="003823E5">
              <w:tab/>
            </w:r>
            <w:r w:rsidRPr="003823E5">
              <w:rPr>
                <w:rStyle w:val="BoldandItalics"/>
              </w:rPr>
              <w:t>Clean and maintain</w:t>
            </w:r>
            <w:r w:rsidRPr="003823E5">
              <w:t xml:space="preserve"> equipment in accordance with manufacturer's instructions.</w:t>
            </w:r>
          </w:p>
          <w:p w:rsidR="00000000" w:rsidP="003823E5">
            <w:pPr>
              <w:pStyle w:val="List3"/>
              <w:rPr>
                <w:lang w:val="en-NZ"/>
              </w:rPr>
            </w:pPr>
            <w:r w:rsidRPr="003823E5">
              <w:t>7.4</w:t>
            </w:r>
            <w:r w:rsidRPr="003823E5">
              <w:tab/>
              <w:t>Store equipment in accordance with workplace procedures and ensure readiness for futur</w:t>
            </w:r>
            <w:r w:rsidRPr="003823E5">
              <w:t>e use.</w:t>
            </w:r>
          </w:p>
        </w:tc>
      </w:tr>
      <w:tr w:rsidTr="0045121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3823E5" w:rsidP="003823E5">
            <w:pPr>
              <w:pStyle w:val="BodyText"/>
            </w:pPr>
          </w:p>
        </w:tc>
      </w:tr>
    </w:tbl>
    <w:p w:rsidR="00451210" w:rsidP="003823E5">
      <w:pPr>
        <w:pStyle w:val="BodyText"/>
      </w:pPr>
    </w:p>
    <w:p w:rsidR="00451210" w:rsidP="003823E5">
      <w:pPr>
        <w:pStyle w:val="BodyText"/>
      </w:pPr>
    </w:p>
    <w:p w:rsidR="00000000" w:rsidRPr="003823E5" w:rsidP="003823E5">
      <w:pPr>
        <w:pStyle w:val="Heading1"/>
      </w:pPr>
      <w:bookmarkStart w:id="9" w:name="O_259088"/>
      <w:bookmarkEnd w:id="9"/>
      <w:r w:rsidRPr="003823E5">
        <w:t>Required Skills and Knowledge</w:t>
      </w:r>
    </w:p>
    <w:tbl>
      <w:tblPr>
        <w:tblW w:w="0" w:type="auto"/>
        <w:tblLayout w:type="fixed"/>
        <w:tblCellMar>
          <w:left w:w="62" w:type="dxa"/>
          <w:right w:w="62" w:type="dxa"/>
        </w:tblCellMar>
        <w:tblLook w:val="0000"/>
      </w:tblPr>
      <w:tblGrid>
        <w:gridCol w:w="8505"/>
      </w:tblGrid>
      <w:tr w:rsidTr="00451210">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3823E5">
            <w:pPr>
              <w:pStyle w:val="BodyText"/>
              <w:rPr>
                <w:lang w:val="en-NZ"/>
              </w:rPr>
            </w:pPr>
            <w:r w:rsidRPr="003823E5">
              <w:rPr>
                <w:rStyle w:val="SpecialBold"/>
              </w:rPr>
              <w:t>REQUIRED SKILLS AND KNOWLEDGE</w:t>
            </w:r>
            <w:r w:rsidRPr="003823E5">
              <w:t xml:space="preserve"> </w:t>
            </w:r>
          </w:p>
        </w:tc>
      </w:tr>
      <w:tr w:rsidTr="0045121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3823E5">
            <w:pPr>
              <w:pStyle w:val="BodyText"/>
              <w:rPr>
                <w:lang w:val="en-NZ"/>
              </w:rPr>
            </w:pPr>
            <w:r w:rsidRPr="003823E5">
              <w:t>This section describes the skills and knowledge required for this unit.</w:t>
            </w:r>
          </w:p>
        </w:tc>
      </w:tr>
      <w:tr w:rsidTr="0045121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3823E5" w:rsidP="003823E5">
            <w:pPr>
              <w:pStyle w:val="BodyText"/>
            </w:pPr>
            <w:r w:rsidRPr="003823E5">
              <w:rPr>
                <w:rStyle w:val="SpecialBold"/>
              </w:rPr>
              <w:t>Required skills</w:t>
            </w:r>
            <w:r w:rsidRPr="003823E5">
              <w:t>:</w:t>
            </w:r>
          </w:p>
          <w:p w:rsidR="00000000" w:rsidRPr="003823E5" w:rsidP="003823E5">
            <w:pPr>
              <w:pStyle w:val="ListBullet"/>
            </w:pPr>
            <w:r w:rsidRPr="003823E5">
              <w:t>literacy skills sufficient to read and interpret technical data and labels</w:t>
            </w:r>
          </w:p>
          <w:p w:rsidR="00000000" w:rsidP="003823E5">
            <w:pPr>
              <w:pStyle w:val="ListBullet"/>
              <w:rPr>
                <w:lang w:val="en-NZ"/>
              </w:rPr>
            </w:pPr>
            <w:r w:rsidRPr="003823E5">
              <w:t>numeracy skills sufficient to calculate/measure material requirements and interpret technical data/charts/graphs.</w:t>
            </w:r>
          </w:p>
        </w:tc>
      </w:tr>
      <w:tr w:rsidTr="0045121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3823E5">
            <w:pPr>
              <w:pStyle w:val="BodyText"/>
              <w:rPr>
                <w:lang w:val="en-NZ"/>
              </w:rPr>
            </w:pPr>
          </w:p>
        </w:tc>
      </w:tr>
      <w:tr w:rsidTr="0045121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3823E5" w:rsidP="003823E5">
            <w:pPr>
              <w:pStyle w:val="BodyText"/>
            </w:pPr>
            <w:r w:rsidRPr="003823E5">
              <w:rPr>
                <w:rStyle w:val="SpecialBold"/>
              </w:rPr>
              <w:t>Required knowledge</w:t>
            </w:r>
            <w:r w:rsidRPr="003823E5">
              <w:t>:</w:t>
            </w:r>
          </w:p>
          <w:p w:rsidR="00000000" w:rsidRPr="003823E5" w:rsidP="003823E5">
            <w:pPr>
              <w:pStyle w:val="ListBullet"/>
            </w:pPr>
            <w:r w:rsidRPr="003823E5">
              <w:t>work space requirements for monochrome processing and printing techniques in a wet darkroom environment</w:t>
            </w:r>
          </w:p>
          <w:p w:rsidR="00000000" w:rsidRPr="003823E5" w:rsidP="003823E5">
            <w:pPr>
              <w:pStyle w:val="ListBullet"/>
            </w:pPr>
            <w:r w:rsidRPr="003823E5">
              <w:t>some knowledge of physical properties and capabilities of the materials and equipment used in the processing and printing of monochrome photographs</w:t>
            </w:r>
          </w:p>
          <w:p w:rsidR="00000000" w:rsidRPr="003823E5" w:rsidP="003823E5">
            <w:pPr>
              <w:pStyle w:val="ListBullet"/>
            </w:pPr>
            <w:r w:rsidRPr="003823E5">
              <w:t xml:space="preserve">general knowledge of the characteristics of different materials (e.g. chemicals) under different treatments </w:t>
            </w:r>
            <w:r w:rsidRPr="003823E5">
              <w:t>and the potential of these characteristics to achieve different effects</w:t>
            </w:r>
          </w:p>
          <w:p w:rsidR="00000000" w:rsidRPr="003823E5" w:rsidP="003823E5">
            <w:pPr>
              <w:pStyle w:val="ListBullet"/>
            </w:pPr>
            <w:r w:rsidRPr="003823E5">
              <w:t>organisational and legislative occupational health and safety procedures in relation to processing and printing monochrome work</w:t>
            </w:r>
          </w:p>
          <w:p w:rsidR="00000000" w:rsidRPr="003823E5" w:rsidP="003823E5">
            <w:pPr>
              <w:pStyle w:val="ListBullet"/>
            </w:pPr>
            <w:r w:rsidRPr="003823E5">
              <w:t>environmental issues associated with the materials and e</w:t>
            </w:r>
            <w:r w:rsidRPr="003823E5">
              <w:t xml:space="preserve">quipment used in monochrome processing and printing techniques </w:t>
            </w:r>
          </w:p>
          <w:p w:rsidR="00000000" w:rsidRPr="003823E5" w:rsidP="003823E5">
            <w:pPr>
              <w:pStyle w:val="ListBullet"/>
            </w:pPr>
            <w:r w:rsidRPr="003823E5">
              <w:t>general knowledge of the elements and principles of design and how these may be used adapted for monochrome photography processing and printing</w:t>
            </w:r>
          </w:p>
          <w:p w:rsidR="00000000" w:rsidRPr="003823E5" w:rsidP="003823E5">
            <w:pPr>
              <w:pStyle w:val="ListBullet"/>
            </w:pPr>
            <w:r w:rsidRPr="003823E5">
              <w:t>traditions which inform photographic practice an</w:t>
            </w:r>
            <w:r w:rsidRPr="003823E5">
              <w:t>d how these may be used to inform own practice for processing and printing monochrome photographs</w:t>
            </w:r>
          </w:p>
          <w:p w:rsidR="00000000" w:rsidP="003823E5">
            <w:pPr>
              <w:pStyle w:val="ListBullet"/>
              <w:rPr>
                <w:lang w:val="en-NZ"/>
              </w:rPr>
            </w:pPr>
            <w:r w:rsidRPr="003823E5">
              <w:t>copyright, moral rights and intellectual property issues and legislation associated with processing and printing monochrome photographs.</w:t>
            </w:r>
          </w:p>
        </w:tc>
      </w:tr>
      <w:tr w:rsidTr="0045121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3823E5" w:rsidP="003823E5">
            <w:pPr>
              <w:pStyle w:val="BodyText"/>
            </w:pPr>
          </w:p>
        </w:tc>
      </w:tr>
    </w:tbl>
    <w:p w:rsidR="00451210" w:rsidP="003823E5">
      <w:pPr>
        <w:pStyle w:val="BodyText"/>
      </w:pPr>
    </w:p>
    <w:p w:rsidR="00451210" w:rsidP="003823E5">
      <w:pPr>
        <w:pStyle w:val="BodyText"/>
      </w:pPr>
    </w:p>
    <w:p w:rsidR="00000000" w:rsidRPr="003823E5" w:rsidP="003823E5">
      <w:pPr>
        <w:pStyle w:val="Heading1"/>
      </w:pPr>
      <w:bookmarkStart w:id="10" w:name="O_243122"/>
      <w:bookmarkEnd w:id="10"/>
      <w:r w:rsidRPr="003823E5">
        <w:t>Evidence Guide</w:t>
      </w:r>
    </w:p>
    <w:tbl>
      <w:tblPr>
        <w:tblW w:w="0" w:type="auto"/>
        <w:tblLayout w:type="fixed"/>
        <w:tblCellMar>
          <w:left w:w="62" w:type="dxa"/>
          <w:right w:w="62" w:type="dxa"/>
        </w:tblCellMar>
        <w:tblLook w:val="0000"/>
      </w:tblPr>
      <w:tblGrid>
        <w:gridCol w:w="3061"/>
        <w:gridCol w:w="5444"/>
      </w:tblGrid>
      <w:tr w:rsidTr="00451210">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3823E5">
            <w:pPr>
              <w:pStyle w:val="BodyText"/>
              <w:rPr>
                <w:lang w:val="en-NZ"/>
              </w:rPr>
            </w:pPr>
            <w:r w:rsidRPr="003823E5">
              <w:rPr>
                <w:rStyle w:val="SpecialBold"/>
              </w:rPr>
              <w:t>EVIDENCE GUIDE</w:t>
            </w:r>
          </w:p>
        </w:tc>
      </w:tr>
      <w:tr w:rsidTr="0045121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823E5">
            <w:pPr>
              <w:pStyle w:val="BodyText"/>
              <w:rPr>
                <w:lang w:val="en-NZ"/>
              </w:rPr>
            </w:pPr>
            <w:r w:rsidRPr="003823E5">
              <w:t>The evidence guide provides advice on assessment and must be read in conjunction with the performance criteria, required skills and knowledge, range statement and the Assessment Guidelines for the Training Package.</w:t>
            </w:r>
          </w:p>
        </w:tc>
      </w:tr>
      <w:tr w:rsidTr="0045121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823E5">
            <w:pPr>
              <w:pStyle w:val="BodyText"/>
              <w:rPr>
                <w:lang w:val="en-NZ"/>
              </w:rPr>
            </w:pPr>
            <w:r w:rsidRPr="003823E5">
              <w:rPr>
                <w:rStyle w:val="SpecialBold"/>
              </w:rPr>
              <w:t>Critical aspects for assessment and evidence required to demonstrate competency in this unit in this unit</w:t>
            </w:r>
          </w:p>
        </w:tc>
        <w:tc>
          <w:tcPr>
            <w:tcW w:w="5444" w:type="dxa"/>
            <w:tcBorders>
              <w:top w:val="nil"/>
              <w:left w:val="nil"/>
              <w:bottom w:val="nil"/>
              <w:right w:val="nil"/>
            </w:tcBorders>
            <w:tcMar>
              <w:top w:w="0" w:type="dxa"/>
              <w:left w:w="62" w:type="dxa"/>
              <w:bottom w:w="0" w:type="dxa"/>
              <w:right w:w="62" w:type="dxa"/>
            </w:tcMar>
          </w:tcPr>
          <w:p w:rsidR="00000000" w:rsidRPr="003823E5" w:rsidP="003823E5">
            <w:pPr>
              <w:pStyle w:val="BodyText"/>
            </w:pPr>
            <w:r w:rsidRPr="003823E5">
              <w:t>The following evidence is critical to the judgement of competence in this unit:</w:t>
            </w:r>
          </w:p>
          <w:p w:rsidR="00000000" w:rsidP="003823E5">
            <w:pPr>
              <w:pStyle w:val="ListBullet"/>
              <w:rPr>
                <w:lang w:val="en-NZ"/>
              </w:rPr>
            </w:pPr>
            <w:r w:rsidRPr="003823E5">
              <w:t>production of multiple monochrome photographs which demonstrate the a</w:t>
            </w:r>
            <w:r w:rsidRPr="003823E5">
              <w:t>pplication of selected techniques consistent with the concept and are suitable for display or reproduction.</w:t>
            </w:r>
          </w:p>
        </w:tc>
      </w:tr>
      <w:tr w:rsidTr="0045121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823E5">
            <w:pPr>
              <w:pStyle w:val="BodyText"/>
              <w:rPr>
                <w:lang w:val="en-NZ"/>
              </w:rPr>
            </w:pPr>
          </w:p>
        </w:tc>
      </w:tr>
      <w:tr w:rsidTr="0045121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823E5">
            <w:pPr>
              <w:pStyle w:val="BodyText"/>
              <w:rPr>
                <w:lang w:val="en-NZ"/>
              </w:rPr>
            </w:pPr>
            <w:r w:rsidRPr="003823E5">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3823E5" w:rsidP="003823E5">
            <w:pPr>
              <w:pStyle w:val="BodyText"/>
            </w:pPr>
            <w:r w:rsidRPr="003823E5">
              <w:t>The assessment context must provide for:</w:t>
            </w:r>
          </w:p>
          <w:p w:rsidR="00000000" w:rsidP="003823E5">
            <w:pPr>
              <w:pStyle w:val="ListBullet"/>
              <w:rPr>
                <w:lang w:val="en-NZ"/>
              </w:rPr>
            </w:pPr>
            <w:r w:rsidRPr="003823E5">
              <w:t>practical demonstration of skills using required equipment and materials and selected techniques for monochrome processing and printing.</w:t>
            </w:r>
          </w:p>
        </w:tc>
      </w:tr>
      <w:tr w:rsidTr="0045121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823E5">
            <w:pPr>
              <w:pStyle w:val="BodyText"/>
              <w:rPr>
                <w:lang w:val="en-NZ"/>
              </w:rPr>
            </w:pPr>
          </w:p>
        </w:tc>
      </w:tr>
      <w:tr w:rsidTr="0045121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823E5">
            <w:pPr>
              <w:pStyle w:val="BodyText"/>
              <w:rPr>
                <w:lang w:val="en-NZ"/>
              </w:rPr>
            </w:pPr>
            <w:r w:rsidRPr="003823E5">
              <w:rPr>
                <w:rStyle w:val="SpecialBold"/>
              </w:rPr>
              <w:t>Method of assessment</w:t>
            </w:r>
            <w:r w:rsidRPr="003823E5">
              <w:t xml:space="preserve"> </w:t>
            </w:r>
          </w:p>
        </w:tc>
        <w:tc>
          <w:tcPr>
            <w:tcW w:w="5444" w:type="dxa"/>
            <w:tcBorders>
              <w:top w:val="nil"/>
              <w:left w:val="nil"/>
              <w:bottom w:val="nil"/>
              <w:right w:val="nil"/>
            </w:tcBorders>
            <w:tcMar>
              <w:top w:w="0" w:type="dxa"/>
              <w:left w:w="62" w:type="dxa"/>
              <w:bottom w:w="0" w:type="dxa"/>
              <w:right w:w="62" w:type="dxa"/>
            </w:tcMar>
          </w:tcPr>
          <w:p w:rsidR="00000000" w:rsidRPr="003823E5" w:rsidP="003823E5">
            <w:pPr>
              <w:pStyle w:val="BodyText"/>
            </w:pPr>
            <w:r w:rsidRPr="003823E5">
              <w:t>Assessment may incorporate a range of methods to assess performance and the application of es</w:t>
            </w:r>
            <w:r w:rsidRPr="003823E5">
              <w:t>sential underpinning knowledge, and might include:</w:t>
            </w:r>
          </w:p>
          <w:p w:rsidR="00000000" w:rsidRPr="003823E5" w:rsidP="003823E5">
            <w:pPr>
              <w:pStyle w:val="ListBullet"/>
            </w:pPr>
            <w:r w:rsidRPr="003823E5">
              <w:t>direct observation of the candidate using processing and printing techniques for monochrome photographs</w:t>
            </w:r>
          </w:p>
          <w:p w:rsidR="00000000" w:rsidRPr="003823E5" w:rsidP="003823E5">
            <w:pPr>
              <w:pStyle w:val="ListBullet"/>
            </w:pPr>
            <w:r w:rsidRPr="003823E5">
              <w:t>evaluation of photographs produced by the candidate</w:t>
            </w:r>
          </w:p>
          <w:p w:rsidR="00000000" w:rsidRPr="003823E5" w:rsidP="003823E5">
            <w:pPr>
              <w:pStyle w:val="ListBullet"/>
            </w:pPr>
            <w:r w:rsidRPr="003823E5">
              <w:t xml:space="preserve">questioning and discussion of the candidate's intention and the work outcome </w:t>
            </w:r>
          </w:p>
          <w:p w:rsidR="00000000" w:rsidRPr="003823E5" w:rsidP="003823E5">
            <w:pPr>
              <w:pStyle w:val="ListBullet"/>
            </w:pPr>
            <w:r w:rsidRPr="003823E5">
              <w:t>verbal and written reports</w:t>
            </w:r>
          </w:p>
          <w:p w:rsidR="00000000" w:rsidRPr="003823E5" w:rsidP="003823E5">
            <w:pPr>
              <w:pStyle w:val="ListBullet"/>
            </w:pPr>
            <w:r w:rsidRPr="003823E5">
              <w:t>review of folios of evidence</w:t>
            </w:r>
          </w:p>
          <w:p w:rsidR="00000000" w:rsidRPr="003823E5" w:rsidP="003823E5">
            <w:pPr>
              <w:pStyle w:val="ListBullet"/>
            </w:pPr>
            <w:r w:rsidRPr="003823E5">
              <w:t>third party workplace reports of performance by the candidate.</w:t>
            </w:r>
          </w:p>
          <w:p w:rsidR="00000000" w:rsidP="003823E5">
            <w:pPr>
              <w:pStyle w:val="BodyText"/>
              <w:rPr>
                <w:lang w:val="en-NZ"/>
              </w:rPr>
            </w:pPr>
            <w:r w:rsidRPr="003823E5">
              <w:t>Assessment methods should closely reflect workplace demands</w:t>
            </w:r>
            <w:r w:rsidRPr="003823E5">
              <w:t xml:space="preserve"> (e.g. literacy) and the needs of particular groups (e.g. people with disabilities and people who may have literacy or numeracy difficulties such as speakers of languages other than English, remote communities and those with interrupted schooling).</w:t>
            </w:r>
          </w:p>
        </w:tc>
      </w:tr>
      <w:tr w:rsidTr="0045121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823E5">
            <w:pPr>
              <w:pStyle w:val="BodyText"/>
              <w:rPr>
                <w:lang w:val="en-NZ"/>
              </w:rPr>
            </w:pPr>
          </w:p>
        </w:tc>
      </w:tr>
      <w:tr w:rsidTr="0045121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3823E5" w:rsidP="003823E5">
            <w:pPr>
              <w:pStyle w:val="BodyText"/>
            </w:pPr>
            <w:r w:rsidRPr="003823E5">
              <w:t>As</w:t>
            </w:r>
            <w:r w:rsidRPr="003823E5">
              <w:t>sessment of this unit requires access to the materials, resources and equipment needed to produce monochrome photographs.</w:t>
            </w:r>
          </w:p>
        </w:tc>
      </w:tr>
    </w:tbl>
    <w:p w:rsidR="00451210" w:rsidP="003823E5">
      <w:pPr>
        <w:pStyle w:val="BodyText"/>
      </w:pPr>
    </w:p>
    <w:p w:rsidR="00451210" w:rsidP="003823E5">
      <w:pPr>
        <w:pStyle w:val="BodyText"/>
      </w:pPr>
    </w:p>
    <w:p w:rsidR="00000000" w:rsidRPr="003823E5" w:rsidP="003823E5">
      <w:pPr>
        <w:pStyle w:val="Heading1"/>
      </w:pPr>
      <w:bookmarkStart w:id="11" w:name="O_251105"/>
      <w:bookmarkEnd w:id="11"/>
      <w:r w:rsidRPr="003823E5">
        <w:t>Range Statement</w:t>
      </w:r>
    </w:p>
    <w:tbl>
      <w:tblPr>
        <w:tblW w:w="0" w:type="auto"/>
        <w:tblLayout w:type="fixed"/>
        <w:tblCellMar>
          <w:left w:w="62" w:type="dxa"/>
          <w:right w:w="62" w:type="dxa"/>
        </w:tblCellMar>
        <w:tblLook w:val="0000"/>
      </w:tblPr>
      <w:tblGrid>
        <w:gridCol w:w="3061"/>
        <w:gridCol w:w="5444"/>
      </w:tblGrid>
      <w:tr w:rsidTr="00451210">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3823E5">
            <w:pPr>
              <w:pStyle w:val="BodyText"/>
              <w:rPr>
                <w:lang w:val="en-NZ"/>
              </w:rPr>
            </w:pPr>
            <w:r w:rsidRPr="003823E5">
              <w:rPr>
                <w:rStyle w:val="SpecialBold"/>
              </w:rPr>
              <w:t>RANGE STATEMENT</w:t>
            </w:r>
          </w:p>
        </w:tc>
      </w:tr>
      <w:tr w:rsidTr="0045121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823E5">
            <w:pPr>
              <w:pStyle w:val="BodyText"/>
              <w:rPr>
                <w:lang w:val="en-NZ"/>
              </w:rPr>
            </w:pPr>
            <w:r w:rsidRPr="003823E5">
              <w:t>The range statement r</w:t>
            </w:r>
            <w:r w:rsidRPr="003823E5">
              <w:t xml:space="preserve">elates to the unit of competency as a whole. It allows for different work environments and situations that may affect performance. </w:t>
            </w:r>
            <w:r w:rsidRPr="003823E5">
              <w:rPr>
                <w:rStyle w:val="BoldandItalics"/>
              </w:rPr>
              <w:t>Bold italicised</w:t>
            </w:r>
            <w:r w:rsidRPr="003823E5">
              <w:t xml:space="preserve"> wording, if used in the performance criteria, is detailed below. Essential operating conditions that may be p</w:t>
            </w:r>
            <w:r w:rsidRPr="003823E5">
              <w:t>resent with training and assessment (depending on the work situation needs of the candidate, accessibility of the item, and local industry and regional contexts) may also be included.</w:t>
            </w:r>
          </w:p>
        </w:tc>
      </w:tr>
      <w:tr w:rsidTr="0045121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823E5">
            <w:pPr>
              <w:pStyle w:val="BodyText"/>
              <w:rPr>
                <w:lang w:val="en-NZ"/>
              </w:rPr>
            </w:pPr>
            <w:r w:rsidRPr="003823E5">
              <w:rPr>
                <w:rStyle w:val="BoldandItalics"/>
              </w:rPr>
              <w:t>Work space needs</w:t>
            </w:r>
            <w:r w:rsidRPr="003823E5">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3823E5" w:rsidP="003823E5">
            <w:pPr>
              <w:pStyle w:val="ListBullet"/>
            </w:pPr>
            <w:r w:rsidRPr="003823E5">
              <w:t>electricity</w:t>
            </w:r>
          </w:p>
          <w:p w:rsidR="00000000" w:rsidRPr="003823E5" w:rsidP="003823E5">
            <w:pPr>
              <w:pStyle w:val="ListBullet"/>
            </w:pPr>
            <w:r w:rsidRPr="003823E5">
              <w:t>lighting and special lighting needs</w:t>
            </w:r>
          </w:p>
          <w:p w:rsidR="00000000" w:rsidRPr="003823E5" w:rsidP="003823E5">
            <w:pPr>
              <w:pStyle w:val="ListBullet"/>
            </w:pPr>
            <w:r w:rsidRPr="003823E5">
              <w:t>plumbing</w:t>
            </w:r>
          </w:p>
          <w:p w:rsidR="00000000" w:rsidRPr="003823E5" w:rsidP="003823E5">
            <w:pPr>
              <w:pStyle w:val="ListBullet"/>
            </w:pPr>
            <w:r w:rsidRPr="003823E5">
              <w:t>process specific needs</w:t>
            </w:r>
          </w:p>
          <w:p w:rsidR="00000000" w:rsidP="003823E5">
            <w:pPr>
              <w:pStyle w:val="ListBullet"/>
              <w:rPr>
                <w:lang w:val="en-NZ"/>
              </w:rPr>
            </w:pPr>
            <w:r w:rsidRPr="003823E5">
              <w:t>ventilation.</w:t>
            </w:r>
          </w:p>
        </w:tc>
      </w:tr>
      <w:tr w:rsidTr="0045121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823E5">
            <w:pPr>
              <w:pStyle w:val="BodyText"/>
              <w:rPr>
                <w:lang w:val="en-NZ"/>
              </w:rPr>
            </w:pPr>
          </w:p>
        </w:tc>
      </w:tr>
      <w:tr w:rsidTr="0045121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823E5">
            <w:pPr>
              <w:pStyle w:val="BodyText"/>
              <w:rPr>
                <w:lang w:val="en-NZ"/>
              </w:rPr>
            </w:pPr>
            <w:r w:rsidRPr="003823E5">
              <w:rPr>
                <w:rStyle w:val="BoldandItalics"/>
              </w:rPr>
              <w:t>Procedures</w:t>
            </w:r>
            <w:r w:rsidRPr="003823E5">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3823E5" w:rsidP="003823E5">
            <w:pPr>
              <w:pStyle w:val="ListBullet"/>
            </w:pPr>
            <w:r w:rsidRPr="003823E5">
              <w:t>verbal directions about the procedures</w:t>
            </w:r>
          </w:p>
          <w:p w:rsidR="00000000" w:rsidRPr="003823E5" w:rsidP="003823E5">
            <w:pPr>
              <w:pStyle w:val="ListBullet"/>
            </w:pPr>
            <w:r w:rsidRPr="003823E5">
              <w:t>work based procedures</w:t>
            </w:r>
          </w:p>
          <w:p w:rsidR="00000000" w:rsidP="003823E5">
            <w:pPr>
              <w:pStyle w:val="ListBullet"/>
              <w:rPr>
                <w:lang w:val="en-NZ"/>
              </w:rPr>
            </w:pPr>
            <w:r w:rsidRPr="003823E5">
              <w:t>written procedures.</w:t>
            </w:r>
          </w:p>
        </w:tc>
      </w:tr>
      <w:tr w:rsidTr="0045121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823E5">
            <w:pPr>
              <w:pStyle w:val="BodyText"/>
              <w:rPr>
                <w:lang w:val="en-NZ"/>
              </w:rPr>
            </w:pPr>
          </w:p>
        </w:tc>
      </w:tr>
      <w:tr w:rsidTr="0045121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823E5">
            <w:pPr>
              <w:pStyle w:val="BodyText"/>
              <w:rPr>
                <w:lang w:val="en-NZ"/>
              </w:rPr>
            </w:pPr>
            <w:r w:rsidRPr="003823E5">
              <w:rPr>
                <w:rStyle w:val="BoldandItalics"/>
              </w:rPr>
              <w:t>Safely</w:t>
            </w:r>
            <w:r w:rsidRPr="003823E5">
              <w:t xml:space="preserve"> means in accordance with:</w:t>
            </w:r>
          </w:p>
        </w:tc>
        <w:tc>
          <w:tcPr>
            <w:tcW w:w="5444" w:type="dxa"/>
            <w:tcBorders>
              <w:top w:val="nil"/>
              <w:left w:val="nil"/>
              <w:bottom w:val="nil"/>
              <w:right w:val="nil"/>
            </w:tcBorders>
            <w:tcMar>
              <w:top w:w="0" w:type="dxa"/>
              <w:left w:w="62" w:type="dxa"/>
              <w:bottom w:w="0" w:type="dxa"/>
              <w:right w:w="62" w:type="dxa"/>
            </w:tcMar>
          </w:tcPr>
          <w:p w:rsidR="00000000" w:rsidP="003823E5">
            <w:pPr>
              <w:pStyle w:val="ListBullet"/>
              <w:rPr>
                <w:lang w:val="en-NZ"/>
              </w:rPr>
            </w:pPr>
            <w:r w:rsidRPr="003823E5">
              <w:t>Federal State and Territory legislation, regulations and standards.</w:t>
            </w:r>
          </w:p>
        </w:tc>
      </w:tr>
      <w:tr w:rsidTr="0045121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823E5">
            <w:pPr>
              <w:pStyle w:val="BodyText"/>
              <w:rPr>
                <w:lang w:val="en-NZ"/>
              </w:rPr>
            </w:pPr>
          </w:p>
        </w:tc>
      </w:tr>
      <w:tr w:rsidTr="0045121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823E5">
            <w:pPr>
              <w:pStyle w:val="BodyText"/>
              <w:rPr>
                <w:lang w:val="en-NZ"/>
              </w:rPr>
            </w:pPr>
            <w:r w:rsidRPr="003823E5">
              <w:t xml:space="preserve">The </w:t>
            </w:r>
            <w:r w:rsidRPr="003823E5">
              <w:rPr>
                <w:rStyle w:val="BoldandItalics"/>
              </w:rPr>
              <w:t>photograph</w:t>
            </w:r>
            <w:r w:rsidRPr="003823E5">
              <w:t>(</w:t>
            </w:r>
            <w:r w:rsidRPr="003823E5">
              <w:rPr>
                <w:rStyle w:val="BoldandItalics"/>
              </w:rPr>
              <w:t>s</w:t>
            </w:r>
            <w:r w:rsidRPr="003823E5">
              <w:t>) may be:</w:t>
            </w:r>
          </w:p>
        </w:tc>
        <w:tc>
          <w:tcPr>
            <w:tcW w:w="5444" w:type="dxa"/>
            <w:tcBorders>
              <w:top w:val="nil"/>
              <w:left w:val="nil"/>
              <w:bottom w:val="nil"/>
              <w:right w:val="nil"/>
            </w:tcBorders>
            <w:tcMar>
              <w:top w:w="0" w:type="dxa"/>
              <w:left w:w="62" w:type="dxa"/>
              <w:bottom w:w="0" w:type="dxa"/>
              <w:right w:w="62" w:type="dxa"/>
            </w:tcMar>
          </w:tcPr>
          <w:p w:rsidR="00000000" w:rsidRPr="003823E5" w:rsidP="003823E5">
            <w:pPr>
              <w:pStyle w:val="ListBullet"/>
            </w:pPr>
            <w:r w:rsidRPr="003823E5">
              <w:t>a series or sequence</w:t>
            </w:r>
          </w:p>
          <w:p w:rsidR="00000000" w:rsidRPr="003823E5" w:rsidP="003823E5">
            <w:pPr>
              <w:pStyle w:val="ListBullet"/>
            </w:pPr>
            <w:r w:rsidRPr="003823E5">
              <w:t>prints on a range of photographic papers or other papers</w:t>
            </w:r>
          </w:p>
          <w:p w:rsidR="00000000" w:rsidRPr="003823E5" w:rsidP="003823E5">
            <w:pPr>
              <w:pStyle w:val="ListBullet"/>
            </w:pPr>
            <w:r w:rsidRPr="003823E5">
              <w:t>prints on fabric, metal, glass or wood</w:t>
            </w:r>
          </w:p>
          <w:p w:rsidR="00000000" w:rsidP="003823E5">
            <w:pPr>
              <w:pStyle w:val="ListBullet"/>
              <w:rPr>
                <w:lang w:val="en-NZ"/>
              </w:rPr>
            </w:pPr>
            <w:r w:rsidRPr="003823E5">
              <w:t>unique state.</w:t>
            </w:r>
          </w:p>
        </w:tc>
      </w:tr>
      <w:tr w:rsidTr="0045121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823E5">
            <w:pPr>
              <w:pStyle w:val="BodyText"/>
              <w:rPr>
                <w:lang w:val="en-NZ"/>
              </w:rPr>
            </w:pPr>
          </w:p>
        </w:tc>
      </w:tr>
      <w:tr w:rsidTr="0045121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823E5">
            <w:pPr>
              <w:pStyle w:val="BodyText"/>
              <w:rPr>
                <w:lang w:val="en-NZ"/>
              </w:rPr>
            </w:pPr>
            <w:r w:rsidRPr="003823E5">
              <w:rPr>
                <w:rStyle w:val="BoldandItalics"/>
              </w:rPr>
              <w:t>Techniques</w:t>
            </w:r>
            <w:r w:rsidRPr="003823E5">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3823E5" w:rsidP="003823E5">
            <w:pPr>
              <w:pStyle w:val="ListBullet"/>
            </w:pPr>
            <w:r w:rsidRPr="003823E5">
              <w:t>cyanotypes and/or other antique processes</w:t>
            </w:r>
          </w:p>
          <w:p w:rsidR="00000000" w:rsidRPr="003823E5" w:rsidP="003823E5">
            <w:pPr>
              <w:pStyle w:val="ListBullet"/>
            </w:pPr>
            <w:r w:rsidRPr="003823E5">
              <w:t>dodging and burning (selective exposure)</w:t>
            </w:r>
          </w:p>
          <w:p w:rsidR="00000000" w:rsidRPr="003823E5" w:rsidP="003823E5">
            <w:pPr>
              <w:pStyle w:val="ListBullet"/>
            </w:pPr>
            <w:r w:rsidRPr="003823E5">
              <w:t>emulsion transfer, liquid emulsions</w:t>
            </w:r>
          </w:p>
          <w:p w:rsidR="00000000" w:rsidRPr="003823E5" w:rsidP="003823E5">
            <w:pPr>
              <w:pStyle w:val="ListBullet"/>
            </w:pPr>
            <w:r w:rsidRPr="003823E5">
              <w:t>image modifications which are subject to specific regulations and standards</w:t>
            </w:r>
          </w:p>
          <w:p w:rsidR="00000000" w:rsidRPr="003823E5" w:rsidP="003823E5">
            <w:pPr>
              <w:pStyle w:val="ListBullet"/>
            </w:pPr>
            <w:r w:rsidRPr="003823E5">
              <w:t>image tone modification/toning</w:t>
            </w:r>
          </w:p>
          <w:p w:rsidR="00000000" w:rsidRPr="003823E5" w:rsidP="003823E5">
            <w:pPr>
              <w:pStyle w:val="ListBullet"/>
            </w:pPr>
            <w:r w:rsidRPr="003823E5">
              <w:t xml:space="preserve">making a pin hole camera and </w:t>
            </w:r>
            <w:r w:rsidRPr="003823E5">
              <w:t>developing exposed film for this camera</w:t>
            </w:r>
          </w:p>
          <w:p w:rsidR="00000000" w:rsidRPr="003823E5" w:rsidP="003823E5">
            <w:pPr>
              <w:pStyle w:val="ListBullet"/>
            </w:pPr>
            <w:r w:rsidRPr="003823E5">
              <w:t>photograms and chemograms</w:t>
            </w:r>
          </w:p>
          <w:p w:rsidR="00000000" w:rsidRPr="003823E5" w:rsidP="003823E5">
            <w:pPr>
              <w:pStyle w:val="ListBullet"/>
            </w:pPr>
            <w:r w:rsidRPr="003823E5">
              <w:t>processing for archival permanence</w:t>
            </w:r>
          </w:p>
          <w:p w:rsidR="00000000" w:rsidRPr="003823E5" w:rsidP="003823E5">
            <w:pPr>
              <w:pStyle w:val="ListBullet"/>
            </w:pPr>
            <w:r w:rsidRPr="003823E5">
              <w:t>pseudo solarisation (sabattier effect)</w:t>
            </w:r>
          </w:p>
          <w:p w:rsidR="00000000" w:rsidRPr="003823E5" w:rsidP="003823E5">
            <w:pPr>
              <w:pStyle w:val="ListBullet"/>
            </w:pPr>
            <w:r w:rsidRPr="003823E5">
              <w:t>techniques for developing film from various formats</w:t>
            </w:r>
          </w:p>
          <w:p w:rsidR="00000000" w:rsidRPr="003823E5" w:rsidP="003823E5">
            <w:pPr>
              <w:pStyle w:val="ListBullet"/>
            </w:pPr>
            <w:r w:rsidRPr="003823E5">
              <w:t>techniques which manipulate the image, e.g. multiple printing, multiple exposure</w:t>
            </w:r>
          </w:p>
          <w:p w:rsidR="00000000" w:rsidRPr="003823E5" w:rsidP="003823E5">
            <w:pPr>
              <w:pStyle w:val="ListBullet"/>
            </w:pPr>
            <w:r w:rsidRPr="003823E5">
              <w:t>using contrast control filters</w:t>
            </w:r>
          </w:p>
          <w:p w:rsidR="00000000" w:rsidP="003823E5">
            <w:pPr>
              <w:pStyle w:val="ListBullet"/>
              <w:rPr>
                <w:lang w:val="en-NZ"/>
              </w:rPr>
            </w:pPr>
            <w:r w:rsidRPr="003823E5">
              <w:t>using of a range of print developers, e.g. warm tone, high contrast.</w:t>
            </w:r>
          </w:p>
        </w:tc>
      </w:tr>
      <w:tr w:rsidTr="0045121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823E5">
            <w:pPr>
              <w:pStyle w:val="BodyText"/>
              <w:rPr>
                <w:lang w:val="en-NZ"/>
              </w:rPr>
            </w:pPr>
          </w:p>
        </w:tc>
      </w:tr>
      <w:tr w:rsidTr="0045121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823E5">
            <w:pPr>
              <w:pStyle w:val="BodyText"/>
              <w:rPr>
                <w:lang w:val="en-NZ"/>
              </w:rPr>
            </w:pPr>
            <w:r w:rsidRPr="003823E5">
              <w:t xml:space="preserve">The capability of </w:t>
            </w:r>
            <w:r w:rsidRPr="003823E5">
              <w:rPr>
                <w:rStyle w:val="BoldandItalics"/>
              </w:rPr>
              <w:t>techniques</w:t>
            </w:r>
            <w:r w:rsidRPr="003823E5">
              <w:t xml:space="preserve"> refers to:</w:t>
            </w:r>
          </w:p>
        </w:tc>
        <w:tc>
          <w:tcPr>
            <w:tcW w:w="5444" w:type="dxa"/>
            <w:tcBorders>
              <w:top w:val="nil"/>
              <w:left w:val="nil"/>
              <w:bottom w:val="nil"/>
              <w:right w:val="nil"/>
            </w:tcBorders>
            <w:tcMar>
              <w:top w:w="0" w:type="dxa"/>
              <w:left w:w="62" w:type="dxa"/>
              <w:bottom w:w="0" w:type="dxa"/>
              <w:right w:w="62" w:type="dxa"/>
            </w:tcMar>
          </w:tcPr>
          <w:p w:rsidR="00000000" w:rsidP="003823E5">
            <w:pPr>
              <w:pStyle w:val="ListBullet"/>
              <w:rPr>
                <w:lang w:val="en-NZ"/>
              </w:rPr>
            </w:pPr>
            <w:r w:rsidRPr="003823E5">
              <w:t>the process of extending the po</w:t>
            </w:r>
            <w:r w:rsidRPr="003823E5">
              <w:t>ssibilities of techniques towards their full potential and this involves innovation.</w:t>
            </w:r>
          </w:p>
        </w:tc>
      </w:tr>
      <w:tr w:rsidTr="0045121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823E5">
            <w:pPr>
              <w:pStyle w:val="BodyText"/>
              <w:rPr>
                <w:lang w:val="en-NZ"/>
              </w:rPr>
            </w:pPr>
          </w:p>
        </w:tc>
      </w:tr>
      <w:tr w:rsidTr="0045121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823E5">
            <w:pPr>
              <w:pStyle w:val="BodyText"/>
              <w:rPr>
                <w:lang w:val="en-NZ"/>
              </w:rPr>
            </w:pPr>
            <w:r w:rsidRPr="003823E5">
              <w:rPr>
                <w:rStyle w:val="BoldandItalics"/>
              </w:rPr>
              <w:t>Materials</w:t>
            </w:r>
            <w:r w:rsidRPr="003823E5">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3823E5" w:rsidP="003823E5">
            <w:pPr>
              <w:pStyle w:val="ListBullet"/>
            </w:pPr>
            <w:r w:rsidRPr="003823E5">
              <w:t>chemicals for a range of emulsions</w:t>
            </w:r>
          </w:p>
          <w:p w:rsidR="00000000" w:rsidRPr="003823E5" w:rsidP="003823E5">
            <w:pPr>
              <w:pStyle w:val="ListBullet"/>
            </w:pPr>
            <w:r w:rsidRPr="003823E5">
              <w:t>data sheets for processing and developing</w:t>
            </w:r>
          </w:p>
          <w:p w:rsidR="00000000" w:rsidRPr="003823E5" w:rsidP="003823E5">
            <w:pPr>
              <w:pStyle w:val="ListBullet"/>
            </w:pPr>
            <w:r w:rsidRPr="003823E5">
              <w:t>different film types</w:t>
            </w:r>
          </w:p>
          <w:p w:rsidR="00000000" w:rsidRPr="003823E5" w:rsidP="003823E5">
            <w:pPr>
              <w:pStyle w:val="ListBullet"/>
            </w:pPr>
            <w:r w:rsidRPr="003823E5">
              <w:t>papers other than photographic papers</w:t>
            </w:r>
          </w:p>
          <w:p w:rsidR="00000000" w:rsidRPr="003823E5" w:rsidP="003823E5">
            <w:pPr>
              <w:pStyle w:val="ListBullet"/>
            </w:pPr>
            <w:r w:rsidRPr="003823E5">
              <w:t>surfaces for a range of emulsions fabric, wood, glass, perspex</w:t>
            </w:r>
          </w:p>
          <w:p w:rsidR="00000000" w:rsidP="003823E5">
            <w:pPr>
              <w:pStyle w:val="ListBullet"/>
              <w:rPr>
                <w:lang w:val="en-NZ"/>
              </w:rPr>
            </w:pPr>
            <w:r w:rsidRPr="003823E5">
              <w:t>time/temperature charts.</w:t>
            </w:r>
          </w:p>
        </w:tc>
      </w:tr>
      <w:tr w:rsidTr="0045121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823E5">
            <w:pPr>
              <w:pStyle w:val="BodyText"/>
              <w:rPr>
                <w:lang w:val="en-NZ"/>
              </w:rPr>
            </w:pPr>
          </w:p>
        </w:tc>
      </w:tr>
      <w:tr w:rsidTr="0045121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823E5">
            <w:pPr>
              <w:pStyle w:val="BodyText"/>
              <w:rPr>
                <w:lang w:val="en-NZ"/>
              </w:rPr>
            </w:pPr>
            <w:r w:rsidRPr="003823E5">
              <w:t xml:space="preserve">Preparing </w:t>
            </w:r>
            <w:r w:rsidRPr="003823E5">
              <w:rPr>
                <w:rStyle w:val="BoldandItalics"/>
              </w:rPr>
              <w:t>materials</w:t>
            </w:r>
            <w:r w:rsidRPr="003823E5">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3823E5" w:rsidP="003823E5">
            <w:pPr>
              <w:pStyle w:val="ListBullet"/>
            </w:pPr>
            <w:r w:rsidRPr="003823E5">
              <w:t>consulting manufacturers sheets, data and charts</w:t>
            </w:r>
          </w:p>
          <w:p w:rsidR="00000000" w:rsidRPr="003823E5" w:rsidP="003823E5">
            <w:pPr>
              <w:pStyle w:val="ListBullet"/>
            </w:pPr>
            <w:r w:rsidRPr="003823E5">
              <w:t>consulting Material Safety Data Sheets</w:t>
            </w:r>
          </w:p>
          <w:p w:rsidR="00000000" w:rsidRPr="003823E5" w:rsidP="003823E5">
            <w:pPr>
              <w:pStyle w:val="ListBullet"/>
            </w:pPr>
            <w:r w:rsidRPr="003823E5">
              <w:t>consulting time and temperature data</w:t>
            </w:r>
          </w:p>
          <w:p w:rsidR="00000000" w:rsidP="003823E5">
            <w:pPr>
              <w:pStyle w:val="ListBullet"/>
              <w:rPr>
                <w:lang w:val="en-NZ"/>
              </w:rPr>
            </w:pPr>
            <w:r w:rsidRPr="003823E5">
              <w:t>preparing chemicals.</w:t>
            </w:r>
          </w:p>
        </w:tc>
      </w:tr>
      <w:tr w:rsidTr="0045121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823E5">
            <w:pPr>
              <w:pStyle w:val="BodyText"/>
              <w:rPr>
                <w:lang w:val="en-NZ"/>
              </w:rPr>
            </w:pPr>
          </w:p>
        </w:tc>
      </w:tr>
      <w:tr w:rsidTr="0045121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823E5">
            <w:pPr>
              <w:pStyle w:val="BodyText"/>
              <w:rPr>
                <w:lang w:val="en-NZ"/>
              </w:rPr>
            </w:pPr>
            <w:r w:rsidRPr="003823E5">
              <w:rPr>
                <w:rStyle w:val="BoldandItalics"/>
              </w:rPr>
              <w:t>Equipment</w:t>
            </w:r>
            <w:r w:rsidRPr="003823E5">
              <w:t xml:space="preserve"> includes:</w:t>
            </w:r>
          </w:p>
        </w:tc>
        <w:tc>
          <w:tcPr>
            <w:tcW w:w="5444" w:type="dxa"/>
            <w:tcBorders>
              <w:top w:val="nil"/>
              <w:left w:val="nil"/>
              <w:bottom w:val="nil"/>
              <w:right w:val="nil"/>
            </w:tcBorders>
            <w:tcMar>
              <w:top w:w="0" w:type="dxa"/>
              <w:left w:w="62" w:type="dxa"/>
              <w:bottom w:w="0" w:type="dxa"/>
              <w:right w:w="62" w:type="dxa"/>
            </w:tcMar>
          </w:tcPr>
          <w:p w:rsidR="00000000" w:rsidRPr="003823E5" w:rsidP="003823E5">
            <w:pPr>
              <w:pStyle w:val="ListBullet"/>
            </w:pPr>
            <w:r w:rsidRPr="003823E5">
              <w:t>a range of cameras of various formats</w:t>
            </w:r>
          </w:p>
          <w:p w:rsidR="00000000" w:rsidRPr="003823E5" w:rsidP="003823E5">
            <w:pPr>
              <w:pStyle w:val="ListBullet"/>
            </w:pPr>
            <w:r w:rsidRPr="003823E5">
              <w:t>contrast filters</w:t>
            </w:r>
          </w:p>
          <w:p w:rsidR="00000000" w:rsidRPr="003823E5" w:rsidP="003823E5">
            <w:pPr>
              <w:pStyle w:val="ListBullet"/>
            </w:pPr>
            <w:r w:rsidRPr="003823E5">
              <w:t>developing trays</w:t>
            </w:r>
          </w:p>
          <w:p w:rsidR="00000000" w:rsidRPr="003823E5" w:rsidP="003823E5">
            <w:pPr>
              <w:pStyle w:val="ListBullet"/>
            </w:pPr>
            <w:r w:rsidRPr="003823E5">
              <w:t>drying cabinet for negatives</w:t>
            </w:r>
          </w:p>
          <w:p w:rsidR="00000000" w:rsidRPr="003823E5" w:rsidP="003823E5">
            <w:pPr>
              <w:pStyle w:val="ListBullet"/>
            </w:pPr>
            <w:r w:rsidRPr="003823E5">
              <w:t>enlargers, negative carriers</w:t>
            </w:r>
          </w:p>
          <w:p w:rsidR="00000000" w:rsidRPr="003823E5" w:rsidP="003823E5">
            <w:pPr>
              <w:pStyle w:val="ListBullet"/>
            </w:pPr>
            <w:r w:rsidRPr="003823E5">
              <w:t>film plucker/puller opener</w:t>
            </w:r>
          </w:p>
          <w:p w:rsidR="00000000" w:rsidRPr="003823E5" w:rsidP="003823E5">
            <w:pPr>
              <w:pStyle w:val="ListBullet"/>
            </w:pPr>
            <w:r w:rsidRPr="003823E5">
              <w:t>focus scope</w:t>
            </w:r>
          </w:p>
          <w:p w:rsidR="00000000" w:rsidRPr="003823E5" w:rsidP="003823E5">
            <w:pPr>
              <w:pStyle w:val="ListBullet"/>
            </w:pPr>
            <w:r w:rsidRPr="003823E5">
              <w:t>measuring jugs and stirrers</w:t>
            </w:r>
          </w:p>
          <w:p w:rsidR="00000000" w:rsidRPr="003823E5" w:rsidP="003823E5">
            <w:pPr>
              <w:pStyle w:val="ListBullet"/>
            </w:pPr>
            <w:r w:rsidRPr="003823E5">
              <w:t>paintbrushes, sponges</w:t>
            </w:r>
          </w:p>
          <w:p w:rsidR="00000000" w:rsidRPr="003823E5" w:rsidP="003823E5">
            <w:pPr>
              <w:pStyle w:val="ListBullet"/>
            </w:pPr>
            <w:r w:rsidRPr="003823E5">
              <w:t>personal protective equipment/clothing</w:t>
            </w:r>
          </w:p>
          <w:p w:rsidR="00000000" w:rsidRPr="003823E5" w:rsidP="003823E5">
            <w:pPr>
              <w:pStyle w:val="ListBullet"/>
            </w:pPr>
            <w:r w:rsidRPr="003823E5">
              <w:t>process tank</w:t>
            </w:r>
          </w:p>
          <w:p w:rsidR="00000000" w:rsidRPr="003823E5" w:rsidP="003823E5">
            <w:pPr>
              <w:pStyle w:val="ListBullet"/>
            </w:pPr>
            <w:r w:rsidRPr="003823E5">
              <w:t>safe lights</w:t>
            </w:r>
          </w:p>
          <w:p w:rsidR="00000000" w:rsidRPr="003823E5" w:rsidP="003823E5">
            <w:pPr>
              <w:pStyle w:val="ListBullet"/>
            </w:pPr>
            <w:r w:rsidRPr="003823E5">
              <w:t>scissors</w:t>
            </w:r>
          </w:p>
          <w:p w:rsidR="00000000" w:rsidRPr="003823E5" w:rsidP="003823E5">
            <w:pPr>
              <w:pStyle w:val="ListBullet"/>
            </w:pPr>
            <w:r w:rsidRPr="003823E5">
              <w:t>spirals</w:t>
            </w:r>
          </w:p>
          <w:p w:rsidR="00000000" w:rsidRPr="003823E5" w:rsidP="003823E5">
            <w:pPr>
              <w:pStyle w:val="ListBullet"/>
            </w:pPr>
            <w:r w:rsidRPr="003823E5">
              <w:t>thermometer</w:t>
            </w:r>
          </w:p>
          <w:p w:rsidR="00000000" w:rsidP="003823E5">
            <w:pPr>
              <w:pStyle w:val="ListBullet"/>
              <w:rPr>
                <w:lang w:val="en-NZ"/>
              </w:rPr>
            </w:pPr>
            <w:r w:rsidRPr="003823E5">
              <w:t>tongs.</w:t>
            </w:r>
          </w:p>
        </w:tc>
      </w:tr>
      <w:tr w:rsidTr="0045121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823E5">
            <w:pPr>
              <w:pStyle w:val="BodyText"/>
              <w:rPr>
                <w:lang w:val="en-NZ"/>
              </w:rPr>
            </w:pPr>
          </w:p>
        </w:tc>
      </w:tr>
      <w:tr w:rsidTr="0045121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823E5">
            <w:pPr>
              <w:pStyle w:val="BodyText"/>
              <w:rPr>
                <w:lang w:val="en-NZ"/>
              </w:rPr>
            </w:pPr>
            <w:r w:rsidRPr="003823E5">
              <w:rPr>
                <w:rStyle w:val="BoldandItalics"/>
              </w:rPr>
              <w:t>The concept</w:t>
            </w:r>
            <w:r w:rsidRPr="003823E5">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3823E5" w:rsidP="003823E5">
            <w:pPr>
              <w:pStyle w:val="ListBullet"/>
            </w:pPr>
            <w:r w:rsidRPr="003823E5">
              <w:t>design elements and principles, e.g. tone, form, line, balance, repetition</w:t>
            </w:r>
          </w:p>
          <w:p w:rsidR="00000000" w:rsidRPr="003823E5" w:rsidP="003823E5">
            <w:pPr>
              <w:pStyle w:val="ListBullet"/>
            </w:pPr>
            <w:r w:rsidRPr="003823E5">
              <w:t>scope of the photography  series, unique state (e.g. photogram)</w:t>
            </w:r>
          </w:p>
          <w:p w:rsidR="00000000" w:rsidP="003823E5">
            <w:pPr>
              <w:pStyle w:val="ListBullet"/>
              <w:rPr>
                <w:lang w:val="en-NZ"/>
              </w:rPr>
            </w:pPr>
            <w:r w:rsidRPr="003823E5">
              <w:t>subject matter or theme for the photographs, e.g. personal or imaginative narrative, portraits, landscape, political or cultural or spiritual concerns, caricature, still life, the body, flora,</w:t>
            </w:r>
            <w:r w:rsidRPr="003823E5">
              <w:t xml:space="preserve"> fauna.</w:t>
            </w:r>
          </w:p>
        </w:tc>
      </w:tr>
      <w:tr w:rsidTr="0045121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823E5">
            <w:pPr>
              <w:pStyle w:val="BodyText"/>
              <w:rPr>
                <w:lang w:val="en-NZ"/>
              </w:rPr>
            </w:pPr>
          </w:p>
        </w:tc>
      </w:tr>
      <w:tr w:rsidTr="0045121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823E5">
            <w:pPr>
              <w:pStyle w:val="BodyText"/>
              <w:rPr>
                <w:lang w:val="en-NZ"/>
              </w:rPr>
            </w:pPr>
            <w:r w:rsidRPr="003823E5">
              <w:t xml:space="preserve">Established </w:t>
            </w:r>
            <w:r w:rsidRPr="003823E5">
              <w:rPr>
                <w:rStyle w:val="BoldandItalics"/>
              </w:rPr>
              <w:t>criteria</w:t>
            </w:r>
            <w:r w:rsidRPr="003823E5">
              <w:t xml:space="preserve"> for selection of techniques may include:</w:t>
            </w:r>
          </w:p>
        </w:tc>
        <w:tc>
          <w:tcPr>
            <w:tcW w:w="5444" w:type="dxa"/>
            <w:tcBorders>
              <w:top w:val="nil"/>
              <w:left w:val="nil"/>
              <w:bottom w:val="nil"/>
              <w:right w:val="nil"/>
            </w:tcBorders>
            <w:tcMar>
              <w:top w:w="0" w:type="dxa"/>
              <w:left w:w="62" w:type="dxa"/>
              <w:bottom w:w="0" w:type="dxa"/>
              <w:right w:w="62" w:type="dxa"/>
            </w:tcMar>
          </w:tcPr>
          <w:p w:rsidR="00000000" w:rsidRPr="003823E5" w:rsidP="003823E5">
            <w:pPr>
              <w:pStyle w:val="ListBullet"/>
            </w:pPr>
            <w:r w:rsidRPr="003823E5">
              <w:t>access to materials, tools and equipment required for that technique</w:t>
            </w:r>
          </w:p>
          <w:p w:rsidR="00000000" w:rsidRPr="003823E5" w:rsidP="003823E5">
            <w:pPr>
              <w:pStyle w:val="ListBullet"/>
            </w:pPr>
            <w:r w:rsidRPr="003823E5">
              <w:t>challenge to the photographer</w:t>
            </w:r>
          </w:p>
          <w:p w:rsidR="00000000" w:rsidRPr="003823E5" w:rsidP="003823E5">
            <w:pPr>
              <w:pStyle w:val="ListBullet"/>
            </w:pPr>
            <w:r w:rsidRPr="003823E5">
              <w:t>consistency with the concept for the proposed prints</w:t>
            </w:r>
          </w:p>
          <w:p w:rsidR="00000000" w:rsidRPr="003823E5" w:rsidP="003823E5">
            <w:pPr>
              <w:pStyle w:val="ListBullet"/>
            </w:pPr>
            <w:r w:rsidRPr="003823E5">
              <w:t>ease of application</w:t>
            </w:r>
          </w:p>
          <w:p w:rsidR="00000000" w:rsidP="003823E5">
            <w:pPr>
              <w:pStyle w:val="ListBullet"/>
              <w:rPr>
                <w:lang w:val="en-NZ"/>
              </w:rPr>
            </w:pPr>
            <w:r w:rsidRPr="003823E5">
              <w:t>personal a</w:t>
            </w:r>
            <w:r w:rsidRPr="003823E5">
              <w:t>ffinity with the technique.</w:t>
            </w:r>
          </w:p>
        </w:tc>
      </w:tr>
      <w:tr w:rsidTr="0045121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823E5">
            <w:pPr>
              <w:pStyle w:val="BodyText"/>
              <w:rPr>
                <w:lang w:val="en-NZ"/>
              </w:rPr>
            </w:pPr>
          </w:p>
        </w:tc>
      </w:tr>
      <w:tr w:rsidTr="0045121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823E5">
            <w:pPr>
              <w:pStyle w:val="BodyText"/>
              <w:rPr>
                <w:lang w:val="en-NZ"/>
              </w:rPr>
            </w:pPr>
            <w:r w:rsidRPr="003823E5">
              <w:rPr>
                <w:rStyle w:val="BoldandItalics"/>
              </w:rPr>
              <w:t>Testing</w:t>
            </w:r>
            <w:r w:rsidRPr="003823E5">
              <w:t xml:space="preserve"> processes may involve making:</w:t>
            </w:r>
          </w:p>
        </w:tc>
        <w:tc>
          <w:tcPr>
            <w:tcW w:w="5444" w:type="dxa"/>
            <w:tcBorders>
              <w:top w:val="nil"/>
              <w:left w:val="nil"/>
              <w:bottom w:val="nil"/>
              <w:right w:val="nil"/>
            </w:tcBorders>
            <w:tcMar>
              <w:top w:w="0" w:type="dxa"/>
              <w:left w:w="62" w:type="dxa"/>
              <w:bottom w:w="0" w:type="dxa"/>
              <w:right w:w="62" w:type="dxa"/>
            </w:tcMar>
          </w:tcPr>
          <w:p w:rsidR="00000000" w:rsidRPr="003823E5" w:rsidP="003823E5">
            <w:pPr>
              <w:pStyle w:val="ListBullet"/>
            </w:pPr>
            <w:r w:rsidRPr="003823E5">
              <w:t>proof sheets</w:t>
            </w:r>
          </w:p>
          <w:p w:rsidR="00000000" w:rsidRPr="003823E5" w:rsidP="003823E5">
            <w:pPr>
              <w:pStyle w:val="ListBullet"/>
            </w:pPr>
            <w:r w:rsidRPr="003823E5">
              <w:t>test strips</w:t>
            </w:r>
          </w:p>
          <w:p w:rsidR="00000000" w:rsidP="003823E5">
            <w:pPr>
              <w:pStyle w:val="ListBullet"/>
              <w:rPr>
                <w:lang w:val="en-NZ"/>
              </w:rPr>
            </w:pPr>
            <w:r w:rsidRPr="003823E5">
              <w:t>work prints.</w:t>
            </w:r>
          </w:p>
        </w:tc>
      </w:tr>
      <w:tr w:rsidTr="0045121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823E5">
            <w:pPr>
              <w:pStyle w:val="BodyText"/>
              <w:rPr>
                <w:lang w:val="en-NZ"/>
              </w:rPr>
            </w:pPr>
          </w:p>
        </w:tc>
      </w:tr>
      <w:tr w:rsidTr="0045121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823E5">
            <w:pPr>
              <w:pStyle w:val="BodyText"/>
              <w:rPr>
                <w:lang w:val="en-NZ"/>
              </w:rPr>
            </w:pPr>
            <w:r w:rsidRPr="003823E5">
              <w:rPr>
                <w:rStyle w:val="BoldandItalics"/>
              </w:rPr>
              <w:t>Reviewing</w:t>
            </w:r>
            <w:r w:rsidRPr="003823E5">
              <w:t xml:space="preserve"> techniques for use in producing the final photographs may consider:</w:t>
            </w:r>
          </w:p>
        </w:tc>
        <w:tc>
          <w:tcPr>
            <w:tcW w:w="5444" w:type="dxa"/>
            <w:tcBorders>
              <w:top w:val="nil"/>
              <w:left w:val="nil"/>
              <w:bottom w:val="nil"/>
              <w:right w:val="nil"/>
            </w:tcBorders>
            <w:tcMar>
              <w:top w:w="0" w:type="dxa"/>
              <w:left w:w="62" w:type="dxa"/>
              <w:bottom w:w="0" w:type="dxa"/>
              <w:right w:w="62" w:type="dxa"/>
            </w:tcMar>
          </w:tcPr>
          <w:p w:rsidR="00000000" w:rsidRPr="003823E5" w:rsidP="003823E5">
            <w:pPr>
              <w:pStyle w:val="ListBullet"/>
            </w:pPr>
            <w:r w:rsidRPr="003823E5">
              <w:t>adjustment to consideration of elements and principles of design for image making</w:t>
            </w:r>
          </w:p>
          <w:p w:rsidR="00000000" w:rsidRPr="003823E5" w:rsidP="003823E5">
            <w:pPr>
              <w:pStyle w:val="ListBullet"/>
            </w:pPr>
            <w:r w:rsidRPr="003823E5">
              <w:t>adjustment to subject matter or theme</w:t>
            </w:r>
          </w:p>
          <w:p w:rsidR="00000000" w:rsidRPr="003823E5" w:rsidP="003823E5">
            <w:pPr>
              <w:pStyle w:val="ListBullet"/>
            </w:pPr>
            <w:r w:rsidRPr="003823E5">
              <w:t>adjustment to utilise extended capabilities of the techniques</w:t>
            </w:r>
          </w:p>
          <w:p w:rsidR="00000000" w:rsidP="003823E5">
            <w:pPr>
              <w:pStyle w:val="ListBullet"/>
              <w:rPr>
                <w:lang w:val="en-NZ"/>
              </w:rPr>
            </w:pPr>
            <w:r w:rsidRPr="003823E5">
              <w:t>no change.</w:t>
            </w:r>
          </w:p>
        </w:tc>
      </w:tr>
      <w:tr w:rsidTr="0045121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823E5">
            <w:pPr>
              <w:pStyle w:val="BodyText"/>
              <w:rPr>
                <w:lang w:val="en-NZ"/>
              </w:rPr>
            </w:pPr>
          </w:p>
        </w:tc>
      </w:tr>
      <w:tr w:rsidTr="0045121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823E5">
            <w:pPr>
              <w:pStyle w:val="BodyText"/>
              <w:rPr>
                <w:lang w:val="en-NZ"/>
              </w:rPr>
            </w:pPr>
            <w:r w:rsidRPr="003823E5">
              <w:rPr>
                <w:rStyle w:val="BoldandItalics"/>
              </w:rPr>
              <w:t>Documentation</w:t>
            </w:r>
            <w:r w:rsidRPr="003823E5">
              <w:t xml:space="preserve"> and planning may involve:</w:t>
            </w:r>
          </w:p>
        </w:tc>
        <w:tc>
          <w:tcPr>
            <w:tcW w:w="5444" w:type="dxa"/>
            <w:tcBorders>
              <w:top w:val="nil"/>
              <w:left w:val="nil"/>
              <w:bottom w:val="nil"/>
              <w:right w:val="nil"/>
            </w:tcBorders>
            <w:tcMar>
              <w:top w:w="0" w:type="dxa"/>
              <w:left w:w="62" w:type="dxa"/>
              <w:bottom w:w="0" w:type="dxa"/>
              <w:right w:w="62" w:type="dxa"/>
            </w:tcMar>
          </w:tcPr>
          <w:p w:rsidR="00000000" w:rsidRPr="003823E5" w:rsidP="003823E5">
            <w:pPr>
              <w:pStyle w:val="ListBullet"/>
            </w:pPr>
            <w:r w:rsidRPr="003823E5">
              <w:t>diagrammatic representation</w:t>
            </w:r>
          </w:p>
          <w:p w:rsidR="00000000" w:rsidRPr="003823E5" w:rsidP="003823E5">
            <w:pPr>
              <w:pStyle w:val="ListBullet"/>
            </w:pPr>
            <w:r w:rsidRPr="003823E5">
              <w:t>discussion</w:t>
            </w:r>
          </w:p>
          <w:p w:rsidR="00000000" w:rsidRPr="003823E5" w:rsidP="003823E5">
            <w:pPr>
              <w:pStyle w:val="ListBullet"/>
            </w:pPr>
            <w:r w:rsidRPr="003823E5">
              <w:t>folder of data sheets and notes</w:t>
            </w:r>
          </w:p>
          <w:p w:rsidR="00000000" w:rsidRPr="003823E5" w:rsidP="003823E5">
            <w:pPr>
              <w:pStyle w:val="ListBullet"/>
            </w:pPr>
            <w:r w:rsidRPr="003823E5">
              <w:t>visual diary</w:t>
            </w:r>
          </w:p>
          <w:p w:rsidR="00000000" w:rsidP="003823E5">
            <w:pPr>
              <w:pStyle w:val="ListBullet"/>
              <w:rPr>
                <w:lang w:val="en-NZ"/>
              </w:rPr>
            </w:pPr>
            <w:r w:rsidRPr="003823E5">
              <w:t>written reports.</w:t>
            </w:r>
          </w:p>
        </w:tc>
      </w:tr>
      <w:tr w:rsidTr="0045121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823E5">
            <w:pPr>
              <w:pStyle w:val="BodyText"/>
              <w:rPr>
                <w:lang w:val="en-NZ"/>
              </w:rPr>
            </w:pPr>
          </w:p>
        </w:tc>
      </w:tr>
      <w:tr w:rsidTr="0045121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823E5">
            <w:pPr>
              <w:pStyle w:val="BodyText"/>
              <w:rPr>
                <w:lang w:val="en-NZ"/>
              </w:rPr>
            </w:pPr>
            <w:r w:rsidRPr="003823E5">
              <w:rPr>
                <w:rStyle w:val="BoldandItalics"/>
              </w:rPr>
              <w:t>Cleaning and maintaining</w:t>
            </w:r>
            <w:r w:rsidRPr="003823E5">
              <w:t xml:space="preserve"> tools and equipment may involve:</w:t>
            </w:r>
          </w:p>
        </w:tc>
        <w:tc>
          <w:tcPr>
            <w:tcW w:w="5444" w:type="dxa"/>
            <w:tcBorders>
              <w:top w:val="nil"/>
              <w:left w:val="nil"/>
              <w:bottom w:val="nil"/>
              <w:right w:val="nil"/>
            </w:tcBorders>
            <w:tcMar>
              <w:top w:w="0" w:type="dxa"/>
              <w:left w:w="62" w:type="dxa"/>
              <w:bottom w:w="0" w:type="dxa"/>
              <w:right w:w="62" w:type="dxa"/>
            </w:tcMar>
          </w:tcPr>
          <w:p w:rsidR="00000000" w:rsidRPr="003823E5" w:rsidP="003823E5">
            <w:pPr>
              <w:pStyle w:val="ListBullet"/>
            </w:pPr>
            <w:r w:rsidRPr="003823E5">
              <w:t>ensuring all tools and equipment are dust free and lenses are clean</w:t>
            </w:r>
          </w:p>
          <w:p w:rsidR="00000000" w:rsidRPr="003823E5" w:rsidP="003823E5">
            <w:pPr>
              <w:pStyle w:val="ListBullet"/>
            </w:pPr>
            <w:r w:rsidRPr="003823E5">
              <w:t>removing reject prints</w:t>
            </w:r>
          </w:p>
          <w:p w:rsidR="00000000" w:rsidRPr="003823E5" w:rsidP="003823E5">
            <w:pPr>
              <w:pStyle w:val="ListBullet"/>
            </w:pPr>
            <w:r w:rsidRPr="003823E5">
              <w:t>replacing protective covers</w:t>
            </w:r>
          </w:p>
          <w:p w:rsidR="00000000" w:rsidP="003823E5">
            <w:pPr>
              <w:pStyle w:val="ListBullet"/>
              <w:rPr>
                <w:lang w:val="en-NZ"/>
              </w:rPr>
            </w:pPr>
            <w:r w:rsidRPr="003823E5">
              <w:t>restoring equipment and settings.</w:t>
            </w:r>
          </w:p>
        </w:tc>
      </w:tr>
      <w:tr w:rsidTr="0045121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3823E5" w:rsidP="003823E5">
            <w:pPr>
              <w:pStyle w:val="BodyText"/>
            </w:pPr>
          </w:p>
        </w:tc>
      </w:tr>
    </w:tbl>
    <w:p w:rsidR="00451210" w:rsidP="003823E5">
      <w:pPr>
        <w:pStyle w:val="BodyText"/>
      </w:pPr>
    </w:p>
    <w:p w:rsidR="00451210" w:rsidP="003823E5">
      <w:pPr>
        <w:pStyle w:val="BodyText"/>
      </w:pPr>
    </w:p>
    <w:p w:rsidR="00000000" w:rsidRPr="003823E5" w:rsidP="003823E5">
      <w:pPr>
        <w:pStyle w:val="Heading1"/>
      </w:pPr>
      <w:bookmarkStart w:id="12" w:name="O_294446"/>
      <w:bookmarkEnd w:id="12"/>
      <w:r w:rsidRPr="003823E5">
        <w:t>Unit Sector(s)</w:t>
      </w:r>
    </w:p>
    <w:p w:rsidR="00000000" w:rsidRPr="003823E5" w:rsidP="003823E5">
      <w:pPr>
        <w:pStyle w:val="BodyText"/>
      </w:pPr>
      <w:r w:rsidRPr="003823E5">
        <w:t>Not Applicable</w:t>
      </w:r>
    </w:p>
    <w:p w:rsidR="00000000" w:rsidRPr="003823E5" w:rsidP="003823E5"/>
    <w:sectPr w:rsidSect="003823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3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1210" w:rsidP="0045121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3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210" w:rsidP="003823E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51210" w:rsidP="003823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51210" w:rsidP="003823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3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3E5" w:rsidRPr="00451210" w:rsidP="0045121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3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210" w:rsidRPr="002D2AF8" w:rsidP="003823E5">
    <w:pPr>
      <w:pStyle w:val="Header"/>
      <w:framePr w:wrap="around"/>
    </w:pPr>
    <w:r>
      <w:fldChar w:fldCharType="begin"/>
    </w:r>
    <w:r>
      <w:instrText xml:space="preserve"> TITLE   \* MERGEFORMAT </w:instrText>
    </w:r>
    <w:r>
      <w:fldChar w:fldCharType="separate"/>
    </w:r>
    <w:r>
      <w:t>CUVPHI10B Use and extend wet darkroom techniques to produce monochrome photographs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451210" w:rsidP="003823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C09C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23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23E5"/>
    <w:pPr>
      <w:spacing w:before="360" w:after="60"/>
      <w:outlineLvl w:val="0"/>
    </w:pPr>
    <w:rPr>
      <w:sz w:val="32"/>
    </w:rPr>
  </w:style>
  <w:style w:type="paragraph" w:styleId="Heading2">
    <w:name w:val="heading 2"/>
    <w:basedOn w:val="HeadingBase"/>
    <w:next w:val="BodyText"/>
    <w:link w:val="Heading2Char"/>
    <w:qFormat/>
    <w:rsid w:val="003823E5"/>
    <w:pPr>
      <w:keepLines/>
      <w:spacing w:before="240" w:after="120"/>
      <w:outlineLvl w:val="1"/>
    </w:pPr>
    <w:rPr>
      <w:sz w:val="28"/>
      <w:szCs w:val="40"/>
    </w:rPr>
  </w:style>
  <w:style w:type="paragraph" w:styleId="Heading3">
    <w:name w:val="heading 3"/>
    <w:basedOn w:val="HeadingBase"/>
    <w:next w:val="BodyText"/>
    <w:link w:val="Heading3Char"/>
    <w:qFormat/>
    <w:rsid w:val="003823E5"/>
    <w:pPr>
      <w:spacing w:before="180" w:after="120"/>
      <w:outlineLvl w:val="2"/>
    </w:pPr>
    <w:rPr>
      <w:spacing w:val="-10"/>
      <w:kern w:val="32"/>
    </w:rPr>
  </w:style>
  <w:style w:type="paragraph" w:styleId="Heading4">
    <w:name w:val="heading 4"/>
    <w:basedOn w:val="HeadingBase"/>
    <w:next w:val="BodyText"/>
    <w:link w:val="Heading4Char"/>
    <w:qFormat/>
    <w:rsid w:val="003823E5"/>
    <w:pPr>
      <w:spacing w:before="160" w:after="120"/>
      <w:outlineLvl w:val="3"/>
    </w:pPr>
    <w:rPr>
      <w:sz w:val="22"/>
    </w:rPr>
  </w:style>
  <w:style w:type="paragraph" w:styleId="Heading5">
    <w:name w:val="heading 5"/>
    <w:basedOn w:val="HeadingBase"/>
    <w:next w:val="Normal"/>
    <w:link w:val="Heading5Char"/>
    <w:qFormat/>
    <w:rsid w:val="003823E5"/>
    <w:pPr>
      <w:spacing w:before="80"/>
      <w:outlineLvl w:val="4"/>
    </w:pPr>
    <w:rPr>
      <w:color w:val="918585"/>
      <w:sz w:val="20"/>
    </w:rPr>
  </w:style>
  <w:style w:type="paragraph" w:styleId="Heading6">
    <w:name w:val="heading 6"/>
    <w:basedOn w:val="HeadingBase"/>
    <w:next w:val="Normal"/>
    <w:link w:val="Heading6Char"/>
    <w:qFormat/>
    <w:rsid w:val="003823E5"/>
    <w:pPr>
      <w:spacing w:before="60"/>
      <w:outlineLvl w:val="5"/>
    </w:pPr>
    <w:rPr>
      <w:color w:val="918585"/>
      <w:sz w:val="20"/>
    </w:rPr>
  </w:style>
  <w:style w:type="paragraph" w:styleId="Heading7">
    <w:name w:val="heading 7"/>
    <w:basedOn w:val="Normal"/>
    <w:next w:val="Normal"/>
    <w:link w:val="Heading7Char"/>
    <w:qFormat/>
    <w:rsid w:val="003823E5"/>
    <w:pPr>
      <w:ind w:left="720"/>
      <w:outlineLvl w:val="6"/>
    </w:pPr>
    <w:rPr>
      <w:i/>
    </w:rPr>
  </w:style>
  <w:style w:type="paragraph" w:styleId="Heading8">
    <w:name w:val="heading 8"/>
    <w:basedOn w:val="Normal"/>
    <w:next w:val="Normal"/>
    <w:link w:val="Heading8Char"/>
    <w:qFormat/>
    <w:rsid w:val="003823E5"/>
    <w:pPr>
      <w:ind w:left="720"/>
      <w:outlineLvl w:val="7"/>
    </w:pPr>
    <w:rPr>
      <w:i/>
    </w:rPr>
  </w:style>
  <w:style w:type="paragraph" w:styleId="Heading9">
    <w:name w:val="heading 9"/>
    <w:basedOn w:val="Normal"/>
    <w:next w:val="Normal"/>
    <w:link w:val="Heading9Char"/>
    <w:qFormat/>
    <w:rsid w:val="003823E5"/>
    <w:pPr>
      <w:ind w:left="720"/>
      <w:outlineLvl w:val="8"/>
    </w:pPr>
    <w:rPr>
      <w:i/>
    </w:rPr>
  </w:style>
  <w:style w:type="character" w:default="1" w:styleId="DefaultParagraphFont">
    <w:name w:val="Default Paragraph Font"/>
    <w:uiPriority w:val="1"/>
    <w:unhideWhenUsed/>
    <w:rsid w:val="003823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23E5"/>
  </w:style>
  <w:style w:type="character" w:customStyle="1" w:styleId="Heading1Char">
    <w:name w:val="Heading 1 Char"/>
    <w:basedOn w:val="DefaultParagraphFont"/>
    <w:link w:val="Heading1"/>
    <w:rsid w:val="003823E5"/>
    <w:rPr>
      <w:rFonts w:ascii="Times New Roman" w:eastAsia="Times New Roman" w:hAnsi="Times New Roman" w:cs="Times New Roman"/>
      <w:b/>
      <w:sz w:val="32"/>
      <w:szCs w:val="20"/>
      <w:lang w:eastAsia="en-US"/>
    </w:rPr>
  </w:style>
  <w:style w:type="paragraph" w:styleId="BodyText">
    <w:name w:val="Body Text"/>
    <w:basedOn w:val="Normal"/>
    <w:link w:val="BodyTextChar"/>
    <w:rsid w:val="003823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23E5"/>
    <w:rPr>
      <w:rFonts w:ascii="Times New Roman" w:eastAsia="Times New Roman" w:hAnsi="Times New Roman" w:cs="Times New Roman"/>
      <w:sz w:val="24"/>
      <w:lang w:eastAsia="en-US"/>
    </w:rPr>
  </w:style>
  <w:style w:type="paragraph" w:styleId="Footer">
    <w:name w:val="footer"/>
    <w:basedOn w:val="Normal"/>
    <w:link w:val="FooterChar"/>
    <w:rsid w:val="003823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23E5"/>
    <w:rPr>
      <w:rFonts w:ascii="Times New Roman" w:eastAsia="Times New Roman" w:hAnsi="Times New Roman" w:cs="Times New Roman"/>
      <w:sz w:val="16"/>
      <w:lang w:eastAsia="en-US"/>
    </w:rPr>
  </w:style>
  <w:style w:type="paragraph" w:styleId="ListBullet">
    <w:name w:val="List Bullet"/>
    <w:basedOn w:val="List"/>
    <w:rsid w:val="003823E5"/>
    <w:pPr>
      <w:numPr>
        <w:numId w:val="12"/>
      </w:numPr>
      <w:tabs>
        <w:tab w:val="clear" w:pos="340"/>
      </w:tabs>
      <w:spacing w:before="40" w:after="40"/>
    </w:pPr>
  </w:style>
  <w:style w:type="character" w:customStyle="1" w:styleId="SpecialBold">
    <w:name w:val="Special Bold"/>
    <w:basedOn w:val="DefaultParagraphFont"/>
    <w:rsid w:val="003823E5"/>
    <w:rPr>
      <w:b/>
      <w:spacing w:val="0"/>
    </w:rPr>
  </w:style>
  <w:style w:type="paragraph" w:customStyle="1" w:styleId="SuperHeading">
    <w:name w:val="SuperHeading"/>
    <w:basedOn w:val="Normal"/>
    <w:rsid w:val="003823E5"/>
    <w:pPr>
      <w:spacing w:before="240" w:after="120"/>
      <w:outlineLvl w:val="0"/>
    </w:pPr>
    <w:rPr>
      <w:rFonts w:ascii="Times New Roman" w:hAnsi="Times New Roman"/>
      <w:b/>
      <w:sz w:val="28"/>
    </w:rPr>
  </w:style>
  <w:style w:type="paragraph" w:customStyle="1" w:styleId="AllowPageBreak">
    <w:name w:val="AllowPageBreak"/>
    <w:rsid w:val="003823E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823E5"/>
    <w:pPr>
      <w:tabs>
        <w:tab w:val="left" w:pos="680"/>
      </w:tabs>
      <w:spacing w:before="60" w:after="60"/>
      <w:ind w:left="680" w:hanging="340"/>
    </w:pPr>
  </w:style>
  <w:style w:type="paragraph" w:styleId="List3">
    <w:name w:val="List 3"/>
    <w:basedOn w:val="BodyText"/>
    <w:rsid w:val="003823E5"/>
    <w:pPr>
      <w:tabs>
        <w:tab w:val="left" w:pos="1021"/>
      </w:tabs>
      <w:spacing w:before="60" w:after="60"/>
      <w:ind w:left="1020" w:hanging="340"/>
    </w:pPr>
  </w:style>
  <w:style w:type="character" w:customStyle="1" w:styleId="BoldandItalics">
    <w:name w:val="Bold and Italics"/>
    <w:qFormat/>
    <w:rsid w:val="003823E5"/>
    <w:rPr>
      <w:b/>
      <w:i/>
      <w:u w:val="none"/>
    </w:rPr>
  </w:style>
  <w:style w:type="character" w:customStyle="1" w:styleId="Heading2Char">
    <w:name w:val="Heading 2 Char"/>
    <w:basedOn w:val="DefaultParagraphFont"/>
    <w:link w:val="Heading2"/>
    <w:rsid w:val="003823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23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23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23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23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23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23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23E5"/>
    <w:rPr>
      <w:rFonts w:ascii="Courier New" w:eastAsia="Times New Roman" w:hAnsi="Courier New" w:cs="Times New Roman"/>
      <w:i/>
      <w:szCs w:val="20"/>
      <w:lang w:eastAsia="en-US"/>
    </w:rPr>
  </w:style>
  <w:style w:type="paragraph" w:customStyle="1" w:styleId="HeadingBase">
    <w:name w:val="Heading Base"/>
    <w:rsid w:val="003823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23E5"/>
    <w:pPr>
      <w:tabs>
        <w:tab w:val="right" w:leader="dot" w:pos="9072"/>
      </w:tabs>
      <w:ind w:left="567"/>
    </w:pPr>
    <w:rPr>
      <w:szCs w:val="22"/>
    </w:rPr>
  </w:style>
  <w:style w:type="paragraph" w:customStyle="1" w:styleId="TOCBase">
    <w:name w:val="TOC Base"/>
    <w:rsid w:val="003823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23E5"/>
    <w:pPr>
      <w:tabs>
        <w:tab w:val="right" w:leader="dot" w:pos="9072"/>
      </w:tabs>
      <w:spacing w:before="40" w:after="40"/>
      <w:ind w:left="284"/>
    </w:pPr>
    <w:rPr>
      <w:rFonts w:ascii="Times New Roman" w:hAnsi="Times New Roman"/>
    </w:rPr>
  </w:style>
  <w:style w:type="paragraph" w:styleId="TOC1">
    <w:name w:val="toc 1"/>
    <w:basedOn w:val="TOCBase"/>
    <w:next w:val="Normal"/>
    <w:rsid w:val="003823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23E5"/>
    <w:pPr>
      <w:spacing w:before="5040"/>
      <w:jc w:val="center"/>
    </w:pPr>
    <w:rPr>
      <w:sz w:val="48"/>
      <w:szCs w:val="72"/>
      <w:lang w:val="en-US"/>
    </w:rPr>
  </w:style>
  <w:style w:type="character" w:customStyle="1" w:styleId="TitleChar">
    <w:name w:val="Title Char"/>
    <w:basedOn w:val="DefaultParagraphFont"/>
    <w:link w:val="Title"/>
    <w:rsid w:val="003823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23E5"/>
    <w:pPr>
      <w:tabs>
        <w:tab w:val="left" w:pos="3600"/>
        <w:tab w:val="left" w:pos="3958"/>
      </w:tabs>
    </w:pPr>
  </w:style>
  <w:style w:type="paragraph" w:styleId="List">
    <w:name w:val="List"/>
    <w:basedOn w:val="BodyText"/>
    <w:next w:val="BodyText"/>
    <w:rsid w:val="003823E5"/>
    <w:pPr>
      <w:tabs>
        <w:tab w:val="left" w:pos="340"/>
      </w:tabs>
      <w:spacing w:before="60" w:after="60"/>
      <w:ind w:left="340" w:hanging="340"/>
    </w:pPr>
  </w:style>
  <w:style w:type="paragraph" w:customStyle="1" w:styleId="Note">
    <w:name w:val="Note"/>
    <w:basedOn w:val="BodyText"/>
    <w:rsid w:val="003823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23E5"/>
    <w:pPr>
      <w:framePr w:wrap="auto" w:hAnchor="text" w:y="6049"/>
    </w:pPr>
    <w:rPr>
      <w:color w:val="000000"/>
      <w:sz w:val="40"/>
    </w:rPr>
  </w:style>
  <w:style w:type="paragraph" w:customStyle="1" w:styleId="TOCTitle">
    <w:name w:val="TOCTitle"/>
    <w:basedOn w:val="Heading1"/>
    <w:rsid w:val="003823E5"/>
    <w:pPr>
      <w:spacing w:after="240"/>
      <w:jc w:val="center"/>
      <w:outlineLvl w:val="9"/>
    </w:pPr>
    <w:rPr>
      <w:caps/>
    </w:rPr>
  </w:style>
  <w:style w:type="paragraph" w:customStyle="1" w:styleId="Version">
    <w:name w:val="Version"/>
    <w:rsid w:val="003823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23E5"/>
    <w:pPr>
      <w:numPr>
        <w:numId w:val="13"/>
      </w:numPr>
      <w:tabs>
        <w:tab w:val="clear" w:pos="680"/>
      </w:tabs>
    </w:pPr>
  </w:style>
  <w:style w:type="paragraph" w:styleId="Index1">
    <w:name w:val="index 1"/>
    <w:basedOn w:val="Normal"/>
    <w:next w:val="Normal"/>
    <w:semiHidden/>
    <w:rsid w:val="003823E5"/>
    <w:pPr>
      <w:keepNext w:val="0"/>
      <w:tabs>
        <w:tab w:val="right" w:pos="4176"/>
      </w:tabs>
      <w:ind w:left="198" w:hanging="198"/>
    </w:pPr>
    <w:rPr>
      <w:rFonts w:ascii="Garamond" w:hAnsi="Garamond"/>
    </w:rPr>
  </w:style>
  <w:style w:type="paragraph" w:styleId="IndexHeading">
    <w:name w:val="index heading"/>
    <w:basedOn w:val="Normal"/>
    <w:next w:val="Index1"/>
    <w:semiHidden/>
    <w:rsid w:val="003823E5"/>
    <w:pPr>
      <w:spacing w:before="120" w:after="120"/>
    </w:pPr>
    <w:rPr>
      <w:rFonts w:ascii="Arial" w:hAnsi="Arial"/>
      <w:b/>
      <w:color w:val="918585"/>
      <w:sz w:val="24"/>
    </w:rPr>
  </w:style>
  <w:style w:type="paragraph" w:styleId="Header">
    <w:name w:val="header"/>
    <w:basedOn w:val="Normal"/>
    <w:link w:val="HeaderChar"/>
    <w:rsid w:val="003823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23E5"/>
    <w:rPr>
      <w:rFonts w:ascii="Times New Roman" w:eastAsia="Times New Roman" w:hAnsi="Times New Roman" w:cs="Times New Roman"/>
      <w:sz w:val="16"/>
      <w:szCs w:val="20"/>
      <w:lang w:val="en-GB" w:eastAsia="en-US"/>
    </w:rPr>
  </w:style>
  <w:style w:type="paragraph" w:customStyle="1" w:styleId="Chapter">
    <w:name w:val="Chapter"/>
    <w:basedOn w:val="Normal"/>
    <w:rsid w:val="003823E5"/>
    <w:pPr>
      <w:spacing w:before="240"/>
    </w:pPr>
    <w:rPr>
      <w:rFonts w:ascii="Times New Roman" w:hAnsi="Times New Roman"/>
      <w:smallCaps/>
      <w:spacing w:val="80"/>
      <w:sz w:val="28"/>
    </w:rPr>
  </w:style>
  <w:style w:type="paragraph" w:customStyle="1" w:styleId="InChapter">
    <w:name w:val="InChapter"/>
    <w:basedOn w:val="Heading3"/>
    <w:rsid w:val="003823E5"/>
    <w:pPr>
      <w:spacing w:after="240"/>
      <w:outlineLvl w:val="9"/>
    </w:pPr>
    <w:rPr>
      <w:noProof/>
    </w:rPr>
  </w:style>
  <w:style w:type="paragraph" w:styleId="Index2">
    <w:name w:val="index 2"/>
    <w:basedOn w:val="Normal"/>
    <w:next w:val="Normal"/>
    <w:semiHidden/>
    <w:rsid w:val="003823E5"/>
    <w:pPr>
      <w:tabs>
        <w:tab w:val="right" w:pos="4176"/>
      </w:tabs>
      <w:ind w:left="568" w:hanging="284"/>
    </w:pPr>
    <w:rPr>
      <w:rFonts w:ascii="Garamond" w:hAnsi="Garamond"/>
    </w:rPr>
  </w:style>
  <w:style w:type="paragraph" w:customStyle="1" w:styleId="Byline">
    <w:name w:val="Byline"/>
    <w:rsid w:val="003823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23E5"/>
    <w:pPr>
      <w:tabs>
        <w:tab w:val="clear" w:pos="3600"/>
        <w:tab w:val="clear" w:pos="3958"/>
      </w:tabs>
      <w:jc w:val="right"/>
    </w:pPr>
  </w:style>
  <w:style w:type="character" w:styleId="Emphasis">
    <w:name w:val="Emphasis"/>
    <w:basedOn w:val="DefaultParagraphFont"/>
    <w:qFormat/>
    <w:rsid w:val="003823E5"/>
    <w:rPr>
      <w:i/>
    </w:rPr>
  </w:style>
  <w:style w:type="paragraph" w:styleId="Caption">
    <w:name w:val="caption"/>
    <w:basedOn w:val="BodyText"/>
    <w:next w:val="Normal"/>
    <w:qFormat/>
    <w:rsid w:val="003823E5"/>
    <w:pPr>
      <w:framePr w:w="2268" w:hSpace="181" w:vSpace="181" w:wrap="around" w:vAnchor="text" w:hAnchor="page" w:x="1135" w:y="285" w:anchorLock="1"/>
    </w:pPr>
    <w:rPr>
      <w:i/>
    </w:rPr>
  </w:style>
  <w:style w:type="paragraph" w:customStyle="1" w:styleId="MiniTOCTitle">
    <w:name w:val="MiniTOCTitle"/>
    <w:basedOn w:val="Heading4"/>
    <w:rsid w:val="003823E5"/>
    <w:pPr>
      <w:spacing w:before="240"/>
      <w:outlineLvl w:val="9"/>
    </w:pPr>
    <w:rPr>
      <w:noProof/>
      <w:sz w:val="24"/>
    </w:rPr>
  </w:style>
  <w:style w:type="paragraph" w:customStyle="1" w:styleId="MiniTOCItem">
    <w:name w:val="MiniTOCItem"/>
    <w:basedOn w:val="ListBullet"/>
    <w:rsid w:val="003823E5"/>
    <w:pPr>
      <w:numPr>
        <w:numId w:val="0"/>
      </w:numPr>
      <w:tabs>
        <w:tab w:val="right" w:leader="dot" w:pos="6521"/>
      </w:tabs>
      <w:spacing w:before="0" w:after="0"/>
    </w:pPr>
  </w:style>
  <w:style w:type="paragraph" w:customStyle="1" w:styleId="TOFTitle">
    <w:name w:val="TOFTitle"/>
    <w:basedOn w:val="TOCTitle"/>
    <w:rsid w:val="003823E5"/>
  </w:style>
  <w:style w:type="paragraph" w:styleId="TableofFigures">
    <w:name w:val="table of figures"/>
    <w:basedOn w:val="Normal"/>
    <w:next w:val="Normal"/>
    <w:semiHidden/>
    <w:rsid w:val="003823E5"/>
    <w:pPr>
      <w:tabs>
        <w:tab w:val="right" w:leader="dot" w:pos="9072"/>
      </w:tabs>
      <w:ind w:left="970" w:hanging="403"/>
    </w:pPr>
    <w:rPr>
      <w:rFonts w:ascii="Times New Roman" w:hAnsi="Times New Roman"/>
      <w:b/>
    </w:rPr>
  </w:style>
  <w:style w:type="paragraph" w:styleId="ListNumber">
    <w:name w:val="List Number"/>
    <w:basedOn w:val="List"/>
    <w:rsid w:val="003823E5"/>
    <w:pPr>
      <w:numPr>
        <w:numId w:val="10"/>
      </w:numPr>
    </w:pPr>
  </w:style>
  <w:style w:type="character" w:customStyle="1" w:styleId="WingdingSymbols">
    <w:name w:val="Wingding Symbols"/>
    <w:rsid w:val="003823E5"/>
    <w:rPr>
      <w:rFonts w:ascii="Wingdings" w:hAnsi="Wingdings"/>
    </w:rPr>
  </w:style>
  <w:style w:type="paragraph" w:customStyle="1" w:styleId="TableHeading">
    <w:name w:val="Table Heading"/>
    <w:basedOn w:val="HeadingBase"/>
    <w:rsid w:val="003823E5"/>
    <w:pPr>
      <w:keepLines/>
      <w:pBdr>
        <w:bottom w:val="single" w:sz="6" w:space="1" w:color="918585"/>
      </w:pBdr>
      <w:spacing w:before="240"/>
    </w:pPr>
  </w:style>
  <w:style w:type="character" w:customStyle="1" w:styleId="HotSpot">
    <w:name w:val="HotSpot"/>
    <w:rsid w:val="003823E5"/>
    <w:rPr>
      <w:color w:val="0033CC"/>
      <w:u w:val="none"/>
    </w:rPr>
  </w:style>
  <w:style w:type="paragraph" w:customStyle="1" w:styleId="BodyTextRight">
    <w:name w:val="Body Text Right"/>
    <w:basedOn w:val="BodyText"/>
    <w:rsid w:val="003823E5"/>
    <w:pPr>
      <w:spacing w:before="0" w:after="0"/>
      <w:jc w:val="right"/>
    </w:pPr>
  </w:style>
  <w:style w:type="paragraph" w:styleId="Index3">
    <w:name w:val="index 3"/>
    <w:basedOn w:val="ListNumber2"/>
    <w:next w:val="Normal"/>
    <w:semiHidden/>
    <w:rsid w:val="003823E5"/>
    <w:pPr>
      <w:numPr>
        <w:numId w:val="0"/>
      </w:numPr>
      <w:tabs>
        <w:tab w:val="right" w:leader="dot" w:pos="4176"/>
      </w:tabs>
    </w:pPr>
  </w:style>
  <w:style w:type="paragraph" w:styleId="ListNumber2">
    <w:name w:val="List Number 2"/>
    <w:basedOn w:val="List2"/>
    <w:rsid w:val="003823E5"/>
    <w:pPr>
      <w:numPr>
        <w:numId w:val="9"/>
      </w:numPr>
      <w:tabs>
        <w:tab w:val="clear" w:pos="1060"/>
      </w:tabs>
    </w:pPr>
  </w:style>
  <w:style w:type="paragraph" w:customStyle="1" w:styleId="MarginNote">
    <w:name w:val="Margin Note"/>
    <w:basedOn w:val="BodyText"/>
    <w:rsid w:val="003823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23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23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23E5"/>
    <w:rPr>
      <w:sz w:val="32"/>
    </w:rPr>
  </w:style>
  <w:style w:type="paragraph" w:customStyle="1" w:styleId="HeadingProcedure">
    <w:name w:val="Heading Procedure"/>
    <w:basedOn w:val="HeadingBase"/>
    <w:next w:val="Normal"/>
    <w:rsid w:val="003823E5"/>
    <w:pPr>
      <w:tabs>
        <w:tab w:val="left" w:pos="0"/>
      </w:tabs>
      <w:spacing w:before="120" w:after="60"/>
    </w:pPr>
    <w:rPr>
      <w:i/>
      <w:color w:val="918585"/>
      <w:sz w:val="22"/>
    </w:rPr>
  </w:style>
  <w:style w:type="paragraph" w:customStyle="1" w:styleId="TableBodyText">
    <w:name w:val="Table Body Text"/>
    <w:basedOn w:val="BodyText"/>
    <w:rsid w:val="003823E5"/>
    <w:pPr>
      <w:spacing w:before="60" w:after="60"/>
    </w:pPr>
  </w:style>
  <w:style w:type="paragraph" w:styleId="ListContinue">
    <w:name w:val="List Continue"/>
    <w:basedOn w:val="List"/>
    <w:rsid w:val="003823E5"/>
    <w:pPr>
      <w:ind w:firstLine="0"/>
    </w:pPr>
  </w:style>
  <w:style w:type="paragraph" w:customStyle="1" w:styleId="ListNote">
    <w:name w:val="List Note"/>
    <w:basedOn w:val="List"/>
    <w:rsid w:val="003823E5"/>
    <w:pPr>
      <w:pBdr>
        <w:top w:val="single" w:sz="6" w:space="2" w:color="918585"/>
        <w:bottom w:val="single" w:sz="6" w:space="2" w:color="918585"/>
      </w:pBdr>
      <w:tabs>
        <w:tab w:val="left" w:pos="1021"/>
      </w:tabs>
      <w:ind w:firstLine="0"/>
    </w:pPr>
  </w:style>
  <w:style w:type="paragraph" w:customStyle="1" w:styleId="Warning">
    <w:name w:val="Warning"/>
    <w:basedOn w:val="BodyText"/>
    <w:rsid w:val="003823E5"/>
    <w:pPr>
      <w:shd w:val="clear" w:color="auto" w:fill="D9D9D9"/>
      <w:tabs>
        <w:tab w:val="left" w:pos="992"/>
      </w:tabs>
      <w:ind w:left="119" w:right="119"/>
    </w:pPr>
    <w:rPr>
      <w:sz w:val="20"/>
    </w:rPr>
  </w:style>
  <w:style w:type="paragraph" w:customStyle="1" w:styleId="MarginIcons">
    <w:name w:val="Margin Icons"/>
    <w:basedOn w:val="BodyText"/>
    <w:rsid w:val="003823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23E5"/>
    <w:rPr>
      <w:rFonts w:ascii="Courier New" w:hAnsi="Courier New"/>
    </w:rPr>
  </w:style>
  <w:style w:type="paragraph" w:customStyle="1" w:styleId="NoteBullet">
    <w:name w:val="Note Bullet"/>
    <w:basedOn w:val="Note"/>
    <w:rsid w:val="003823E5"/>
    <w:pPr>
      <w:tabs>
        <w:tab w:val="clear" w:pos="680"/>
      </w:tabs>
      <w:spacing w:before="60" w:after="60"/>
    </w:pPr>
  </w:style>
  <w:style w:type="paragraph" w:customStyle="1" w:styleId="SubHeading2">
    <w:name w:val="SubHeading2"/>
    <w:basedOn w:val="HeadingBase"/>
    <w:rsid w:val="003823E5"/>
    <w:pPr>
      <w:spacing w:before="240" w:after="60"/>
    </w:pPr>
    <w:rPr>
      <w:sz w:val="20"/>
    </w:rPr>
  </w:style>
  <w:style w:type="paragraph" w:customStyle="1" w:styleId="SubHeading1">
    <w:name w:val="SubHeading1"/>
    <w:basedOn w:val="HeadingBase"/>
    <w:rsid w:val="003823E5"/>
    <w:pPr>
      <w:spacing w:before="240" w:after="60"/>
    </w:pPr>
    <w:rPr>
      <w:color w:val="918585"/>
      <w:sz w:val="22"/>
    </w:rPr>
  </w:style>
  <w:style w:type="paragraph" w:customStyle="1" w:styleId="SideHeading">
    <w:name w:val="Side Heading"/>
    <w:basedOn w:val="HeadingBase"/>
    <w:rsid w:val="003823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23E5"/>
    <w:pPr>
      <w:tabs>
        <w:tab w:val="num" w:pos="360"/>
      </w:tabs>
    </w:pPr>
  </w:style>
  <w:style w:type="paragraph" w:styleId="PlainText">
    <w:name w:val="Plain Text"/>
    <w:basedOn w:val="Normal"/>
    <w:link w:val="PlainTextChar"/>
    <w:rsid w:val="003823E5"/>
    <w:rPr>
      <w:sz w:val="20"/>
    </w:rPr>
  </w:style>
  <w:style w:type="character" w:customStyle="1" w:styleId="PlainTextChar">
    <w:name w:val="Plain Text Char"/>
    <w:basedOn w:val="DefaultParagraphFont"/>
    <w:link w:val="PlainText"/>
    <w:rsid w:val="003823E5"/>
    <w:rPr>
      <w:rFonts w:ascii="Courier New" w:eastAsia="Times New Roman" w:hAnsi="Courier New" w:cs="Times New Roman"/>
      <w:sz w:val="20"/>
      <w:szCs w:val="20"/>
      <w:lang w:eastAsia="en-US"/>
    </w:rPr>
  </w:style>
  <w:style w:type="character" w:customStyle="1" w:styleId="MenuOption">
    <w:name w:val="Menu Option"/>
    <w:basedOn w:val="DefaultParagraphFont"/>
    <w:rsid w:val="003823E5"/>
    <w:rPr>
      <w:b/>
      <w:smallCaps/>
    </w:rPr>
  </w:style>
  <w:style w:type="paragraph" w:customStyle="1" w:styleId="TableListNumber">
    <w:name w:val="Table List Number"/>
    <w:basedOn w:val="ListNumber"/>
    <w:rsid w:val="003823E5"/>
    <w:pPr>
      <w:numPr>
        <w:numId w:val="0"/>
      </w:numPr>
    </w:pPr>
  </w:style>
  <w:style w:type="paragraph" w:styleId="TOC4">
    <w:name w:val="toc 4"/>
    <w:basedOn w:val="TOCBase"/>
    <w:next w:val="Normal"/>
    <w:semiHidden/>
    <w:rsid w:val="003823E5"/>
    <w:pPr>
      <w:tabs>
        <w:tab w:val="right" w:leader="dot" w:pos="9071"/>
      </w:tabs>
      <w:ind w:left="1701"/>
    </w:pPr>
  </w:style>
  <w:style w:type="paragraph" w:customStyle="1" w:styleId="ListAlpha">
    <w:name w:val="List Alpha"/>
    <w:basedOn w:val="List"/>
    <w:rsid w:val="003823E5"/>
    <w:pPr>
      <w:numPr>
        <w:numId w:val="8"/>
      </w:numPr>
    </w:pPr>
  </w:style>
  <w:style w:type="paragraph" w:customStyle="1" w:styleId="ListAlpha2">
    <w:name w:val="List Alpha 2"/>
    <w:basedOn w:val="List2"/>
    <w:rsid w:val="003823E5"/>
    <w:pPr>
      <w:numPr>
        <w:numId w:val="7"/>
      </w:numPr>
    </w:pPr>
  </w:style>
  <w:style w:type="paragraph" w:styleId="List4">
    <w:name w:val="List 4"/>
    <w:basedOn w:val="BodyText"/>
    <w:rsid w:val="003823E5"/>
    <w:pPr>
      <w:tabs>
        <w:tab w:val="left" w:pos="1361"/>
      </w:tabs>
      <w:spacing w:before="60" w:after="60"/>
      <w:ind w:left="1361" w:hanging="340"/>
    </w:pPr>
  </w:style>
  <w:style w:type="paragraph" w:styleId="List5">
    <w:name w:val="List 5"/>
    <w:basedOn w:val="BodyText"/>
    <w:rsid w:val="003823E5"/>
    <w:pPr>
      <w:tabs>
        <w:tab w:val="left" w:pos="1701"/>
      </w:tabs>
      <w:spacing w:before="60" w:after="60"/>
      <w:ind w:left="1701" w:hanging="340"/>
    </w:pPr>
  </w:style>
  <w:style w:type="paragraph" w:styleId="ListBullet3">
    <w:name w:val="List Bullet 3"/>
    <w:basedOn w:val="List3"/>
    <w:rsid w:val="003823E5"/>
    <w:pPr>
      <w:numPr>
        <w:numId w:val="14"/>
      </w:numPr>
      <w:tabs>
        <w:tab w:val="clear" w:pos="1021"/>
      </w:tabs>
      <w:ind w:left="1037" w:hanging="357"/>
    </w:pPr>
  </w:style>
  <w:style w:type="paragraph" w:styleId="ListBullet4">
    <w:name w:val="List Bullet 4"/>
    <w:basedOn w:val="List4"/>
    <w:rsid w:val="003823E5"/>
    <w:pPr>
      <w:numPr>
        <w:numId w:val="2"/>
      </w:numPr>
    </w:pPr>
  </w:style>
  <w:style w:type="paragraph" w:styleId="ListBullet5">
    <w:name w:val="List Bullet 5"/>
    <w:basedOn w:val="List5"/>
    <w:rsid w:val="003823E5"/>
    <w:pPr>
      <w:numPr>
        <w:numId w:val="3"/>
      </w:numPr>
    </w:pPr>
  </w:style>
  <w:style w:type="paragraph" w:styleId="ListContinue2">
    <w:name w:val="List Continue 2"/>
    <w:basedOn w:val="List2"/>
    <w:rsid w:val="003823E5"/>
    <w:pPr>
      <w:ind w:firstLine="0"/>
    </w:pPr>
  </w:style>
  <w:style w:type="paragraph" w:styleId="ListContinue3">
    <w:name w:val="List Continue 3"/>
    <w:basedOn w:val="List3"/>
    <w:rsid w:val="003823E5"/>
    <w:pPr>
      <w:ind w:left="1021" w:firstLine="0"/>
    </w:pPr>
  </w:style>
  <w:style w:type="paragraph" w:styleId="ListContinue4">
    <w:name w:val="List Continue 4"/>
    <w:basedOn w:val="List4"/>
    <w:rsid w:val="003823E5"/>
    <w:pPr>
      <w:ind w:firstLine="0"/>
    </w:pPr>
  </w:style>
  <w:style w:type="paragraph" w:styleId="ListContinue5">
    <w:name w:val="List Continue 5"/>
    <w:basedOn w:val="List5"/>
    <w:rsid w:val="003823E5"/>
    <w:pPr>
      <w:ind w:firstLine="0"/>
    </w:pPr>
  </w:style>
  <w:style w:type="paragraph" w:styleId="ListNumber3">
    <w:name w:val="List Number 3"/>
    <w:basedOn w:val="List3"/>
    <w:rsid w:val="003823E5"/>
    <w:pPr>
      <w:numPr>
        <w:numId w:val="4"/>
      </w:numPr>
    </w:pPr>
  </w:style>
  <w:style w:type="paragraph" w:styleId="ListNumber4">
    <w:name w:val="List Number 4"/>
    <w:basedOn w:val="List4"/>
    <w:rsid w:val="003823E5"/>
    <w:pPr>
      <w:numPr>
        <w:numId w:val="5"/>
      </w:numPr>
    </w:pPr>
  </w:style>
  <w:style w:type="paragraph" w:styleId="ListNumber5">
    <w:name w:val="List Number 5"/>
    <w:basedOn w:val="List5"/>
    <w:rsid w:val="003823E5"/>
    <w:pPr>
      <w:numPr>
        <w:numId w:val="6"/>
      </w:numPr>
    </w:pPr>
  </w:style>
  <w:style w:type="paragraph" w:styleId="BlockText">
    <w:name w:val="Block Text"/>
    <w:basedOn w:val="Normal"/>
    <w:rsid w:val="003823E5"/>
    <w:pPr>
      <w:spacing w:after="120"/>
      <w:ind w:left="1440" w:right="1440"/>
    </w:pPr>
  </w:style>
  <w:style w:type="character" w:customStyle="1" w:styleId="Subscript">
    <w:name w:val="Subscript"/>
    <w:basedOn w:val="DefaultParagraphFont"/>
    <w:rsid w:val="003823E5"/>
    <w:rPr>
      <w:sz w:val="16"/>
      <w:vertAlign w:val="subscript"/>
    </w:rPr>
  </w:style>
  <w:style w:type="character" w:customStyle="1" w:styleId="Superscript">
    <w:name w:val="Superscript"/>
    <w:basedOn w:val="DefaultParagraphFont"/>
    <w:rsid w:val="003823E5"/>
    <w:rPr>
      <w:sz w:val="16"/>
      <w:vertAlign w:val="superscript"/>
    </w:rPr>
  </w:style>
  <w:style w:type="character" w:customStyle="1" w:styleId="Symbols">
    <w:name w:val="Symbols"/>
    <w:basedOn w:val="DefaultParagraphFont"/>
    <w:rsid w:val="003823E5"/>
    <w:rPr>
      <w:rFonts w:ascii="Symbol" w:hAnsi="Symbol"/>
    </w:rPr>
  </w:style>
  <w:style w:type="character" w:customStyle="1" w:styleId="MenuOptions">
    <w:name w:val="Menu Options"/>
    <w:basedOn w:val="DefaultParagraphFont"/>
    <w:rsid w:val="003823E5"/>
    <w:rPr>
      <w:rFonts w:ascii="Arial Narrow" w:hAnsi="Arial Narrow"/>
      <w:smallCaps/>
    </w:rPr>
  </w:style>
  <w:style w:type="character" w:customStyle="1" w:styleId="Buttons">
    <w:name w:val="Buttons"/>
    <w:basedOn w:val="DefaultParagraphFont"/>
    <w:rsid w:val="003823E5"/>
    <w:rPr>
      <w:b/>
    </w:rPr>
  </w:style>
  <w:style w:type="character" w:customStyle="1" w:styleId="Underlined">
    <w:name w:val="Underlined"/>
    <w:basedOn w:val="DefaultParagraphFont"/>
    <w:rsid w:val="003823E5"/>
    <w:rPr>
      <w:u w:val="single"/>
    </w:rPr>
  </w:style>
  <w:style w:type="paragraph" w:customStyle="1" w:styleId="TableBodyTextRight">
    <w:name w:val="Table Body Text Right"/>
    <w:basedOn w:val="TableBodyText"/>
    <w:rsid w:val="003823E5"/>
    <w:pPr>
      <w:widowControl w:val="0"/>
      <w:autoSpaceDE w:val="0"/>
      <w:autoSpaceDN w:val="0"/>
      <w:adjustRightInd w:val="0"/>
      <w:jc w:val="right"/>
    </w:pPr>
    <w:rPr>
      <w:rFonts w:cs="Arial"/>
      <w:szCs w:val="18"/>
    </w:rPr>
  </w:style>
  <w:style w:type="paragraph" w:customStyle="1" w:styleId="CopyrightText">
    <w:name w:val="Copyright Text"/>
    <w:basedOn w:val="BodyText"/>
    <w:rsid w:val="003823E5"/>
    <w:rPr>
      <w:sz w:val="18"/>
    </w:rPr>
  </w:style>
  <w:style w:type="paragraph" w:customStyle="1" w:styleId="BodySmallRight">
    <w:name w:val="Body Small Right"/>
    <w:basedOn w:val="BodyTextRight"/>
    <w:rsid w:val="003823E5"/>
    <w:rPr>
      <w:sz w:val="18"/>
      <w:szCs w:val="18"/>
    </w:rPr>
  </w:style>
  <w:style w:type="paragraph" w:customStyle="1" w:styleId="MarginEdition">
    <w:name w:val="Margin Edition"/>
    <w:basedOn w:val="MarginNote"/>
    <w:rsid w:val="003823E5"/>
    <w:pPr>
      <w:spacing w:before="0" w:after="0"/>
    </w:pPr>
    <w:rPr>
      <w:rFonts w:ascii="Times New Roman" w:hAnsi="Times New Roman"/>
      <w:color w:val="999999"/>
    </w:rPr>
  </w:style>
  <w:style w:type="paragraph" w:customStyle="1" w:styleId="Spacer">
    <w:name w:val="Spacer"/>
    <w:basedOn w:val="Normal"/>
    <w:rsid w:val="003823E5"/>
    <w:rPr>
      <w:sz w:val="2"/>
      <w:szCs w:val="2"/>
    </w:rPr>
  </w:style>
  <w:style w:type="character" w:customStyle="1" w:styleId="Small">
    <w:name w:val="Small"/>
    <w:basedOn w:val="DefaultParagraphFont"/>
    <w:rsid w:val="003823E5"/>
    <w:rPr>
      <w:sz w:val="16"/>
    </w:rPr>
  </w:style>
  <w:style w:type="paragraph" w:customStyle="1" w:styleId="WideTable">
    <w:name w:val="Wide Table"/>
    <w:basedOn w:val="Normal"/>
    <w:rsid w:val="003823E5"/>
    <w:pPr>
      <w:ind w:left="-1418"/>
    </w:pPr>
    <w:rPr>
      <w:sz w:val="2"/>
      <w:szCs w:val="2"/>
    </w:rPr>
  </w:style>
  <w:style w:type="character" w:styleId="PageNumber">
    <w:name w:val="page number"/>
    <w:basedOn w:val="DefaultParagraphFont"/>
    <w:rsid w:val="003823E5"/>
  </w:style>
  <w:style w:type="paragraph" w:styleId="Quote">
    <w:name w:val="Quote"/>
    <w:basedOn w:val="Heading1"/>
    <w:link w:val="QuoteChar"/>
    <w:qFormat/>
    <w:rsid w:val="003823E5"/>
    <w:rPr>
      <w:b w:val="0"/>
      <w:sz w:val="72"/>
      <w:szCs w:val="72"/>
      <w:lang w:val="en-NZ"/>
    </w:rPr>
  </w:style>
  <w:style w:type="character" w:customStyle="1" w:styleId="QuoteChar">
    <w:name w:val="Quote Char"/>
    <w:basedOn w:val="DefaultParagraphFont"/>
    <w:link w:val="Quote"/>
    <w:rsid w:val="003823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23E5"/>
    <w:pPr>
      <w:pageBreakBefore/>
    </w:pPr>
  </w:style>
  <w:style w:type="paragraph" w:customStyle="1" w:styleId="Border">
    <w:name w:val="Border"/>
    <w:basedOn w:val="Normal"/>
    <w:qFormat/>
    <w:rsid w:val="003823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23E5"/>
    <w:rPr>
      <w:b/>
      <w:bCs/>
      <w:i/>
      <w:iCs/>
      <w:color w:val="auto"/>
    </w:rPr>
  </w:style>
  <w:style w:type="paragraph" w:styleId="IntenseQuote">
    <w:name w:val="Intense Quote"/>
    <w:basedOn w:val="Normal"/>
    <w:next w:val="Normal"/>
    <w:link w:val="IntenseQuoteChar"/>
    <w:uiPriority w:val="30"/>
    <w:qFormat/>
    <w:rsid w:val="003823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23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23E5"/>
    <w:rPr>
      <w:smallCaps/>
      <w:color w:val="auto"/>
      <w:u w:val="single"/>
    </w:rPr>
  </w:style>
  <w:style w:type="character" w:styleId="IntenseReference">
    <w:name w:val="Intense Reference"/>
    <w:basedOn w:val="DefaultParagraphFont"/>
    <w:uiPriority w:val="32"/>
    <w:qFormat/>
    <w:rsid w:val="003823E5"/>
    <w:rPr>
      <w:b/>
      <w:bCs/>
      <w:smallCaps/>
      <w:color w:val="auto"/>
      <w:spacing w:val="5"/>
      <w:u w:val="single"/>
    </w:rPr>
  </w:style>
  <w:style w:type="paragraph" w:customStyle="1" w:styleId="2ColumnHeading">
    <w:name w:val="2Column Heading"/>
    <w:basedOn w:val="BodyText"/>
    <w:qFormat/>
    <w:rsid w:val="003823E5"/>
    <w:pPr>
      <w:spacing w:after="60"/>
      <w:ind w:left="-2268"/>
    </w:pPr>
    <w:rPr>
      <w:b/>
    </w:rPr>
  </w:style>
  <w:style w:type="paragraph" w:customStyle="1" w:styleId="Heading1TOC">
    <w:name w:val="Heading1 TOC"/>
    <w:basedOn w:val="Normal"/>
    <w:qFormat/>
    <w:rsid w:val="003823E5"/>
    <w:pPr>
      <w:spacing w:before="240" w:after="120"/>
    </w:pPr>
    <w:rPr>
      <w:rFonts w:ascii="Times New Roman" w:hAnsi="Times New Roman"/>
      <w:b/>
      <w:sz w:val="32"/>
    </w:rPr>
  </w:style>
  <w:style w:type="paragraph" w:customStyle="1" w:styleId="Heading2TOC">
    <w:name w:val="Heading2 TOC"/>
    <w:basedOn w:val="Normal"/>
    <w:qFormat/>
    <w:rsid w:val="003823E5"/>
    <w:pPr>
      <w:spacing w:before="240" w:after="60"/>
    </w:pPr>
    <w:rPr>
      <w:rFonts w:ascii="Times New Roman" w:hAnsi="Times New Roman"/>
      <w:b/>
      <w:sz w:val="28"/>
    </w:rPr>
  </w:style>
  <w:style w:type="character" w:customStyle="1" w:styleId="Underline">
    <w:name w:val="Underline"/>
    <w:basedOn w:val="DefaultParagraphFont"/>
    <w:qFormat/>
    <w:rsid w:val="003823E5"/>
    <w:rPr>
      <w:u w:val="single"/>
    </w:rPr>
  </w:style>
  <w:style w:type="paragraph" w:styleId="BalloonText">
    <w:name w:val="Balloon Text"/>
    <w:basedOn w:val="Normal"/>
    <w:link w:val="BalloonTextChar"/>
    <w:rsid w:val="003823E5"/>
    <w:rPr>
      <w:rFonts w:ascii="Tahoma" w:hAnsi="Tahoma" w:cs="Tahoma"/>
      <w:sz w:val="16"/>
      <w:szCs w:val="16"/>
    </w:rPr>
  </w:style>
  <w:style w:type="character" w:customStyle="1" w:styleId="BalloonTextChar">
    <w:name w:val="Balloon Text Char"/>
    <w:basedOn w:val="DefaultParagraphFont"/>
    <w:link w:val="BalloonText"/>
    <w:rsid w:val="003823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23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23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23E5"/>
    <w:rPr>
      <w:b/>
      <w:color w:val="660033"/>
      <w:spacing w:val="0"/>
    </w:rPr>
  </w:style>
  <w:style w:type="paragraph" w:customStyle="1" w:styleId="Nameditemlist">
    <w:name w:val="Named item list"/>
    <w:basedOn w:val="BodyText"/>
    <w:qFormat/>
    <w:rsid w:val="003823E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1630</Words>
  <Characters>10153</Characters>
  <Application>Microsoft Office Word</Application>
  <DocSecurity>0</DocSecurity>
  <Lines>397</Lines>
  <Paragraphs>197</Paragraphs>
  <ScaleCrop>false</ScaleCrop>
  <Company>Author-it Software Corporation Ltd.</Company>
  <LinksUpToDate>false</LinksUpToDate>
  <CharactersWithSpaces>11694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CUVPHI10B Use and extend wet darkroom techniques to produce monochrome photographs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2012-10-05T17:36:00Z</dcterms:created>
  <dcterms:modified xsi:type="dcterms:W3CDTF">2012-10-05T17:36:00Z</dcterms:modified>
</cp:coreProperties>
</file>