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1F4D" w:rsidP="00881F4D">
      <w:pPr>
        <w:pStyle w:val="Title"/>
      </w:pPr>
      <w:r>
        <w:fldChar w:fldCharType="begin"/>
      </w:r>
      <w:r>
        <w:instrText xml:space="preserve"> TITLE   \* MERGEFORMAT </w:instrText>
      </w:r>
      <w:r>
        <w:fldChar w:fldCharType="separate"/>
      </w:r>
      <w:r>
        <w:t>CUVPHI08B Enhance, manipulate and output photoimages</w:t>
      </w:r>
      <w:r>
        <w:fldChar w:fldCharType="end"/>
      </w:r>
    </w:p>
    <w:p w:rsidR="00881F4D" w:rsidP="00881F4D">
      <w:pPr>
        <w:pStyle w:val="Version"/>
        <w:sectPr w:rsidSect="002D1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1959" w:rsidP="002D1959">
      <w:pPr>
        <w:pStyle w:val="SuperHeading"/>
      </w:pPr>
      <w:r w:rsidRPr="002D1959">
        <w:t>CUVPHI08B Enhance, manipulate and output photoimages</w:t>
      </w:r>
    </w:p>
    <w:p w:rsidR="00000000" w:rsidRPr="002D1959" w:rsidP="002D1959">
      <w:pPr>
        <w:pStyle w:val="Heading1"/>
      </w:pPr>
      <w:bookmarkStart w:id="1" w:name="O_270423"/>
      <w:bookmarkEnd w:id="1"/>
      <w:r w:rsidRPr="002D1959">
        <w:t>Modification History</w:t>
      </w:r>
    </w:p>
    <w:p w:rsidR="00000000" w:rsidRPr="002D1959" w:rsidP="002D1959">
      <w:pPr>
        <w:pStyle w:val="BodyText"/>
      </w:pPr>
      <w:r w:rsidRPr="002D1959">
        <w:t>Not Applicable</w:t>
      </w:r>
    </w:p>
    <w:p w:rsidR="00000000" w:rsidRPr="002D1959" w:rsidP="002D1959">
      <w:pPr>
        <w:pStyle w:val="AllowPageBreak"/>
      </w:pPr>
    </w:p>
    <w:p w:rsidR="00000000" w:rsidRPr="002D1959" w:rsidP="002D1959">
      <w:pPr>
        <w:pStyle w:val="Heading1"/>
      </w:pPr>
      <w:bookmarkStart w:id="2" w:name="O_202834"/>
      <w:bookmarkEnd w:id="2"/>
      <w:r w:rsidRPr="002D1959">
        <w:t>Unit Descriptor</w:t>
      </w:r>
    </w:p>
    <w:tbl>
      <w:tblPr>
        <w:tblW w:w="0" w:type="auto"/>
        <w:tblLayout w:type="fixed"/>
        <w:tblCellMar>
          <w:left w:w="62" w:type="dxa"/>
          <w:right w:w="62" w:type="dxa"/>
        </w:tblCellMar>
        <w:tblLook w:val="0000"/>
      </w:tblPr>
      <w:tblGrid>
        <w:gridCol w:w="2694"/>
        <w:gridCol w:w="5811"/>
      </w:tblGrid>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This unit describes the skills and knowledge required to apply techniques to image enhancement, ma</w:t>
            </w:r>
            <w:r w:rsidRPr="002D1959">
              <w:t>nipulation, output and post output processes. The manipulation and output processes employed are to enhance and resolve the concept for the image. This is a specialisation unit and refers to specific techniques used to output images in either an analogue o</w:t>
            </w:r>
            <w:r w:rsidRPr="002D1959">
              <w:t>r digital context. This work would usually be carried out with supervision.</w:t>
            </w:r>
          </w:p>
          <w:p w:rsidR="00000000" w:rsidRPr="002D1959" w:rsidP="002D1959">
            <w:pPr>
              <w:pStyle w:val="BodyText"/>
            </w:pPr>
            <w:r w:rsidRPr="002D1959">
              <w:t>Current photoimaging industry practice relies increasingly on digital imaging processes and this should be reflected in training and assessment of this unit. Analogue equipment and</w:t>
            </w:r>
            <w:r w:rsidRPr="002D1959">
              <w:t xml:space="preserve"> processes may be used to support this as appropriate to the specific context.</w:t>
            </w:r>
          </w:p>
          <w:p w:rsidR="00000000" w:rsidRPr="002D1959" w:rsidP="002D1959">
            <w:pPr>
              <w:pStyle w:val="BodyText"/>
            </w:pPr>
            <w:r w:rsidRPr="002D1959">
              <w:t>No licensing, legislative, regulatory or certification requirements apply to this unit at the time of endorsement.</w:t>
            </w:r>
          </w:p>
        </w:tc>
      </w:tr>
    </w:tbl>
    <w:p w:rsidR="00881F4D" w:rsidP="002D1959">
      <w:pPr>
        <w:pStyle w:val="BodyText"/>
      </w:pPr>
    </w:p>
    <w:p w:rsidR="00881F4D" w:rsidP="002D1959">
      <w:pPr>
        <w:pStyle w:val="BodyText"/>
      </w:pPr>
    </w:p>
    <w:p w:rsidR="00000000" w:rsidRPr="002D1959" w:rsidP="002D1959">
      <w:pPr>
        <w:pStyle w:val="Heading1"/>
      </w:pPr>
      <w:bookmarkStart w:id="3" w:name="O_275641"/>
      <w:bookmarkEnd w:id="3"/>
      <w:r w:rsidRPr="002D1959">
        <w:t>Application of the Unit</w:t>
      </w:r>
    </w:p>
    <w:p w:rsidR="00000000" w:rsidRPr="002D1959" w:rsidP="002D1959">
      <w:pPr>
        <w:pStyle w:val="BodyText"/>
      </w:pPr>
      <w:r w:rsidRPr="002D1959">
        <w:t>Not Applicable</w:t>
      </w:r>
    </w:p>
    <w:p w:rsidR="00000000" w:rsidRPr="002D1959" w:rsidP="002D1959">
      <w:pPr>
        <w:pStyle w:val="AllowPageBreak"/>
      </w:pPr>
    </w:p>
    <w:p w:rsidR="00000000" w:rsidRPr="002D1959" w:rsidP="002D1959">
      <w:pPr>
        <w:pStyle w:val="Heading1"/>
      </w:pPr>
      <w:bookmarkStart w:id="4" w:name="O_278683"/>
      <w:bookmarkEnd w:id="4"/>
      <w:r w:rsidRPr="002D1959">
        <w:t>Licensing/Regulatory Information</w:t>
      </w:r>
    </w:p>
    <w:p w:rsidR="00000000" w:rsidRPr="002D1959" w:rsidP="002D1959">
      <w:pPr>
        <w:pStyle w:val="BodyText"/>
      </w:pPr>
      <w:r w:rsidRPr="002D1959">
        <w:t>Refer to Unit Descriptor</w:t>
      </w:r>
    </w:p>
    <w:p w:rsidR="00000000" w:rsidRPr="002D1959" w:rsidP="002D1959">
      <w:pPr>
        <w:pStyle w:val="AllowPageBreak"/>
      </w:pPr>
    </w:p>
    <w:p w:rsidR="00000000" w:rsidRPr="002D1959" w:rsidP="002D1959">
      <w:pPr>
        <w:pStyle w:val="Heading1"/>
      </w:pPr>
      <w:bookmarkStart w:id="5" w:name="O_202836"/>
      <w:bookmarkEnd w:id="5"/>
      <w:r w:rsidRPr="002D1959">
        <w:t>Pre-Requisites</w:t>
      </w:r>
    </w:p>
    <w:tbl>
      <w:tblPr>
        <w:tblW w:w="0" w:type="auto"/>
        <w:tblLayout w:type="fixed"/>
        <w:tblCellMar>
          <w:left w:w="62" w:type="dxa"/>
          <w:right w:w="62" w:type="dxa"/>
        </w:tblCellMar>
        <w:tblLook w:val="0000"/>
      </w:tblPr>
      <w:tblGrid>
        <w:gridCol w:w="2694"/>
        <w:gridCol w:w="5811"/>
      </w:tblGrid>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It is highly recommended this unit be assessed in conjunction with:</w:t>
            </w:r>
          </w:p>
          <w:p w:rsidR="00000000" w:rsidRPr="002D1959" w:rsidP="002D1959">
            <w:pPr>
              <w:pStyle w:val="ListBullet"/>
            </w:pPr>
            <w:r w:rsidRPr="002D1959">
              <w:t>CUVPHI01B Source and apply photoimaging industry knowledge</w:t>
            </w:r>
          </w:p>
          <w:p w:rsidR="00000000" w:rsidRPr="002D1959" w:rsidP="002D1959">
            <w:pPr>
              <w:pStyle w:val="ListBullet"/>
            </w:pPr>
            <w:r w:rsidRPr="002D1959">
              <w:t>CUVPHI02B Develop self for photoimaging industry</w:t>
            </w:r>
          </w:p>
          <w:p w:rsidR="00000000" w:rsidRPr="002D1959" w:rsidP="002D1959">
            <w:pPr>
              <w:pStyle w:val="ListBullet"/>
            </w:pPr>
            <w:r w:rsidRPr="002D1959">
              <w:t>CUVPHI03B Research and apply information on the traditions which inform photoimaging practice</w:t>
            </w:r>
          </w:p>
          <w:p w:rsidR="00000000" w:rsidRPr="002D1959" w:rsidP="002D1959">
            <w:pPr>
              <w:pStyle w:val="ListBullet"/>
            </w:pPr>
            <w:r w:rsidRPr="002D1959">
              <w:t>CUVPHI06B Plan and carry out image capture in response to a brief</w:t>
            </w:r>
          </w:p>
          <w:p w:rsidR="00000000" w:rsidRPr="002D1959" w:rsidP="002D1959">
            <w:pPr>
              <w:pStyle w:val="ListBullet"/>
            </w:pPr>
            <w:r w:rsidRPr="002D1959">
              <w:t>CUVPHI07B Process photoimages to work print/fil</w:t>
            </w:r>
            <w:r w:rsidRPr="002D1959">
              <w:t>e stage</w:t>
            </w:r>
          </w:p>
          <w:p w:rsidR="00000000" w:rsidRPr="002D1959" w:rsidP="002D1959">
            <w:pPr>
              <w:pStyle w:val="ListBullet"/>
            </w:pPr>
            <w:r w:rsidRPr="002D1959">
              <w:t>CUFSAF01B Follow health safety and security procedures.</w:t>
            </w:r>
          </w:p>
          <w:p w:rsidR="00000000" w:rsidRPr="002D1959" w:rsidP="002D1959">
            <w:pPr>
              <w:pStyle w:val="BodyText"/>
            </w:pPr>
            <w:r w:rsidRPr="002D1959">
              <w:t>This unit may also be assessed in conjunction with:</w:t>
            </w:r>
          </w:p>
          <w:p w:rsidR="00000000" w:rsidRPr="002D1959" w:rsidP="002D1959">
            <w:pPr>
              <w:pStyle w:val="ListBullet"/>
            </w:pPr>
            <w:r w:rsidRPr="002D1959">
              <w:t>CUVCRS08B Document the work progress</w:t>
            </w:r>
          </w:p>
          <w:p w:rsidR="00000000" w:rsidRPr="002D1959" w:rsidP="002D1959">
            <w:pPr>
              <w:pStyle w:val="ListBullet"/>
            </w:pPr>
            <w:r w:rsidRPr="002D1959">
              <w:t>CUVDES04B Integrate colour and design theories in response to a brief</w:t>
            </w:r>
          </w:p>
          <w:p w:rsidR="00000000" w:rsidP="002D1959">
            <w:pPr>
              <w:pStyle w:val="ListBullet"/>
              <w:rPr>
                <w:lang w:val="en-NZ"/>
              </w:rPr>
            </w:pPr>
            <w:r w:rsidRPr="002D1959">
              <w:t>CUVCRS14B Prepare, store and mai</w:t>
            </w:r>
            <w:r w:rsidRPr="002D1959">
              <w:t>ntain finished work.</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D1959" w:rsidP="002D1959">
            <w:pPr>
              <w:pStyle w:val="BodyText"/>
            </w:pPr>
          </w:p>
        </w:tc>
      </w:tr>
    </w:tbl>
    <w:p w:rsidR="00881F4D" w:rsidP="002D1959">
      <w:pPr>
        <w:pStyle w:val="BodyText"/>
      </w:pPr>
    </w:p>
    <w:p w:rsidR="00881F4D" w:rsidP="002D1959">
      <w:pPr>
        <w:pStyle w:val="BodyText"/>
      </w:pPr>
    </w:p>
    <w:p w:rsidR="00000000" w:rsidRPr="002D1959" w:rsidP="002D1959">
      <w:pPr>
        <w:pStyle w:val="Heading1"/>
      </w:pPr>
      <w:bookmarkStart w:id="6" w:name="O_202835"/>
      <w:bookmarkEnd w:id="6"/>
      <w:r w:rsidRPr="002D1959">
        <w:t>Employability Skills Information</w:t>
      </w:r>
    </w:p>
    <w:tbl>
      <w:tblPr>
        <w:tblW w:w="0" w:type="auto"/>
        <w:tblLayout w:type="fixed"/>
        <w:tblCellMar>
          <w:left w:w="62" w:type="dxa"/>
          <w:right w:w="62" w:type="dxa"/>
        </w:tblCellMar>
        <w:tblLook w:val="0000"/>
      </w:tblPr>
      <w:tblGrid>
        <w:gridCol w:w="2694"/>
        <w:gridCol w:w="5811"/>
      </w:tblGrid>
      <w:tr w:rsidTr="00881F4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This unit contains employability skills.</w:t>
            </w:r>
          </w:p>
        </w:tc>
      </w:tr>
    </w:tbl>
    <w:p w:rsidR="00881F4D" w:rsidP="002D1959">
      <w:pPr>
        <w:pStyle w:val="BodyText"/>
      </w:pPr>
    </w:p>
    <w:p w:rsidR="00881F4D" w:rsidP="002D1959">
      <w:pPr>
        <w:pStyle w:val="BodyText"/>
      </w:pPr>
    </w:p>
    <w:p w:rsidR="00000000" w:rsidRPr="002D1959" w:rsidP="002D1959">
      <w:pPr>
        <w:pStyle w:val="Heading1"/>
      </w:pPr>
      <w:bookmarkStart w:id="7" w:name="O_288469"/>
      <w:bookmarkEnd w:id="7"/>
      <w:r w:rsidRPr="002D1959">
        <w:t>Elements and Performance Criteria Pre-Content</w:t>
      </w:r>
    </w:p>
    <w:tbl>
      <w:tblPr>
        <w:tblW w:w="0" w:type="auto"/>
        <w:tblLayout w:type="fixed"/>
        <w:tblCellMar>
          <w:left w:w="62" w:type="dxa"/>
          <w:right w:w="62" w:type="dxa"/>
        </w:tblCellMar>
        <w:tblLook w:val="0000"/>
      </w:tblPr>
      <w:tblGrid>
        <w:gridCol w:w="2694"/>
        <w:gridCol w:w="5811"/>
      </w:tblGrid>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 xml:space="preserve">Performance criteria describe the performance needed to demonstrate achievement of the element. Where </w:t>
            </w:r>
            <w:r w:rsidRPr="002D1959">
              <w:rPr>
                <w:rStyle w:val="BoldandItalics"/>
              </w:rPr>
              <w:t>bold italicised</w:t>
            </w:r>
            <w:r w:rsidRPr="002D1959">
              <w:t xml:space="preserve"> text is used, further information is detailed in the required skills and</w:t>
            </w:r>
            <w:r w:rsidRPr="002D1959">
              <w:t xml:space="preserve"> knowledge section and the range statement. Assessment of performance is to be consistent with the evidence guide.</w:t>
            </w:r>
          </w:p>
        </w:tc>
      </w:tr>
    </w:tbl>
    <w:p w:rsidR="00000000" w:rsidRPr="002D1959" w:rsidP="002D1959">
      <w:pPr>
        <w:pStyle w:val="BodyText"/>
      </w:pPr>
    </w:p>
    <w:p w:rsidR="00000000" w:rsidRPr="002D1959" w:rsidP="002D1959">
      <w:pPr>
        <w:pStyle w:val="AllowPageBreak"/>
      </w:pPr>
    </w:p>
    <w:p w:rsidR="00000000" w:rsidRPr="002D1959" w:rsidP="002D1959">
      <w:pPr>
        <w:pStyle w:val="Heading1"/>
      </w:pPr>
      <w:bookmarkStart w:id="8" w:name="O_235136"/>
      <w:bookmarkEnd w:id="8"/>
      <w:r w:rsidRPr="002D1959">
        <w:t>Elements and Performance Criteria</w:t>
      </w:r>
    </w:p>
    <w:tbl>
      <w:tblPr>
        <w:tblW w:w="0" w:type="auto"/>
        <w:tblLayout w:type="fixed"/>
        <w:tblCellMar>
          <w:left w:w="62" w:type="dxa"/>
          <w:right w:w="62" w:type="dxa"/>
        </w:tblCellMar>
        <w:tblLook w:val="0000"/>
      </w:tblPr>
      <w:tblGrid>
        <w:gridCol w:w="2694"/>
        <w:gridCol w:w="5811"/>
      </w:tblGrid>
      <w:tr w:rsidTr="00881F4D">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PERFORMANCE CRITERIA</w:t>
            </w: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1</w:t>
            </w:r>
            <w:r w:rsidRPr="002D1959">
              <w:tab/>
            </w:r>
            <w:r w:rsidRPr="002D1959">
              <w:rPr>
                <w:rStyle w:val="SpecialBold"/>
              </w:rPr>
              <w:t>Retrieve work prints or digital files</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1.1</w:t>
            </w:r>
            <w:r w:rsidRPr="002D1959">
              <w:tab/>
            </w:r>
            <w:r w:rsidRPr="002D1959">
              <w:rPr>
                <w:rStyle w:val="BoldandItalics"/>
              </w:rPr>
              <w:t>Clarify</w:t>
            </w:r>
            <w:r w:rsidRPr="002D1959">
              <w:t xml:space="preserve"> and confirm </w:t>
            </w:r>
            <w:r w:rsidRPr="002D1959">
              <w:rPr>
                <w:rStyle w:val="BoldandItalics"/>
              </w:rPr>
              <w:t>concept</w:t>
            </w:r>
            <w:r w:rsidRPr="002D1959">
              <w:t xml:space="preserve"> for </w:t>
            </w:r>
            <w:r w:rsidRPr="002D1959">
              <w:rPr>
                <w:rStyle w:val="BoldandItalics"/>
              </w:rPr>
              <w:t>final</w:t>
            </w:r>
            <w:r w:rsidRPr="002D1959">
              <w:t xml:space="preserve"> </w:t>
            </w:r>
            <w:r w:rsidRPr="002D1959">
              <w:rPr>
                <w:rStyle w:val="BoldandItalics"/>
              </w:rPr>
              <w:t>image</w:t>
            </w:r>
            <w:r w:rsidRPr="002D1959">
              <w:t xml:space="preserve"> in consultation with </w:t>
            </w:r>
            <w:r w:rsidRPr="002D1959">
              <w:rPr>
                <w:rStyle w:val="BoldandItalics"/>
              </w:rPr>
              <w:t>relevant colleagues</w:t>
            </w:r>
            <w:r w:rsidRPr="002D1959">
              <w:t>.</w:t>
            </w:r>
          </w:p>
          <w:p w:rsidR="00000000" w:rsidP="002D1959">
            <w:pPr>
              <w:pStyle w:val="List3"/>
              <w:rPr>
                <w:lang w:val="en-NZ"/>
              </w:rPr>
            </w:pPr>
            <w:r w:rsidRPr="002D1959">
              <w:t>1.2</w:t>
            </w:r>
            <w:r w:rsidRPr="002D1959">
              <w:tab/>
              <w:t>Identify and select work prints or files which are consistent with concept/brief.</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2</w:t>
            </w:r>
            <w:r w:rsidRPr="002D1959">
              <w:tab/>
            </w:r>
            <w:r w:rsidRPr="002D1959">
              <w:rPr>
                <w:rStyle w:val="SpecialBold"/>
              </w:rPr>
              <w:t>Plan image output</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2.1</w:t>
            </w:r>
            <w:r w:rsidRPr="002D1959">
              <w:tab/>
            </w:r>
            <w:r w:rsidRPr="002D1959">
              <w:t xml:space="preserve">Identify and confirm qualities and characteristics of the work prints or files suitable for </w:t>
            </w:r>
            <w:r w:rsidRPr="002D1959">
              <w:rPr>
                <w:rStyle w:val="BoldandItalics"/>
              </w:rPr>
              <w:t>enhancement and manipulation</w:t>
            </w:r>
            <w:r w:rsidRPr="002D1959">
              <w:t xml:space="preserve"> consistent with concept/brief.</w:t>
            </w:r>
          </w:p>
          <w:p w:rsidR="00000000" w:rsidP="002D1959">
            <w:pPr>
              <w:pStyle w:val="List3"/>
              <w:rPr>
                <w:lang w:val="en-NZ"/>
              </w:rPr>
            </w:pPr>
            <w:r w:rsidRPr="002D1959">
              <w:t>2.2</w:t>
            </w:r>
            <w:r w:rsidRPr="002D1959">
              <w:tab/>
              <w:t>Resolve output strategies consistent with the purpose of the final image, including identification o</w:t>
            </w:r>
            <w:r w:rsidRPr="002D1959">
              <w:t>f constraints and requirement of specified image use (print or electronic).</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3</w:t>
            </w:r>
            <w:r w:rsidRPr="002D1959">
              <w:tab/>
            </w:r>
            <w:r w:rsidRPr="002D1959">
              <w:rPr>
                <w:rStyle w:val="SpecialBold"/>
              </w:rPr>
              <w:t>Prepare work environment for analogue or digital work</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3.1</w:t>
            </w:r>
            <w:r w:rsidRPr="002D1959">
              <w:tab/>
              <w:t xml:space="preserve">Select </w:t>
            </w:r>
            <w:r w:rsidRPr="002D1959">
              <w:rPr>
                <w:rStyle w:val="BoldandItalics"/>
              </w:rPr>
              <w:t>work environment</w:t>
            </w:r>
            <w:r w:rsidRPr="002D1959">
              <w:t xml:space="preserve"> which meets requirements for specific tasks.</w:t>
            </w:r>
          </w:p>
          <w:p w:rsidR="00000000" w:rsidRPr="002D1959" w:rsidP="002D1959">
            <w:pPr>
              <w:pStyle w:val="List3"/>
            </w:pPr>
            <w:r w:rsidRPr="002D1959">
              <w:t>3.2</w:t>
            </w:r>
            <w:r w:rsidRPr="002D1959">
              <w:tab/>
            </w:r>
            <w:r w:rsidRPr="002D1959">
              <w:t>Care for work environment so that it remains clean and safe during the production of work.</w:t>
            </w:r>
          </w:p>
          <w:p w:rsidR="00000000" w:rsidP="002D1959">
            <w:pPr>
              <w:pStyle w:val="List3"/>
              <w:rPr>
                <w:lang w:val="en-NZ"/>
              </w:rPr>
            </w:pPr>
            <w:r w:rsidRPr="002D1959">
              <w:t>3.3</w:t>
            </w:r>
            <w:r w:rsidRPr="002D1959">
              <w:tab/>
            </w:r>
            <w:r w:rsidRPr="002D1959">
              <w:rPr>
                <w:rStyle w:val="BoldandItalics"/>
              </w:rPr>
              <w:t>Safely</w:t>
            </w:r>
            <w:r w:rsidRPr="002D1959">
              <w:t xml:space="preserve"> set up relevant </w:t>
            </w:r>
            <w:r w:rsidRPr="002D1959">
              <w:rPr>
                <w:rStyle w:val="BoldandItalics"/>
              </w:rPr>
              <w:t>equipment</w:t>
            </w:r>
            <w:r w:rsidRPr="002D1959">
              <w:t xml:space="preserve"> and prepare materials for the work.</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4</w:t>
            </w:r>
            <w:r w:rsidRPr="002D1959">
              <w:tab/>
            </w:r>
            <w:r w:rsidRPr="002D1959">
              <w:rPr>
                <w:rStyle w:val="SpecialBold"/>
              </w:rPr>
              <w:t>Enhance and manipulate the image</w:t>
            </w:r>
            <w:r w:rsidRPr="002D1959">
              <w:t>(</w:t>
            </w:r>
            <w:r w:rsidRPr="002D1959">
              <w:rPr>
                <w:rStyle w:val="SpecialBold"/>
              </w:rPr>
              <w:t>s</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4.1</w:t>
            </w:r>
            <w:r w:rsidRPr="002D1959">
              <w:tab/>
              <w:t xml:space="preserve">Select </w:t>
            </w:r>
            <w:r w:rsidRPr="002D1959">
              <w:rPr>
                <w:rStyle w:val="BoldandItalics"/>
              </w:rPr>
              <w:t>techniques</w:t>
            </w:r>
            <w:r w:rsidRPr="002D1959">
              <w:t xml:space="preserve"> for image enhancement and m</w:t>
            </w:r>
            <w:r w:rsidRPr="002D1959">
              <w:t>anipulation consistent with the concept, testing processes and purpose of the work.</w:t>
            </w:r>
          </w:p>
          <w:p w:rsidR="00000000" w:rsidRPr="002D1959" w:rsidP="002D1959">
            <w:pPr>
              <w:pStyle w:val="List3"/>
            </w:pPr>
            <w:r w:rsidRPr="002D1959">
              <w:t>4.2</w:t>
            </w:r>
            <w:r w:rsidRPr="002D1959">
              <w:tab/>
              <w:t xml:space="preserve">Select </w:t>
            </w:r>
            <w:r w:rsidRPr="002D1959">
              <w:rPr>
                <w:rStyle w:val="BoldandItalics"/>
              </w:rPr>
              <w:t>materials</w:t>
            </w:r>
            <w:r w:rsidRPr="002D1959">
              <w:t xml:space="preserve"> and equipment appropriate for the selected techniques and, for a digital context, consider </w:t>
            </w:r>
            <w:r w:rsidRPr="002D1959">
              <w:rPr>
                <w:rStyle w:val="BoldandItalics"/>
              </w:rPr>
              <w:t>screen based issues</w:t>
            </w:r>
            <w:r w:rsidRPr="002D1959">
              <w:t>.</w:t>
            </w:r>
          </w:p>
          <w:p w:rsidR="00000000" w:rsidP="002D1959">
            <w:pPr>
              <w:pStyle w:val="List3"/>
              <w:rPr>
                <w:lang w:val="en-NZ"/>
              </w:rPr>
            </w:pPr>
            <w:r w:rsidRPr="002D1959">
              <w:t>4.3</w:t>
            </w:r>
            <w:r w:rsidRPr="002D1959">
              <w:tab/>
              <w:t>Safely apply selected techniques to</w:t>
            </w:r>
            <w:r w:rsidRPr="002D1959">
              <w:t xml:space="preserve"> enhance and manipulate the image(s) in order to resolve image(s) ready for output, which includes resolving </w:t>
            </w:r>
            <w:r w:rsidRPr="002D1959">
              <w:rPr>
                <w:rStyle w:val="BoldandItalics"/>
              </w:rPr>
              <w:t>output strategies</w:t>
            </w:r>
            <w:r w:rsidRPr="002D1959">
              <w:t>.</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5</w:t>
            </w:r>
            <w:r w:rsidRPr="002D1959">
              <w:tab/>
            </w:r>
            <w:r w:rsidRPr="002D1959">
              <w:rPr>
                <w:rStyle w:val="SpecialBold"/>
              </w:rPr>
              <w:t>Output image</w:t>
            </w:r>
            <w:r w:rsidRPr="002D1959">
              <w:t>(</w:t>
            </w:r>
            <w:r w:rsidRPr="002D1959">
              <w:rPr>
                <w:rStyle w:val="SpecialBold"/>
              </w:rPr>
              <w:t>s</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5.1</w:t>
            </w:r>
            <w:r w:rsidRPr="002D1959">
              <w:tab/>
              <w:t xml:space="preserve">Select appropriate materials and/or </w:t>
            </w:r>
            <w:r w:rsidRPr="002D1959">
              <w:rPr>
                <w:rStyle w:val="BoldandItalics"/>
              </w:rPr>
              <w:t>equipment</w:t>
            </w:r>
            <w:r w:rsidRPr="002D1959">
              <w:t xml:space="preserve"> for </w:t>
            </w:r>
            <w:r w:rsidRPr="002D1959">
              <w:rPr>
                <w:rStyle w:val="BoldandItalics"/>
              </w:rPr>
              <w:t>output option</w:t>
            </w:r>
            <w:r w:rsidRPr="002D1959">
              <w:t>.</w:t>
            </w:r>
          </w:p>
          <w:p w:rsidR="00000000" w:rsidP="002D1959">
            <w:pPr>
              <w:pStyle w:val="List3"/>
              <w:rPr>
                <w:lang w:val="en-NZ"/>
              </w:rPr>
            </w:pPr>
            <w:r w:rsidRPr="002D1959">
              <w:t>5.2</w:t>
            </w:r>
            <w:r w:rsidRPr="002D1959">
              <w:tab/>
            </w:r>
            <w:r w:rsidRPr="002D1959">
              <w:t>Safely output image by digital or analogue means.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D1959">
            <w:pPr>
              <w:pStyle w:val="List2"/>
              <w:rPr>
                <w:lang w:val="en-NZ"/>
              </w:rPr>
            </w:pPr>
            <w:r w:rsidRPr="002D1959">
              <w:t>6</w:t>
            </w:r>
            <w:r w:rsidRPr="002D1959">
              <w:tab/>
            </w:r>
            <w:r w:rsidRPr="002D1959">
              <w:rPr>
                <w:rStyle w:val="SpecialBold"/>
              </w:rPr>
              <w:t>Restore work environment</w:t>
            </w:r>
            <w:r w:rsidRPr="002D1959">
              <w:t xml:space="preserve">, </w:t>
            </w:r>
            <w:r w:rsidRPr="002D1959">
              <w:rPr>
                <w:rStyle w:val="SpecialBold"/>
              </w:rPr>
              <w:t>equipment and materials and ensure safe storage</w:t>
            </w:r>
            <w:r w:rsidRPr="002D1959">
              <w:t>.</w:t>
            </w:r>
          </w:p>
        </w:tc>
        <w:tc>
          <w:tcPr>
            <w:tcW w:w="5811" w:type="dxa"/>
            <w:tcBorders>
              <w:top w:val="nil"/>
              <w:left w:val="nil"/>
              <w:bottom w:val="nil"/>
              <w:right w:val="nil"/>
            </w:tcBorders>
            <w:tcMar>
              <w:top w:w="0" w:type="dxa"/>
              <w:left w:w="62" w:type="dxa"/>
              <w:bottom w:w="0" w:type="dxa"/>
              <w:right w:w="62" w:type="dxa"/>
            </w:tcMar>
          </w:tcPr>
          <w:p w:rsidR="00000000" w:rsidRPr="002D1959" w:rsidP="002D1959">
            <w:pPr>
              <w:pStyle w:val="List3"/>
            </w:pPr>
            <w:r w:rsidRPr="002D1959">
              <w:t>6.1</w:t>
            </w:r>
            <w:r w:rsidRPr="002D1959">
              <w:tab/>
              <w:t>Safely restore work area after use.</w:t>
            </w:r>
          </w:p>
          <w:p w:rsidR="00000000" w:rsidRPr="002D1959" w:rsidP="002D1959">
            <w:pPr>
              <w:pStyle w:val="List3"/>
            </w:pPr>
            <w:r w:rsidRPr="002D1959">
              <w:t>6.2</w:t>
            </w:r>
            <w:r w:rsidRPr="002D1959">
              <w:tab/>
              <w:t>Minimise and clean up waste in accordance with safety requirements.</w:t>
            </w:r>
          </w:p>
          <w:p w:rsidR="00000000" w:rsidRPr="002D1959" w:rsidP="002D1959">
            <w:pPr>
              <w:pStyle w:val="List3"/>
            </w:pPr>
            <w:r w:rsidRPr="002D1959">
              <w:t>6.3</w:t>
            </w:r>
            <w:r w:rsidRPr="002D1959">
              <w:tab/>
            </w:r>
            <w:r w:rsidRPr="002D1959">
              <w:t>Clean and maintain equipment in accordance with manufacturer's instructions.</w:t>
            </w:r>
          </w:p>
          <w:p w:rsidR="00000000" w:rsidP="002D1959">
            <w:pPr>
              <w:pStyle w:val="List3"/>
              <w:rPr>
                <w:lang w:val="en-NZ"/>
              </w:rPr>
            </w:pPr>
            <w:r w:rsidRPr="002D1959">
              <w:t>6.4</w:t>
            </w:r>
            <w:r w:rsidRPr="002D1959">
              <w:tab/>
              <w:t>Store equipment in accordance with workplace procedures and ensure readiness for future use.</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D1959" w:rsidP="002D1959">
            <w:pPr>
              <w:pStyle w:val="BodyText"/>
            </w:pPr>
          </w:p>
        </w:tc>
      </w:tr>
    </w:tbl>
    <w:p w:rsidR="00881F4D" w:rsidP="002D1959">
      <w:pPr>
        <w:pStyle w:val="BodyText"/>
      </w:pPr>
    </w:p>
    <w:p w:rsidR="00881F4D" w:rsidP="002D1959">
      <w:pPr>
        <w:pStyle w:val="BodyText"/>
      </w:pPr>
    </w:p>
    <w:p w:rsidR="00000000" w:rsidRPr="002D1959" w:rsidP="002D1959">
      <w:pPr>
        <w:pStyle w:val="Heading1"/>
      </w:pPr>
      <w:bookmarkStart w:id="9" w:name="O_259086"/>
      <w:bookmarkEnd w:id="9"/>
      <w:r w:rsidRPr="002D1959">
        <w:t>Required Skills and Knowledge</w:t>
      </w:r>
    </w:p>
    <w:tbl>
      <w:tblPr>
        <w:tblW w:w="0" w:type="auto"/>
        <w:tblLayout w:type="fixed"/>
        <w:tblCellMar>
          <w:left w:w="62" w:type="dxa"/>
          <w:right w:w="62" w:type="dxa"/>
        </w:tblCellMar>
        <w:tblLook w:val="0000"/>
      </w:tblPr>
      <w:tblGrid>
        <w:gridCol w:w="8505"/>
      </w:tblGrid>
      <w:tr w:rsidTr="00881F4D">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REQUIRED SKILLS AND KNOWLEDGE</w:t>
            </w:r>
            <w:r w:rsidRPr="002D1959">
              <w:t xml:space="preserve"> </w:t>
            </w:r>
          </w:p>
        </w:tc>
      </w:tr>
      <w:tr w:rsidTr="00881F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This section describes the skills and knowledge required for this unit.</w:t>
            </w:r>
          </w:p>
        </w:tc>
      </w:tr>
      <w:tr w:rsidTr="00881F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rPr>
                <w:rStyle w:val="SpecialBold"/>
              </w:rPr>
              <w:t>Required skills</w:t>
            </w:r>
            <w:r w:rsidRPr="002D1959">
              <w:t>:</w:t>
            </w:r>
          </w:p>
          <w:p w:rsidR="00000000" w:rsidRPr="002D1959" w:rsidP="002D1959">
            <w:pPr>
              <w:pStyle w:val="ListBullet"/>
            </w:pPr>
            <w:r w:rsidRPr="002D1959">
              <w:t>literacy skills sufficient to read and interpret technical data and labels</w:t>
            </w:r>
          </w:p>
          <w:p w:rsidR="00000000" w:rsidP="002D1959">
            <w:pPr>
              <w:pStyle w:val="ListBullet"/>
              <w:rPr>
                <w:lang w:val="en-NZ"/>
              </w:rPr>
            </w:pPr>
            <w:r w:rsidRPr="002D1959">
              <w:t>numeracy skills sufficient to calculate/measure materials requirement and interpret technical data/charts/graphs.</w:t>
            </w:r>
          </w:p>
        </w:tc>
      </w:tr>
      <w:tr w:rsidTr="00881F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rPr>
                <w:rStyle w:val="SpecialBold"/>
              </w:rPr>
              <w:t>Required knowledge</w:t>
            </w:r>
            <w:r w:rsidRPr="002D1959">
              <w:t>:</w:t>
            </w:r>
          </w:p>
          <w:p w:rsidR="00000000" w:rsidRPr="002D1959" w:rsidP="002D1959">
            <w:pPr>
              <w:pStyle w:val="ListBullet"/>
            </w:pPr>
            <w:r w:rsidRPr="002D1959">
              <w:t>maintenance and organisation of the work environment</w:t>
            </w:r>
          </w:p>
          <w:p w:rsidR="00000000" w:rsidRPr="002D1959" w:rsidP="002D1959">
            <w:pPr>
              <w:pStyle w:val="ListBullet"/>
            </w:pPr>
            <w:r w:rsidRPr="002D1959">
              <w:t>detailed knowledge of the physical properties and capabilities of the equipment and materials used in photoimaging for image enhancement, manipulation and output</w:t>
            </w:r>
          </w:p>
          <w:p w:rsidR="00000000" w:rsidRPr="002D1959" w:rsidP="002D1959">
            <w:pPr>
              <w:pStyle w:val="ListBullet"/>
            </w:pPr>
            <w:r w:rsidRPr="002D1959">
              <w:t>the characteristics of different materials (e.g. chemicals) under different treatments and the</w:t>
            </w:r>
            <w:r w:rsidRPr="002D1959">
              <w:t xml:space="preserve"> potential of these characteristics to achieve different effects</w:t>
            </w:r>
          </w:p>
          <w:p w:rsidR="00000000" w:rsidRPr="002D1959" w:rsidP="002D1959">
            <w:pPr>
              <w:pStyle w:val="ListBullet"/>
            </w:pPr>
            <w:r w:rsidRPr="002D1959">
              <w:t>organisational and legislative occupational health and safety procedures in relation to photoimaging work</w:t>
            </w:r>
          </w:p>
          <w:p w:rsidR="00000000" w:rsidRPr="002D1959" w:rsidP="002D1959">
            <w:pPr>
              <w:pStyle w:val="ListBullet"/>
            </w:pPr>
            <w:r w:rsidRPr="002D1959">
              <w:t>environmental issues associated with the materials and equipment used in image enhanc</w:t>
            </w:r>
            <w:r w:rsidRPr="002D1959">
              <w:t>ement, manipulation and output work, including the potential issues associated with new approaches</w:t>
            </w:r>
          </w:p>
          <w:p w:rsidR="00000000" w:rsidRPr="002D1959" w:rsidP="002D1959">
            <w:pPr>
              <w:pStyle w:val="ListBullet"/>
            </w:pPr>
            <w:r w:rsidRPr="002D1959">
              <w:t>elements and principles of design and how these may be used, adapted for image processing</w:t>
            </w:r>
          </w:p>
          <w:p w:rsidR="00000000" w:rsidRPr="002D1959" w:rsidP="002D1959">
            <w:pPr>
              <w:pStyle w:val="ListBullet"/>
            </w:pPr>
            <w:r w:rsidRPr="002D1959">
              <w:t xml:space="preserve">traditions which inform photoimaging practice and how these may be </w:t>
            </w:r>
            <w:r w:rsidRPr="002D1959">
              <w:t>used to inform own practice</w:t>
            </w:r>
          </w:p>
          <w:p w:rsidR="00000000" w:rsidP="002D1959">
            <w:pPr>
              <w:pStyle w:val="ListBullet"/>
              <w:rPr>
                <w:lang w:val="en-NZ"/>
              </w:rPr>
            </w:pPr>
            <w:r w:rsidRPr="002D1959">
              <w:t>copyright, moral rights and intellectual property issues and legislation associated with image enhancement, manipulation and output.</w:t>
            </w:r>
          </w:p>
        </w:tc>
      </w:tr>
      <w:tr w:rsidTr="00881F4D">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2D1959" w:rsidP="002D1959">
            <w:pPr>
              <w:pStyle w:val="BodyText"/>
            </w:pPr>
          </w:p>
        </w:tc>
      </w:tr>
    </w:tbl>
    <w:p w:rsidR="00881F4D" w:rsidP="002D1959">
      <w:pPr>
        <w:pStyle w:val="BodyText"/>
      </w:pPr>
    </w:p>
    <w:p w:rsidR="00881F4D" w:rsidP="002D1959">
      <w:pPr>
        <w:pStyle w:val="BodyText"/>
      </w:pPr>
    </w:p>
    <w:p w:rsidR="00000000" w:rsidRPr="002D1959" w:rsidP="002D1959">
      <w:pPr>
        <w:pStyle w:val="Heading1"/>
      </w:pPr>
      <w:bookmarkStart w:id="10" w:name="O_243120"/>
      <w:bookmarkEnd w:id="10"/>
      <w:r w:rsidRPr="002D1959">
        <w:t>Evidence Guide</w:t>
      </w:r>
    </w:p>
    <w:tbl>
      <w:tblPr>
        <w:tblW w:w="0" w:type="auto"/>
        <w:tblLayout w:type="fixed"/>
        <w:tblCellMar>
          <w:left w:w="62" w:type="dxa"/>
          <w:right w:w="62" w:type="dxa"/>
        </w:tblCellMar>
        <w:tblLook w:val="0000"/>
      </w:tblPr>
      <w:tblGrid>
        <w:gridCol w:w="3061"/>
        <w:gridCol w:w="5444"/>
      </w:tblGrid>
      <w:tr w:rsidTr="00881F4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EVIDENCE GUIDE</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The evidence guide provides advice on assessment and must be read in conjunction with the performance criteria, required skills and knowledge, range statement and the Assessment Guidelines for the Training Package.</w:t>
            </w: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Critical aspects for assessment and evi</w:t>
            </w:r>
            <w:r w:rsidRPr="002D1959">
              <w:rPr>
                <w:rStyle w:val="SpecialBold"/>
              </w:rPr>
              <w:t>dence required to demonstrate competency in this unit in this unit</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The following evidence is critical to the judgement of competence in this unit:</w:t>
            </w:r>
          </w:p>
          <w:p w:rsidR="00000000" w:rsidP="002D1959">
            <w:pPr>
              <w:pStyle w:val="ListBullet"/>
              <w:rPr>
                <w:lang w:val="en-NZ"/>
              </w:rPr>
            </w:pPr>
            <w:r w:rsidRPr="002D1959">
              <w:t>output of image(s) which demonstrate the application of selected techniques and which are consistent with co</w:t>
            </w:r>
            <w:r w:rsidRPr="002D1959">
              <w:t>ncept and purpose of the work.</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The assessment context must provide for:</w:t>
            </w:r>
          </w:p>
          <w:p w:rsidR="00000000" w:rsidRPr="002D1959" w:rsidP="002D1959">
            <w:pPr>
              <w:pStyle w:val="ListBullet"/>
            </w:pPr>
            <w:r w:rsidRPr="002D1959">
              <w:t xml:space="preserve">practical demonstration of skills using required equipment and materials and selected </w:t>
            </w:r>
            <w:r w:rsidRPr="002D1959">
              <w:t>techniques for image manipulation and output for a range of images</w:t>
            </w:r>
          </w:p>
          <w:p w:rsidR="00000000" w:rsidP="002D1959">
            <w:pPr>
              <w:pStyle w:val="ListBullet"/>
              <w:rPr>
                <w:lang w:val="en-NZ"/>
              </w:rPr>
            </w:pPr>
            <w:r w:rsidRPr="002D1959">
              <w:t>presence of time constraints that reflect industry practice and standards.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Method of assessment</w:t>
            </w:r>
            <w:r w:rsidRPr="002D1959">
              <w:t xml:space="preserve"> </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Assessment may incorporate a range of methods to assess performance and the application of essential underpinning knowledge, and might include:</w:t>
            </w:r>
          </w:p>
          <w:p w:rsidR="00000000" w:rsidRPr="002D1959" w:rsidP="002D1959">
            <w:pPr>
              <w:pStyle w:val="ListBullet"/>
            </w:pPr>
            <w:r w:rsidRPr="002D1959">
              <w:t>direct observation of the candidate using selected techniques for image enhancement, manipulation and output</w:t>
            </w:r>
          </w:p>
          <w:p w:rsidR="00000000" w:rsidRPr="002D1959" w:rsidP="002D1959">
            <w:pPr>
              <w:pStyle w:val="ListBullet"/>
            </w:pPr>
            <w:r w:rsidRPr="002D1959">
              <w:t>ev</w:t>
            </w:r>
            <w:r w:rsidRPr="002D1959">
              <w:t>aluation of images produced by the candidate</w:t>
            </w:r>
          </w:p>
          <w:p w:rsidR="00000000" w:rsidRPr="002D1959" w:rsidP="002D1959">
            <w:pPr>
              <w:pStyle w:val="ListBullet"/>
            </w:pPr>
            <w:r w:rsidRPr="002D1959">
              <w:t>discussion and questioning about candidate's intention and work outcome</w:t>
            </w:r>
          </w:p>
          <w:p w:rsidR="00000000" w:rsidRPr="002D1959" w:rsidP="002D1959">
            <w:pPr>
              <w:pStyle w:val="ListBullet"/>
            </w:pPr>
            <w:r w:rsidRPr="002D1959">
              <w:t>written and verbal reports</w:t>
            </w:r>
          </w:p>
          <w:p w:rsidR="00000000" w:rsidRPr="002D1959" w:rsidP="002D1959">
            <w:pPr>
              <w:pStyle w:val="ListBullet"/>
            </w:pPr>
            <w:r w:rsidRPr="002D1959">
              <w:t>review of folios of evidence</w:t>
            </w:r>
          </w:p>
          <w:p w:rsidR="00000000" w:rsidRPr="002D1959" w:rsidP="002D1959">
            <w:pPr>
              <w:pStyle w:val="ListBullet"/>
            </w:pPr>
            <w:r w:rsidRPr="002D1959">
              <w:t>third party workplace reports of performance by the candidate.</w:t>
            </w:r>
          </w:p>
          <w:p w:rsidR="00000000" w:rsidP="002D1959">
            <w:pPr>
              <w:pStyle w:val="BodyText"/>
              <w:rPr>
                <w:lang w:val="en-NZ"/>
              </w:rPr>
            </w:pPr>
            <w:r w:rsidRPr="002D1959">
              <w:t>Assessment methods should closely reflect workplace demands (e.g. literacy) and the needs of particular groups (e.g. people with disabilities and people who may have literacy or numeracy difficulties such as speakers of languages other than English, remote</w:t>
            </w:r>
            <w:r w:rsidRPr="002D1959">
              <w:t xml:space="preserve"> communities and those with interrupted schooling).</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BodyText"/>
            </w:pPr>
            <w:r w:rsidRPr="002D1959">
              <w:t>Assessment of this unit requires access to materials, resources and equipment needed to safely output analogue or digital images.</w:t>
            </w:r>
          </w:p>
        </w:tc>
      </w:tr>
    </w:tbl>
    <w:p w:rsidR="00881F4D" w:rsidP="002D1959">
      <w:pPr>
        <w:pStyle w:val="BodyText"/>
      </w:pPr>
    </w:p>
    <w:p w:rsidR="00881F4D" w:rsidP="002D1959">
      <w:pPr>
        <w:pStyle w:val="BodyText"/>
      </w:pPr>
    </w:p>
    <w:p w:rsidR="00000000" w:rsidRPr="002D1959" w:rsidP="002D1959">
      <w:pPr>
        <w:pStyle w:val="Heading1"/>
      </w:pPr>
      <w:bookmarkStart w:id="11" w:name="O_251103"/>
      <w:bookmarkEnd w:id="11"/>
      <w:r w:rsidRPr="002D1959">
        <w:t>Range Statement</w:t>
      </w:r>
    </w:p>
    <w:tbl>
      <w:tblPr>
        <w:tblW w:w="0" w:type="auto"/>
        <w:tblLayout w:type="fixed"/>
        <w:tblCellMar>
          <w:left w:w="62" w:type="dxa"/>
          <w:right w:w="62" w:type="dxa"/>
        </w:tblCellMar>
        <w:tblLook w:val="0000"/>
      </w:tblPr>
      <w:tblGrid>
        <w:gridCol w:w="3061"/>
        <w:gridCol w:w="5444"/>
      </w:tblGrid>
      <w:tr w:rsidTr="00881F4D">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SpecialBold"/>
              </w:rPr>
              <w:t>RANGE STATEMENT</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The range statement relates to the unit of competency as a whole. It allows for different work environments and situations that may affect performance. </w:t>
            </w:r>
            <w:r w:rsidRPr="002D1959">
              <w:rPr>
                <w:rStyle w:val="BoldandItalics"/>
              </w:rPr>
              <w:t>Bold italicised</w:t>
            </w:r>
            <w:r w:rsidRPr="002D1959">
              <w:t xml:space="preserve"> wording, if used in the performance criteria, is detailed below. Essential operating con</w:t>
            </w:r>
            <w:r w:rsidRPr="002D1959">
              <w:t>ditions that may be present with training and assessment (depending on the work situation needs of the candidate, accessibility of the item, and local industry and regional contexts) may also be included.</w:t>
            </w: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Clarifying</w:t>
            </w:r>
            <w:r w:rsidRPr="002D1959">
              <w:t xml:space="preserve"> the concept may involve: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evaluating the work prints/digital file images against the concept</w:t>
            </w:r>
          </w:p>
          <w:p w:rsidR="00000000" w:rsidRPr="002D1959" w:rsidP="002D1959">
            <w:pPr>
              <w:pStyle w:val="ListBullet"/>
            </w:pPr>
            <w:r w:rsidRPr="002D1959">
              <w:t>reassessing the qualities and characteristics of the work prints/digital file images</w:t>
            </w:r>
          </w:p>
          <w:p w:rsidR="00000000" w:rsidP="002D1959">
            <w:pPr>
              <w:pStyle w:val="ListBullet"/>
              <w:rPr>
                <w:lang w:val="en-NZ"/>
              </w:rPr>
            </w:pPr>
            <w:r w:rsidRPr="002D1959">
              <w:t>reassessing the results of testing processes of enhancement and manipulation.</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The </w:t>
            </w:r>
            <w:r w:rsidRPr="002D1959">
              <w:rPr>
                <w:rStyle w:val="BoldandItalics"/>
              </w:rPr>
              <w:t>concept</w:t>
            </w:r>
            <w:r w:rsidRPr="002D1959">
              <w:t xml:space="preserve"> may includ</w:t>
            </w:r>
            <w:r w:rsidRPr="002D1959">
              <w:t>e references to:</w:t>
            </w:r>
          </w:p>
        </w:tc>
        <w:tc>
          <w:tcPr>
            <w:tcW w:w="5444" w:type="dxa"/>
            <w:tcBorders>
              <w:top w:val="nil"/>
              <w:left w:val="nil"/>
              <w:bottom w:val="nil"/>
              <w:right w:val="nil"/>
            </w:tcBorders>
            <w:tcMar>
              <w:top w:w="0" w:type="dxa"/>
              <w:left w:w="62" w:type="dxa"/>
              <w:bottom w:w="0" w:type="dxa"/>
              <w:right w:w="62" w:type="dxa"/>
            </w:tcMar>
          </w:tcPr>
          <w:p w:rsidR="00000000" w:rsidP="002D1959">
            <w:pPr>
              <w:pStyle w:val="ListBullet"/>
              <w:rPr>
                <w:lang w:val="en-NZ"/>
              </w:rPr>
            </w:pPr>
            <w:r w:rsidRPr="002D1959">
              <w:t>the subject matter or theme for the image, e.g. the body; identity; land and place; political and/or cultural issues.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The </w:t>
            </w:r>
            <w:r w:rsidRPr="002D1959">
              <w:rPr>
                <w:rStyle w:val="BoldandItalics"/>
              </w:rPr>
              <w:t>concept</w:t>
            </w:r>
            <w:r w:rsidRPr="002D19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ease of realisation</w:t>
            </w:r>
          </w:p>
          <w:p w:rsidR="00000000" w:rsidRPr="002D1959" w:rsidP="002D1959">
            <w:pPr>
              <w:pStyle w:val="ListBullet"/>
            </w:pPr>
            <w:r w:rsidRPr="002D1959">
              <w:t>exploration of the elements and principles of design</w:t>
            </w:r>
          </w:p>
          <w:p w:rsidR="00000000" w:rsidRPr="002D1959" w:rsidP="002D1959">
            <w:pPr>
              <w:pStyle w:val="ListBullet"/>
            </w:pPr>
            <w:r w:rsidRPr="002D1959">
              <w:t>personal affinity with the technique</w:t>
            </w:r>
          </w:p>
          <w:p w:rsidR="00000000" w:rsidP="002D1959">
            <w:pPr>
              <w:pStyle w:val="ListBullet"/>
              <w:rPr>
                <w:lang w:val="en-NZ"/>
              </w:rPr>
            </w:pPr>
            <w:r w:rsidRPr="002D1959">
              <w:t>the relationship of the work to traditions of photographic practice.</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The </w:t>
            </w:r>
            <w:r w:rsidRPr="002D1959">
              <w:rPr>
                <w:rStyle w:val="BoldandItalics"/>
              </w:rPr>
              <w:t>final image</w:t>
            </w:r>
            <w:r w:rsidRPr="002D1959">
              <w:t xml:space="preserve"> may be for:</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advertising</w:t>
            </w:r>
          </w:p>
          <w:p w:rsidR="00000000" w:rsidRPr="002D1959" w:rsidP="002D1959">
            <w:pPr>
              <w:pStyle w:val="ListBullet"/>
            </w:pPr>
            <w:r w:rsidRPr="002D1959">
              <w:t>medical/scientific report</w:t>
            </w:r>
          </w:p>
          <w:p w:rsidR="00000000" w:rsidRPr="002D1959" w:rsidP="002D1959">
            <w:pPr>
              <w:pStyle w:val="ListBullet"/>
            </w:pPr>
            <w:r w:rsidRPr="002D1959">
              <w:t>personal expression/art</w:t>
            </w:r>
          </w:p>
          <w:p w:rsidR="00000000" w:rsidRPr="002D1959" w:rsidP="002D1959">
            <w:pPr>
              <w:pStyle w:val="ListBullet"/>
            </w:pPr>
            <w:r w:rsidRPr="002D1959">
              <w:t>photo documentary</w:t>
            </w:r>
          </w:p>
          <w:p w:rsidR="00000000" w:rsidRPr="002D1959" w:rsidP="002D1959">
            <w:pPr>
              <w:pStyle w:val="ListBullet"/>
            </w:pPr>
            <w:r w:rsidRPr="002D1959">
              <w:t>political commentary</w:t>
            </w:r>
          </w:p>
          <w:p w:rsidR="00000000" w:rsidRPr="002D1959" w:rsidP="002D1959">
            <w:pPr>
              <w:pStyle w:val="ListBullet"/>
            </w:pPr>
            <w:r w:rsidRPr="002D1959">
              <w:t>promotion</w:t>
            </w:r>
          </w:p>
          <w:p w:rsidR="00000000" w:rsidP="002D1959">
            <w:pPr>
              <w:pStyle w:val="ListBullet"/>
              <w:rPr>
                <w:lang w:val="en-NZ"/>
              </w:rPr>
            </w:pPr>
            <w:r w:rsidRPr="002D1959">
              <w:t>social commentary.</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Relevant colleagues</w:t>
            </w:r>
            <w:r w:rsidRPr="002D19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client</w:t>
            </w:r>
          </w:p>
          <w:p w:rsidR="00000000" w:rsidRPr="002D1959" w:rsidP="002D1959">
            <w:pPr>
              <w:pStyle w:val="ListBullet"/>
            </w:pPr>
            <w:r w:rsidRPr="002D1959">
              <w:t>supervisor</w:t>
            </w:r>
          </w:p>
          <w:p w:rsidR="00000000" w:rsidP="002D1959">
            <w:pPr>
              <w:pStyle w:val="ListBullet"/>
              <w:rPr>
                <w:lang w:val="en-NZ"/>
              </w:rPr>
            </w:pPr>
            <w:r w:rsidRPr="002D1959">
              <w:t>others working on the project.</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Enhancement and manipulation</w:t>
            </w:r>
            <w:r w:rsidRPr="002D1959">
              <w:t xml:space="preserve"> techniques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adjusting levels and curves</w:t>
            </w:r>
          </w:p>
          <w:p w:rsidR="00000000" w:rsidRPr="002D1959" w:rsidP="002D1959">
            <w:pPr>
              <w:pStyle w:val="ListBullet"/>
            </w:pPr>
            <w:r w:rsidRPr="002D1959">
              <w:t>colour correction</w:t>
            </w:r>
          </w:p>
          <w:p w:rsidR="00000000" w:rsidRPr="002D1959" w:rsidP="002D1959">
            <w:pPr>
              <w:pStyle w:val="ListBullet"/>
            </w:pPr>
            <w:r w:rsidRPr="002D1959">
              <w:t>density and contrast adjustments</w:t>
            </w:r>
          </w:p>
          <w:p w:rsidR="00000000" w:rsidRPr="002D1959" w:rsidP="002D1959">
            <w:pPr>
              <w:pStyle w:val="ListBullet"/>
            </w:pPr>
            <w:r w:rsidRPr="002D1959">
              <w:t>digital tool box functions</w:t>
            </w:r>
          </w:p>
          <w:p w:rsidR="00000000" w:rsidRPr="002D1959" w:rsidP="002D1959">
            <w:pPr>
              <w:pStyle w:val="ListBullet"/>
            </w:pPr>
            <w:r w:rsidRPr="002D1959">
              <w:t>dodging and burning</w:t>
            </w:r>
          </w:p>
          <w:p w:rsidR="00000000" w:rsidRPr="002D1959" w:rsidP="002D1959">
            <w:pPr>
              <w:pStyle w:val="ListBullet"/>
            </w:pPr>
            <w:r w:rsidRPr="002D1959">
              <w:t>exploring different filters</w:t>
            </w:r>
          </w:p>
          <w:p w:rsidR="00000000" w:rsidRPr="002D1959" w:rsidP="002D1959">
            <w:pPr>
              <w:pStyle w:val="ListBullet"/>
            </w:pPr>
            <w:r w:rsidRPr="002D1959">
              <w:t>masking, multiple printing, multiple exposure</w:t>
            </w:r>
          </w:p>
          <w:p w:rsidR="00000000" w:rsidP="002D1959">
            <w:pPr>
              <w:pStyle w:val="ListBullet"/>
              <w:rPr>
                <w:lang w:val="en-NZ"/>
              </w:rPr>
            </w:pPr>
            <w:r w:rsidRPr="002D1959">
              <w:t>using a range of print developers</w:t>
            </w: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using liquid emulsions</w:t>
            </w:r>
          </w:p>
          <w:p w:rsidR="00000000" w:rsidP="002D1959">
            <w:pPr>
              <w:pStyle w:val="ListBullet"/>
              <w:rPr>
                <w:lang w:val="en-NZ"/>
              </w:rPr>
            </w:pPr>
            <w:r w:rsidRPr="002D1959">
              <w:t>using photo relevant menu.</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2D1959">
            <w:pPr>
              <w:pStyle w:val="BodyText"/>
              <w:rPr>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The </w:t>
            </w:r>
            <w:r w:rsidRPr="002D1959">
              <w:rPr>
                <w:rStyle w:val="BoldandItalics"/>
              </w:rPr>
              <w:t>work environment</w:t>
            </w:r>
            <w:r w:rsidRPr="002D1959">
              <w:t xml:space="preserve"> may mean:</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darkroom equipped with film developing requirements, appropriate lighting and plumbing</w:t>
            </w:r>
          </w:p>
          <w:p w:rsidR="00000000" w:rsidP="002D1959">
            <w:pPr>
              <w:pStyle w:val="ListBullet"/>
              <w:rPr>
                <w:lang w:val="en-NZ"/>
              </w:rPr>
            </w:pPr>
            <w:r w:rsidRPr="002D1959">
              <w:t>digital context equipped with computer, scanner, printer or other output devices, safely installed and managed electrical cabling, storage for software.</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Safely</w:t>
            </w:r>
            <w:r w:rsidRPr="002D1959">
              <w:t xml:space="preserve"> means</w:t>
            </w:r>
            <w:r w:rsidRPr="002D1959">
              <w:t xml:space="preserve"> in accordance with:</w:t>
            </w:r>
          </w:p>
        </w:tc>
        <w:tc>
          <w:tcPr>
            <w:tcW w:w="5444" w:type="dxa"/>
            <w:tcBorders>
              <w:top w:val="nil"/>
              <w:left w:val="nil"/>
              <w:bottom w:val="nil"/>
              <w:right w:val="nil"/>
            </w:tcBorders>
            <w:tcMar>
              <w:top w:w="0" w:type="dxa"/>
              <w:left w:w="62" w:type="dxa"/>
              <w:bottom w:w="0" w:type="dxa"/>
              <w:right w:w="62" w:type="dxa"/>
            </w:tcMar>
          </w:tcPr>
          <w:p w:rsidR="00000000" w:rsidP="002D1959">
            <w:pPr>
              <w:pStyle w:val="ListBullet"/>
              <w:rPr>
                <w:lang w:val="en-NZ"/>
              </w:rPr>
            </w:pPr>
            <w:r w:rsidRPr="002D1959">
              <w:t>Federal, State and Territory legislation, regulations and standards.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Equipment</w:t>
            </w:r>
            <w:r w:rsidRPr="002D19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computer</w:t>
            </w:r>
          </w:p>
          <w:p w:rsidR="00000000" w:rsidRPr="002D1959" w:rsidP="002D1959">
            <w:pPr>
              <w:pStyle w:val="ListBullet"/>
            </w:pPr>
            <w:r w:rsidRPr="002D1959">
              <w:t>discs, electronic storage devices including hard disk, CDs and DVDs</w:t>
            </w:r>
          </w:p>
          <w:p w:rsidR="00000000" w:rsidRPr="002D1959" w:rsidP="002D1959">
            <w:pPr>
              <w:pStyle w:val="ListBullet"/>
            </w:pPr>
            <w:r w:rsidRPr="002D1959">
              <w:t>imaging applications/software</w:t>
            </w:r>
          </w:p>
          <w:p w:rsidR="00000000" w:rsidRPr="002D1959" w:rsidP="002D1959">
            <w:pPr>
              <w:pStyle w:val="ListBullet"/>
            </w:pPr>
            <w:r w:rsidRPr="002D1959">
              <w:t>output devices</w:t>
            </w:r>
          </w:p>
          <w:p w:rsidR="00000000" w:rsidRPr="002D1959" w:rsidP="002D1959">
            <w:pPr>
              <w:pStyle w:val="ListBullet"/>
            </w:pPr>
            <w:r w:rsidRPr="002D1959">
              <w:t>relevant wet darkroom equipment</w:t>
            </w:r>
          </w:p>
          <w:p w:rsidR="00000000" w:rsidP="002D1959">
            <w:pPr>
              <w:pStyle w:val="ListBullet"/>
              <w:rPr>
                <w:lang w:val="en-NZ"/>
              </w:rPr>
            </w:pPr>
            <w:r w:rsidRPr="002D1959">
              <w:t>scanner.</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Manipulation </w:t>
            </w:r>
            <w:r w:rsidRPr="002D1959">
              <w:rPr>
                <w:rStyle w:val="BoldandItalics"/>
              </w:rPr>
              <w:t>techniques</w:t>
            </w:r>
            <w:r w:rsidRPr="002D195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digital techniques using a range of imaging applications, including Adobe Photoshop and features utilised by the photoimaging industry such as:</w:t>
            </w:r>
          </w:p>
          <w:p w:rsidR="00000000" w:rsidRPr="002D1959" w:rsidP="002D1959">
            <w:pPr>
              <w:pStyle w:val="ListBullet2"/>
            </w:pPr>
            <w:r w:rsidRPr="002D1959">
              <w:t>batch processing</w:t>
            </w:r>
          </w:p>
          <w:p w:rsidR="00000000" w:rsidRPr="002D1959" w:rsidP="002D1959">
            <w:pPr>
              <w:pStyle w:val="ListBullet2"/>
            </w:pPr>
            <w:r w:rsidRPr="002D1959">
              <w:t>colour/contrast and density controls</w:t>
            </w:r>
          </w:p>
          <w:p w:rsidR="00000000" w:rsidRPr="002D1959" w:rsidP="002D1959">
            <w:pPr>
              <w:pStyle w:val="ListBullet2"/>
            </w:pPr>
            <w:r w:rsidRPr="002D1959">
              <w:t>conversion to colour files to black and white images</w:t>
            </w:r>
          </w:p>
          <w:p w:rsidR="00000000" w:rsidRPr="002D1959" w:rsidP="002D1959">
            <w:pPr>
              <w:pStyle w:val="ListBullet2"/>
            </w:pPr>
            <w:r w:rsidRPr="002D1959">
              <w:t>filters</w:t>
            </w:r>
          </w:p>
          <w:p w:rsidR="00000000" w:rsidRPr="002D1959" w:rsidP="002D1959">
            <w:pPr>
              <w:pStyle w:val="ListBullet2"/>
            </w:pPr>
            <w:r w:rsidRPr="002D1959">
              <w:t>image assembly from multiple originals</w:t>
            </w:r>
          </w:p>
          <w:p w:rsidR="00000000" w:rsidRPr="002D1959" w:rsidP="002D1959">
            <w:pPr>
              <w:pStyle w:val="ListBullet2"/>
            </w:pPr>
            <w:r w:rsidRPr="002D1959">
              <w:t>layers and channel operations</w:t>
            </w:r>
          </w:p>
          <w:p w:rsidR="00000000" w:rsidRPr="002D1959" w:rsidP="002D1959">
            <w:pPr>
              <w:pStyle w:val="ListBullet2"/>
            </w:pPr>
            <w:r w:rsidRPr="002D1959">
              <w:t>masking</w:t>
            </w:r>
          </w:p>
          <w:p w:rsidR="00000000" w:rsidRPr="002D1959" w:rsidP="002D1959">
            <w:pPr>
              <w:pStyle w:val="ListBullet2"/>
            </w:pPr>
            <w:r w:rsidRPr="002D1959">
              <w:t>text</w:t>
            </w:r>
          </w:p>
          <w:p w:rsidR="00000000" w:rsidRPr="002D1959" w:rsidP="002D1959">
            <w:pPr>
              <w:pStyle w:val="ListBullet2"/>
            </w:pPr>
            <w:r w:rsidRPr="002D1959">
              <w:t>unsharp masking</w:t>
            </w:r>
          </w:p>
          <w:p w:rsidR="00000000" w:rsidRPr="002D1959" w:rsidP="002D1959">
            <w:pPr>
              <w:pStyle w:val="ListBullet"/>
            </w:pPr>
            <w:r w:rsidRPr="002D1959">
              <w:t xml:space="preserve">wet darkroom techniques: </w:t>
            </w:r>
          </w:p>
          <w:p w:rsidR="00000000" w:rsidRPr="002D1959" w:rsidP="002D1959">
            <w:pPr>
              <w:pStyle w:val="ListBullet2"/>
            </w:pPr>
            <w:r w:rsidRPr="002D1959">
              <w:t>emulsion transfer, use of liquid</w:t>
            </w:r>
            <w:r w:rsidRPr="002D1959">
              <w:t xml:space="preserve"> emulsions</w:t>
            </w:r>
          </w:p>
          <w:p w:rsidR="00000000" w:rsidRPr="002D1959" w:rsidP="002D1959">
            <w:pPr>
              <w:pStyle w:val="ListBullet2"/>
            </w:pPr>
            <w:r w:rsidRPr="002D1959">
              <w:t>general and local toning and bleaching</w:t>
            </w:r>
          </w:p>
          <w:p w:rsidR="00000000" w:rsidRPr="002D1959" w:rsidP="002D1959">
            <w:pPr>
              <w:pStyle w:val="ListBullet2"/>
            </w:pPr>
            <w:r w:rsidRPr="002D1959">
              <w:t>high contrast techniques including bas relief and tone-line</w:t>
            </w:r>
          </w:p>
          <w:p w:rsidR="00000000" w:rsidRPr="002D1959" w:rsidP="002D1959">
            <w:pPr>
              <w:pStyle w:val="ListBullet2"/>
            </w:pPr>
            <w:r w:rsidRPr="002D1959">
              <w:t>image tone modification</w:t>
            </w:r>
          </w:p>
          <w:p w:rsidR="00000000" w:rsidRPr="002D1959" w:rsidP="002D1959">
            <w:pPr>
              <w:pStyle w:val="ListBullet2"/>
            </w:pPr>
            <w:r w:rsidRPr="002D1959">
              <w:t>masking, multiple exposure, multiple printing</w:t>
            </w:r>
          </w:p>
          <w:p w:rsidR="00000000" w:rsidRPr="002D1959" w:rsidP="002D1959">
            <w:pPr>
              <w:pStyle w:val="ListBullet2"/>
            </w:pPr>
            <w:r w:rsidRPr="002D1959">
              <w:t>sabattier effect/pseudo solarisation</w:t>
            </w:r>
          </w:p>
          <w:p w:rsidR="00000000" w:rsidRPr="002D1959" w:rsidP="002D1959">
            <w:pPr>
              <w:pStyle w:val="ListBullet2"/>
            </w:pPr>
            <w:r w:rsidRPr="002D1959">
              <w:t>selective contrast control</w:t>
            </w:r>
          </w:p>
          <w:p w:rsidR="00000000" w:rsidP="002D1959">
            <w:pPr>
              <w:pStyle w:val="ListBullet2"/>
              <w:rPr>
                <w:lang w:val="en-NZ"/>
              </w:rPr>
            </w:pPr>
            <w:r w:rsidRPr="002D1959">
              <w:t>use of different print developers.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Materials</w:t>
            </w:r>
            <w:r w:rsidRPr="002D19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 xml:space="preserve">a range of film types for black and white, colour transparencies and colour negative imaging </w:t>
            </w:r>
          </w:p>
          <w:p w:rsidR="00000000" w:rsidRPr="002D1959" w:rsidP="002D1959">
            <w:pPr>
              <w:pStyle w:val="ListBullet"/>
            </w:pPr>
            <w:r w:rsidRPr="002D1959">
              <w:t>a range of light sensitive papers</w:t>
            </w:r>
          </w:p>
          <w:p w:rsidR="00000000" w:rsidRPr="002D1959" w:rsidP="002D1959">
            <w:pPr>
              <w:pStyle w:val="ListBullet"/>
            </w:pPr>
            <w:r w:rsidRPr="002D1959">
              <w:t>relevant chemicals for wet darkroom film and paper development</w:t>
            </w:r>
          </w:p>
          <w:p w:rsidR="00000000" w:rsidP="002D1959">
            <w:pPr>
              <w:pStyle w:val="ListBullet"/>
              <w:rPr>
                <w:lang w:val="en-NZ"/>
              </w:rPr>
            </w:pPr>
            <w:r w:rsidRPr="002D1959">
              <w:t>storage folders, negative carriers.</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Screen based issues</w:t>
            </w:r>
            <w:r w:rsidRPr="002D195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aliasing</w:t>
            </w:r>
          </w:p>
          <w:p w:rsidR="00000000" w:rsidRPr="002D1959" w:rsidP="002D1959">
            <w:pPr>
              <w:pStyle w:val="ListBullet"/>
            </w:pPr>
            <w:r w:rsidRPr="002D1959">
              <w:t>ambient light</w:t>
            </w:r>
          </w:p>
          <w:p w:rsidR="00000000" w:rsidRPr="002D1959" w:rsidP="002D1959">
            <w:pPr>
              <w:pStyle w:val="ListBullet"/>
            </w:pPr>
            <w:r w:rsidRPr="002D1959">
              <w:t xml:space="preserve">colour calibration </w:t>
            </w:r>
          </w:p>
          <w:p w:rsidR="00000000" w:rsidRPr="002D1959" w:rsidP="002D1959">
            <w:pPr>
              <w:pStyle w:val="ListBullet"/>
            </w:pPr>
            <w:r w:rsidRPr="002D1959">
              <w:t>colour management</w:t>
            </w:r>
          </w:p>
          <w:p w:rsidR="00000000" w:rsidRPr="002D1959" w:rsidP="002D1959">
            <w:pPr>
              <w:pStyle w:val="ListBullet"/>
            </w:pPr>
            <w:r w:rsidRPr="002D1959">
              <w:t>colour space</w:t>
            </w:r>
          </w:p>
          <w:p w:rsidR="00000000" w:rsidRPr="002D1959" w:rsidP="002D1959">
            <w:pPr>
              <w:pStyle w:val="ListBullet"/>
            </w:pPr>
            <w:r w:rsidRPr="002D1959">
              <w:t>pixelation</w:t>
            </w:r>
          </w:p>
          <w:p w:rsidR="00000000" w:rsidRPr="002D1959" w:rsidP="002D1959">
            <w:pPr>
              <w:pStyle w:val="ListBullet"/>
            </w:pPr>
            <w:r w:rsidRPr="002D1959">
              <w:t>resolution</w:t>
            </w:r>
          </w:p>
          <w:p w:rsidR="00000000" w:rsidRPr="002D1959" w:rsidP="002D1959">
            <w:pPr>
              <w:pStyle w:val="ListBullet"/>
            </w:pPr>
            <w:r w:rsidRPr="002D1959">
              <w:t>screen size</w:t>
            </w:r>
          </w:p>
          <w:p w:rsidR="00000000" w:rsidP="002D1959">
            <w:pPr>
              <w:pStyle w:val="ListBullet"/>
              <w:rPr>
                <w:lang w:val="en-NZ"/>
              </w:rPr>
            </w:pPr>
            <w:r w:rsidRPr="002D1959">
              <w:t>WYSIWYG.</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Output strategies</w:t>
            </w:r>
            <w:r w:rsidRPr="002D1959">
              <w:t xml:space="preserve"> may involve: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inks/pigments</w:t>
            </w:r>
          </w:p>
          <w:p w:rsidR="00000000" w:rsidRPr="002D1959" w:rsidP="002D1959">
            <w:pPr>
              <w:pStyle w:val="ListBullet"/>
            </w:pPr>
            <w:r w:rsidRPr="002D1959">
              <w:t>metamerism</w:t>
            </w:r>
          </w:p>
          <w:p w:rsidR="00000000" w:rsidRPr="002D1959" w:rsidP="002D1959">
            <w:pPr>
              <w:pStyle w:val="ListBullet"/>
            </w:pPr>
            <w:r w:rsidRPr="002D1959">
              <w:t>paper surfaces and types</w:t>
            </w:r>
          </w:p>
          <w:p w:rsidR="00000000" w:rsidRPr="002D1959" w:rsidP="002D1959">
            <w:pPr>
              <w:pStyle w:val="ListBullet"/>
            </w:pPr>
            <w:r w:rsidRPr="002D1959">
              <w:t>type of printer</w:t>
            </w:r>
          </w:p>
          <w:p w:rsidR="00000000" w:rsidP="002D1959">
            <w:pPr>
              <w:pStyle w:val="ListBullet"/>
              <w:rPr>
                <w:lang w:val="en-NZ"/>
              </w:rPr>
            </w:pPr>
            <w:r w:rsidRPr="002D1959">
              <w:t>viewing conditions of output.</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t xml:space="preserve">Output </w:t>
            </w:r>
            <w:r w:rsidRPr="002D1959">
              <w:rPr>
                <w:rStyle w:val="BoldandItalics"/>
              </w:rPr>
              <w:t>equipment</w:t>
            </w:r>
            <w:r w:rsidRPr="002D1959">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analogue:</w:t>
            </w:r>
          </w:p>
          <w:p w:rsidR="00000000" w:rsidRPr="002D1959" w:rsidP="002D1959">
            <w:pPr>
              <w:pStyle w:val="ListBullet2"/>
            </w:pPr>
            <w:r w:rsidRPr="002D1959">
              <w:t>contact printers</w:t>
            </w:r>
          </w:p>
          <w:p w:rsidR="00000000" w:rsidRPr="002D1959" w:rsidP="002D1959">
            <w:pPr>
              <w:pStyle w:val="ListBullet2"/>
            </w:pPr>
            <w:r w:rsidRPr="002D1959">
              <w:t>enlargers</w:t>
            </w:r>
          </w:p>
          <w:p w:rsidR="00000000" w:rsidRPr="002D1959" w:rsidP="002D1959">
            <w:pPr>
              <w:pStyle w:val="ListBullet2"/>
            </w:pPr>
            <w:r w:rsidRPr="002D1959">
              <w:t>enlarging easel</w:t>
            </w:r>
          </w:p>
          <w:p w:rsidR="00000000" w:rsidRPr="002D1959" w:rsidP="002D1959">
            <w:pPr>
              <w:pStyle w:val="ListBullet2"/>
            </w:pPr>
            <w:r w:rsidRPr="002D1959">
              <w:t>timers</w:t>
            </w:r>
          </w:p>
          <w:p w:rsidR="00000000" w:rsidRPr="002D1959" w:rsidP="002D1959">
            <w:pPr>
              <w:pStyle w:val="ListBullet2"/>
            </w:pPr>
            <w:r w:rsidRPr="002D1959">
              <w:t>wet processing apparatus</w:t>
            </w:r>
          </w:p>
          <w:p w:rsidR="00000000" w:rsidRPr="002D1959" w:rsidP="002D1959">
            <w:pPr>
              <w:pStyle w:val="ListBullet"/>
            </w:pPr>
            <w:r w:rsidRPr="002D1959">
              <w:t>digital:</w:t>
            </w:r>
          </w:p>
          <w:p w:rsidR="00000000" w:rsidRPr="002D1959" w:rsidP="002D1959">
            <w:pPr>
              <w:pStyle w:val="ListBullet2"/>
            </w:pPr>
            <w:r w:rsidRPr="002D1959">
              <w:t>dye sublimation</w:t>
            </w:r>
          </w:p>
          <w:p w:rsidR="00000000" w:rsidRPr="002D1959" w:rsidP="002D1959">
            <w:pPr>
              <w:pStyle w:val="ListBullet2"/>
            </w:pPr>
            <w:r w:rsidRPr="002D1959">
              <w:t>emerging print technologies</w:t>
            </w:r>
          </w:p>
          <w:p w:rsidR="00000000" w:rsidRPr="002D1959" w:rsidP="002D1959">
            <w:pPr>
              <w:pStyle w:val="ListBullet2"/>
            </w:pPr>
            <w:r w:rsidRPr="002D1959">
              <w:t>inkjet (desktop and large format)</w:t>
            </w:r>
          </w:p>
          <w:p w:rsidR="00000000" w:rsidRPr="002D1959" w:rsidP="002D1959">
            <w:pPr>
              <w:pStyle w:val="ListBullet2"/>
            </w:pPr>
            <w:r w:rsidRPr="002D1959">
              <w:t>laser printers</w:t>
            </w:r>
          </w:p>
          <w:p w:rsidR="00000000" w:rsidRPr="002D1959" w:rsidP="002D1959">
            <w:pPr>
              <w:pStyle w:val="ListBullet2"/>
            </w:pPr>
            <w:r w:rsidRPr="002D1959">
              <w:t>LED and CRT printers</w:t>
            </w:r>
          </w:p>
          <w:p w:rsidR="00000000" w:rsidRPr="002D1959" w:rsidP="002D1959">
            <w:pPr>
              <w:pStyle w:val="ListBullet"/>
            </w:pPr>
            <w:r w:rsidRPr="002D1959">
              <w:t>other print technologies:</w:t>
            </w:r>
          </w:p>
          <w:p w:rsidR="00000000" w:rsidRPr="002D1959" w:rsidP="002D1959">
            <w:pPr>
              <w:pStyle w:val="ListBullet2"/>
            </w:pPr>
            <w:r w:rsidRPr="002D1959">
              <w:t>cyanotype</w:t>
            </w:r>
          </w:p>
          <w:p w:rsidR="00000000" w:rsidRPr="002D1959" w:rsidP="002D1959">
            <w:pPr>
              <w:pStyle w:val="ListBullet2"/>
            </w:pPr>
            <w:r w:rsidRPr="002D1959">
              <w:t>digigraphs and compugrams</w:t>
            </w:r>
          </w:p>
          <w:p w:rsidR="00000000" w:rsidRPr="002D1959" w:rsidP="002D1959">
            <w:pPr>
              <w:pStyle w:val="ListBullet2"/>
            </w:pPr>
            <w:r w:rsidRPr="002D1959">
              <w:t>gravure</w:t>
            </w:r>
          </w:p>
          <w:p w:rsidR="00000000" w:rsidRPr="002D1959" w:rsidP="002D1959">
            <w:pPr>
              <w:pStyle w:val="ListBullet2"/>
            </w:pPr>
            <w:r w:rsidRPr="002D1959">
              <w:t>photolithography</w:t>
            </w:r>
          </w:p>
          <w:p w:rsidR="00000000" w:rsidP="002D1959">
            <w:pPr>
              <w:pStyle w:val="ListBullet2"/>
              <w:rPr>
                <w:lang w:val="en-NZ"/>
              </w:rPr>
            </w:pPr>
            <w:r w:rsidRPr="002D1959">
              <w:t>screen printing.</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81F4D">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2D1959">
            <w:pPr>
              <w:pStyle w:val="BodyText"/>
              <w:rPr>
                <w:lang w:val="en-NZ"/>
              </w:rPr>
            </w:pPr>
            <w:r w:rsidRPr="002D1959">
              <w:rPr>
                <w:rStyle w:val="BoldandItalics"/>
              </w:rPr>
              <w:t>Output options</w:t>
            </w:r>
            <w:r w:rsidRPr="002D1959">
              <w:t xml:space="preserve"> may be:</w:t>
            </w:r>
          </w:p>
        </w:tc>
        <w:tc>
          <w:tcPr>
            <w:tcW w:w="5444" w:type="dxa"/>
            <w:tcBorders>
              <w:top w:val="nil"/>
              <w:left w:val="nil"/>
              <w:bottom w:val="nil"/>
              <w:right w:val="nil"/>
            </w:tcBorders>
            <w:tcMar>
              <w:top w:w="0" w:type="dxa"/>
              <w:left w:w="62" w:type="dxa"/>
              <w:bottom w:w="0" w:type="dxa"/>
              <w:right w:w="62" w:type="dxa"/>
            </w:tcMar>
          </w:tcPr>
          <w:p w:rsidR="00000000" w:rsidRPr="002D1959" w:rsidP="002D1959">
            <w:pPr>
              <w:pStyle w:val="ListBullet"/>
            </w:pPr>
            <w:r w:rsidRPr="002D1959">
              <w:t>digital print</w:t>
            </w:r>
          </w:p>
          <w:p w:rsidR="00000000" w:rsidRPr="002D1959" w:rsidP="002D1959">
            <w:pPr>
              <w:pStyle w:val="ListBullet"/>
            </w:pPr>
            <w:r w:rsidRPr="002D1959">
              <w:t>file</w:t>
            </w:r>
          </w:p>
          <w:p w:rsidR="00000000" w:rsidRPr="002D1959" w:rsidP="002D1959">
            <w:pPr>
              <w:pStyle w:val="ListBullet"/>
            </w:pPr>
            <w:r w:rsidRPr="002D1959">
              <w:t>film (colour transparency)</w:t>
            </w:r>
          </w:p>
          <w:p w:rsidR="00000000" w:rsidRPr="002D1959" w:rsidP="002D1959">
            <w:pPr>
              <w:pStyle w:val="ListBullet"/>
            </w:pPr>
            <w:r w:rsidRPr="002D1959">
              <w:t>hybrid technology</w:t>
            </w:r>
          </w:p>
          <w:p w:rsidR="00000000" w:rsidRPr="002D1959" w:rsidP="002D1959">
            <w:pPr>
              <w:pStyle w:val="ListBullet"/>
            </w:pPr>
            <w:r w:rsidRPr="002D1959">
              <w:t xml:space="preserve">photographic print, e.g. black and white, colour </w:t>
            </w:r>
          </w:p>
          <w:p w:rsidR="00000000" w:rsidP="002D1959">
            <w:pPr>
              <w:pStyle w:val="ListBullet"/>
              <w:rPr>
                <w:lang w:val="en-NZ"/>
              </w:rPr>
            </w:pPr>
            <w:r w:rsidRPr="002D1959">
              <w:t>Web.</w:t>
            </w:r>
          </w:p>
        </w:tc>
      </w:tr>
      <w:tr w:rsidTr="00881F4D">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2D1959">
            <w:pPr>
              <w:pStyle w:val="BodyText"/>
              <w:keepNext w:val="0"/>
              <w:keepLines w:val="0"/>
              <w:contextualSpacing w:val="0"/>
            </w:pPr>
          </w:p>
        </w:tc>
      </w:tr>
    </w:tbl>
    <w:p w:rsidR="00881F4D" w:rsidP="002D1959">
      <w:pPr>
        <w:pStyle w:val="BodyText"/>
      </w:pPr>
    </w:p>
    <w:p w:rsidR="00881F4D" w:rsidP="002D1959">
      <w:pPr>
        <w:pStyle w:val="BodyText"/>
      </w:pPr>
    </w:p>
    <w:p w:rsidR="00000000" w:rsidRPr="002D1959" w:rsidP="002D1959">
      <w:pPr>
        <w:pStyle w:val="Heading1"/>
      </w:pPr>
      <w:bookmarkStart w:id="12" w:name="O_294444"/>
      <w:bookmarkEnd w:id="12"/>
      <w:r w:rsidRPr="002D1959">
        <w:t>Unit Sector(s)</w:t>
      </w:r>
    </w:p>
    <w:p w:rsidR="00000000" w:rsidRPr="002D1959" w:rsidP="002D1959">
      <w:pPr>
        <w:pStyle w:val="BodyText"/>
      </w:pPr>
      <w:r w:rsidRPr="002D1959">
        <w:t>Not Applicable</w:t>
      </w:r>
    </w:p>
    <w:p w:rsidR="00000000" w:rsidRPr="002D1959" w:rsidP="002D1959"/>
    <w:sectPr w:rsidSect="002D1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4D" w:rsidP="00881F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4D" w:rsidP="002D1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81F4D" w:rsidP="002D1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1F4D" w:rsidP="002D1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1F4D" w:rsidP="00881F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F4D" w:rsidP="002D1959">
    <w:pPr>
      <w:pStyle w:val="Header"/>
      <w:framePr w:wrap="around"/>
    </w:pPr>
    <w:r>
      <w:fldChar w:fldCharType="begin"/>
    </w:r>
    <w:r>
      <w:instrText xml:space="preserve"> TITLE   \* MERGEFORMAT </w:instrText>
    </w:r>
    <w:r>
      <w:fldChar w:fldCharType="separate"/>
    </w:r>
    <w:r>
      <w:t>CUVPHI08B Enhance, manipulate and output photoimages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81F4D" w:rsidP="002D19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26DE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D2B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FC2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9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1959"/>
    <w:pPr>
      <w:spacing w:before="360" w:after="60"/>
      <w:outlineLvl w:val="0"/>
    </w:pPr>
    <w:rPr>
      <w:sz w:val="32"/>
    </w:rPr>
  </w:style>
  <w:style w:type="paragraph" w:styleId="Heading2">
    <w:name w:val="heading 2"/>
    <w:basedOn w:val="HeadingBase"/>
    <w:next w:val="BodyText"/>
    <w:link w:val="Heading2Char"/>
    <w:qFormat/>
    <w:rsid w:val="002D1959"/>
    <w:pPr>
      <w:keepLines/>
      <w:spacing w:before="240" w:after="120"/>
      <w:outlineLvl w:val="1"/>
    </w:pPr>
    <w:rPr>
      <w:sz w:val="28"/>
      <w:szCs w:val="40"/>
    </w:rPr>
  </w:style>
  <w:style w:type="paragraph" w:styleId="Heading3">
    <w:name w:val="heading 3"/>
    <w:basedOn w:val="HeadingBase"/>
    <w:next w:val="BodyText"/>
    <w:link w:val="Heading3Char"/>
    <w:qFormat/>
    <w:rsid w:val="002D1959"/>
    <w:pPr>
      <w:spacing w:before="180" w:after="120"/>
      <w:outlineLvl w:val="2"/>
    </w:pPr>
    <w:rPr>
      <w:spacing w:val="-10"/>
      <w:kern w:val="32"/>
    </w:rPr>
  </w:style>
  <w:style w:type="paragraph" w:styleId="Heading4">
    <w:name w:val="heading 4"/>
    <w:basedOn w:val="HeadingBase"/>
    <w:next w:val="BodyText"/>
    <w:link w:val="Heading4Char"/>
    <w:qFormat/>
    <w:rsid w:val="002D1959"/>
    <w:pPr>
      <w:spacing w:before="160" w:after="120"/>
      <w:outlineLvl w:val="3"/>
    </w:pPr>
    <w:rPr>
      <w:sz w:val="22"/>
    </w:rPr>
  </w:style>
  <w:style w:type="paragraph" w:styleId="Heading5">
    <w:name w:val="heading 5"/>
    <w:basedOn w:val="HeadingBase"/>
    <w:next w:val="Normal"/>
    <w:link w:val="Heading5Char"/>
    <w:qFormat/>
    <w:rsid w:val="002D1959"/>
    <w:pPr>
      <w:spacing w:before="80"/>
      <w:outlineLvl w:val="4"/>
    </w:pPr>
    <w:rPr>
      <w:color w:val="918585"/>
      <w:sz w:val="20"/>
    </w:rPr>
  </w:style>
  <w:style w:type="paragraph" w:styleId="Heading6">
    <w:name w:val="heading 6"/>
    <w:basedOn w:val="HeadingBase"/>
    <w:next w:val="Normal"/>
    <w:link w:val="Heading6Char"/>
    <w:qFormat/>
    <w:rsid w:val="002D1959"/>
    <w:pPr>
      <w:spacing w:before="60"/>
      <w:outlineLvl w:val="5"/>
    </w:pPr>
    <w:rPr>
      <w:color w:val="918585"/>
      <w:sz w:val="20"/>
    </w:rPr>
  </w:style>
  <w:style w:type="paragraph" w:styleId="Heading7">
    <w:name w:val="heading 7"/>
    <w:basedOn w:val="Normal"/>
    <w:next w:val="Normal"/>
    <w:link w:val="Heading7Char"/>
    <w:qFormat/>
    <w:rsid w:val="002D1959"/>
    <w:pPr>
      <w:ind w:left="720"/>
      <w:outlineLvl w:val="6"/>
    </w:pPr>
    <w:rPr>
      <w:i/>
    </w:rPr>
  </w:style>
  <w:style w:type="paragraph" w:styleId="Heading8">
    <w:name w:val="heading 8"/>
    <w:basedOn w:val="Normal"/>
    <w:next w:val="Normal"/>
    <w:link w:val="Heading8Char"/>
    <w:qFormat/>
    <w:rsid w:val="002D1959"/>
    <w:pPr>
      <w:ind w:left="720"/>
      <w:outlineLvl w:val="7"/>
    </w:pPr>
    <w:rPr>
      <w:i/>
    </w:rPr>
  </w:style>
  <w:style w:type="paragraph" w:styleId="Heading9">
    <w:name w:val="heading 9"/>
    <w:basedOn w:val="Normal"/>
    <w:next w:val="Normal"/>
    <w:link w:val="Heading9Char"/>
    <w:qFormat/>
    <w:rsid w:val="002D1959"/>
    <w:pPr>
      <w:ind w:left="720"/>
      <w:outlineLvl w:val="8"/>
    </w:pPr>
    <w:rPr>
      <w:i/>
    </w:rPr>
  </w:style>
  <w:style w:type="character" w:default="1" w:styleId="DefaultParagraphFont">
    <w:name w:val="Default Paragraph Font"/>
    <w:uiPriority w:val="1"/>
    <w:unhideWhenUsed/>
    <w:rsid w:val="002D1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1959"/>
  </w:style>
  <w:style w:type="character" w:customStyle="1" w:styleId="Heading1Char">
    <w:name w:val="Heading 1 Char"/>
    <w:basedOn w:val="DefaultParagraphFont"/>
    <w:link w:val="Heading1"/>
    <w:rsid w:val="002D1959"/>
    <w:rPr>
      <w:rFonts w:ascii="Times New Roman" w:eastAsia="Times New Roman" w:hAnsi="Times New Roman" w:cs="Times New Roman"/>
      <w:b/>
      <w:sz w:val="32"/>
      <w:szCs w:val="20"/>
      <w:lang w:eastAsia="en-US"/>
    </w:rPr>
  </w:style>
  <w:style w:type="paragraph" w:styleId="BodyText">
    <w:name w:val="Body Text"/>
    <w:basedOn w:val="Normal"/>
    <w:link w:val="BodyTextChar"/>
    <w:rsid w:val="002D1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1959"/>
    <w:rPr>
      <w:rFonts w:ascii="Times New Roman" w:eastAsia="Times New Roman" w:hAnsi="Times New Roman" w:cs="Times New Roman"/>
      <w:sz w:val="24"/>
      <w:lang w:val="en-US" w:eastAsia="en-US"/>
    </w:rPr>
  </w:style>
  <w:style w:type="paragraph" w:styleId="Footer">
    <w:name w:val="footer"/>
    <w:basedOn w:val="Normal"/>
    <w:link w:val="FooterChar"/>
    <w:rsid w:val="002D1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1959"/>
    <w:rPr>
      <w:rFonts w:ascii="Times New Roman" w:eastAsia="Times New Roman" w:hAnsi="Times New Roman" w:cs="Times New Roman"/>
      <w:sz w:val="16"/>
      <w:lang w:val="en-US" w:eastAsia="en-US"/>
    </w:rPr>
  </w:style>
  <w:style w:type="paragraph" w:styleId="ListBullet">
    <w:name w:val="List Bullet"/>
    <w:basedOn w:val="List"/>
    <w:rsid w:val="002D1959"/>
    <w:pPr>
      <w:numPr>
        <w:numId w:val="13"/>
      </w:numPr>
      <w:tabs>
        <w:tab w:val="clear" w:pos="340"/>
      </w:tabs>
      <w:spacing w:before="40" w:after="40"/>
    </w:pPr>
  </w:style>
  <w:style w:type="character" w:customStyle="1" w:styleId="SpecialBold">
    <w:name w:val="Special Bold"/>
    <w:basedOn w:val="DefaultParagraphFont"/>
    <w:rsid w:val="002D1959"/>
    <w:rPr>
      <w:b/>
      <w:spacing w:val="0"/>
    </w:rPr>
  </w:style>
  <w:style w:type="paragraph" w:styleId="ListBullet2">
    <w:name w:val="List Bullet 2"/>
    <w:basedOn w:val="List2"/>
    <w:rsid w:val="002D1959"/>
    <w:pPr>
      <w:numPr>
        <w:numId w:val="14"/>
      </w:numPr>
      <w:tabs>
        <w:tab w:val="clear" w:pos="680"/>
      </w:tabs>
    </w:pPr>
  </w:style>
  <w:style w:type="paragraph" w:styleId="Header">
    <w:name w:val="header"/>
    <w:basedOn w:val="Normal"/>
    <w:link w:val="HeaderChar"/>
    <w:rsid w:val="002D1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19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1959"/>
    <w:pPr>
      <w:spacing w:before="240" w:after="120"/>
      <w:outlineLvl w:val="0"/>
    </w:pPr>
    <w:rPr>
      <w:rFonts w:ascii="Times New Roman" w:hAnsi="Times New Roman"/>
      <w:b/>
      <w:sz w:val="28"/>
    </w:rPr>
  </w:style>
  <w:style w:type="paragraph" w:customStyle="1" w:styleId="AllowPageBreak">
    <w:name w:val="AllowPageBreak"/>
    <w:rsid w:val="002D19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1959"/>
    <w:pPr>
      <w:tabs>
        <w:tab w:val="left" w:pos="680"/>
      </w:tabs>
      <w:spacing w:before="60" w:after="60"/>
      <w:ind w:left="680" w:hanging="340"/>
    </w:pPr>
  </w:style>
  <w:style w:type="paragraph" w:styleId="List3">
    <w:name w:val="List 3"/>
    <w:basedOn w:val="BodyText"/>
    <w:rsid w:val="002D1959"/>
    <w:pPr>
      <w:tabs>
        <w:tab w:val="left" w:pos="1021"/>
      </w:tabs>
      <w:spacing w:before="60" w:after="60"/>
      <w:ind w:left="1020" w:hanging="340"/>
    </w:pPr>
  </w:style>
  <w:style w:type="character" w:customStyle="1" w:styleId="BoldandItalics">
    <w:name w:val="Bold and Italics"/>
    <w:qFormat/>
    <w:rsid w:val="002D1959"/>
    <w:rPr>
      <w:b/>
      <w:i/>
      <w:u w:val="none"/>
    </w:rPr>
  </w:style>
  <w:style w:type="character" w:customStyle="1" w:styleId="Heading2Char">
    <w:name w:val="Heading 2 Char"/>
    <w:basedOn w:val="DefaultParagraphFont"/>
    <w:link w:val="Heading2"/>
    <w:rsid w:val="002D1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1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1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1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1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19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19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1959"/>
    <w:rPr>
      <w:rFonts w:ascii="Courier New" w:eastAsia="Times New Roman" w:hAnsi="Courier New" w:cs="Times New Roman"/>
      <w:i/>
      <w:szCs w:val="20"/>
      <w:lang w:val="en-US" w:eastAsia="en-US"/>
    </w:rPr>
  </w:style>
  <w:style w:type="paragraph" w:customStyle="1" w:styleId="HeadingBase">
    <w:name w:val="Heading Base"/>
    <w:rsid w:val="002D1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1959"/>
    <w:pPr>
      <w:tabs>
        <w:tab w:val="right" w:leader="dot" w:pos="9072"/>
      </w:tabs>
      <w:ind w:left="567"/>
    </w:pPr>
    <w:rPr>
      <w:szCs w:val="22"/>
    </w:rPr>
  </w:style>
  <w:style w:type="paragraph" w:customStyle="1" w:styleId="TOCBase">
    <w:name w:val="TOC Base"/>
    <w:rsid w:val="002D1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1959"/>
    <w:pPr>
      <w:tabs>
        <w:tab w:val="right" w:leader="dot" w:pos="9072"/>
      </w:tabs>
      <w:spacing w:before="40" w:after="40"/>
      <w:ind w:left="284"/>
    </w:pPr>
    <w:rPr>
      <w:rFonts w:ascii="Times New Roman" w:hAnsi="Times New Roman"/>
    </w:rPr>
  </w:style>
  <w:style w:type="paragraph" w:styleId="TOC1">
    <w:name w:val="toc 1"/>
    <w:basedOn w:val="TOCBase"/>
    <w:next w:val="Normal"/>
    <w:rsid w:val="002D1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1959"/>
    <w:pPr>
      <w:spacing w:before="5040"/>
      <w:jc w:val="center"/>
    </w:pPr>
    <w:rPr>
      <w:sz w:val="48"/>
      <w:szCs w:val="72"/>
      <w:lang w:val="en-US"/>
    </w:rPr>
  </w:style>
  <w:style w:type="character" w:customStyle="1" w:styleId="TitleChar">
    <w:name w:val="Title Char"/>
    <w:basedOn w:val="DefaultParagraphFont"/>
    <w:link w:val="Title"/>
    <w:rsid w:val="002D1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1959"/>
    <w:pPr>
      <w:tabs>
        <w:tab w:val="left" w:pos="3600"/>
        <w:tab w:val="left" w:pos="3958"/>
      </w:tabs>
    </w:pPr>
  </w:style>
  <w:style w:type="paragraph" w:styleId="List">
    <w:name w:val="List"/>
    <w:basedOn w:val="BodyText"/>
    <w:next w:val="BodyText"/>
    <w:rsid w:val="002D1959"/>
    <w:pPr>
      <w:tabs>
        <w:tab w:val="left" w:pos="340"/>
      </w:tabs>
      <w:spacing w:before="60" w:after="60"/>
      <w:ind w:left="340" w:hanging="340"/>
    </w:pPr>
  </w:style>
  <w:style w:type="paragraph" w:customStyle="1" w:styleId="Note">
    <w:name w:val="Note"/>
    <w:basedOn w:val="BodyText"/>
    <w:rsid w:val="002D1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1959"/>
    <w:pPr>
      <w:framePr w:wrap="auto" w:hAnchor="text" w:y="6049"/>
    </w:pPr>
    <w:rPr>
      <w:color w:val="000000"/>
      <w:sz w:val="40"/>
    </w:rPr>
  </w:style>
  <w:style w:type="paragraph" w:customStyle="1" w:styleId="TOCTitle">
    <w:name w:val="TOCTitle"/>
    <w:basedOn w:val="Heading1"/>
    <w:rsid w:val="002D1959"/>
    <w:pPr>
      <w:spacing w:after="240"/>
      <w:jc w:val="center"/>
      <w:outlineLvl w:val="9"/>
    </w:pPr>
    <w:rPr>
      <w:caps/>
    </w:rPr>
  </w:style>
  <w:style w:type="paragraph" w:customStyle="1" w:styleId="Version">
    <w:name w:val="Version"/>
    <w:rsid w:val="002D1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1959"/>
    <w:pPr>
      <w:keepNext w:val="0"/>
      <w:tabs>
        <w:tab w:val="right" w:pos="4176"/>
      </w:tabs>
      <w:ind w:left="198" w:hanging="198"/>
    </w:pPr>
    <w:rPr>
      <w:rFonts w:ascii="Garamond" w:hAnsi="Garamond"/>
    </w:rPr>
  </w:style>
  <w:style w:type="paragraph" w:styleId="IndexHeading">
    <w:name w:val="index heading"/>
    <w:basedOn w:val="Normal"/>
    <w:next w:val="Index1"/>
    <w:semiHidden/>
    <w:rsid w:val="002D1959"/>
    <w:pPr>
      <w:spacing w:before="120" w:after="120"/>
    </w:pPr>
    <w:rPr>
      <w:rFonts w:ascii="Arial" w:hAnsi="Arial"/>
      <w:b/>
      <w:color w:val="918585"/>
      <w:sz w:val="24"/>
    </w:rPr>
  </w:style>
  <w:style w:type="paragraph" w:customStyle="1" w:styleId="Chapter">
    <w:name w:val="Chapter"/>
    <w:basedOn w:val="Normal"/>
    <w:rsid w:val="002D1959"/>
    <w:pPr>
      <w:spacing w:before="240"/>
    </w:pPr>
    <w:rPr>
      <w:rFonts w:ascii="Times New Roman" w:hAnsi="Times New Roman"/>
      <w:smallCaps/>
      <w:spacing w:val="80"/>
      <w:sz w:val="28"/>
    </w:rPr>
  </w:style>
  <w:style w:type="paragraph" w:customStyle="1" w:styleId="InChapter">
    <w:name w:val="InChapter"/>
    <w:basedOn w:val="Heading3"/>
    <w:rsid w:val="002D1959"/>
    <w:pPr>
      <w:spacing w:after="240"/>
      <w:outlineLvl w:val="9"/>
    </w:pPr>
    <w:rPr>
      <w:noProof/>
    </w:rPr>
  </w:style>
  <w:style w:type="paragraph" w:styleId="Index2">
    <w:name w:val="index 2"/>
    <w:basedOn w:val="Normal"/>
    <w:next w:val="Normal"/>
    <w:semiHidden/>
    <w:rsid w:val="002D1959"/>
    <w:pPr>
      <w:tabs>
        <w:tab w:val="right" w:pos="4176"/>
      </w:tabs>
      <w:ind w:left="568" w:hanging="284"/>
    </w:pPr>
    <w:rPr>
      <w:rFonts w:ascii="Garamond" w:hAnsi="Garamond"/>
    </w:rPr>
  </w:style>
  <w:style w:type="paragraph" w:customStyle="1" w:styleId="Byline">
    <w:name w:val="Byline"/>
    <w:rsid w:val="002D1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1959"/>
    <w:pPr>
      <w:tabs>
        <w:tab w:val="clear" w:pos="3600"/>
        <w:tab w:val="clear" w:pos="3958"/>
      </w:tabs>
      <w:jc w:val="right"/>
    </w:pPr>
  </w:style>
  <w:style w:type="character" w:styleId="Emphasis">
    <w:name w:val="Emphasis"/>
    <w:basedOn w:val="DefaultParagraphFont"/>
    <w:qFormat/>
    <w:rsid w:val="002D1959"/>
    <w:rPr>
      <w:i/>
    </w:rPr>
  </w:style>
  <w:style w:type="paragraph" w:styleId="Caption">
    <w:name w:val="caption"/>
    <w:basedOn w:val="BodyText"/>
    <w:next w:val="Normal"/>
    <w:qFormat/>
    <w:rsid w:val="002D1959"/>
    <w:pPr>
      <w:framePr w:w="2268" w:hSpace="181" w:vSpace="181" w:wrap="around" w:vAnchor="text" w:hAnchor="page" w:x="1135" w:y="285" w:anchorLock="1"/>
    </w:pPr>
    <w:rPr>
      <w:i/>
    </w:rPr>
  </w:style>
  <w:style w:type="paragraph" w:customStyle="1" w:styleId="MiniTOCTitle">
    <w:name w:val="MiniTOCTitle"/>
    <w:basedOn w:val="Heading4"/>
    <w:rsid w:val="002D1959"/>
    <w:pPr>
      <w:spacing w:before="240"/>
      <w:outlineLvl w:val="9"/>
    </w:pPr>
    <w:rPr>
      <w:noProof/>
      <w:sz w:val="24"/>
    </w:rPr>
  </w:style>
  <w:style w:type="paragraph" w:customStyle="1" w:styleId="MiniTOCItem">
    <w:name w:val="MiniTOCItem"/>
    <w:basedOn w:val="ListBullet"/>
    <w:rsid w:val="002D1959"/>
    <w:pPr>
      <w:numPr>
        <w:numId w:val="0"/>
      </w:numPr>
      <w:tabs>
        <w:tab w:val="right" w:leader="dot" w:pos="6521"/>
      </w:tabs>
      <w:spacing w:before="0" w:after="0"/>
    </w:pPr>
  </w:style>
  <w:style w:type="paragraph" w:customStyle="1" w:styleId="TOFTitle">
    <w:name w:val="TOFTitle"/>
    <w:basedOn w:val="TOCTitle"/>
    <w:rsid w:val="002D1959"/>
  </w:style>
  <w:style w:type="paragraph" w:styleId="TableofFigures">
    <w:name w:val="table of figures"/>
    <w:basedOn w:val="Normal"/>
    <w:next w:val="Normal"/>
    <w:semiHidden/>
    <w:rsid w:val="002D1959"/>
    <w:pPr>
      <w:tabs>
        <w:tab w:val="right" w:leader="dot" w:pos="9072"/>
      </w:tabs>
      <w:ind w:left="970" w:hanging="403"/>
    </w:pPr>
    <w:rPr>
      <w:rFonts w:ascii="Times New Roman" w:hAnsi="Times New Roman"/>
      <w:b/>
    </w:rPr>
  </w:style>
  <w:style w:type="paragraph" w:styleId="ListNumber">
    <w:name w:val="List Number"/>
    <w:basedOn w:val="List"/>
    <w:rsid w:val="002D1959"/>
    <w:pPr>
      <w:numPr>
        <w:numId w:val="11"/>
      </w:numPr>
    </w:pPr>
  </w:style>
  <w:style w:type="character" w:customStyle="1" w:styleId="WingdingSymbols">
    <w:name w:val="Wingding Symbols"/>
    <w:rsid w:val="002D1959"/>
    <w:rPr>
      <w:rFonts w:ascii="Wingdings" w:hAnsi="Wingdings"/>
    </w:rPr>
  </w:style>
  <w:style w:type="paragraph" w:customStyle="1" w:styleId="TableHeading">
    <w:name w:val="Table Heading"/>
    <w:basedOn w:val="HeadingBase"/>
    <w:rsid w:val="002D1959"/>
    <w:pPr>
      <w:keepLines/>
      <w:pBdr>
        <w:bottom w:val="single" w:sz="6" w:space="1" w:color="918585"/>
      </w:pBdr>
      <w:spacing w:before="240"/>
    </w:pPr>
  </w:style>
  <w:style w:type="character" w:customStyle="1" w:styleId="HotSpot">
    <w:name w:val="HotSpot"/>
    <w:rsid w:val="002D1959"/>
    <w:rPr>
      <w:color w:val="0033CC"/>
      <w:u w:val="none"/>
    </w:rPr>
  </w:style>
  <w:style w:type="paragraph" w:customStyle="1" w:styleId="BodyTextRight">
    <w:name w:val="Body Text Right"/>
    <w:basedOn w:val="BodyText"/>
    <w:rsid w:val="002D1959"/>
    <w:pPr>
      <w:spacing w:before="0" w:after="0"/>
      <w:jc w:val="right"/>
    </w:pPr>
  </w:style>
  <w:style w:type="paragraph" w:styleId="Index3">
    <w:name w:val="index 3"/>
    <w:basedOn w:val="ListNumber2"/>
    <w:next w:val="Normal"/>
    <w:semiHidden/>
    <w:rsid w:val="002D1959"/>
    <w:pPr>
      <w:numPr>
        <w:numId w:val="0"/>
      </w:numPr>
      <w:tabs>
        <w:tab w:val="right" w:leader="dot" w:pos="4176"/>
      </w:tabs>
    </w:pPr>
  </w:style>
  <w:style w:type="paragraph" w:styleId="ListNumber2">
    <w:name w:val="List Number 2"/>
    <w:basedOn w:val="List2"/>
    <w:rsid w:val="002D1959"/>
    <w:pPr>
      <w:numPr>
        <w:numId w:val="10"/>
      </w:numPr>
      <w:tabs>
        <w:tab w:val="clear" w:pos="1060"/>
      </w:tabs>
    </w:pPr>
  </w:style>
  <w:style w:type="paragraph" w:customStyle="1" w:styleId="MarginNote">
    <w:name w:val="Margin Note"/>
    <w:basedOn w:val="BodyText"/>
    <w:rsid w:val="002D1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1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19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1959"/>
    <w:rPr>
      <w:sz w:val="32"/>
    </w:rPr>
  </w:style>
  <w:style w:type="paragraph" w:customStyle="1" w:styleId="HeadingProcedure">
    <w:name w:val="Heading Procedure"/>
    <w:basedOn w:val="HeadingBase"/>
    <w:next w:val="Normal"/>
    <w:rsid w:val="002D1959"/>
    <w:pPr>
      <w:tabs>
        <w:tab w:val="left" w:pos="0"/>
      </w:tabs>
      <w:spacing w:before="120" w:after="60"/>
    </w:pPr>
    <w:rPr>
      <w:i/>
      <w:color w:val="918585"/>
      <w:sz w:val="22"/>
    </w:rPr>
  </w:style>
  <w:style w:type="paragraph" w:customStyle="1" w:styleId="TableBodyText">
    <w:name w:val="Table Body Text"/>
    <w:basedOn w:val="BodyText"/>
    <w:rsid w:val="002D1959"/>
    <w:pPr>
      <w:spacing w:before="60" w:after="60"/>
    </w:pPr>
  </w:style>
  <w:style w:type="paragraph" w:styleId="ListContinue">
    <w:name w:val="List Continue"/>
    <w:basedOn w:val="List"/>
    <w:rsid w:val="002D1959"/>
    <w:pPr>
      <w:ind w:firstLine="0"/>
    </w:pPr>
  </w:style>
  <w:style w:type="paragraph" w:customStyle="1" w:styleId="ListNote">
    <w:name w:val="List Note"/>
    <w:basedOn w:val="List"/>
    <w:rsid w:val="002D1959"/>
    <w:pPr>
      <w:pBdr>
        <w:top w:val="single" w:sz="6" w:space="2" w:color="918585"/>
        <w:bottom w:val="single" w:sz="6" w:space="2" w:color="918585"/>
      </w:pBdr>
      <w:tabs>
        <w:tab w:val="left" w:pos="1021"/>
      </w:tabs>
      <w:ind w:firstLine="0"/>
    </w:pPr>
  </w:style>
  <w:style w:type="paragraph" w:customStyle="1" w:styleId="Warning">
    <w:name w:val="Warning"/>
    <w:basedOn w:val="BodyText"/>
    <w:rsid w:val="002D1959"/>
    <w:pPr>
      <w:shd w:val="clear" w:color="auto" w:fill="D9D9D9"/>
      <w:tabs>
        <w:tab w:val="left" w:pos="992"/>
      </w:tabs>
      <w:ind w:left="119" w:right="119"/>
    </w:pPr>
    <w:rPr>
      <w:sz w:val="20"/>
    </w:rPr>
  </w:style>
  <w:style w:type="paragraph" w:customStyle="1" w:styleId="MarginIcons">
    <w:name w:val="Margin Icons"/>
    <w:basedOn w:val="BodyText"/>
    <w:rsid w:val="002D1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1959"/>
    <w:rPr>
      <w:rFonts w:ascii="Courier New" w:hAnsi="Courier New"/>
    </w:rPr>
  </w:style>
  <w:style w:type="paragraph" w:customStyle="1" w:styleId="NoteBullet">
    <w:name w:val="Note Bullet"/>
    <w:basedOn w:val="Note"/>
    <w:rsid w:val="002D1959"/>
    <w:pPr>
      <w:tabs>
        <w:tab w:val="clear" w:pos="680"/>
      </w:tabs>
      <w:spacing w:before="60" w:after="60"/>
    </w:pPr>
  </w:style>
  <w:style w:type="paragraph" w:customStyle="1" w:styleId="SubHeading2">
    <w:name w:val="SubHeading2"/>
    <w:basedOn w:val="HeadingBase"/>
    <w:rsid w:val="002D1959"/>
    <w:pPr>
      <w:spacing w:before="240" w:after="60"/>
    </w:pPr>
    <w:rPr>
      <w:sz w:val="20"/>
    </w:rPr>
  </w:style>
  <w:style w:type="paragraph" w:customStyle="1" w:styleId="SubHeading1">
    <w:name w:val="SubHeading1"/>
    <w:basedOn w:val="HeadingBase"/>
    <w:rsid w:val="002D1959"/>
    <w:pPr>
      <w:spacing w:before="240" w:after="60"/>
    </w:pPr>
    <w:rPr>
      <w:color w:val="918585"/>
      <w:sz w:val="22"/>
    </w:rPr>
  </w:style>
  <w:style w:type="paragraph" w:customStyle="1" w:styleId="SideHeading">
    <w:name w:val="Side Heading"/>
    <w:basedOn w:val="HeadingBase"/>
    <w:rsid w:val="002D1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1959"/>
    <w:pPr>
      <w:numPr>
        <w:numId w:val="12"/>
      </w:numPr>
    </w:pPr>
  </w:style>
  <w:style w:type="paragraph" w:styleId="PlainText">
    <w:name w:val="Plain Text"/>
    <w:basedOn w:val="Normal"/>
    <w:link w:val="PlainTextChar"/>
    <w:rsid w:val="002D1959"/>
    <w:rPr>
      <w:sz w:val="20"/>
    </w:rPr>
  </w:style>
  <w:style w:type="character" w:customStyle="1" w:styleId="PlainTextChar">
    <w:name w:val="Plain Text Char"/>
    <w:basedOn w:val="DefaultParagraphFont"/>
    <w:link w:val="PlainText"/>
    <w:rsid w:val="002D19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D1959"/>
    <w:rPr>
      <w:b/>
      <w:smallCaps/>
    </w:rPr>
  </w:style>
  <w:style w:type="paragraph" w:customStyle="1" w:styleId="TableListNumber">
    <w:name w:val="Table List Number"/>
    <w:basedOn w:val="ListNumber"/>
    <w:rsid w:val="002D1959"/>
    <w:pPr>
      <w:numPr>
        <w:numId w:val="0"/>
      </w:numPr>
    </w:pPr>
  </w:style>
  <w:style w:type="paragraph" w:styleId="TOC4">
    <w:name w:val="toc 4"/>
    <w:basedOn w:val="TOCBase"/>
    <w:next w:val="Normal"/>
    <w:semiHidden/>
    <w:rsid w:val="002D1959"/>
    <w:pPr>
      <w:tabs>
        <w:tab w:val="right" w:leader="dot" w:pos="9071"/>
      </w:tabs>
      <w:ind w:left="1701"/>
    </w:pPr>
  </w:style>
  <w:style w:type="paragraph" w:customStyle="1" w:styleId="ListAlpha">
    <w:name w:val="List Alpha"/>
    <w:basedOn w:val="List"/>
    <w:rsid w:val="002D1959"/>
    <w:pPr>
      <w:numPr>
        <w:numId w:val="9"/>
      </w:numPr>
    </w:pPr>
  </w:style>
  <w:style w:type="paragraph" w:customStyle="1" w:styleId="ListAlpha2">
    <w:name w:val="List Alpha 2"/>
    <w:basedOn w:val="List2"/>
    <w:rsid w:val="002D1959"/>
    <w:pPr>
      <w:numPr>
        <w:numId w:val="8"/>
      </w:numPr>
    </w:pPr>
  </w:style>
  <w:style w:type="paragraph" w:styleId="List4">
    <w:name w:val="List 4"/>
    <w:basedOn w:val="BodyText"/>
    <w:rsid w:val="002D1959"/>
    <w:pPr>
      <w:tabs>
        <w:tab w:val="left" w:pos="1361"/>
      </w:tabs>
      <w:spacing w:before="60" w:after="60"/>
      <w:ind w:left="1361" w:hanging="340"/>
    </w:pPr>
  </w:style>
  <w:style w:type="paragraph" w:styleId="List5">
    <w:name w:val="List 5"/>
    <w:basedOn w:val="BodyText"/>
    <w:rsid w:val="002D1959"/>
    <w:pPr>
      <w:tabs>
        <w:tab w:val="left" w:pos="1701"/>
      </w:tabs>
      <w:spacing w:before="60" w:after="60"/>
      <w:ind w:left="1701" w:hanging="340"/>
    </w:pPr>
  </w:style>
  <w:style w:type="paragraph" w:styleId="ListBullet3">
    <w:name w:val="List Bullet 3"/>
    <w:basedOn w:val="List3"/>
    <w:rsid w:val="002D1959"/>
    <w:pPr>
      <w:numPr>
        <w:numId w:val="15"/>
      </w:numPr>
      <w:tabs>
        <w:tab w:val="clear" w:pos="1021"/>
      </w:tabs>
      <w:ind w:left="1037" w:hanging="357"/>
    </w:pPr>
  </w:style>
  <w:style w:type="paragraph" w:styleId="ListBullet4">
    <w:name w:val="List Bullet 4"/>
    <w:basedOn w:val="List4"/>
    <w:rsid w:val="002D1959"/>
    <w:pPr>
      <w:numPr>
        <w:numId w:val="3"/>
      </w:numPr>
    </w:pPr>
  </w:style>
  <w:style w:type="paragraph" w:styleId="ListBullet5">
    <w:name w:val="List Bullet 5"/>
    <w:basedOn w:val="List5"/>
    <w:rsid w:val="002D1959"/>
    <w:pPr>
      <w:numPr>
        <w:numId w:val="4"/>
      </w:numPr>
    </w:pPr>
  </w:style>
  <w:style w:type="paragraph" w:styleId="ListContinue2">
    <w:name w:val="List Continue 2"/>
    <w:basedOn w:val="List2"/>
    <w:rsid w:val="002D1959"/>
    <w:pPr>
      <w:ind w:firstLine="0"/>
    </w:pPr>
  </w:style>
  <w:style w:type="paragraph" w:styleId="ListContinue3">
    <w:name w:val="List Continue 3"/>
    <w:basedOn w:val="List3"/>
    <w:rsid w:val="002D1959"/>
    <w:pPr>
      <w:ind w:left="1021" w:firstLine="0"/>
    </w:pPr>
  </w:style>
  <w:style w:type="paragraph" w:styleId="ListContinue4">
    <w:name w:val="List Continue 4"/>
    <w:basedOn w:val="List4"/>
    <w:rsid w:val="002D1959"/>
    <w:pPr>
      <w:ind w:firstLine="0"/>
    </w:pPr>
  </w:style>
  <w:style w:type="paragraph" w:styleId="ListContinue5">
    <w:name w:val="List Continue 5"/>
    <w:basedOn w:val="List5"/>
    <w:rsid w:val="002D1959"/>
    <w:pPr>
      <w:ind w:firstLine="0"/>
    </w:pPr>
  </w:style>
  <w:style w:type="paragraph" w:styleId="ListNumber3">
    <w:name w:val="List Number 3"/>
    <w:basedOn w:val="List3"/>
    <w:rsid w:val="002D1959"/>
    <w:pPr>
      <w:numPr>
        <w:numId w:val="5"/>
      </w:numPr>
    </w:pPr>
  </w:style>
  <w:style w:type="paragraph" w:styleId="ListNumber4">
    <w:name w:val="List Number 4"/>
    <w:basedOn w:val="List4"/>
    <w:rsid w:val="002D1959"/>
    <w:pPr>
      <w:numPr>
        <w:numId w:val="6"/>
      </w:numPr>
    </w:pPr>
  </w:style>
  <w:style w:type="paragraph" w:styleId="ListNumber5">
    <w:name w:val="List Number 5"/>
    <w:basedOn w:val="List5"/>
    <w:rsid w:val="002D1959"/>
    <w:pPr>
      <w:numPr>
        <w:numId w:val="7"/>
      </w:numPr>
    </w:pPr>
  </w:style>
  <w:style w:type="paragraph" w:styleId="BlockText">
    <w:name w:val="Block Text"/>
    <w:basedOn w:val="Normal"/>
    <w:rsid w:val="002D1959"/>
    <w:pPr>
      <w:spacing w:after="120"/>
      <w:ind w:left="1440" w:right="1440"/>
    </w:pPr>
  </w:style>
  <w:style w:type="character" w:customStyle="1" w:styleId="Subscript">
    <w:name w:val="Subscript"/>
    <w:basedOn w:val="DefaultParagraphFont"/>
    <w:rsid w:val="002D1959"/>
    <w:rPr>
      <w:sz w:val="16"/>
      <w:vertAlign w:val="subscript"/>
    </w:rPr>
  </w:style>
  <w:style w:type="character" w:customStyle="1" w:styleId="Superscript">
    <w:name w:val="Superscript"/>
    <w:basedOn w:val="DefaultParagraphFont"/>
    <w:rsid w:val="002D1959"/>
    <w:rPr>
      <w:sz w:val="16"/>
      <w:vertAlign w:val="superscript"/>
    </w:rPr>
  </w:style>
  <w:style w:type="character" w:customStyle="1" w:styleId="Symbols">
    <w:name w:val="Symbols"/>
    <w:basedOn w:val="DefaultParagraphFont"/>
    <w:rsid w:val="002D1959"/>
    <w:rPr>
      <w:rFonts w:ascii="Symbol" w:hAnsi="Symbol"/>
    </w:rPr>
  </w:style>
  <w:style w:type="character" w:customStyle="1" w:styleId="MenuOptions">
    <w:name w:val="Menu Options"/>
    <w:basedOn w:val="DefaultParagraphFont"/>
    <w:rsid w:val="002D1959"/>
    <w:rPr>
      <w:rFonts w:ascii="Arial Narrow" w:hAnsi="Arial Narrow"/>
      <w:smallCaps/>
    </w:rPr>
  </w:style>
  <w:style w:type="character" w:customStyle="1" w:styleId="Buttons">
    <w:name w:val="Buttons"/>
    <w:basedOn w:val="DefaultParagraphFont"/>
    <w:rsid w:val="002D1959"/>
    <w:rPr>
      <w:b/>
    </w:rPr>
  </w:style>
  <w:style w:type="character" w:customStyle="1" w:styleId="Underlined">
    <w:name w:val="Underlined"/>
    <w:basedOn w:val="DefaultParagraphFont"/>
    <w:rsid w:val="002D1959"/>
    <w:rPr>
      <w:u w:val="single"/>
    </w:rPr>
  </w:style>
  <w:style w:type="paragraph" w:customStyle="1" w:styleId="TableBodyTextRight">
    <w:name w:val="Table Body Text Right"/>
    <w:basedOn w:val="TableBodyText"/>
    <w:rsid w:val="002D1959"/>
    <w:pPr>
      <w:widowControl w:val="0"/>
      <w:autoSpaceDE w:val="0"/>
      <w:autoSpaceDN w:val="0"/>
      <w:adjustRightInd w:val="0"/>
      <w:jc w:val="right"/>
    </w:pPr>
    <w:rPr>
      <w:rFonts w:cs="Arial"/>
      <w:szCs w:val="18"/>
    </w:rPr>
  </w:style>
  <w:style w:type="paragraph" w:customStyle="1" w:styleId="CopyrightText">
    <w:name w:val="Copyright Text"/>
    <w:basedOn w:val="BodyText"/>
    <w:rsid w:val="002D1959"/>
    <w:rPr>
      <w:sz w:val="18"/>
    </w:rPr>
  </w:style>
  <w:style w:type="paragraph" w:customStyle="1" w:styleId="BodySmallRight">
    <w:name w:val="Body Small Right"/>
    <w:basedOn w:val="BodyTextRight"/>
    <w:rsid w:val="002D1959"/>
    <w:rPr>
      <w:sz w:val="18"/>
      <w:szCs w:val="18"/>
    </w:rPr>
  </w:style>
  <w:style w:type="paragraph" w:customStyle="1" w:styleId="MarginEdition">
    <w:name w:val="Margin Edition"/>
    <w:basedOn w:val="MarginNote"/>
    <w:rsid w:val="002D1959"/>
    <w:pPr>
      <w:spacing w:before="0" w:after="0"/>
    </w:pPr>
    <w:rPr>
      <w:rFonts w:ascii="Times New Roman" w:hAnsi="Times New Roman"/>
      <w:color w:val="999999"/>
    </w:rPr>
  </w:style>
  <w:style w:type="paragraph" w:customStyle="1" w:styleId="Spacer">
    <w:name w:val="Spacer"/>
    <w:basedOn w:val="Normal"/>
    <w:rsid w:val="002D1959"/>
    <w:rPr>
      <w:sz w:val="2"/>
      <w:szCs w:val="2"/>
    </w:rPr>
  </w:style>
  <w:style w:type="character" w:customStyle="1" w:styleId="Small">
    <w:name w:val="Small"/>
    <w:basedOn w:val="DefaultParagraphFont"/>
    <w:rsid w:val="002D1959"/>
    <w:rPr>
      <w:sz w:val="16"/>
    </w:rPr>
  </w:style>
  <w:style w:type="paragraph" w:customStyle="1" w:styleId="WideTable">
    <w:name w:val="Wide Table"/>
    <w:basedOn w:val="Normal"/>
    <w:rsid w:val="002D1959"/>
    <w:pPr>
      <w:ind w:left="-1418"/>
    </w:pPr>
    <w:rPr>
      <w:sz w:val="2"/>
      <w:szCs w:val="2"/>
    </w:rPr>
  </w:style>
  <w:style w:type="character" w:styleId="PageNumber">
    <w:name w:val="page number"/>
    <w:basedOn w:val="DefaultParagraphFont"/>
    <w:rsid w:val="002D1959"/>
  </w:style>
  <w:style w:type="paragraph" w:styleId="Quote">
    <w:name w:val="Quote"/>
    <w:basedOn w:val="Heading1"/>
    <w:link w:val="QuoteChar"/>
    <w:qFormat/>
    <w:rsid w:val="002D1959"/>
    <w:rPr>
      <w:b w:val="0"/>
      <w:sz w:val="72"/>
      <w:szCs w:val="72"/>
      <w:lang w:val="en-NZ"/>
    </w:rPr>
  </w:style>
  <w:style w:type="character" w:customStyle="1" w:styleId="QuoteChar">
    <w:name w:val="Quote Char"/>
    <w:basedOn w:val="DefaultParagraphFont"/>
    <w:link w:val="Quote"/>
    <w:rsid w:val="002D1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1959"/>
    <w:pPr>
      <w:pageBreakBefore/>
    </w:pPr>
  </w:style>
  <w:style w:type="paragraph" w:customStyle="1" w:styleId="Border">
    <w:name w:val="Border"/>
    <w:basedOn w:val="Normal"/>
    <w:qFormat/>
    <w:rsid w:val="002D1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1959"/>
    <w:rPr>
      <w:b/>
      <w:bCs/>
      <w:i/>
      <w:iCs/>
      <w:color w:val="auto"/>
    </w:rPr>
  </w:style>
  <w:style w:type="paragraph" w:styleId="IntenseQuote">
    <w:name w:val="Intense Quote"/>
    <w:basedOn w:val="Normal"/>
    <w:next w:val="Normal"/>
    <w:link w:val="IntenseQuoteChar"/>
    <w:uiPriority w:val="30"/>
    <w:qFormat/>
    <w:rsid w:val="002D1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19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D1959"/>
    <w:rPr>
      <w:smallCaps/>
      <w:color w:val="auto"/>
      <w:u w:val="single"/>
    </w:rPr>
  </w:style>
  <w:style w:type="character" w:styleId="IntenseReference">
    <w:name w:val="Intense Reference"/>
    <w:basedOn w:val="DefaultParagraphFont"/>
    <w:uiPriority w:val="32"/>
    <w:qFormat/>
    <w:rsid w:val="002D1959"/>
    <w:rPr>
      <w:b/>
      <w:bCs/>
      <w:smallCaps/>
      <w:color w:val="auto"/>
      <w:spacing w:val="5"/>
      <w:u w:val="single"/>
    </w:rPr>
  </w:style>
  <w:style w:type="paragraph" w:customStyle="1" w:styleId="2ColumnHeading">
    <w:name w:val="2Column Heading"/>
    <w:basedOn w:val="BodyText"/>
    <w:qFormat/>
    <w:rsid w:val="002D1959"/>
    <w:pPr>
      <w:spacing w:after="60"/>
      <w:ind w:left="-2268"/>
    </w:pPr>
    <w:rPr>
      <w:b/>
    </w:rPr>
  </w:style>
  <w:style w:type="paragraph" w:customStyle="1" w:styleId="Heading1TOC">
    <w:name w:val="Heading1 TOC"/>
    <w:basedOn w:val="Normal"/>
    <w:qFormat/>
    <w:rsid w:val="002D1959"/>
    <w:pPr>
      <w:spacing w:before="240" w:after="120"/>
    </w:pPr>
    <w:rPr>
      <w:rFonts w:ascii="Times New Roman" w:hAnsi="Times New Roman"/>
      <w:b/>
      <w:sz w:val="32"/>
    </w:rPr>
  </w:style>
  <w:style w:type="paragraph" w:customStyle="1" w:styleId="Heading2TOC">
    <w:name w:val="Heading2 TOC"/>
    <w:basedOn w:val="Normal"/>
    <w:qFormat/>
    <w:rsid w:val="002D1959"/>
    <w:pPr>
      <w:spacing w:before="240" w:after="60"/>
    </w:pPr>
    <w:rPr>
      <w:rFonts w:ascii="Times New Roman" w:hAnsi="Times New Roman"/>
      <w:b/>
      <w:sz w:val="28"/>
    </w:rPr>
  </w:style>
  <w:style w:type="character" w:customStyle="1" w:styleId="Underline">
    <w:name w:val="Underline"/>
    <w:basedOn w:val="DefaultParagraphFont"/>
    <w:qFormat/>
    <w:rsid w:val="002D1959"/>
    <w:rPr>
      <w:u w:val="single"/>
    </w:rPr>
  </w:style>
  <w:style w:type="paragraph" w:styleId="BalloonText">
    <w:name w:val="Balloon Text"/>
    <w:basedOn w:val="Normal"/>
    <w:link w:val="BalloonTextChar"/>
    <w:rsid w:val="002D1959"/>
    <w:rPr>
      <w:rFonts w:ascii="Tahoma" w:hAnsi="Tahoma" w:cs="Tahoma"/>
      <w:sz w:val="16"/>
      <w:szCs w:val="16"/>
    </w:rPr>
  </w:style>
  <w:style w:type="character" w:customStyle="1" w:styleId="BalloonTextChar">
    <w:name w:val="Balloon Text Char"/>
    <w:basedOn w:val="DefaultParagraphFont"/>
    <w:link w:val="BalloonText"/>
    <w:rsid w:val="002D19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1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19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1582</Words>
  <Characters>9953</Characters>
  <Application>Microsoft Office Word</Application>
  <DocSecurity>0</DocSecurity>
  <Lines>395</Lines>
  <Paragraphs>211</Paragraphs>
  <ScaleCrop>false</ScaleCrop>
  <Company>Author-it Software Corporation Ltd.</Company>
  <LinksUpToDate>false</LinksUpToDate>
  <CharactersWithSpaces>11455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CUVPHI08B Enhance, manipulate and output photoimages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2012-05-26T23:34:00Z</dcterms:created>
  <dcterms:modified xsi:type="dcterms:W3CDTF">2012-05-26T23:34:00Z</dcterms:modified>
</cp:coreProperties>
</file>