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5BD1" w:rsidP="00E35BD1">
      <w:pPr>
        <w:pStyle w:val="Title"/>
      </w:pPr>
      <w:r>
        <w:fldChar w:fldCharType="begin"/>
      </w:r>
      <w:r>
        <w:instrText xml:space="preserve"> TITLE   \* MERGEFORMAT </w:instrText>
      </w:r>
      <w:r>
        <w:fldChar w:fldCharType="separate"/>
      </w:r>
      <w:r>
        <w:t>CUVPHI06B Plan and carry out image capture in response to a brief</w:t>
      </w:r>
      <w:r>
        <w:fldChar w:fldCharType="end"/>
      </w:r>
    </w:p>
    <w:p w:rsidR="00E35BD1" w:rsidP="00E35BD1">
      <w:pPr>
        <w:pStyle w:val="Version"/>
        <w:sectPr w:rsidSect="00DB3CF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3CF2" w:rsidP="00DB3CF2">
      <w:pPr>
        <w:pStyle w:val="SuperHeading"/>
      </w:pPr>
      <w:r w:rsidRPr="00DB3CF2">
        <w:t>CUVPHI06B Plan and carry out image capture in response to a brief</w:t>
      </w:r>
    </w:p>
    <w:p w:rsidR="00000000" w:rsidRPr="00DB3CF2" w:rsidP="00DB3CF2">
      <w:pPr>
        <w:pStyle w:val="Heading1"/>
      </w:pPr>
      <w:bookmarkStart w:id="1" w:name="O_270421"/>
      <w:bookmarkEnd w:id="1"/>
      <w:r w:rsidRPr="00DB3CF2">
        <w:t>Modification History</w:t>
      </w:r>
    </w:p>
    <w:p w:rsidR="00000000" w:rsidRPr="00DB3CF2" w:rsidP="00DB3CF2">
      <w:pPr>
        <w:pStyle w:val="BodyText"/>
      </w:pPr>
      <w:r w:rsidRPr="00DB3CF2">
        <w:t>Not Applicable</w:t>
      </w:r>
    </w:p>
    <w:p w:rsidR="00000000" w:rsidRPr="00DB3CF2" w:rsidP="00DB3CF2">
      <w:pPr>
        <w:pStyle w:val="AllowPageBreak"/>
      </w:pPr>
    </w:p>
    <w:p w:rsidR="00000000" w:rsidRPr="00DB3CF2" w:rsidP="00DB3CF2">
      <w:pPr>
        <w:pStyle w:val="Heading1"/>
      </w:pPr>
      <w:bookmarkStart w:id="2" w:name="O_202828"/>
      <w:bookmarkEnd w:id="2"/>
      <w:r w:rsidRPr="00DB3CF2">
        <w:t>Unit Descriptor</w:t>
      </w:r>
    </w:p>
    <w:tbl>
      <w:tblPr>
        <w:tblW w:w="0" w:type="auto"/>
        <w:tblLayout w:type="fixed"/>
        <w:tblCellMar>
          <w:left w:w="62" w:type="dxa"/>
          <w:right w:w="62" w:type="dxa"/>
        </w:tblCellMar>
        <w:tblLook w:val="0000"/>
      </w:tblPr>
      <w:tblGrid>
        <w:gridCol w:w="2694"/>
        <w:gridCol w:w="5811"/>
      </w:tblGrid>
      <w:tr w:rsidTr="00E35BD1">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DB3CF2">
            <w:pPr>
              <w:pStyle w:val="BodyText"/>
              <w:rPr>
                <w:lang w:val="en-NZ"/>
              </w:rPr>
            </w:pPr>
            <w:r w:rsidRPr="00DB3CF2">
              <w:rPr>
                <w:rStyle w:val="SpecialBold"/>
              </w:rPr>
              <w:t>Unit descriptor</w:t>
            </w:r>
          </w:p>
        </w:tc>
        <w:tc>
          <w:tcPr>
            <w:tcW w:w="5811" w:type="dxa"/>
            <w:tcBorders>
              <w:top w:val="nil"/>
              <w:left w:val="nil"/>
              <w:bottom w:val="nil"/>
              <w:right w:val="nil"/>
            </w:tcBorders>
            <w:tcMar>
              <w:top w:w="0" w:type="dxa"/>
              <w:left w:w="62" w:type="dxa"/>
              <w:bottom w:w="0" w:type="dxa"/>
              <w:right w:w="62" w:type="dxa"/>
            </w:tcMar>
          </w:tcPr>
          <w:p w:rsidR="00000000" w:rsidRPr="00DB3CF2" w:rsidP="00DB3CF2">
            <w:pPr>
              <w:pStyle w:val="BodyText"/>
            </w:pPr>
            <w:r w:rsidRPr="00DB3CF2">
              <w:t xml:space="preserve">This unit describes the skills and knowledge required to plan and set up a shoot using </w:t>
            </w:r>
            <w:r w:rsidRPr="00DB3CF2">
              <w:t>a range of image capture techniques with digital and/or analogue equipment. The unit builds on unit CUVPHI05B Use a 35mm SLR camera or digital equivalent. It is a specialisation unit and refers to skills and knowledge required for photoimaging. This work w</w:t>
            </w:r>
            <w:r w:rsidRPr="00DB3CF2">
              <w:t>ould usually be carried out under limited supervision.</w:t>
            </w:r>
          </w:p>
          <w:p w:rsidR="00000000" w:rsidRPr="00DB3CF2" w:rsidP="00DB3CF2">
            <w:pPr>
              <w:pStyle w:val="BodyText"/>
            </w:pPr>
            <w:r w:rsidRPr="00DB3CF2">
              <w:t>Current photoimaging industry practice relies increasingly on digital imaging processes and this should be reflected in training and assessment of this unit. Analogue equipment and processes may be use</w:t>
            </w:r>
            <w:r w:rsidRPr="00DB3CF2">
              <w:t>d to support this as appropriate to the specific context.</w:t>
            </w:r>
          </w:p>
          <w:p w:rsidR="00000000" w:rsidRPr="00DB3CF2" w:rsidP="00DB3CF2">
            <w:pPr>
              <w:pStyle w:val="BodyText"/>
            </w:pPr>
            <w:r w:rsidRPr="00DB3CF2">
              <w:t>No licensing, legislative, regulatory or certification requirements apply to this unit at the time of endorsement.</w:t>
            </w:r>
          </w:p>
        </w:tc>
      </w:tr>
    </w:tbl>
    <w:p w:rsidR="00E35BD1" w:rsidP="00DB3CF2">
      <w:pPr>
        <w:pStyle w:val="BodyText"/>
      </w:pPr>
    </w:p>
    <w:p w:rsidR="00E35BD1" w:rsidP="00DB3CF2">
      <w:pPr>
        <w:pStyle w:val="BodyText"/>
      </w:pPr>
    </w:p>
    <w:p w:rsidR="00000000" w:rsidRPr="00DB3CF2" w:rsidP="00DB3CF2">
      <w:pPr>
        <w:pStyle w:val="Heading1"/>
      </w:pPr>
      <w:bookmarkStart w:id="3" w:name="O_275639"/>
      <w:bookmarkEnd w:id="3"/>
      <w:r w:rsidRPr="00DB3CF2">
        <w:t>Application of the Unit</w:t>
      </w:r>
    </w:p>
    <w:p w:rsidR="00000000" w:rsidRPr="00DB3CF2" w:rsidP="00DB3CF2">
      <w:pPr>
        <w:pStyle w:val="BodyText"/>
      </w:pPr>
      <w:r w:rsidRPr="00DB3CF2">
        <w:t>Not Applicable</w:t>
      </w:r>
    </w:p>
    <w:p w:rsidR="00000000" w:rsidRPr="00DB3CF2" w:rsidP="00DB3CF2">
      <w:pPr>
        <w:pStyle w:val="AllowPageBreak"/>
      </w:pPr>
    </w:p>
    <w:p w:rsidR="00000000" w:rsidRPr="00DB3CF2" w:rsidP="00DB3CF2">
      <w:pPr>
        <w:pStyle w:val="Heading1"/>
      </w:pPr>
      <w:bookmarkStart w:id="4" w:name="O_278681"/>
      <w:bookmarkEnd w:id="4"/>
      <w:r w:rsidRPr="00DB3CF2">
        <w:t>Licensing/Regulatory Information</w:t>
      </w:r>
    </w:p>
    <w:p w:rsidR="00000000" w:rsidRPr="00DB3CF2" w:rsidP="00DB3CF2">
      <w:pPr>
        <w:pStyle w:val="BodyText"/>
      </w:pPr>
      <w:r w:rsidRPr="00DB3CF2">
        <w:t>Refer to Unit Descriptor</w:t>
      </w:r>
    </w:p>
    <w:p w:rsidR="00000000" w:rsidRPr="00DB3CF2" w:rsidP="00DB3CF2">
      <w:pPr>
        <w:pStyle w:val="AllowPageBreak"/>
      </w:pPr>
    </w:p>
    <w:p w:rsidR="00000000" w:rsidRPr="00DB3CF2" w:rsidP="00DB3CF2">
      <w:pPr>
        <w:pStyle w:val="Heading1"/>
      </w:pPr>
      <w:bookmarkStart w:id="5" w:name="O_202830"/>
      <w:bookmarkEnd w:id="5"/>
      <w:r w:rsidRPr="00DB3CF2">
        <w:t>Pre-Requisites</w:t>
      </w:r>
    </w:p>
    <w:tbl>
      <w:tblPr>
        <w:tblW w:w="0" w:type="auto"/>
        <w:tblLayout w:type="fixed"/>
        <w:tblCellMar>
          <w:left w:w="62" w:type="dxa"/>
          <w:right w:w="62" w:type="dxa"/>
        </w:tblCellMar>
        <w:tblLook w:val="0000"/>
      </w:tblPr>
      <w:tblGrid>
        <w:gridCol w:w="2694"/>
        <w:gridCol w:w="5811"/>
      </w:tblGrid>
      <w:tr w:rsidTr="00E35BD1">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DB3CF2">
            <w:pPr>
              <w:pStyle w:val="BodyText"/>
              <w:rPr>
                <w:lang w:val="en-NZ"/>
              </w:rPr>
            </w:pPr>
            <w:r w:rsidRPr="00DB3CF2">
              <w:rPr>
                <w:rStyle w:val="SpecialBold"/>
              </w:rPr>
              <w:t>Prerequisite units</w:t>
            </w:r>
          </w:p>
        </w:tc>
        <w:tc>
          <w:tcPr>
            <w:tcW w:w="5811" w:type="dxa"/>
            <w:tcBorders>
              <w:top w:val="nil"/>
              <w:left w:val="nil"/>
              <w:bottom w:val="nil"/>
              <w:right w:val="nil"/>
            </w:tcBorders>
            <w:tcMar>
              <w:top w:w="0" w:type="dxa"/>
              <w:left w:w="62" w:type="dxa"/>
              <w:bottom w:w="0" w:type="dxa"/>
              <w:right w:w="62" w:type="dxa"/>
            </w:tcMar>
          </w:tcPr>
          <w:p w:rsidR="00000000" w:rsidRPr="00DB3CF2" w:rsidP="00DB3CF2">
            <w:pPr>
              <w:pStyle w:val="BodyText"/>
            </w:pPr>
            <w:r w:rsidRPr="00DB3CF2">
              <w:t>It is highly recommended this unit be assessed with or after the following unit:</w:t>
            </w:r>
          </w:p>
          <w:p w:rsidR="00000000" w:rsidP="00DB3CF2">
            <w:pPr>
              <w:pStyle w:val="ListBullet"/>
              <w:rPr>
                <w:lang w:val="en-NZ"/>
              </w:rPr>
            </w:pPr>
            <w:r w:rsidRPr="00DB3CF2">
              <w:t>CUVPHI05B Use a 35mm SLR camera or digital equivalent.</w:t>
            </w:r>
          </w:p>
        </w:tc>
      </w:tr>
      <w:tr w:rsidTr="00E35BD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DB3CF2" w:rsidP="00DB3CF2">
            <w:pPr>
              <w:pStyle w:val="BodyText"/>
            </w:pPr>
          </w:p>
        </w:tc>
      </w:tr>
    </w:tbl>
    <w:p w:rsidR="00E35BD1" w:rsidP="00DB3CF2">
      <w:pPr>
        <w:pStyle w:val="BodyText"/>
      </w:pPr>
    </w:p>
    <w:p w:rsidR="00E35BD1" w:rsidP="00DB3CF2">
      <w:pPr>
        <w:pStyle w:val="BodyText"/>
      </w:pPr>
    </w:p>
    <w:p w:rsidR="00000000" w:rsidRPr="00DB3CF2" w:rsidP="00DB3CF2">
      <w:pPr>
        <w:pStyle w:val="Heading1"/>
      </w:pPr>
      <w:bookmarkStart w:id="6" w:name="O_202829"/>
      <w:bookmarkEnd w:id="6"/>
      <w:r w:rsidRPr="00DB3CF2">
        <w:t>Employability Skills Information</w:t>
      </w:r>
    </w:p>
    <w:tbl>
      <w:tblPr>
        <w:tblW w:w="0" w:type="auto"/>
        <w:tblLayout w:type="fixed"/>
        <w:tblCellMar>
          <w:left w:w="62" w:type="dxa"/>
          <w:right w:w="62" w:type="dxa"/>
        </w:tblCellMar>
        <w:tblLook w:val="0000"/>
      </w:tblPr>
      <w:tblGrid>
        <w:gridCol w:w="2694"/>
        <w:gridCol w:w="5811"/>
      </w:tblGrid>
      <w:tr w:rsidTr="00E35BD1">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DB3CF2">
            <w:pPr>
              <w:pStyle w:val="BodyText"/>
              <w:rPr>
                <w:lang w:val="en-NZ"/>
              </w:rPr>
            </w:pPr>
            <w:r w:rsidRPr="00DB3CF2">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DB3CF2" w:rsidP="00DB3CF2">
            <w:pPr>
              <w:pStyle w:val="BodyText"/>
            </w:pPr>
            <w:r w:rsidRPr="00DB3CF2">
              <w:t>This unit contains employability skills.</w:t>
            </w:r>
          </w:p>
        </w:tc>
      </w:tr>
    </w:tbl>
    <w:p w:rsidR="00E35BD1" w:rsidP="00DB3CF2">
      <w:pPr>
        <w:pStyle w:val="BodyText"/>
      </w:pPr>
    </w:p>
    <w:p w:rsidR="00E35BD1" w:rsidP="00DB3CF2">
      <w:pPr>
        <w:pStyle w:val="BodyText"/>
      </w:pPr>
    </w:p>
    <w:p w:rsidR="00000000" w:rsidRPr="00DB3CF2" w:rsidP="00DB3CF2">
      <w:pPr>
        <w:pStyle w:val="Heading1"/>
      </w:pPr>
      <w:bookmarkStart w:id="7" w:name="O_288467"/>
      <w:bookmarkEnd w:id="7"/>
      <w:r w:rsidRPr="00DB3CF2">
        <w:t>Elements and Performance Criteria Pre-Content</w:t>
      </w:r>
    </w:p>
    <w:tbl>
      <w:tblPr>
        <w:tblW w:w="0" w:type="auto"/>
        <w:tblLayout w:type="fixed"/>
        <w:tblCellMar>
          <w:left w:w="62" w:type="dxa"/>
          <w:right w:w="62" w:type="dxa"/>
        </w:tblCellMar>
        <w:tblLook w:val="0000"/>
      </w:tblPr>
      <w:tblGrid>
        <w:gridCol w:w="2694"/>
        <w:gridCol w:w="5811"/>
      </w:tblGrid>
      <w:tr w:rsidTr="00E35BD1">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DB3CF2">
            <w:pPr>
              <w:pStyle w:val="BodyText"/>
              <w:rPr>
                <w:lang w:val="en-NZ"/>
              </w:rPr>
            </w:pPr>
            <w:r w:rsidRPr="00DB3CF2">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DB3CF2" w:rsidP="00DB3CF2">
            <w:pPr>
              <w:pStyle w:val="BodyText"/>
            </w:pPr>
            <w:r w:rsidRPr="00DB3CF2">
              <w:t>Performance c</w:t>
            </w:r>
            <w:r w:rsidRPr="00DB3CF2">
              <w:t xml:space="preserve">riteria describe the performance needed to demonstrate achievement of the element. Where </w:t>
            </w:r>
            <w:r w:rsidRPr="00DB3CF2">
              <w:rPr>
                <w:rStyle w:val="BoldandItalics"/>
              </w:rPr>
              <w:t>bold italicised</w:t>
            </w:r>
            <w:r w:rsidRPr="00DB3CF2">
              <w:t xml:space="preserve"> text is used, further information is detailed in the required skills and knowledge section and the range statement. Assessment of performance is to be </w:t>
            </w:r>
            <w:r w:rsidRPr="00DB3CF2">
              <w:t>consistent with the evidence guide.</w:t>
            </w:r>
          </w:p>
        </w:tc>
      </w:tr>
    </w:tbl>
    <w:p w:rsidR="00000000" w:rsidRPr="00DB3CF2" w:rsidP="00DB3CF2">
      <w:pPr>
        <w:pStyle w:val="BodyText"/>
      </w:pPr>
    </w:p>
    <w:p w:rsidR="00000000" w:rsidRPr="00DB3CF2" w:rsidP="00DB3CF2">
      <w:pPr>
        <w:pStyle w:val="AllowPageBreak"/>
      </w:pPr>
    </w:p>
    <w:p w:rsidR="00000000" w:rsidRPr="00DB3CF2" w:rsidP="00DB3CF2">
      <w:pPr>
        <w:pStyle w:val="Heading1"/>
      </w:pPr>
      <w:bookmarkStart w:id="8" w:name="O_235134"/>
      <w:bookmarkEnd w:id="8"/>
      <w:r w:rsidRPr="00DB3CF2">
        <w:t>Elements and Performance Criteria</w:t>
      </w:r>
    </w:p>
    <w:tbl>
      <w:tblPr>
        <w:tblW w:w="0" w:type="auto"/>
        <w:tblLayout w:type="fixed"/>
        <w:tblCellMar>
          <w:left w:w="62" w:type="dxa"/>
          <w:right w:w="62" w:type="dxa"/>
        </w:tblCellMar>
        <w:tblLook w:val="0000"/>
      </w:tblPr>
      <w:tblGrid>
        <w:gridCol w:w="2694"/>
        <w:gridCol w:w="5811"/>
      </w:tblGrid>
      <w:tr w:rsidTr="00E35BD1">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DB3CF2" w:rsidP="00DB3CF2">
            <w:pPr>
              <w:pStyle w:val="BodyText"/>
            </w:pPr>
            <w:r w:rsidRPr="00DB3CF2">
              <w:rPr>
                <w:rStyle w:val="SpecialBold"/>
              </w:rPr>
              <w:t>ELEMENT</w:t>
            </w:r>
          </w:p>
        </w:tc>
        <w:tc>
          <w:tcPr>
            <w:tcW w:w="5811" w:type="dxa"/>
            <w:tcBorders>
              <w:top w:val="nil"/>
              <w:left w:val="nil"/>
              <w:bottom w:val="nil"/>
              <w:right w:val="nil"/>
            </w:tcBorders>
            <w:tcMar>
              <w:top w:w="0" w:type="dxa"/>
              <w:left w:w="62" w:type="dxa"/>
              <w:bottom w:w="0" w:type="dxa"/>
              <w:right w:w="62" w:type="dxa"/>
            </w:tcMar>
          </w:tcPr>
          <w:p w:rsidR="00000000" w:rsidP="00DB3CF2">
            <w:pPr>
              <w:pStyle w:val="BodyText"/>
              <w:rPr>
                <w:lang w:val="en-NZ"/>
              </w:rPr>
            </w:pPr>
            <w:r w:rsidRPr="00DB3CF2">
              <w:rPr>
                <w:rStyle w:val="SpecialBold"/>
              </w:rPr>
              <w:t>PERFORMANCE CRITERIA</w:t>
            </w:r>
          </w:p>
        </w:tc>
      </w:tr>
      <w:tr w:rsidTr="00E35BD1">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DB3CF2">
            <w:pPr>
              <w:pStyle w:val="List2"/>
              <w:rPr>
                <w:lang w:val="en-NZ"/>
              </w:rPr>
            </w:pPr>
            <w:r w:rsidRPr="00DB3CF2">
              <w:t>1</w:t>
            </w:r>
            <w:r w:rsidRPr="00DB3CF2">
              <w:tab/>
            </w:r>
            <w:r w:rsidRPr="00DB3CF2">
              <w:rPr>
                <w:rStyle w:val="SpecialBold"/>
              </w:rPr>
              <w:t>Interpret the brief</w:t>
            </w:r>
            <w:r w:rsidRPr="00DB3CF2">
              <w:t>.</w:t>
            </w:r>
          </w:p>
        </w:tc>
        <w:tc>
          <w:tcPr>
            <w:tcW w:w="5811" w:type="dxa"/>
            <w:tcBorders>
              <w:top w:val="nil"/>
              <w:left w:val="nil"/>
              <w:bottom w:val="nil"/>
              <w:right w:val="nil"/>
            </w:tcBorders>
            <w:tcMar>
              <w:top w:w="0" w:type="dxa"/>
              <w:left w:w="62" w:type="dxa"/>
              <w:bottom w:w="0" w:type="dxa"/>
              <w:right w:w="62" w:type="dxa"/>
            </w:tcMar>
          </w:tcPr>
          <w:p w:rsidR="00000000" w:rsidRPr="00DB3CF2" w:rsidP="00DB3CF2">
            <w:pPr>
              <w:pStyle w:val="List3"/>
            </w:pPr>
            <w:r w:rsidRPr="00DB3CF2">
              <w:t>1.1</w:t>
            </w:r>
            <w:r w:rsidRPr="00DB3CF2">
              <w:tab/>
              <w:t xml:space="preserve">Correctly interpret the specifications of </w:t>
            </w:r>
            <w:r w:rsidRPr="00DB3CF2">
              <w:rPr>
                <w:rStyle w:val="BoldandItalics"/>
              </w:rPr>
              <w:t>the brief</w:t>
            </w:r>
            <w:r w:rsidRPr="00DB3CF2">
              <w:t>.</w:t>
            </w:r>
          </w:p>
          <w:p w:rsidR="00000000" w:rsidRPr="00DB3CF2" w:rsidP="00DB3CF2">
            <w:pPr>
              <w:pStyle w:val="List3"/>
            </w:pPr>
            <w:r w:rsidRPr="00DB3CF2">
              <w:t>1.2</w:t>
            </w:r>
            <w:r w:rsidRPr="00DB3CF2">
              <w:tab/>
            </w:r>
            <w:r w:rsidRPr="00DB3CF2">
              <w:t>Determine the user or client for the proposed object to inform design decisions.</w:t>
            </w:r>
          </w:p>
          <w:p w:rsidR="00000000" w:rsidRPr="00DB3CF2" w:rsidP="00DB3CF2">
            <w:pPr>
              <w:pStyle w:val="List3"/>
            </w:pPr>
            <w:r w:rsidRPr="00DB3CF2">
              <w:t>1.3</w:t>
            </w:r>
            <w:r w:rsidRPr="00DB3CF2">
              <w:tab/>
              <w:t xml:space="preserve">Clarify </w:t>
            </w:r>
            <w:r w:rsidRPr="00DB3CF2">
              <w:rPr>
                <w:rStyle w:val="BoldandItalics"/>
              </w:rPr>
              <w:t>specifications</w:t>
            </w:r>
            <w:r w:rsidRPr="00DB3CF2">
              <w:t xml:space="preserve">, </w:t>
            </w:r>
            <w:r w:rsidRPr="00DB3CF2">
              <w:rPr>
                <w:rStyle w:val="BoldandItalics"/>
              </w:rPr>
              <w:t>parameters or constraints</w:t>
            </w:r>
            <w:r w:rsidRPr="00DB3CF2">
              <w:t xml:space="preserve"> of the brief in consultation with </w:t>
            </w:r>
            <w:r w:rsidRPr="00DB3CF2">
              <w:rPr>
                <w:rStyle w:val="BoldandItalics"/>
              </w:rPr>
              <w:t>relevant colleagues</w:t>
            </w:r>
            <w:r w:rsidRPr="00DB3CF2">
              <w:t>.</w:t>
            </w:r>
          </w:p>
          <w:p w:rsidR="00000000" w:rsidP="00DB3CF2">
            <w:pPr>
              <w:pStyle w:val="List3"/>
              <w:rPr>
                <w:lang w:val="en-NZ"/>
              </w:rPr>
            </w:pPr>
            <w:r w:rsidRPr="00DB3CF2">
              <w:t>1.4</w:t>
            </w:r>
            <w:r w:rsidRPr="00DB3CF2">
              <w:tab/>
              <w:t xml:space="preserve">Source and evaluate </w:t>
            </w:r>
            <w:r w:rsidRPr="00DB3CF2">
              <w:rPr>
                <w:rStyle w:val="BoldandItalics"/>
              </w:rPr>
              <w:t>information pertinent</w:t>
            </w:r>
            <w:r w:rsidRPr="00DB3CF2">
              <w:t xml:space="preserve"> to the brief.</w:t>
            </w:r>
          </w:p>
        </w:tc>
      </w:tr>
      <w:tr w:rsidTr="00E35BD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B3CF2">
            <w:pPr>
              <w:pStyle w:val="BodyText"/>
              <w:rPr>
                <w:lang w:val="en-NZ"/>
              </w:rPr>
            </w:pPr>
          </w:p>
        </w:tc>
      </w:tr>
      <w:tr w:rsidTr="00E35BD1">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DB3CF2">
            <w:pPr>
              <w:pStyle w:val="List2"/>
              <w:rPr>
                <w:lang w:val="en-NZ"/>
              </w:rPr>
            </w:pPr>
            <w:r w:rsidRPr="00DB3CF2">
              <w:t>2</w:t>
            </w:r>
            <w:r w:rsidRPr="00DB3CF2">
              <w:tab/>
            </w:r>
            <w:r w:rsidRPr="00DB3CF2">
              <w:rPr>
                <w:rStyle w:val="SpecialBold"/>
              </w:rPr>
              <w:t>Plan and set up the shoot</w:t>
            </w:r>
            <w:r w:rsidRPr="00DB3CF2">
              <w:t>.</w:t>
            </w:r>
          </w:p>
        </w:tc>
        <w:tc>
          <w:tcPr>
            <w:tcW w:w="5811" w:type="dxa"/>
            <w:tcBorders>
              <w:top w:val="nil"/>
              <w:left w:val="nil"/>
              <w:bottom w:val="nil"/>
              <w:right w:val="nil"/>
            </w:tcBorders>
            <w:tcMar>
              <w:top w:w="0" w:type="dxa"/>
              <w:left w:w="62" w:type="dxa"/>
              <w:bottom w:w="0" w:type="dxa"/>
              <w:right w:w="62" w:type="dxa"/>
            </w:tcMar>
          </w:tcPr>
          <w:p w:rsidR="00000000" w:rsidRPr="00DB3CF2" w:rsidP="00DB3CF2">
            <w:pPr>
              <w:pStyle w:val="List3"/>
            </w:pPr>
            <w:r w:rsidRPr="00DB3CF2">
              <w:t>2.1</w:t>
            </w:r>
            <w:r w:rsidRPr="00DB3CF2">
              <w:tab/>
              <w:t>Select appropriate location in accordance with brief.</w:t>
            </w:r>
          </w:p>
          <w:p w:rsidR="00000000" w:rsidRPr="00DB3CF2" w:rsidP="00DB3CF2">
            <w:pPr>
              <w:pStyle w:val="List3"/>
            </w:pPr>
            <w:r w:rsidRPr="00DB3CF2">
              <w:t>2.2</w:t>
            </w:r>
            <w:r w:rsidRPr="00DB3CF2">
              <w:tab/>
              <w:t xml:space="preserve">Select appropriate model/s or subject/s and/or props consistent with brief. </w:t>
            </w:r>
          </w:p>
          <w:p w:rsidR="00000000" w:rsidRPr="00DB3CF2" w:rsidP="00DB3CF2">
            <w:pPr>
              <w:pStyle w:val="List3"/>
            </w:pPr>
            <w:r w:rsidRPr="00DB3CF2">
              <w:t>2.3</w:t>
            </w:r>
            <w:r w:rsidRPr="00DB3CF2">
              <w:tab/>
              <w:t xml:space="preserve">Select suitable </w:t>
            </w:r>
            <w:r w:rsidRPr="00DB3CF2">
              <w:rPr>
                <w:rStyle w:val="BoldandItalics"/>
              </w:rPr>
              <w:t>camera systems and accessories</w:t>
            </w:r>
            <w:r w:rsidRPr="00DB3CF2">
              <w:t xml:space="preserve"> and lighting consistent with brief. </w:t>
            </w:r>
          </w:p>
          <w:p w:rsidR="00000000" w:rsidP="00DB3CF2">
            <w:pPr>
              <w:pStyle w:val="List3"/>
              <w:rPr>
                <w:lang w:val="en-NZ"/>
              </w:rPr>
            </w:pPr>
            <w:r w:rsidRPr="00DB3CF2">
              <w:t>2.</w:t>
            </w:r>
            <w:r w:rsidRPr="00DB3CF2">
              <w:t>4</w:t>
            </w:r>
            <w:r w:rsidRPr="00DB3CF2">
              <w:tab/>
              <w:t xml:space="preserve">Select appropriate </w:t>
            </w:r>
            <w:r w:rsidRPr="00DB3CF2">
              <w:rPr>
                <w:rStyle w:val="BoldandItalics"/>
              </w:rPr>
              <w:t>light sensitive</w:t>
            </w:r>
            <w:r w:rsidRPr="00DB3CF2">
              <w:t xml:space="preserve"> media for </w:t>
            </w:r>
            <w:r w:rsidRPr="00DB3CF2">
              <w:rPr>
                <w:rStyle w:val="BoldandItalics"/>
              </w:rPr>
              <w:t>image capture</w:t>
            </w:r>
            <w:r w:rsidRPr="00DB3CF2">
              <w:t>.</w:t>
            </w:r>
          </w:p>
        </w:tc>
      </w:tr>
      <w:tr w:rsidTr="00E35BD1">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DB3CF2">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RPr="00DB3CF2" w:rsidP="00DB3CF2">
            <w:pPr>
              <w:pStyle w:val="List3"/>
            </w:pPr>
            <w:r w:rsidRPr="00DB3CF2">
              <w:t>2.5</w:t>
            </w:r>
            <w:r w:rsidRPr="00DB3CF2">
              <w:tab/>
              <w:t>Consider and implement appropriate safety procedures for shoot.</w:t>
            </w:r>
          </w:p>
          <w:p w:rsidR="00000000" w:rsidP="00DB3CF2">
            <w:pPr>
              <w:pStyle w:val="List3"/>
              <w:rPr>
                <w:lang w:val="en-NZ"/>
              </w:rPr>
            </w:pPr>
            <w:r w:rsidRPr="00DB3CF2">
              <w:t>2.6</w:t>
            </w:r>
            <w:r w:rsidRPr="00DB3CF2">
              <w:tab/>
            </w:r>
            <w:r w:rsidRPr="00DB3CF2">
              <w:rPr>
                <w:rStyle w:val="BoldandItalics"/>
              </w:rPr>
              <w:t>Safely</w:t>
            </w:r>
            <w:r w:rsidRPr="00DB3CF2">
              <w:t xml:space="preserve"> set up cameras, lighting, accessories, and props to meet requirements.</w:t>
            </w:r>
          </w:p>
        </w:tc>
      </w:tr>
      <w:tr w:rsidTr="00E35BD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B3CF2">
            <w:pPr>
              <w:pStyle w:val="BodyText"/>
              <w:rPr>
                <w:lang w:val="en-NZ"/>
              </w:rPr>
            </w:pPr>
          </w:p>
        </w:tc>
      </w:tr>
      <w:tr w:rsidTr="00E35BD1">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DB3CF2">
            <w:pPr>
              <w:pStyle w:val="List2"/>
              <w:rPr>
                <w:lang w:val="en-NZ"/>
              </w:rPr>
            </w:pPr>
            <w:r w:rsidRPr="00DB3CF2">
              <w:t>3</w:t>
            </w:r>
            <w:r w:rsidRPr="00DB3CF2">
              <w:tab/>
            </w:r>
            <w:r w:rsidRPr="00DB3CF2">
              <w:rPr>
                <w:rStyle w:val="SpecialBold"/>
              </w:rPr>
              <w:t>Capture images</w:t>
            </w:r>
            <w:r w:rsidRPr="00DB3CF2">
              <w:t>.</w:t>
            </w:r>
          </w:p>
        </w:tc>
        <w:tc>
          <w:tcPr>
            <w:tcW w:w="5811" w:type="dxa"/>
            <w:tcBorders>
              <w:top w:val="nil"/>
              <w:left w:val="nil"/>
              <w:bottom w:val="nil"/>
              <w:right w:val="nil"/>
            </w:tcBorders>
            <w:tcMar>
              <w:top w:w="0" w:type="dxa"/>
              <w:left w:w="62" w:type="dxa"/>
              <w:bottom w:w="0" w:type="dxa"/>
              <w:right w:w="62" w:type="dxa"/>
            </w:tcMar>
          </w:tcPr>
          <w:p w:rsidR="00000000" w:rsidRPr="00DB3CF2" w:rsidP="00DB3CF2">
            <w:pPr>
              <w:pStyle w:val="List3"/>
            </w:pPr>
            <w:r w:rsidRPr="00DB3CF2">
              <w:t>3.1</w:t>
            </w:r>
            <w:r w:rsidRPr="00DB3CF2">
              <w:tab/>
            </w:r>
            <w:r w:rsidRPr="00DB3CF2">
              <w:t xml:space="preserve">Adjust/calibrate settings for camera </w:t>
            </w:r>
            <w:r w:rsidRPr="00DB3CF2">
              <w:rPr>
                <w:rStyle w:val="BoldandItalics"/>
              </w:rPr>
              <w:t>exposure</w:t>
            </w:r>
            <w:r w:rsidRPr="00DB3CF2">
              <w:t xml:space="preserve"> and subject lighting consistent with purpose of the brief.</w:t>
            </w:r>
          </w:p>
          <w:p w:rsidR="00000000" w:rsidRPr="00DB3CF2" w:rsidP="00DB3CF2">
            <w:pPr>
              <w:pStyle w:val="List3"/>
            </w:pPr>
            <w:r w:rsidRPr="00DB3CF2">
              <w:t>3.2</w:t>
            </w:r>
            <w:r w:rsidRPr="00DB3CF2">
              <w:tab/>
              <w:t xml:space="preserve">Consider the </w:t>
            </w:r>
            <w:r w:rsidRPr="00DB3CF2">
              <w:rPr>
                <w:rStyle w:val="BoldandItalics"/>
              </w:rPr>
              <w:t>time</w:t>
            </w:r>
            <w:r w:rsidRPr="00DB3CF2">
              <w:t>-</w:t>
            </w:r>
            <w:r w:rsidRPr="00DB3CF2">
              <w:rPr>
                <w:rStyle w:val="BoldandItalics"/>
              </w:rPr>
              <w:t>specific nature of action</w:t>
            </w:r>
            <w:r w:rsidRPr="00DB3CF2">
              <w:t xml:space="preserve"> or movement of the subject.</w:t>
            </w:r>
          </w:p>
          <w:p w:rsidR="00000000" w:rsidRPr="00DB3CF2" w:rsidP="00DB3CF2">
            <w:pPr>
              <w:pStyle w:val="List3"/>
            </w:pPr>
            <w:r w:rsidRPr="00DB3CF2">
              <w:t>3.3</w:t>
            </w:r>
            <w:r w:rsidRPr="00DB3CF2">
              <w:tab/>
              <w:t>Operate camera(s) at the determined specified time.</w:t>
            </w:r>
          </w:p>
          <w:p w:rsidR="00000000" w:rsidRPr="00DB3CF2" w:rsidP="00DB3CF2">
            <w:pPr>
              <w:pStyle w:val="List3"/>
            </w:pPr>
            <w:r w:rsidRPr="00DB3CF2">
              <w:t>3.4</w:t>
            </w:r>
            <w:r w:rsidRPr="00DB3CF2">
              <w:tab/>
            </w:r>
            <w:r w:rsidRPr="00DB3CF2">
              <w:rPr>
                <w:rStyle w:val="BoldandItalics"/>
              </w:rPr>
              <w:t>Reflect</w:t>
            </w:r>
            <w:r w:rsidRPr="00DB3CF2">
              <w:t xml:space="preserve"> on anti</w:t>
            </w:r>
            <w:r w:rsidRPr="00DB3CF2">
              <w:t>cipated outcome to ensure that images are captured consistent with the purpose of the brief.</w:t>
            </w:r>
          </w:p>
          <w:p w:rsidR="00000000" w:rsidP="00DB3CF2">
            <w:pPr>
              <w:pStyle w:val="List3"/>
              <w:rPr>
                <w:lang w:val="en-NZ"/>
              </w:rPr>
            </w:pPr>
            <w:r w:rsidRPr="00DB3CF2">
              <w:t>3.5</w:t>
            </w:r>
            <w:r w:rsidRPr="00DB3CF2">
              <w:tab/>
              <w:t xml:space="preserve">Accurately </w:t>
            </w:r>
            <w:r w:rsidRPr="00DB3CF2">
              <w:rPr>
                <w:rStyle w:val="BoldandItalics"/>
              </w:rPr>
              <w:t>document the work progress</w:t>
            </w:r>
            <w:r w:rsidRPr="00DB3CF2">
              <w:t xml:space="preserve"> as required.</w:t>
            </w:r>
          </w:p>
        </w:tc>
      </w:tr>
      <w:tr w:rsidTr="00E35BD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B3CF2">
            <w:pPr>
              <w:pStyle w:val="BodyText"/>
              <w:rPr>
                <w:lang w:val="en-NZ"/>
              </w:rPr>
            </w:pPr>
          </w:p>
        </w:tc>
      </w:tr>
      <w:tr w:rsidTr="00E35BD1">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DB3CF2">
            <w:pPr>
              <w:pStyle w:val="List2"/>
              <w:rPr>
                <w:lang w:val="en-NZ"/>
              </w:rPr>
            </w:pPr>
            <w:r w:rsidRPr="00DB3CF2">
              <w:t>4</w:t>
            </w:r>
            <w:r w:rsidRPr="00DB3CF2">
              <w:tab/>
            </w:r>
            <w:r w:rsidRPr="00DB3CF2">
              <w:rPr>
                <w:rStyle w:val="SpecialBold"/>
              </w:rPr>
              <w:t>Restore work area and equipment</w:t>
            </w:r>
            <w:r w:rsidRPr="00DB3CF2">
              <w:t>.</w:t>
            </w:r>
          </w:p>
        </w:tc>
        <w:tc>
          <w:tcPr>
            <w:tcW w:w="5811" w:type="dxa"/>
            <w:tcBorders>
              <w:top w:val="nil"/>
              <w:left w:val="nil"/>
              <w:bottom w:val="nil"/>
              <w:right w:val="nil"/>
            </w:tcBorders>
            <w:tcMar>
              <w:top w:w="0" w:type="dxa"/>
              <w:left w:w="62" w:type="dxa"/>
              <w:bottom w:w="0" w:type="dxa"/>
              <w:right w:w="62" w:type="dxa"/>
            </w:tcMar>
          </w:tcPr>
          <w:p w:rsidR="00000000" w:rsidRPr="00DB3CF2" w:rsidP="00DB3CF2">
            <w:pPr>
              <w:pStyle w:val="List3"/>
            </w:pPr>
            <w:r w:rsidRPr="00DB3CF2">
              <w:t>4.1</w:t>
            </w:r>
            <w:r w:rsidRPr="00DB3CF2">
              <w:tab/>
              <w:t>Safely dismantle work area after use.</w:t>
            </w:r>
          </w:p>
          <w:p w:rsidR="00000000" w:rsidRPr="00DB3CF2" w:rsidP="00DB3CF2">
            <w:pPr>
              <w:pStyle w:val="List3"/>
            </w:pPr>
            <w:r w:rsidRPr="00DB3CF2">
              <w:t>4.2</w:t>
            </w:r>
            <w:r w:rsidRPr="00DB3CF2">
              <w:tab/>
            </w:r>
            <w:r w:rsidRPr="00DB3CF2">
              <w:t>Minimise and clean up waste in accordance with safety requirements.</w:t>
            </w:r>
          </w:p>
          <w:p w:rsidR="00000000" w:rsidRPr="00DB3CF2" w:rsidP="00DB3CF2">
            <w:pPr>
              <w:pStyle w:val="List3"/>
            </w:pPr>
            <w:r w:rsidRPr="00DB3CF2">
              <w:t>4.3</w:t>
            </w:r>
            <w:r w:rsidRPr="00DB3CF2">
              <w:tab/>
              <w:t>Clean and maintain equipment in accordance with manufacturer's instructions.</w:t>
            </w:r>
          </w:p>
          <w:p w:rsidR="00000000" w:rsidP="00DB3CF2">
            <w:pPr>
              <w:pStyle w:val="List3"/>
              <w:rPr>
                <w:lang w:val="en-NZ"/>
              </w:rPr>
            </w:pPr>
            <w:r w:rsidRPr="00DB3CF2">
              <w:t>4.4</w:t>
            </w:r>
            <w:r w:rsidRPr="00DB3CF2">
              <w:tab/>
              <w:t>Store equipment in accordance with workplace procedures and ensure readiness for future use.</w:t>
            </w:r>
          </w:p>
        </w:tc>
      </w:tr>
      <w:tr w:rsidTr="00E35BD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DB3CF2" w:rsidP="00DB3CF2">
            <w:pPr>
              <w:pStyle w:val="BodyText"/>
            </w:pPr>
          </w:p>
        </w:tc>
      </w:tr>
    </w:tbl>
    <w:p w:rsidR="00E35BD1" w:rsidP="00DB3CF2">
      <w:pPr>
        <w:pStyle w:val="BodyText"/>
      </w:pPr>
    </w:p>
    <w:p w:rsidR="00E35BD1" w:rsidP="00DB3CF2">
      <w:pPr>
        <w:pStyle w:val="BodyText"/>
      </w:pPr>
    </w:p>
    <w:p w:rsidR="00000000" w:rsidRPr="00DB3CF2" w:rsidP="00DB3CF2">
      <w:pPr>
        <w:pStyle w:val="Heading1"/>
      </w:pPr>
      <w:bookmarkStart w:id="9" w:name="O_259084"/>
      <w:bookmarkEnd w:id="9"/>
      <w:r w:rsidRPr="00DB3CF2">
        <w:t>Required Skills and Knowledge</w:t>
      </w:r>
    </w:p>
    <w:tbl>
      <w:tblPr>
        <w:tblW w:w="0" w:type="auto"/>
        <w:tblLayout w:type="fixed"/>
        <w:tblCellMar>
          <w:left w:w="62" w:type="dxa"/>
          <w:right w:w="62" w:type="dxa"/>
        </w:tblCellMar>
        <w:tblLook w:val="0000"/>
      </w:tblPr>
      <w:tblGrid>
        <w:gridCol w:w="8505"/>
      </w:tblGrid>
      <w:tr w:rsidTr="00E35BD1">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DB3CF2">
            <w:pPr>
              <w:pStyle w:val="BodyText"/>
              <w:rPr>
                <w:lang w:val="en-NZ"/>
              </w:rPr>
            </w:pPr>
            <w:r w:rsidRPr="00DB3CF2">
              <w:rPr>
                <w:rStyle w:val="SpecialBold"/>
              </w:rPr>
              <w:t>REQUIRED SKILLS AND KNOWLEDGE</w:t>
            </w:r>
            <w:r w:rsidRPr="00DB3CF2">
              <w:t xml:space="preserve"> </w:t>
            </w:r>
          </w:p>
        </w:tc>
      </w:tr>
      <w:tr w:rsidTr="00E35BD1">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DB3CF2">
            <w:pPr>
              <w:pStyle w:val="BodyText"/>
              <w:rPr>
                <w:lang w:val="en-NZ"/>
              </w:rPr>
            </w:pPr>
            <w:r w:rsidRPr="00DB3CF2">
              <w:t>This section describes the skills and knowledge required for this unit.</w:t>
            </w:r>
          </w:p>
        </w:tc>
      </w:tr>
      <w:tr w:rsidTr="00E35BD1">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DB3CF2" w:rsidP="00DB3CF2">
            <w:pPr>
              <w:pStyle w:val="BodyText"/>
            </w:pPr>
            <w:r w:rsidRPr="00DB3CF2">
              <w:rPr>
                <w:rStyle w:val="SpecialBold"/>
              </w:rPr>
              <w:t>Required skills</w:t>
            </w:r>
            <w:r w:rsidRPr="00DB3CF2">
              <w:t>:</w:t>
            </w:r>
          </w:p>
          <w:p w:rsidR="00000000" w:rsidRPr="00DB3CF2" w:rsidP="00DB3CF2">
            <w:pPr>
              <w:pStyle w:val="ListBullet"/>
            </w:pPr>
            <w:r w:rsidRPr="00DB3CF2">
              <w:t>literacy skills sufficient interpret the brief, instruction and procedures</w:t>
            </w:r>
          </w:p>
          <w:p w:rsidR="00000000" w:rsidP="00DB3CF2">
            <w:pPr>
              <w:pStyle w:val="ListBullet"/>
              <w:rPr>
                <w:lang w:val="en-NZ"/>
              </w:rPr>
            </w:pPr>
            <w:r w:rsidRPr="00DB3CF2">
              <w:t>numeracy skills sufficient to interpret technical charts/diagrams and safety labels and procedures.</w:t>
            </w:r>
          </w:p>
        </w:tc>
      </w:tr>
      <w:tr w:rsidTr="00E35BD1">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DB3CF2">
            <w:pPr>
              <w:pStyle w:val="BodyText"/>
              <w:rPr>
                <w:lang w:val="en-NZ"/>
              </w:rPr>
            </w:pPr>
          </w:p>
        </w:tc>
      </w:tr>
      <w:tr w:rsidTr="00E35BD1">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DB3CF2" w:rsidP="00DB3CF2">
            <w:pPr>
              <w:pStyle w:val="BodyText"/>
            </w:pPr>
            <w:r w:rsidRPr="00DB3CF2">
              <w:rPr>
                <w:rStyle w:val="SpecialBold"/>
              </w:rPr>
              <w:t>Required knowledge</w:t>
            </w:r>
            <w:r w:rsidRPr="00DB3CF2">
              <w:t>:</w:t>
            </w:r>
          </w:p>
          <w:p w:rsidR="00000000" w:rsidRPr="00DB3CF2" w:rsidP="00DB3CF2">
            <w:pPr>
              <w:pStyle w:val="ListBullet"/>
            </w:pPr>
            <w:r w:rsidRPr="00DB3CF2">
              <w:t>general knowledge about the techniques of image capture for different purposes</w:t>
            </w:r>
          </w:p>
          <w:p w:rsidR="00000000" w:rsidRPr="00DB3CF2" w:rsidP="00DB3CF2">
            <w:pPr>
              <w:pStyle w:val="ListBullet"/>
            </w:pPr>
            <w:r w:rsidRPr="00DB3CF2">
              <w:t>physical properties and capabilities of the range of camera exposure systems</w:t>
            </w:r>
          </w:p>
          <w:p w:rsidR="00000000" w:rsidRPr="00DB3CF2" w:rsidP="00DB3CF2">
            <w:pPr>
              <w:pStyle w:val="ListBullet"/>
            </w:pPr>
            <w:r w:rsidRPr="00DB3CF2">
              <w:t>styles and types of photographs/images that are required in different industry sectors</w:t>
            </w:r>
          </w:p>
          <w:p w:rsidR="00000000" w:rsidRPr="00DB3CF2" w:rsidP="00DB3CF2">
            <w:pPr>
              <w:pStyle w:val="ListBullet"/>
            </w:pPr>
            <w:r w:rsidRPr="00DB3CF2">
              <w:t xml:space="preserve">organisational and legislative occupational health and safety procedures in relation to the </w:t>
            </w:r>
            <w:r w:rsidRPr="00DB3CF2">
              <w:t>use of image capture techniques for different purposes</w:t>
            </w:r>
          </w:p>
          <w:p w:rsidR="00000000" w:rsidRPr="00DB3CF2" w:rsidP="00DB3CF2">
            <w:pPr>
              <w:pStyle w:val="ListBullet"/>
            </w:pPr>
            <w:r w:rsidRPr="00DB3CF2">
              <w:t xml:space="preserve">elements and principles of design and how these may be used in photoimaging work </w:t>
            </w:r>
          </w:p>
          <w:p w:rsidR="00000000" w:rsidP="00DB3CF2">
            <w:pPr>
              <w:pStyle w:val="ListBullet"/>
              <w:rPr>
                <w:lang w:val="en-NZ"/>
              </w:rPr>
            </w:pPr>
            <w:r w:rsidRPr="00DB3CF2">
              <w:t>work space requirements for image capture work including selection and set up of work space for particular types of ima</w:t>
            </w:r>
            <w:r w:rsidRPr="00DB3CF2">
              <w:t>ge capture</w:t>
            </w:r>
          </w:p>
        </w:tc>
      </w:tr>
      <w:tr w:rsidTr="00E35BD1">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DB3CF2" w:rsidP="00DB3CF2">
            <w:pPr>
              <w:pStyle w:val="ListBullet"/>
            </w:pPr>
            <w:r w:rsidRPr="00DB3CF2">
              <w:t>general knowledge about how to interpret a brief</w:t>
            </w:r>
          </w:p>
          <w:p w:rsidR="00000000" w:rsidRPr="00DB3CF2" w:rsidP="00DB3CF2">
            <w:pPr>
              <w:pStyle w:val="ListBullet"/>
            </w:pPr>
            <w:r w:rsidRPr="00DB3CF2">
              <w:t>theoretical and historical contexts for photoimaging and how this may be used to inform own photoimaging practice</w:t>
            </w:r>
          </w:p>
          <w:p w:rsidR="00000000" w:rsidRPr="00DB3CF2" w:rsidP="00DB3CF2">
            <w:pPr>
              <w:pStyle w:val="ListBullet"/>
            </w:pPr>
            <w:r w:rsidRPr="00DB3CF2">
              <w:t>environmental issues associated with the equipment and materials used in the ima</w:t>
            </w:r>
            <w:r w:rsidRPr="00DB3CF2">
              <w:t>ge capture work</w:t>
            </w:r>
          </w:p>
          <w:p w:rsidR="00000000" w:rsidRPr="00DB3CF2" w:rsidP="00DB3CF2">
            <w:pPr>
              <w:pStyle w:val="ListBullet"/>
            </w:pPr>
            <w:r w:rsidRPr="00DB3CF2">
              <w:t>general knowledge about other photographers, their work, ideas and techniques</w:t>
            </w:r>
          </w:p>
          <w:p w:rsidR="00000000" w:rsidP="00DB3CF2">
            <w:pPr>
              <w:pStyle w:val="ListBullet"/>
              <w:rPr>
                <w:lang w:val="en-NZ"/>
              </w:rPr>
            </w:pPr>
            <w:r w:rsidRPr="00DB3CF2">
              <w:t>copyright, moral rights and intellectual property issues and legislation associated with image capture work.</w:t>
            </w:r>
          </w:p>
        </w:tc>
      </w:tr>
      <w:tr w:rsidTr="00E35BD1">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DB3CF2" w:rsidP="00DB3CF2">
            <w:pPr>
              <w:pStyle w:val="BodyText"/>
            </w:pPr>
          </w:p>
        </w:tc>
      </w:tr>
    </w:tbl>
    <w:p w:rsidR="00E35BD1" w:rsidP="00DB3CF2">
      <w:pPr>
        <w:pStyle w:val="BodyText"/>
      </w:pPr>
    </w:p>
    <w:p w:rsidR="00E35BD1" w:rsidP="00DB3CF2">
      <w:pPr>
        <w:pStyle w:val="BodyText"/>
      </w:pPr>
    </w:p>
    <w:p w:rsidR="00000000" w:rsidRPr="00DB3CF2" w:rsidP="00DB3CF2">
      <w:pPr>
        <w:pStyle w:val="Heading1"/>
      </w:pPr>
      <w:bookmarkStart w:id="10" w:name="O_243118"/>
      <w:bookmarkEnd w:id="10"/>
      <w:r w:rsidRPr="00DB3CF2">
        <w:t>Evidence Guide</w:t>
      </w:r>
    </w:p>
    <w:tbl>
      <w:tblPr>
        <w:tblW w:w="0" w:type="auto"/>
        <w:tblLayout w:type="fixed"/>
        <w:tblCellMar>
          <w:left w:w="62" w:type="dxa"/>
          <w:right w:w="62" w:type="dxa"/>
        </w:tblCellMar>
        <w:tblLook w:val="0000"/>
      </w:tblPr>
      <w:tblGrid>
        <w:gridCol w:w="3061"/>
        <w:gridCol w:w="5444"/>
      </w:tblGrid>
      <w:tr w:rsidTr="00E35BD1">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DB3CF2">
            <w:pPr>
              <w:pStyle w:val="BodyText"/>
              <w:rPr>
                <w:lang w:val="en-NZ"/>
              </w:rPr>
            </w:pPr>
            <w:r w:rsidRPr="00DB3CF2">
              <w:rPr>
                <w:rStyle w:val="SpecialBold"/>
              </w:rPr>
              <w:t>EVIDENCE GUIDE</w:t>
            </w:r>
          </w:p>
        </w:tc>
      </w:tr>
      <w:tr w:rsidTr="00E35BD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B3CF2">
            <w:pPr>
              <w:pStyle w:val="BodyText"/>
              <w:rPr>
                <w:lang w:val="en-NZ"/>
              </w:rPr>
            </w:pPr>
            <w:r w:rsidRPr="00DB3CF2">
              <w:t>The evidence guide provides advice on assessment and must be read in conjunction with the performance criteria, required skills and knowledge, range statement and the Assessment Guidelines for the Training Package.</w:t>
            </w:r>
          </w:p>
        </w:tc>
      </w:tr>
      <w:tr w:rsidTr="00E35BD1">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B3CF2">
            <w:pPr>
              <w:pStyle w:val="BodyText"/>
              <w:rPr>
                <w:lang w:val="en-NZ"/>
              </w:rPr>
            </w:pPr>
            <w:r w:rsidRPr="00DB3CF2">
              <w:rPr>
                <w:rStyle w:val="SpecialBold"/>
              </w:rPr>
              <w:t>Critical aspects for assessment and evidence required to demonstrate competency in this unit in this unit</w:t>
            </w:r>
          </w:p>
        </w:tc>
        <w:tc>
          <w:tcPr>
            <w:tcW w:w="5444" w:type="dxa"/>
            <w:tcBorders>
              <w:top w:val="nil"/>
              <w:left w:val="nil"/>
              <w:bottom w:val="nil"/>
              <w:right w:val="nil"/>
            </w:tcBorders>
            <w:tcMar>
              <w:top w:w="0" w:type="dxa"/>
              <w:left w:w="62" w:type="dxa"/>
              <w:bottom w:w="0" w:type="dxa"/>
              <w:right w:w="62" w:type="dxa"/>
            </w:tcMar>
          </w:tcPr>
          <w:p w:rsidR="00000000" w:rsidRPr="00DB3CF2" w:rsidP="00DB3CF2">
            <w:pPr>
              <w:pStyle w:val="BodyText"/>
            </w:pPr>
            <w:r w:rsidRPr="00DB3CF2">
              <w:t>The following evidence is critical to the judgement of competence in this unit:</w:t>
            </w:r>
          </w:p>
          <w:p w:rsidR="00000000" w:rsidRPr="00DB3CF2" w:rsidP="00DB3CF2">
            <w:pPr>
              <w:pStyle w:val="ListBullet"/>
            </w:pPr>
            <w:r w:rsidRPr="00DB3CF2">
              <w:t>correct interpretation of a brief</w:t>
            </w:r>
          </w:p>
          <w:p w:rsidR="00000000" w:rsidP="00DB3CF2">
            <w:pPr>
              <w:pStyle w:val="ListBullet"/>
              <w:rPr>
                <w:lang w:val="en-NZ"/>
              </w:rPr>
            </w:pPr>
            <w:r w:rsidRPr="00DB3CF2">
              <w:t>selection and application of equipm</w:t>
            </w:r>
            <w:r w:rsidRPr="00DB3CF2">
              <w:t>ent, materials, lighting and image capture techniques consistent with the purpose of the brief.</w:t>
            </w:r>
          </w:p>
        </w:tc>
      </w:tr>
      <w:tr w:rsidTr="00E35BD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B3CF2">
            <w:pPr>
              <w:pStyle w:val="BodyText"/>
              <w:rPr>
                <w:lang w:val="en-NZ"/>
              </w:rPr>
            </w:pPr>
          </w:p>
        </w:tc>
      </w:tr>
      <w:tr w:rsidTr="00E35BD1">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B3CF2">
            <w:pPr>
              <w:pStyle w:val="BodyText"/>
              <w:rPr>
                <w:lang w:val="en-NZ"/>
              </w:rPr>
            </w:pPr>
            <w:r w:rsidRPr="00DB3CF2">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RPr="00DB3CF2" w:rsidP="00DB3CF2">
            <w:pPr>
              <w:pStyle w:val="BodyText"/>
            </w:pPr>
            <w:r w:rsidRPr="00DB3CF2">
              <w:t>The assessment context must provide for:</w:t>
            </w:r>
          </w:p>
          <w:p w:rsidR="00000000" w:rsidRPr="00DB3CF2" w:rsidP="00DB3CF2">
            <w:pPr>
              <w:pStyle w:val="ListBullet"/>
            </w:pPr>
            <w:r w:rsidRPr="00DB3CF2">
              <w:t>project or work activities that allow the candidate to select and apply image capture techniques for a range of purposes</w:t>
            </w:r>
          </w:p>
          <w:p w:rsidR="00000000" w:rsidP="00DB3CF2">
            <w:pPr>
              <w:pStyle w:val="ListBullet"/>
              <w:rPr>
                <w:lang w:val="en-NZ"/>
              </w:rPr>
            </w:pPr>
            <w:r w:rsidRPr="00DB3CF2">
              <w:t>presence of time constraints that reflect industry practice and standards.</w:t>
            </w:r>
          </w:p>
        </w:tc>
      </w:tr>
      <w:tr w:rsidTr="00E35BD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B3CF2">
            <w:pPr>
              <w:pStyle w:val="BodyText"/>
              <w:rPr>
                <w:lang w:val="en-NZ"/>
              </w:rPr>
            </w:pPr>
          </w:p>
        </w:tc>
      </w:tr>
      <w:tr w:rsidTr="00E35BD1">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B3CF2">
            <w:pPr>
              <w:pStyle w:val="BodyText"/>
              <w:rPr>
                <w:lang w:val="en-NZ"/>
              </w:rPr>
            </w:pPr>
            <w:r w:rsidRPr="00DB3CF2">
              <w:rPr>
                <w:rStyle w:val="SpecialBold"/>
              </w:rPr>
              <w:t>Method of assessment</w:t>
            </w:r>
            <w:r w:rsidRPr="00DB3CF2">
              <w:t xml:space="preserve"> </w:t>
            </w:r>
          </w:p>
        </w:tc>
        <w:tc>
          <w:tcPr>
            <w:tcW w:w="5444" w:type="dxa"/>
            <w:tcBorders>
              <w:top w:val="nil"/>
              <w:left w:val="nil"/>
              <w:bottom w:val="nil"/>
              <w:right w:val="nil"/>
            </w:tcBorders>
            <w:tcMar>
              <w:top w:w="0" w:type="dxa"/>
              <w:left w:w="62" w:type="dxa"/>
              <w:bottom w:w="0" w:type="dxa"/>
              <w:right w:w="62" w:type="dxa"/>
            </w:tcMar>
          </w:tcPr>
          <w:p w:rsidR="00000000" w:rsidRPr="00DB3CF2" w:rsidP="00DB3CF2">
            <w:pPr>
              <w:pStyle w:val="BodyText"/>
            </w:pPr>
            <w:r w:rsidRPr="00DB3CF2">
              <w:t>Assessment may incorporate a range of methods to assess performance and the application of essential underpinning knowledge, and might include:</w:t>
            </w:r>
          </w:p>
          <w:p w:rsidR="00000000" w:rsidRPr="00DB3CF2" w:rsidP="00DB3CF2">
            <w:pPr>
              <w:pStyle w:val="ListBullet"/>
            </w:pPr>
            <w:r w:rsidRPr="00DB3CF2">
              <w:t>direct observation of the candidate undertaking image capture</w:t>
            </w:r>
          </w:p>
          <w:p w:rsidR="00000000" w:rsidRPr="00DB3CF2" w:rsidP="00DB3CF2">
            <w:pPr>
              <w:pStyle w:val="ListBullet"/>
            </w:pPr>
            <w:r w:rsidRPr="00DB3CF2">
              <w:t>evaluation of images produced by the candidate</w:t>
            </w:r>
          </w:p>
          <w:p w:rsidR="00000000" w:rsidRPr="00DB3CF2" w:rsidP="00DB3CF2">
            <w:pPr>
              <w:pStyle w:val="ListBullet"/>
            </w:pPr>
            <w:r w:rsidRPr="00DB3CF2">
              <w:t>qu</w:t>
            </w:r>
            <w:r w:rsidRPr="00DB3CF2">
              <w:t>estioning and discussion of the image capture techniques and their use</w:t>
            </w:r>
          </w:p>
          <w:p w:rsidR="00000000" w:rsidRPr="00DB3CF2" w:rsidP="00DB3CF2">
            <w:pPr>
              <w:pStyle w:val="ListBullet"/>
            </w:pPr>
            <w:r w:rsidRPr="00DB3CF2">
              <w:t>review of folios of evidence</w:t>
            </w:r>
          </w:p>
          <w:p w:rsidR="00000000" w:rsidRPr="00DB3CF2" w:rsidP="00DB3CF2">
            <w:pPr>
              <w:pStyle w:val="ListBullet"/>
            </w:pPr>
            <w:r w:rsidRPr="00DB3CF2">
              <w:t>third party workplace reports of performance by the candidate.</w:t>
            </w:r>
          </w:p>
          <w:p w:rsidR="00000000" w:rsidP="00DB3CF2">
            <w:pPr>
              <w:pStyle w:val="ListBullet"/>
              <w:rPr>
                <w:lang w:val="en-NZ"/>
              </w:rPr>
            </w:pPr>
            <w:r w:rsidRPr="00DB3CF2">
              <w:t xml:space="preserve">Assessment methods should closely reflect workplace demands (e.g. literacy) and the needs of </w:t>
            </w:r>
            <w:r w:rsidRPr="00DB3CF2">
              <w:t>particular groups (e.g. people with disabilities and people who may have literacy and numeracy difficulties such as speakers of languages other than English, remote communities and those with interrupted schooling).</w:t>
            </w:r>
          </w:p>
        </w:tc>
      </w:tr>
      <w:tr w:rsidTr="00E35BD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B3CF2">
            <w:pPr>
              <w:pStyle w:val="BodyText"/>
              <w:rPr>
                <w:lang w:val="en-NZ"/>
              </w:rPr>
            </w:pPr>
          </w:p>
        </w:tc>
      </w:tr>
      <w:tr w:rsidTr="00E35BD1">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DB3CF2" w:rsidP="00DB3CF2">
            <w:pPr>
              <w:pStyle w:val="BodyText"/>
            </w:pPr>
            <w:r w:rsidRPr="00DB3CF2">
              <w:t>Assessment of this unit requires access to the materials, resources and equipment needed for image capture.</w:t>
            </w:r>
          </w:p>
        </w:tc>
      </w:tr>
    </w:tbl>
    <w:p w:rsidR="00E35BD1" w:rsidP="00DB3CF2">
      <w:pPr>
        <w:pStyle w:val="BodyText"/>
      </w:pPr>
    </w:p>
    <w:p w:rsidR="00E35BD1" w:rsidP="00DB3CF2">
      <w:pPr>
        <w:pStyle w:val="BodyText"/>
      </w:pPr>
    </w:p>
    <w:p w:rsidR="00000000" w:rsidRPr="00DB3CF2" w:rsidP="00DB3CF2">
      <w:pPr>
        <w:pStyle w:val="Heading1"/>
      </w:pPr>
      <w:bookmarkStart w:id="11" w:name="O_251101"/>
      <w:bookmarkEnd w:id="11"/>
      <w:r w:rsidRPr="00DB3CF2">
        <w:t>Range Statement</w:t>
      </w:r>
    </w:p>
    <w:tbl>
      <w:tblPr>
        <w:tblW w:w="0" w:type="auto"/>
        <w:tblLayout w:type="fixed"/>
        <w:tblCellMar>
          <w:left w:w="62" w:type="dxa"/>
          <w:right w:w="62" w:type="dxa"/>
        </w:tblCellMar>
        <w:tblLook w:val="0000"/>
      </w:tblPr>
      <w:tblGrid>
        <w:gridCol w:w="3061"/>
        <w:gridCol w:w="5444"/>
      </w:tblGrid>
      <w:tr w:rsidTr="00E35BD1">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DB3CF2">
            <w:pPr>
              <w:pStyle w:val="BodyText"/>
              <w:rPr>
                <w:lang w:val="en-NZ"/>
              </w:rPr>
            </w:pPr>
            <w:r w:rsidRPr="00DB3CF2">
              <w:rPr>
                <w:rStyle w:val="SpecialBold"/>
              </w:rPr>
              <w:t>RANGE STATEMENT</w:t>
            </w:r>
          </w:p>
        </w:tc>
      </w:tr>
      <w:tr w:rsidTr="00E35BD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B3CF2">
            <w:pPr>
              <w:pStyle w:val="BodyText"/>
              <w:rPr>
                <w:lang w:val="en-NZ"/>
              </w:rPr>
            </w:pPr>
            <w:r w:rsidRPr="00DB3CF2">
              <w:t xml:space="preserve">The range statement relates to the unit of competency as a whole. It allows for different work environments and situations that may affect performance. </w:t>
            </w:r>
            <w:r w:rsidRPr="00DB3CF2">
              <w:rPr>
                <w:rStyle w:val="BoldandItalics"/>
              </w:rPr>
              <w:t>Bold italicised</w:t>
            </w:r>
            <w:r w:rsidRPr="00DB3CF2">
              <w:t xml:space="preserve"> wording, if used in the performance criteria, is detailed below. Essential operating con</w:t>
            </w:r>
            <w:r w:rsidRPr="00DB3CF2">
              <w:t>ditions that may be present with training and assessment (depending on the work situation needs of the candidate, accessibility of the item, and local industry and regional contexts) may also be included.</w:t>
            </w:r>
          </w:p>
        </w:tc>
      </w:tr>
      <w:tr w:rsidTr="00E35BD1">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B3CF2">
            <w:pPr>
              <w:pStyle w:val="BodyText"/>
              <w:rPr>
                <w:lang w:val="en-NZ"/>
              </w:rPr>
            </w:pPr>
            <w:r w:rsidRPr="00DB3CF2">
              <w:rPr>
                <w:rStyle w:val="BoldandItalics"/>
              </w:rPr>
              <w:t>The brief</w:t>
            </w:r>
            <w:r w:rsidRPr="00DB3CF2">
              <w:t>:</w:t>
            </w:r>
          </w:p>
        </w:tc>
        <w:tc>
          <w:tcPr>
            <w:tcW w:w="5444" w:type="dxa"/>
            <w:tcBorders>
              <w:top w:val="nil"/>
              <w:left w:val="nil"/>
              <w:bottom w:val="nil"/>
              <w:right w:val="nil"/>
            </w:tcBorders>
            <w:tcMar>
              <w:top w:w="0" w:type="dxa"/>
              <w:left w:w="62" w:type="dxa"/>
              <w:bottom w:w="0" w:type="dxa"/>
              <w:right w:w="62" w:type="dxa"/>
            </w:tcMar>
          </w:tcPr>
          <w:p w:rsidR="00000000" w:rsidRPr="00DB3CF2" w:rsidP="00DB3CF2">
            <w:pPr>
              <w:pStyle w:val="ListBullet"/>
            </w:pPr>
            <w:r w:rsidRPr="00DB3CF2">
              <w:t>describes and specifies the work to b</w:t>
            </w:r>
            <w:r w:rsidRPr="00DB3CF2">
              <w:t>e completed</w:t>
            </w:r>
          </w:p>
          <w:p w:rsidR="00000000" w:rsidRPr="00DB3CF2" w:rsidP="00DB3CF2">
            <w:pPr>
              <w:pStyle w:val="ListBullet"/>
            </w:pPr>
            <w:r w:rsidRPr="00DB3CF2">
              <w:t>is usually prepared by a commissioning person, body or organisation, e.g. supervisor, client, a collaborator in a project or be self directed</w:t>
            </w:r>
          </w:p>
          <w:p w:rsidR="00000000" w:rsidP="00DB3CF2">
            <w:pPr>
              <w:pStyle w:val="ListBullet"/>
              <w:rPr>
                <w:lang w:val="en-NZ"/>
              </w:rPr>
            </w:pPr>
            <w:r w:rsidRPr="00DB3CF2">
              <w:t>may be written, diagrammatic, visual or verbal.</w:t>
            </w:r>
          </w:p>
        </w:tc>
      </w:tr>
      <w:tr w:rsidTr="00E35BD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B3CF2">
            <w:pPr>
              <w:pStyle w:val="BodyText"/>
              <w:rPr>
                <w:lang w:val="en-NZ"/>
              </w:rPr>
            </w:pPr>
          </w:p>
        </w:tc>
      </w:tr>
      <w:tr w:rsidTr="00E35BD1">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B3CF2">
            <w:pPr>
              <w:pStyle w:val="BodyText"/>
              <w:rPr>
                <w:lang w:val="en-NZ"/>
              </w:rPr>
            </w:pPr>
            <w:r w:rsidRPr="00DB3CF2">
              <w:rPr>
                <w:rStyle w:val="BoldandItalics"/>
              </w:rPr>
              <w:t>Specifications</w:t>
            </w:r>
            <w:r w:rsidRPr="00DB3CF2">
              <w:t xml:space="preserve"> would be articulated in the brief and may refer to:</w:t>
            </w:r>
          </w:p>
        </w:tc>
        <w:tc>
          <w:tcPr>
            <w:tcW w:w="5444" w:type="dxa"/>
            <w:tcBorders>
              <w:top w:val="nil"/>
              <w:left w:val="nil"/>
              <w:bottom w:val="nil"/>
              <w:right w:val="nil"/>
            </w:tcBorders>
            <w:tcMar>
              <w:top w:w="0" w:type="dxa"/>
              <w:left w:w="62" w:type="dxa"/>
              <w:bottom w:w="0" w:type="dxa"/>
              <w:right w:w="62" w:type="dxa"/>
            </w:tcMar>
          </w:tcPr>
          <w:p w:rsidR="00000000" w:rsidRPr="00DB3CF2" w:rsidP="00DB3CF2">
            <w:pPr>
              <w:pStyle w:val="ListBullet"/>
            </w:pPr>
            <w:r w:rsidRPr="00DB3CF2">
              <w:t>audience</w:t>
            </w:r>
          </w:p>
          <w:p w:rsidR="00000000" w:rsidRPr="00DB3CF2" w:rsidP="00DB3CF2">
            <w:pPr>
              <w:pStyle w:val="ListBullet"/>
            </w:pPr>
            <w:r w:rsidRPr="00DB3CF2">
              <w:t>medium</w:t>
            </w:r>
          </w:p>
          <w:p w:rsidR="00000000" w:rsidRPr="00DB3CF2" w:rsidP="00DB3CF2">
            <w:pPr>
              <w:pStyle w:val="ListBullet"/>
            </w:pPr>
            <w:r w:rsidRPr="00DB3CF2">
              <w:t>purpose</w:t>
            </w:r>
          </w:p>
          <w:p w:rsidR="00000000" w:rsidP="00DB3CF2">
            <w:pPr>
              <w:pStyle w:val="ListBullet"/>
              <w:rPr>
                <w:lang w:val="en-NZ"/>
              </w:rPr>
            </w:pPr>
            <w:r w:rsidRPr="00DB3CF2">
              <w:t>style.</w:t>
            </w:r>
          </w:p>
        </w:tc>
      </w:tr>
      <w:tr w:rsidTr="00E35BD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B3CF2">
            <w:pPr>
              <w:pStyle w:val="BodyText"/>
              <w:rPr>
                <w:lang w:val="en-NZ"/>
              </w:rPr>
            </w:pPr>
          </w:p>
        </w:tc>
      </w:tr>
      <w:tr w:rsidTr="00E35BD1">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B3CF2">
            <w:pPr>
              <w:pStyle w:val="BodyText"/>
              <w:rPr>
                <w:lang w:val="en-NZ"/>
              </w:rPr>
            </w:pPr>
            <w:r w:rsidRPr="00DB3CF2">
              <w:rPr>
                <w:rStyle w:val="BoldandItalics"/>
              </w:rPr>
              <w:t>Parameters or constraints</w:t>
            </w:r>
            <w:r w:rsidRPr="00DB3CF2">
              <w:t xml:space="preserve"> may refer to:</w:t>
            </w:r>
          </w:p>
        </w:tc>
        <w:tc>
          <w:tcPr>
            <w:tcW w:w="5444" w:type="dxa"/>
            <w:tcBorders>
              <w:top w:val="nil"/>
              <w:left w:val="nil"/>
              <w:bottom w:val="nil"/>
              <w:right w:val="nil"/>
            </w:tcBorders>
            <w:tcMar>
              <w:top w:w="0" w:type="dxa"/>
              <w:left w:w="62" w:type="dxa"/>
              <w:bottom w:w="0" w:type="dxa"/>
              <w:right w:w="62" w:type="dxa"/>
            </w:tcMar>
          </w:tcPr>
          <w:p w:rsidR="00000000" w:rsidRPr="00DB3CF2" w:rsidP="00DB3CF2">
            <w:pPr>
              <w:pStyle w:val="ListBullet"/>
            </w:pPr>
            <w:r w:rsidRPr="00DB3CF2">
              <w:t>cost of production, including camera format, materials and lighting equipment required, model/s or subject/s and props</w:t>
            </w:r>
          </w:p>
          <w:p w:rsidR="00000000" w:rsidRPr="00DB3CF2" w:rsidP="00DB3CF2">
            <w:pPr>
              <w:pStyle w:val="ListBullet"/>
            </w:pPr>
            <w:r w:rsidRPr="00DB3CF2">
              <w:t>media used, equipment, location and lighting</w:t>
            </w:r>
          </w:p>
          <w:p w:rsidR="00000000" w:rsidRPr="00DB3CF2" w:rsidP="00DB3CF2">
            <w:pPr>
              <w:pStyle w:val="ListBullet"/>
            </w:pPr>
            <w:r w:rsidRPr="00DB3CF2">
              <w:t>number of photographs to be produced</w:t>
            </w:r>
          </w:p>
          <w:p w:rsidR="00000000" w:rsidP="00DB3CF2">
            <w:pPr>
              <w:pStyle w:val="ListBullet"/>
              <w:rPr>
                <w:lang w:val="en-NZ"/>
              </w:rPr>
            </w:pPr>
            <w:r w:rsidRPr="00DB3CF2">
              <w:t>suitability of image for different audiences or use limitations.</w:t>
            </w:r>
          </w:p>
        </w:tc>
      </w:tr>
      <w:tr w:rsidTr="00E35BD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B3CF2">
            <w:pPr>
              <w:pStyle w:val="BodyText"/>
              <w:rPr>
                <w:lang w:val="en-NZ"/>
              </w:rPr>
            </w:pPr>
          </w:p>
        </w:tc>
      </w:tr>
      <w:tr w:rsidTr="00E35BD1">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B3CF2">
            <w:pPr>
              <w:pStyle w:val="BodyText"/>
              <w:rPr>
                <w:lang w:val="en-NZ"/>
              </w:rPr>
            </w:pPr>
            <w:r w:rsidRPr="00DB3CF2">
              <w:rPr>
                <w:rStyle w:val="BoldandItalics"/>
              </w:rPr>
              <w:t>Relevant colleagues</w:t>
            </w:r>
            <w:r w:rsidRPr="00DB3CF2">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DB3CF2" w:rsidP="00DB3CF2">
            <w:pPr>
              <w:pStyle w:val="ListBullet"/>
            </w:pPr>
            <w:r w:rsidRPr="00DB3CF2">
              <w:t>client</w:t>
            </w:r>
          </w:p>
          <w:p w:rsidR="00000000" w:rsidRPr="00DB3CF2" w:rsidP="00DB3CF2">
            <w:pPr>
              <w:pStyle w:val="ListBullet"/>
            </w:pPr>
            <w:r w:rsidRPr="00DB3CF2">
              <w:t>supervisor</w:t>
            </w:r>
          </w:p>
          <w:p w:rsidR="00000000" w:rsidP="00DB3CF2">
            <w:pPr>
              <w:pStyle w:val="ListBullet"/>
              <w:rPr>
                <w:lang w:val="en-NZ"/>
              </w:rPr>
            </w:pPr>
            <w:r w:rsidRPr="00DB3CF2">
              <w:t>other people working on the project.</w:t>
            </w:r>
          </w:p>
        </w:tc>
      </w:tr>
      <w:tr w:rsidTr="00E35BD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B3CF2">
            <w:pPr>
              <w:pStyle w:val="BodyText"/>
              <w:rPr>
                <w:lang w:val="en-NZ"/>
              </w:rPr>
            </w:pPr>
          </w:p>
        </w:tc>
      </w:tr>
      <w:tr w:rsidTr="00E35BD1">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B3CF2">
            <w:pPr>
              <w:pStyle w:val="BodyText"/>
              <w:rPr>
                <w:lang w:val="en-NZ"/>
              </w:rPr>
            </w:pPr>
            <w:r w:rsidRPr="00DB3CF2">
              <w:rPr>
                <w:rStyle w:val="BoldandItalics"/>
              </w:rPr>
              <w:t>Information pertinent</w:t>
            </w:r>
            <w:r w:rsidRPr="00DB3CF2">
              <w:t xml:space="preserve"> to the brief may be about:</w:t>
            </w:r>
          </w:p>
        </w:tc>
        <w:tc>
          <w:tcPr>
            <w:tcW w:w="5444" w:type="dxa"/>
            <w:tcBorders>
              <w:top w:val="nil"/>
              <w:left w:val="nil"/>
              <w:bottom w:val="nil"/>
              <w:right w:val="nil"/>
            </w:tcBorders>
            <w:tcMar>
              <w:top w:w="0" w:type="dxa"/>
              <w:left w:w="62" w:type="dxa"/>
              <w:bottom w:w="0" w:type="dxa"/>
              <w:right w:w="62" w:type="dxa"/>
            </w:tcMar>
          </w:tcPr>
          <w:p w:rsidR="00000000" w:rsidRPr="00DB3CF2" w:rsidP="00DB3CF2">
            <w:pPr>
              <w:pStyle w:val="ListBullet"/>
            </w:pPr>
            <w:r w:rsidRPr="00DB3CF2">
              <w:t>capabilities of equipment</w:t>
            </w:r>
          </w:p>
          <w:p w:rsidR="00000000" w:rsidRPr="00DB3CF2" w:rsidP="00DB3CF2">
            <w:pPr>
              <w:pStyle w:val="ListBullet"/>
            </w:pPr>
            <w:r w:rsidRPr="00DB3CF2">
              <w:t>design standards</w:t>
            </w:r>
          </w:p>
          <w:p w:rsidR="00000000" w:rsidRPr="00DB3CF2" w:rsidP="00DB3CF2">
            <w:pPr>
              <w:pStyle w:val="ListBullet"/>
            </w:pPr>
            <w:r w:rsidRPr="00DB3CF2">
              <w:t>health and safety</w:t>
            </w:r>
          </w:p>
          <w:p w:rsidR="00000000" w:rsidRPr="00DB3CF2" w:rsidP="00DB3CF2">
            <w:pPr>
              <w:pStyle w:val="ListBullet"/>
            </w:pPr>
            <w:r w:rsidRPr="00DB3CF2">
              <w:t xml:space="preserve">industry standards </w:t>
            </w:r>
          </w:p>
          <w:p w:rsidR="00000000" w:rsidRPr="00DB3CF2" w:rsidP="00DB3CF2">
            <w:pPr>
              <w:pStyle w:val="ListBullet"/>
            </w:pPr>
            <w:r w:rsidRPr="00DB3CF2">
              <w:t xml:space="preserve">legal, contractual, ethical and copyright considerations </w:t>
            </w:r>
          </w:p>
          <w:p w:rsidR="00000000" w:rsidP="00DB3CF2">
            <w:pPr>
              <w:pStyle w:val="ListBullet"/>
              <w:rPr>
                <w:lang w:val="en-NZ"/>
              </w:rPr>
            </w:pPr>
            <w:r w:rsidRPr="00DB3CF2">
              <w:t>material/chemical characteristics and capabilities</w:t>
            </w:r>
          </w:p>
        </w:tc>
      </w:tr>
      <w:tr w:rsidTr="00E35BD1">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B3CF2">
            <w:pPr>
              <w:pStyle w:val="BodyText"/>
              <w:rPr>
                <w:lang w:val="en-NZ"/>
              </w:rPr>
            </w:pPr>
          </w:p>
        </w:tc>
        <w:tc>
          <w:tcPr>
            <w:tcW w:w="5444" w:type="dxa"/>
            <w:tcBorders>
              <w:top w:val="nil"/>
              <w:left w:val="nil"/>
              <w:bottom w:val="nil"/>
              <w:right w:val="nil"/>
            </w:tcBorders>
            <w:tcMar>
              <w:top w:w="0" w:type="dxa"/>
              <w:left w:w="62" w:type="dxa"/>
              <w:bottom w:w="0" w:type="dxa"/>
              <w:right w:w="62" w:type="dxa"/>
            </w:tcMar>
          </w:tcPr>
          <w:p w:rsidR="00000000" w:rsidRPr="00DB3CF2" w:rsidP="00DB3CF2">
            <w:pPr>
              <w:pStyle w:val="ListBullet"/>
            </w:pPr>
            <w:r w:rsidRPr="00DB3CF2">
              <w:t>stylistic considerations</w:t>
            </w:r>
          </w:p>
          <w:p w:rsidR="00000000" w:rsidP="00DB3CF2">
            <w:pPr>
              <w:pStyle w:val="ListBullet"/>
              <w:rPr>
                <w:lang w:val="en-NZ"/>
              </w:rPr>
            </w:pPr>
            <w:r w:rsidRPr="00DB3CF2">
              <w:t>technological considerations.</w:t>
            </w:r>
          </w:p>
        </w:tc>
      </w:tr>
      <w:tr w:rsidTr="00E35BD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B3CF2">
            <w:pPr>
              <w:pStyle w:val="BodyText"/>
              <w:rPr>
                <w:lang w:val="en-NZ"/>
              </w:rPr>
            </w:pPr>
          </w:p>
        </w:tc>
      </w:tr>
      <w:tr w:rsidTr="00E35BD1">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B3CF2">
            <w:pPr>
              <w:pStyle w:val="BodyText"/>
              <w:rPr>
                <w:lang w:val="en-NZ"/>
              </w:rPr>
            </w:pPr>
            <w:r w:rsidRPr="00DB3CF2">
              <w:rPr>
                <w:rStyle w:val="BoldandItalics"/>
              </w:rPr>
              <w:t>Camera systems and accessories</w:t>
            </w:r>
            <w:r w:rsidRPr="00DB3CF2">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DB3CF2" w:rsidP="00DB3CF2">
            <w:pPr>
              <w:pStyle w:val="ListBullet"/>
            </w:pPr>
            <w:r w:rsidRPr="00DB3CF2">
              <w:t>4 x 5 cameras</w:t>
            </w:r>
          </w:p>
          <w:p w:rsidR="00000000" w:rsidRPr="00DB3CF2" w:rsidP="00DB3CF2">
            <w:pPr>
              <w:pStyle w:val="ListBullet"/>
            </w:pPr>
            <w:r w:rsidRPr="00DB3CF2">
              <w:t>associated electrical cabling</w:t>
            </w:r>
          </w:p>
          <w:p w:rsidR="00000000" w:rsidRPr="00DB3CF2" w:rsidP="00DB3CF2">
            <w:pPr>
              <w:pStyle w:val="ListBullet"/>
            </w:pPr>
            <w:r w:rsidRPr="00DB3CF2">
              <w:t>cable releases</w:t>
            </w:r>
          </w:p>
          <w:p w:rsidR="00000000" w:rsidRPr="00DB3CF2" w:rsidP="00DB3CF2">
            <w:pPr>
              <w:pStyle w:val="ListBullet"/>
            </w:pPr>
            <w:r w:rsidRPr="00DB3CF2">
              <w:t>equipment cases, bags and trunks</w:t>
            </w:r>
          </w:p>
          <w:p w:rsidR="00000000" w:rsidRPr="00DB3CF2" w:rsidP="00DB3CF2">
            <w:pPr>
              <w:pStyle w:val="ListBullet"/>
            </w:pPr>
            <w:r w:rsidRPr="00DB3CF2">
              <w:t>exposure meters</w:t>
            </w:r>
          </w:p>
          <w:p w:rsidR="00000000" w:rsidRPr="00DB3CF2" w:rsidP="00DB3CF2">
            <w:pPr>
              <w:pStyle w:val="ListBullet"/>
            </w:pPr>
            <w:r w:rsidRPr="00DB3CF2">
              <w:t>filters</w:t>
            </w:r>
          </w:p>
          <w:p w:rsidR="00000000" w:rsidRPr="00DB3CF2" w:rsidP="00DB3CF2">
            <w:pPr>
              <w:pStyle w:val="ListBullet"/>
            </w:pPr>
            <w:r w:rsidRPr="00DB3CF2">
              <w:t>instant imaging film backs</w:t>
            </w:r>
          </w:p>
          <w:p w:rsidR="00000000" w:rsidRPr="00DB3CF2" w:rsidP="00DB3CF2">
            <w:pPr>
              <w:pStyle w:val="ListBullet"/>
            </w:pPr>
            <w:r w:rsidRPr="00DB3CF2">
              <w:t>lighting equipment consistent with purpose of the brief</w:t>
            </w:r>
          </w:p>
          <w:p w:rsidR="00000000" w:rsidRPr="00DB3CF2" w:rsidP="00DB3CF2">
            <w:pPr>
              <w:pStyle w:val="ListBullet"/>
            </w:pPr>
            <w:r w:rsidRPr="00DB3CF2">
              <w:t>macro and close-up systems</w:t>
            </w:r>
          </w:p>
          <w:p w:rsidR="00000000" w:rsidRPr="00DB3CF2" w:rsidP="00DB3CF2">
            <w:pPr>
              <w:pStyle w:val="ListBullet"/>
            </w:pPr>
            <w:r w:rsidRPr="00DB3CF2">
              <w:t>motor drives</w:t>
            </w:r>
          </w:p>
          <w:p w:rsidR="00000000" w:rsidRPr="00DB3CF2" w:rsidP="00DB3CF2">
            <w:pPr>
              <w:pStyle w:val="ListBullet"/>
            </w:pPr>
            <w:r w:rsidRPr="00DB3CF2">
              <w:t>portable generator</w:t>
            </w:r>
          </w:p>
          <w:p w:rsidR="00000000" w:rsidRPr="00DB3CF2" w:rsidP="00DB3CF2">
            <w:pPr>
              <w:pStyle w:val="ListBullet"/>
            </w:pPr>
            <w:r w:rsidRPr="00DB3CF2">
              <w:t>range of lenses</w:t>
            </w:r>
          </w:p>
          <w:p w:rsidR="00000000" w:rsidRPr="00DB3CF2" w:rsidP="00DB3CF2">
            <w:pPr>
              <w:pStyle w:val="ListBullet"/>
            </w:pPr>
            <w:r w:rsidRPr="00DB3CF2">
              <w:t>tools for assembling props</w:t>
            </w:r>
          </w:p>
          <w:p w:rsidR="00000000" w:rsidP="00DB3CF2">
            <w:pPr>
              <w:pStyle w:val="ListBullet"/>
              <w:rPr>
                <w:lang w:val="en-NZ"/>
              </w:rPr>
            </w:pPr>
            <w:r w:rsidRPr="00DB3CF2">
              <w:t>tripods.</w:t>
            </w:r>
          </w:p>
        </w:tc>
      </w:tr>
      <w:tr w:rsidTr="00E35BD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B3CF2">
            <w:pPr>
              <w:pStyle w:val="BodyText"/>
              <w:rPr>
                <w:lang w:val="en-NZ"/>
              </w:rPr>
            </w:pPr>
          </w:p>
        </w:tc>
      </w:tr>
      <w:tr w:rsidTr="00E35BD1">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B3CF2">
            <w:pPr>
              <w:pStyle w:val="BodyText"/>
              <w:rPr>
                <w:lang w:val="en-NZ"/>
              </w:rPr>
            </w:pPr>
            <w:r w:rsidRPr="00DB3CF2">
              <w:rPr>
                <w:rStyle w:val="BoldandItalics"/>
              </w:rPr>
              <w:t>Camera systems and accessories</w:t>
            </w:r>
            <w:r w:rsidRPr="00DB3CF2">
              <w:t xml:space="preserve"> must include:</w:t>
            </w:r>
          </w:p>
        </w:tc>
        <w:tc>
          <w:tcPr>
            <w:tcW w:w="5444" w:type="dxa"/>
            <w:tcBorders>
              <w:top w:val="nil"/>
              <w:left w:val="nil"/>
              <w:bottom w:val="nil"/>
              <w:right w:val="nil"/>
            </w:tcBorders>
            <w:tcMar>
              <w:top w:w="0" w:type="dxa"/>
              <w:left w:w="62" w:type="dxa"/>
              <w:bottom w:w="0" w:type="dxa"/>
              <w:right w:w="62" w:type="dxa"/>
            </w:tcMar>
          </w:tcPr>
          <w:p w:rsidR="00000000" w:rsidRPr="00DB3CF2" w:rsidP="00DB3CF2">
            <w:pPr>
              <w:pStyle w:val="ListBullet"/>
            </w:pPr>
            <w:r w:rsidRPr="00DB3CF2">
              <w:t>120mm camera formats</w:t>
            </w:r>
          </w:p>
          <w:p w:rsidR="00000000" w:rsidRPr="00DB3CF2" w:rsidP="00DB3CF2">
            <w:pPr>
              <w:pStyle w:val="ListBullet"/>
            </w:pPr>
            <w:r w:rsidRPr="00DB3CF2">
              <w:t>35mm SLR cameras</w:t>
            </w:r>
          </w:p>
          <w:p w:rsidR="00000000" w:rsidRPr="00DB3CF2" w:rsidP="00DB3CF2">
            <w:pPr>
              <w:pStyle w:val="ListBullet"/>
            </w:pPr>
            <w:r w:rsidRPr="00DB3CF2">
              <w:t>digital cameras</w:t>
            </w:r>
          </w:p>
          <w:p w:rsidR="00000000" w:rsidP="00DB3CF2">
            <w:pPr>
              <w:pStyle w:val="ListBullet"/>
              <w:rPr>
                <w:lang w:val="en-NZ"/>
              </w:rPr>
            </w:pPr>
            <w:r w:rsidRPr="00DB3CF2">
              <w:t>appropriate accessories for the above.</w:t>
            </w:r>
          </w:p>
        </w:tc>
      </w:tr>
      <w:tr w:rsidTr="00E35BD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B3CF2">
            <w:pPr>
              <w:pStyle w:val="BodyText"/>
              <w:rPr>
                <w:lang w:val="en-NZ"/>
              </w:rPr>
            </w:pPr>
          </w:p>
        </w:tc>
      </w:tr>
      <w:tr w:rsidTr="00E35BD1">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B3CF2">
            <w:pPr>
              <w:pStyle w:val="BodyText"/>
              <w:rPr>
                <w:lang w:val="en-NZ"/>
              </w:rPr>
            </w:pPr>
            <w:r w:rsidRPr="00DB3CF2">
              <w:t xml:space="preserve">Materials include a range of </w:t>
            </w:r>
            <w:r w:rsidRPr="00DB3CF2">
              <w:rPr>
                <w:rStyle w:val="BoldandItalics"/>
              </w:rPr>
              <w:t>light sensitive</w:t>
            </w:r>
            <w:r w:rsidRPr="00DB3CF2">
              <w:t xml:space="preserve"> media and may also include:</w:t>
            </w:r>
          </w:p>
        </w:tc>
        <w:tc>
          <w:tcPr>
            <w:tcW w:w="5444" w:type="dxa"/>
            <w:tcBorders>
              <w:top w:val="nil"/>
              <w:left w:val="nil"/>
              <w:bottom w:val="nil"/>
              <w:right w:val="nil"/>
            </w:tcBorders>
            <w:tcMar>
              <w:top w:w="0" w:type="dxa"/>
              <w:left w:w="62" w:type="dxa"/>
              <w:bottom w:w="0" w:type="dxa"/>
              <w:right w:w="62" w:type="dxa"/>
            </w:tcMar>
          </w:tcPr>
          <w:p w:rsidR="00000000" w:rsidRPr="00DB3CF2" w:rsidP="00DB3CF2">
            <w:pPr>
              <w:pStyle w:val="ListBullet"/>
            </w:pPr>
            <w:r w:rsidRPr="00DB3CF2">
              <w:t>a range of materials for props</w:t>
            </w:r>
          </w:p>
          <w:p w:rsidR="00000000" w:rsidRPr="00DB3CF2" w:rsidP="00DB3CF2">
            <w:pPr>
              <w:pStyle w:val="ListBullet"/>
            </w:pPr>
            <w:r w:rsidRPr="00DB3CF2">
              <w:t>First Aid kit</w:t>
            </w:r>
          </w:p>
          <w:p w:rsidR="00000000" w:rsidP="00DB3CF2">
            <w:pPr>
              <w:pStyle w:val="ListBullet"/>
              <w:rPr>
                <w:lang w:val="en-NZ"/>
              </w:rPr>
            </w:pPr>
            <w:r w:rsidRPr="00DB3CF2">
              <w:t>gaffer tape.</w:t>
            </w:r>
          </w:p>
        </w:tc>
      </w:tr>
      <w:tr w:rsidTr="00E35BD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B3CF2">
            <w:pPr>
              <w:pStyle w:val="BodyText"/>
              <w:rPr>
                <w:lang w:val="en-NZ"/>
              </w:rPr>
            </w:pPr>
          </w:p>
        </w:tc>
      </w:tr>
      <w:tr w:rsidTr="00E35BD1">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B3CF2">
            <w:pPr>
              <w:pStyle w:val="BodyText"/>
              <w:rPr>
                <w:lang w:val="en-NZ"/>
              </w:rPr>
            </w:pPr>
            <w:r w:rsidRPr="00DB3CF2">
              <w:t xml:space="preserve">The purpose for </w:t>
            </w:r>
            <w:r w:rsidRPr="00DB3CF2">
              <w:rPr>
                <w:rStyle w:val="BoldandItalics"/>
              </w:rPr>
              <w:t>image capture</w:t>
            </w:r>
            <w:r w:rsidRPr="00DB3CF2">
              <w:t xml:space="preserve"> may be:</w:t>
            </w:r>
          </w:p>
        </w:tc>
        <w:tc>
          <w:tcPr>
            <w:tcW w:w="5444" w:type="dxa"/>
            <w:tcBorders>
              <w:top w:val="nil"/>
              <w:left w:val="nil"/>
              <w:bottom w:val="nil"/>
              <w:right w:val="nil"/>
            </w:tcBorders>
            <w:tcMar>
              <w:top w:w="0" w:type="dxa"/>
              <w:left w:w="62" w:type="dxa"/>
              <w:bottom w:w="0" w:type="dxa"/>
              <w:right w:w="62" w:type="dxa"/>
            </w:tcMar>
          </w:tcPr>
          <w:p w:rsidR="00000000" w:rsidRPr="00DB3CF2" w:rsidP="00DB3CF2">
            <w:pPr>
              <w:pStyle w:val="ListBullet"/>
            </w:pPr>
            <w:r w:rsidRPr="00DB3CF2">
              <w:t>architectural/the built environment</w:t>
            </w:r>
          </w:p>
          <w:p w:rsidR="00000000" w:rsidRPr="00DB3CF2" w:rsidP="00DB3CF2">
            <w:pPr>
              <w:pStyle w:val="ListBullet"/>
            </w:pPr>
            <w:r w:rsidRPr="00DB3CF2">
              <w:t>close-up</w:t>
            </w:r>
          </w:p>
          <w:p w:rsidR="00000000" w:rsidRPr="00DB3CF2" w:rsidP="00DB3CF2">
            <w:pPr>
              <w:pStyle w:val="ListBullet"/>
            </w:pPr>
            <w:r w:rsidRPr="00DB3CF2">
              <w:t>corporate</w:t>
            </w:r>
          </w:p>
          <w:p w:rsidR="00000000" w:rsidRPr="00DB3CF2" w:rsidP="00DB3CF2">
            <w:pPr>
              <w:pStyle w:val="ListBullet"/>
            </w:pPr>
            <w:r w:rsidRPr="00DB3CF2">
              <w:t>editorial</w:t>
            </w:r>
          </w:p>
          <w:p w:rsidR="00000000" w:rsidRPr="00DB3CF2" w:rsidP="00DB3CF2">
            <w:pPr>
              <w:pStyle w:val="ListBullet"/>
            </w:pPr>
            <w:r w:rsidRPr="00DB3CF2">
              <w:t>illustrative</w:t>
            </w:r>
          </w:p>
          <w:p w:rsidR="00000000" w:rsidRPr="00DB3CF2" w:rsidP="00DB3CF2">
            <w:pPr>
              <w:pStyle w:val="ListBullet"/>
            </w:pPr>
            <w:r w:rsidRPr="00DB3CF2">
              <w:t>landscape</w:t>
            </w:r>
          </w:p>
          <w:p w:rsidR="00000000" w:rsidRPr="00DB3CF2" w:rsidP="00DB3CF2">
            <w:pPr>
              <w:pStyle w:val="ListBullet"/>
            </w:pPr>
            <w:r w:rsidRPr="00DB3CF2">
              <w:t>natural history</w:t>
            </w:r>
          </w:p>
          <w:p w:rsidR="00000000" w:rsidRPr="00DB3CF2" w:rsidP="00DB3CF2">
            <w:pPr>
              <w:pStyle w:val="ListBullet"/>
            </w:pPr>
            <w:r w:rsidRPr="00DB3CF2">
              <w:t>photo-documentary</w:t>
            </w:r>
          </w:p>
          <w:p w:rsidR="00000000" w:rsidRPr="00DB3CF2" w:rsidP="00DB3CF2">
            <w:pPr>
              <w:pStyle w:val="ListBullet"/>
            </w:pPr>
            <w:r w:rsidRPr="00DB3CF2">
              <w:t>portraiture</w:t>
            </w:r>
          </w:p>
          <w:p w:rsidR="00000000" w:rsidRPr="00DB3CF2" w:rsidP="00DB3CF2">
            <w:pPr>
              <w:pStyle w:val="ListBullet"/>
            </w:pPr>
            <w:r w:rsidRPr="00DB3CF2">
              <w:t xml:space="preserve">press and public relations </w:t>
            </w:r>
          </w:p>
          <w:p w:rsidR="00000000" w:rsidRPr="00DB3CF2" w:rsidP="00DB3CF2">
            <w:pPr>
              <w:pStyle w:val="ListBullet"/>
            </w:pPr>
            <w:r w:rsidRPr="00DB3CF2">
              <w:t>scientific</w:t>
            </w:r>
          </w:p>
          <w:p w:rsidR="00000000" w:rsidRPr="00DB3CF2" w:rsidP="00DB3CF2">
            <w:pPr>
              <w:pStyle w:val="ListBullet"/>
            </w:pPr>
            <w:r w:rsidRPr="00DB3CF2">
              <w:t>sport</w:t>
            </w:r>
          </w:p>
          <w:p w:rsidR="00000000" w:rsidRPr="00DB3CF2" w:rsidP="00DB3CF2">
            <w:pPr>
              <w:pStyle w:val="ListBullet"/>
            </w:pPr>
            <w:r w:rsidRPr="00DB3CF2">
              <w:t>still life</w:t>
            </w:r>
          </w:p>
          <w:p w:rsidR="00000000" w:rsidP="00DB3CF2">
            <w:pPr>
              <w:pStyle w:val="ListBullet"/>
              <w:rPr>
                <w:lang w:val="en-NZ"/>
              </w:rPr>
            </w:pPr>
            <w:r w:rsidRPr="00DB3CF2">
              <w:t>work of art.</w:t>
            </w:r>
          </w:p>
        </w:tc>
      </w:tr>
      <w:tr w:rsidTr="00E35BD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B3CF2">
            <w:pPr>
              <w:pStyle w:val="BodyText"/>
              <w:rPr>
                <w:lang w:val="en-NZ"/>
              </w:rPr>
            </w:pPr>
          </w:p>
        </w:tc>
      </w:tr>
      <w:tr w:rsidTr="00E35BD1">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B3CF2">
            <w:pPr>
              <w:pStyle w:val="BodyText"/>
              <w:rPr>
                <w:lang w:val="en-NZ"/>
              </w:rPr>
            </w:pPr>
            <w:r w:rsidRPr="00DB3CF2">
              <w:rPr>
                <w:rStyle w:val="BoldandItalics"/>
              </w:rPr>
              <w:t>Safely</w:t>
            </w:r>
            <w:r w:rsidRPr="00DB3CF2">
              <w:t xml:space="preserve"> means in accordance with:</w:t>
            </w:r>
          </w:p>
        </w:tc>
        <w:tc>
          <w:tcPr>
            <w:tcW w:w="5444" w:type="dxa"/>
            <w:tcBorders>
              <w:top w:val="nil"/>
              <w:left w:val="nil"/>
              <w:bottom w:val="nil"/>
              <w:right w:val="nil"/>
            </w:tcBorders>
            <w:tcMar>
              <w:top w:w="0" w:type="dxa"/>
              <w:left w:w="62" w:type="dxa"/>
              <w:bottom w:w="0" w:type="dxa"/>
              <w:right w:w="62" w:type="dxa"/>
            </w:tcMar>
          </w:tcPr>
          <w:p w:rsidR="00000000" w:rsidP="00DB3CF2">
            <w:pPr>
              <w:pStyle w:val="ListBullet"/>
              <w:rPr>
                <w:lang w:val="en-NZ"/>
              </w:rPr>
            </w:pPr>
            <w:r w:rsidRPr="00DB3CF2">
              <w:t>Federal, State and Territory legislation, regulations and standards.</w:t>
            </w:r>
          </w:p>
        </w:tc>
      </w:tr>
      <w:tr w:rsidTr="00E35BD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B3CF2">
            <w:pPr>
              <w:pStyle w:val="BodyText"/>
              <w:rPr>
                <w:lang w:val="en-NZ"/>
              </w:rPr>
            </w:pPr>
          </w:p>
        </w:tc>
      </w:tr>
      <w:tr w:rsidTr="00E35BD1">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B3CF2">
            <w:pPr>
              <w:pStyle w:val="BodyText"/>
              <w:rPr>
                <w:lang w:val="en-NZ"/>
              </w:rPr>
            </w:pPr>
            <w:r w:rsidRPr="00DB3CF2">
              <w:t xml:space="preserve">Camera settings </w:t>
            </w:r>
            <w:r w:rsidRPr="00DB3CF2">
              <w:rPr>
                <w:rStyle w:val="BoldandItalics"/>
              </w:rPr>
              <w:t>exposure</w:t>
            </w:r>
            <w:r w:rsidRPr="00DB3CF2">
              <w:t xml:space="preserve"> relates to exposure meter techniques such as:</w:t>
            </w:r>
          </w:p>
        </w:tc>
        <w:tc>
          <w:tcPr>
            <w:tcW w:w="5444" w:type="dxa"/>
            <w:tcBorders>
              <w:top w:val="nil"/>
              <w:left w:val="nil"/>
              <w:bottom w:val="nil"/>
              <w:right w:val="nil"/>
            </w:tcBorders>
            <w:tcMar>
              <w:top w:w="0" w:type="dxa"/>
              <w:left w:w="62" w:type="dxa"/>
              <w:bottom w:w="0" w:type="dxa"/>
              <w:right w:w="62" w:type="dxa"/>
            </w:tcMar>
          </w:tcPr>
          <w:p w:rsidR="00000000" w:rsidRPr="00DB3CF2" w:rsidP="00DB3CF2">
            <w:pPr>
              <w:pStyle w:val="ListBullet"/>
            </w:pPr>
            <w:r w:rsidRPr="00DB3CF2">
              <w:t>contrast evaluation</w:t>
            </w:r>
          </w:p>
          <w:p w:rsidR="00000000" w:rsidRPr="00DB3CF2" w:rsidP="00DB3CF2">
            <w:pPr>
              <w:pStyle w:val="ListBullet"/>
            </w:pPr>
            <w:r w:rsidRPr="00DB3CF2">
              <w:t>incident</w:t>
            </w:r>
          </w:p>
          <w:p w:rsidR="00000000" w:rsidRPr="00DB3CF2" w:rsidP="00DB3CF2">
            <w:pPr>
              <w:pStyle w:val="ListBullet"/>
            </w:pPr>
            <w:r w:rsidRPr="00DB3CF2">
              <w:t>reflected</w:t>
            </w:r>
          </w:p>
          <w:p w:rsidR="00000000" w:rsidP="00DB3CF2">
            <w:pPr>
              <w:pStyle w:val="ListBullet"/>
              <w:rPr>
                <w:lang w:val="en-NZ"/>
              </w:rPr>
            </w:pPr>
            <w:r w:rsidRPr="00DB3CF2">
              <w:t>spot.</w:t>
            </w:r>
          </w:p>
        </w:tc>
      </w:tr>
      <w:tr w:rsidTr="00E35BD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B3CF2">
            <w:pPr>
              <w:pStyle w:val="BodyText"/>
              <w:rPr>
                <w:lang w:val="en-NZ"/>
              </w:rPr>
            </w:pPr>
          </w:p>
        </w:tc>
      </w:tr>
      <w:tr w:rsidTr="00E35BD1">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B3CF2">
            <w:pPr>
              <w:pStyle w:val="BodyText"/>
              <w:rPr>
                <w:lang w:val="en-NZ"/>
              </w:rPr>
            </w:pPr>
            <w:r w:rsidRPr="00DB3CF2">
              <w:rPr>
                <w:rStyle w:val="BoldandItalics"/>
              </w:rPr>
              <w:t>Time</w:t>
            </w:r>
            <w:r w:rsidRPr="00DB3CF2">
              <w:t>-</w:t>
            </w:r>
            <w:r w:rsidRPr="00DB3CF2">
              <w:rPr>
                <w:rStyle w:val="BoldandItalics"/>
              </w:rPr>
              <w:t>specific nature of action</w:t>
            </w:r>
            <w:r w:rsidRPr="00DB3CF2">
              <w:t xml:space="preserve"> may involve consideration of:</w:t>
            </w:r>
          </w:p>
        </w:tc>
        <w:tc>
          <w:tcPr>
            <w:tcW w:w="5444" w:type="dxa"/>
            <w:tcBorders>
              <w:top w:val="nil"/>
              <w:left w:val="nil"/>
              <w:bottom w:val="nil"/>
              <w:right w:val="nil"/>
            </w:tcBorders>
            <w:tcMar>
              <w:top w:w="0" w:type="dxa"/>
              <w:left w:w="62" w:type="dxa"/>
              <w:bottom w:w="0" w:type="dxa"/>
              <w:right w:w="62" w:type="dxa"/>
            </w:tcMar>
          </w:tcPr>
          <w:p w:rsidR="00000000" w:rsidRPr="00DB3CF2" w:rsidP="00DB3CF2">
            <w:pPr>
              <w:pStyle w:val="ListBullet"/>
            </w:pPr>
            <w:r w:rsidRPr="00DB3CF2">
              <w:t>conjunction of elements</w:t>
            </w:r>
          </w:p>
          <w:p w:rsidR="00000000" w:rsidRPr="00DB3CF2" w:rsidP="00DB3CF2">
            <w:pPr>
              <w:pStyle w:val="ListBullet"/>
            </w:pPr>
            <w:r w:rsidRPr="00DB3CF2">
              <w:t>decisive moment</w:t>
            </w:r>
          </w:p>
          <w:p w:rsidR="00000000" w:rsidRPr="00DB3CF2" w:rsidP="00DB3CF2">
            <w:pPr>
              <w:pStyle w:val="ListBullet"/>
            </w:pPr>
            <w:r w:rsidRPr="00DB3CF2">
              <w:t>expression</w:t>
            </w:r>
          </w:p>
          <w:p w:rsidR="00000000" w:rsidRPr="00DB3CF2" w:rsidP="00DB3CF2">
            <w:pPr>
              <w:pStyle w:val="ListBullet"/>
            </w:pPr>
            <w:r w:rsidRPr="00DB3CF2">
              <w:t>juxtaposition of elements/subjects with the image</w:t>
            </w:r>
          </w:p>
          <w:p w:rsidR="00000000" w:rsidRPr="00DB3CF2" w:rsidP="00DB3CF2">
            <w:pPr>
              <w:pStyle w:val="ListBullet"/>
            </w:pPr>
            <w:r w:rsidRPr="00DB3CF2">
              <w:t>meteorological information</w:t>
            </w:r>
          </w:p>
          <w:p w:rsidR="00000000" w:rsidP="00DB3CF2">
            <w:pPr>
              <w:pStyle w:val="ListBullet"/>
              <w:rPr>
                <w:lang w:val="en-NZ"/>
              </w:rPr>
            </w:pPr>
            <w:r w:rsidRPr="00DB3CF2">
              <w:t>peak action.</w:t>
            </w:r>
          </w:p>
        </w:tc>
      </w:tr>
      <w:tr w:rsidTr="00E35BD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B3CF2">
            <w:pPr>
              <w:pStyle w:val="BodyText"/>
              <w:rPr>
                <w:lang w:val="en-NZ"/>
              </w:rPr>
            </w:pPr>
          </w:p>
        </w:tc>
      </w:tr>
      <w:tr w:rsidTr="00E35BD1">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B3CF2">
            <w:pPr>
              <w:pStyle w:val="BodyText"/>
              <w:rPr>
                <w:lang w:val="en-NZ"/>
              </w:rPr>
            </w:pPr>
            <w:r w:rsidRPr="00DB3CF2">
              <w:rPr>
                <w:rStyle w:val="BoldandItalics"/>
              </w:rPr>
              <w:t>Reflecting</w:t>
            </w:r>
            <w:r w:rsidRPr="00DB3CF2">
              <w:t xml:space="preserve"> on the outcome may involve:</w:t>
            </w:r>
          </w:p>
        </w:tc>
        <w:tc>
          <w:tcPr>
            <w:tcW w:w="5444" w:type="dxa"/>
            <w:tcBorders>
              <w:top w:val="nil"/>
              <w:left w:val="nil"/>
              <w:bottom w:val="nil"/>
              <w:right w:val="nil"/>
            </w:tcBorders>
            <w:tcMar>
              <w:top w:w="0" w:type="dxa"/>
              <w:left w:w="62" w:type="dxa"/>
              <w:bottom w:w="0" w:type="dxa"/>
              <w:right w:w="62" w:type="dxa"/>
            </w:tcMar>
          </w:tcPr>
          <w:p w:rsidR="00000000" w:rsidRPr="00DB3CF2" w:rsidP="00DB3CF2">
            <w:pPr>
              <w:pStyle w:val="ListBullet"/>
            </w:pPr>
            <w:r w:rsidRPr="00DB3CF2">
              <w:t>checking that adjustments to camera were correct and consistent with purpose for image capture</w:t>
            </w:r>
          </w:p>
          <w:p w:rsidR="00000000" w:rsidRPr="00DB3CF2" w:rsidP="00DB3CF2">
            <w:pPr>
              <w:pStyle w:val="ListBullet"/>
            </w:pPr>
            <w:r w:rsidRPr="00DB3CF2">
              <w:t>reviewing digital image on camera/computer screen</w:t>
            </w:r>
          </w:p>
          <w:p w:rsidR="00000000" w:rsidP="00DB3CF2">
            <w:pPr>
              <w:pStyle w:val="ListBullet"/>
              <w:rPr>
                <w:lang w:val="en-NZ"/>
              </w:rPr>
            </w:pPr>
            <w:r w:rsidRPr="00DB3CF2">
              <w:t>reviewing the image by using instant films.</w:t>
            </w:r>
          </w:p>
        </w:tc>
      </w:tr>
      <w:tr w:rsidTr="00E35BD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B3CF2">
            <w:pPr>
              <w:pStyle w:val="BodyText"/>
              <w:rPr>
                <w:lang w:val="en-NZ"/>
              </w:rPr>
            </w:pPr>
          </w:p>
        </w:tc>
      </w:tr>
      <w:tr w:rsidTr="00E35BD1">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B3CF2">
            <w:pPr>
              <w:pStyle w:val="BodyText"/>
              <w:rPr>
                <w:lang w:val="en-NZ"/>
              </w:rPr>
            </w:pPr>
            <w:r w:rsidRPr="00DB3CF2">
              <w:rPr>
                <w:rStyle w:val="BoldandItalics"/>
              </w:rPr>
              <w:t>Documenting</w:t>
            </w:r>
            <w:r w:rsidRPr="00DB3CF2">
              <w:t xml:space="preserve"> </w:t>
            </w:r>
            <w:r w:rsidRPr="00DB3CF2">
              <w:rPr>
                <w:rStyle w:val="BoldandItalics"/>
              </w:rPr>
              <w:t>the work progress</w:t>
            </w:r>
            <w:r w:rsidRPr="00DB3CF2">
              <w:t xml:space="preserve"> may involve:</w:t>
            </w:r>
          </w:p>
        </w:tc>
        <w:tc>
          <w:tcPr>
            <w:tcW w:w="5444" w:type="dxa"/>
            <w:tcBorders>
              <w:top w:val="nil"/>
              <w:left w:val="nil"/>
              <w:bottom w:val="nil"/>
              <w:right w:val="nil"/>
            </w:tcBorders>
            <w:tcMar>
              <w:top w:w="0" w:type="dxa"/>
              <w:left w:w="62" w:type="dxa"/>
              <w:bottom w:w="0" w:type="dxa"/>
              <w:right w:w="62" w:type="dxa"/>
            </w:tcMar>
          </w:tcPr>
          <w:p w:rsidR="00000000" w:rsidRPr="00DB3CF2" w:rsidP="00DB3CF2">
            <w:pPr>
              <w:pStyle w:val="ListBullet"/>
            </w:pPr>
            <w:r w:rsidRPr="00DB3CF2">
              <w:t>amount of film requ</w:t>
            </w:r>
            <w:r w:rsidRPr="00DB3CF2">
              <w:t>ired   planned as against actual</w:t>
            </w:r>
          </w:p>
          <w:p w:rsidR="00000000" w:rsidRPr="00DB3CF2" w:rsidP="00DB3CF2">
            <w:pPr>
              <w:pStyle w:val="ListBullet"/>
            </w:pPr>
            <w:r w:rsidRPr="00DB3CF2">
              <w:t>budget planned costs as against actual</w:t>
            </w:r>
          </w:p>
          <w:p w:rsidR="00000000" w:rsidRPr="00DB3CF2" w:rsidP="00DB3CF2">
            <w:pPr>
              <w:pStyle w:val="ListBullet"/>
            </w:pPr>
            <w:r w:rsidRPr="00DB3CF2">
              <w:t>diagrams</w:t>
            </w:r>
          </w:p>
          <w:p w:rsidR="00000000" w:rsidRPr="00DB3CF2" w:rsidP="00DB3CF2">
            <w:pPr>
              <w:pStyle w:val="ListBullet"/>
            </w:pPr>
            <w:r w:rsidRPr="00DB3CF2">
              <w:t>exposure calculations</w:t>
            </w:r>
          </w:p>
          <w:p w:rsidR="00000000" w:rsidRPr="00DB3CF2" w:rsidP="00DB3CF2">
            <w:pPr>
              <w:pStyle w:val="ListBullet"/>
            </w:pPr>
            <w:r w:rsidRPr="00DB3CF2">
              <w:t>lighting schema</w:t>
            </w:r>
          </w:p>
          <w:p w:rsidR="00000000" w:rsidRPr="00DB3CF2" w:rsidP="00DB3CF2">
            <w:pPr>
              <w:pStyle w:val="ListBullet"/>
            </w:pPr>
            <w:r w:rsidRPr="00DB3CF2">
              <w:t>storyboards</w:t>
            </w:r>
          </w:p>
          <w:p w:rsidR="00000000" w:rsidP="00DB3CF2">
            <w:pPr>
              <w:pStyle w:val="ListBullet"/>
              <w:rPr>
                <w:lang w:val="en-NZ"/>
              </w:rPr>
            </w:pPr>
            <w:r w:rsidRPr="00DB3CF2">
              <w:t>time for activity.</w:t>
            </w:r>
          </w:p>
        </w:tc>
      </w:tr>
      <w:tr w:rsidTr="00E35BD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DB3CF2">
            <w:pPr>
              <w:pStyle w:val="BodyText"/>
              <w:rPr>
                <w:lang w:val="en-NZ"/>
              </w:rPr>
            </w:pPr>
          </w:p>
        </w:tc>
      </w:tr>
      <w:tr w:rsidTr="00E35BD1">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DB3CF2">
            <w:pPr>
              <w:pStyle w:val="BodyText"/>
              <w:rPr>
                <w:lang w:val="en-NZ"/>
              </w:rPr>
            </w:pPr>
            <w:r w:rsidRPr="00DB3CF2">
              <w:rPr>
                <w:rStyle w:val="BoldandItalics"/>
              </w:rPr>
              <w:t>Techniques</w:t>
            </w:r>
            <w:r w:rsidRPr="00DB3CF2">
              <w:t xml:space="preserve"> would involve a range of:</w:t>
            </w:r>
          </w:p>
        </w:tc>
        <w:tc>
          <w:tcPr>
            <w:tcW w:w="5444" w:type="dxa"/>
            <w:tcBorders>
              <w:top w:val="nil"/>
              <w:left w:val="nil"/>
              <w:bottom w:val="nil"/>
              <w:right w:val="nil"/>
            </w:tcBorders>
            <w:tcMar>
              <w:top w:w="0" w:type="dxa"/>
              <w:left w:w="62" w:type="dxa"/>
              <w:bottom w:w="0" w:type="dxa"/>
              <w:right w:w="62" w:type="dxa"/>
            </w:tcMar>
          </w:tcPr>
          <w:p w:rsidR="00000000" w:rsidRPr="00DB3CF2" w:rsidP="00DB3CF2">
            <w:pPr>
              <w:pStyle w:val="ListBullet"/>
            </w:pPr>
            <w:r w:rsidRPr="00DB3CF2">
              <w:t>lenses (angle of view and perspective)</w:t>
            </w:r>
          </w:p>
          <w:p w:rsidR="00000000" w:rsidRPr="00DB3CF2" w:rsidP="00DB3CF2">
            <w:pPr>
              <w:pStyle w:val="ListBullet"/>
            </w:pPr>
            <w:r w:rsidRPr="00DB3CF2">
              <w:t>shutter speed</w:t>
            </w:r>
          </w:p>
          <w:p w:rsidR="00000000" w:rsidP="00DB3CF2">
            <w:pPr>
              <w:pStyle w:val="ListBullet"/>
              <w:rPr>
                <w:lang w:val="en-NZ"/>
              </w:rPr>
            </w:pPr>
            <w:r w:rsidRPr="00DB3CF2">
              <w:t>variations in aperture.</w:t>
            </w:r>
          </w:p>
        </w:tc>
      </w:tr>
      <w:tr w:rsidTr="00E35BD1">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DB3CF2" w:rsidP="00DB3CF2">
            <w:pPr>
              <w:pStyle w:val="BodyText"/>
            </w:pPr>
          </w:p>
        </w:tc>
      </w:tr>
    </w:tbl>
    <w:p w:rsidR="00E35BD1" w:rsidP="00DB3CF2">
      <w:pPr>
        <w:pStyle w:val="BodyText"/>
      </w:pPr>
    </w:p>
    <w:p w:rsidR="00E35BD1" w:rsidP="00DB3CF2">
      <w:pPr>
        <w:pStyle w:val="BodyText"/>
      </w:pPr>
    </w:p>
    <w:p w:rsidR="00000000" w:rsidRPr="00DB3CF2" w:rsidP="00DB3CF2">
      <w:pPr>
        <w:pStyle w:val="Heading1"/>
      </w:pPr>
      <w:bookmarkStart w:id="12" w:name="O_294442"/>
      <w:bookmarkEnd w:id="12"/>
      <w:r w:rsidRPr="00DB3CF2">
        <w:t>Unit Sector(s)</w:t>
      </w:r>
    </w:p>
    <w:p w:rsidR="00000000" w:rsidRPr="00DB3CF2" w:rsidP="00DB3CF2">
      <w:pPr>
        <w:pStyle w:val="BodyText"/>
      </w:pPr>
      <w:r w:rsidRPr="00DB3CF2">
        <w:t>Not Applicable</w:t>
      </w:r>
    </w:p>
    <w:p w:rsidR="00000000" w:rsidRPr="00DB3CF2" w:rsidP="00DB3CF2"/>
    <w:sectPr w:rsidSect="00DB3CF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C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5BD1" w:rsidP="00E35B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C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BD1" w:rsidP="00DB3C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35BD1" w:rsidP="00DB3CF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35BD1" w:rsidP="00DB3CF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C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5BD1" w:rsidP="00E35BD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C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BD1" w:rsidP="00DB3CF2">
    <w:pPr>
      <w:pStyle w:val="Header"/>
      <w:framePr w:wrap="around"/>
    </w:pPr>
    <w:r>
      <w:fldChar w:fldCharType="begin"/>
    </w:r>
    <w:r>
      <w:instrText xml:space="preserve"> TITLE   \* MERGEFORMAT </w:instrText>
    </w:r>
    <w:r>
      <w:fldChar w:fldCharType="separate"/>
    </w:r>
    <w:r>
      <w:t>CUVPHI06B Plan and carry out image capture in response to a brief</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35BD1" w:rsidP="00DB3CF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F762B3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4D8E38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3CF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B3CF2"/>
    <w:pPr>
      <w:spacing w:before="360" w:after="60"/>
      <w:outlineLvl w:val="0"/>
    </w:pPr>
    <w:rPr>
      <w:sz w:val="32"/>
    </w:rPr>
  </w:style>
  <w:style w:type="paragraph" w:styleId="Heading2">
    <w:name w:val="heading 2"/>
    <w:basedOn w:val="HeadingBase"/>
    <w:next w:val="BodyText"/>
    <w:link w:val="Heading2Char"/>
    <w:qFormat/>
    <w:rsid w:val="00DB3CF2"/>
    <w:pPr>
      <w:keepLines/>
      <w:spacing w:before="240" w:after="120"/>
      <w:outlineLvl w:val="1"/>
    </w:pPr>
    <w:rPr>
      <w:sz w:val="28"/>
      <w:szCs w:val="40"/>
    </w:rPr>
  </w:style>
  <w:style w:type="paragraph" w:styleId="Heading3">
    <w:name w:val="heading 3"/>
    <w:basedOn w:val="HeadingBase"/>
    <w:next w:val="BodyText"/>
    <w:link w:val="Heading3Char"/>
    <w:qFormat/>
    <w:rsid w:val="00DB3CF2"/>
    <w:pPr>
      <w:spacing w:before="180" w:after="120"/>
      <w:outlineLvl w:val="2"/>
    </w:pPr>
    <w:rPr>
      <w:spacing w:val="-10"/>
      <w:kern w:val="32"/>
    </w:rPr>
  </w:style>
  <w:style w:type="paragraph" w:styleId="Heading4">
    <w:name w:val="heading 4"/>
    <w:basedOn w:val="HeadingBase"/>
    <w:next w:val="BodyText"/>
    <w:link w:val="Heading4Char"/>
    <w:qFormat/>
    <w:rsid w:val="00DB3CF2"/>
    <w:pPr>
      <w:spacing w:before="160" w:after="120"/>
      <w:outlineLvl w:val="3"/>
    </w:pPr>
    <w:rPr>
      <w:sz w:val="22"/>
    </w:rPr>
  </w:style>
  <w:style w:type="paragraph" w:styleId="Heading5">
    <w:name w:val="heading 5"/>
    <w:basedOn w:val="HeadingBase"/>
    <w:next w:val="Normal"/>
    <w:link w:val="Heading5Char"/>
    <w:qFormat/>
    <w:rsid w:val="00DB3CF2"/>
    <w:pPr>
      <w:spacing w:before="80"/>
      <w:outlineLvl w:val="4"/>
    </w:pPr>
    <w:rPr>
      <w:color w:val="918585"/>
      <w:sz w:val="20"/>
    </w:rPr>
  </w:style>
  <w:style w:type="paragraph" w:styleId="Heading6">
    <w:name w:val="heading 6"/>
    <w:basedOn w:val="HeadingBase"/>
    <w:next w:val="Normal"/>
    <w:link w:val="Heading6Char"/>
    <w:qFormat/>
    <w:rsid w:val="00DB3CF2"/>
    <w:pPr>
      <w:spacing w:before="60"/>
      <w:outlineLvl w:val="5"/>
    </w:pPr>
    <w:rPr>
      <w:color w:val="918585"/>
      <w:sz w:val="20"/>
    </w:rPr>
  </w:style>
  <w:style w:type="paragraph" w:styleId="Heading7">
    <w:name w:val="heading 7"/>
    <w:basedOn w:val="Normal"/>
    <w:next w:val="Normal"/>
    <w:link w:val="Heading7Char"/>
    <w:qFormat/>
    <w:rsid w:val="00DB3CF2"/>
    <w:pPr>
      <w:ind w:left="720"/>
      <w:outlineLvl w:val="6"/>
    </w:pPr>
    <w:rPr>
      <w:i/>
    </w:rPr>
  </w:style>
  <w:style w:type="paragraph" w:styleId="Heading8">
    <w:name w:val="heading 8"/>
    <w:basedOn w:val="Normal"/>
    <w:next w:val="Normal"/>
    <w:link w:val="Heading8Char"/>
    <w:qFormat/>
    <w:rsid w:val="00DB3CF2"/>
    <w:pPr>
      <w:ind w:left="720"/>
      <w:outlineLvl w:val="7"/>
    </w:pPr>
    <w:rPr>
      <w:i/>
    </w:rPr>
  </w:style>
  <w:style w:type="paragraph" w:styleId="Heading9">
    <w:name w:val="heading 9"/>
    <w:basedOn w:val="Normal"/>
    <w:next w:val="Normal"/>
    <w:link w:val="Heading9Char"/>
    <w:qFormat/>
    <w:rsid w:val="00DB3CF2"/>
    <w:pPr>
      <w:ind w:left="720"/>
      <w:outlineLvl w:val="8"/>
    </w:pPr>
    <w:rPr>
      <w:i/>
    </w:rPr>
  </w:style>
  <w:style w:type="character" w:default="1" w:styleId="DefaultParagraphFont">
    <w:name w:val="Default Paragraph Font"/>
    <w:uiPriority w:val="1"/>
    <w:unhideWhenUsed/>
    <w:rsid w:val="00DB3C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3CF2"/>
  </w:style>
  <w:style w:type="character" w:customStyle="1" w:styleId="Heading1Char">
    <w:name w:val="Heading 1 Char"/>
    <w:basedOn w:val="DefaultParagraphFont"/>
    <w:link w:val="Heading1"/>
    <w:rsid w:val="00DB3CF2"/>
    <w:rPr>
      <w:rFonts w:ascii="Times New Roman" w:eastAsia="Times New Roman" w:hAnsi="Times New Roman" w:cs="Times New Roman"/>
      <w:b/>
      <w:sz w:val="32"/>
      <w:szCs w:val="20"/>
      <w:lang w:eastAsia="en-US"/>
    </w:rPr>
  </w:style>
  <w:style w:type="paragraph" w:styleId="BodyText">
    <w:name w:val="Body Text"/>
    <w:basedOn w:val="Normal"/>
    <w:link w:val="BodyTextChar"/>
    <w:rsid w:val="00DB3CF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B3CF2"/>
    <w:rPr>
      <w:rFonts w:ascii="Times New Roman" w:eastAsia="Times New Roman" w:hAnsi="Times New Roman" w:cs="Times New Roman"/>
      <w:sz w:val="24"/>
      <w:lang w:val="en-US" w:eastAsia="en-US"/>
    </w:rPr>
  </w:style>
  <w:style w:type="paragraph" w:styleId="Footer">
    <w:name w:val="footer"/>
    <w:basedOn w:val="Normal"/>
    <w:link w:val="FooterChar"/>
    <w:rsid w:val="00DB3C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3CF2"/>
    <w:rPr>
      <w:rFonts w:ascii="Times New Roman" w:eastAsia="Times New Roman" w:hAnsi="Times New Roman" w:cs="Times New Roman"/>
      <w:sz w:val="16"/>
      <w:lang w:val="en-US" w:eastAsia="en-US"/>
    </w:rPr>
  </w:style>
  <w:style w:type="paragraph" w:styleId="ListBullet">
    <w:name w:val="List Bullet"/>
    <w:basedOn w:val="List"/>
    <w:rsid w:val="00DB3CF2"/>
    <w:pPr>
      <w:numPr>
        <w:numId w:val="12"/>
      </w:numPr>
      <w:tabs>
        <w:tab w:val="clear" w:pos="340"/>
      </w:tabs>
      <w:spacing w:before="40" w:after="40"/>
    </w:pPr>
  </w:style>
  <w:style w:type="character" w:customStyle="1" w:styleId="SpecialBold">
    <w:name w:val="Special Bold"/>
    <w:basedOn w:val="DefaultParagraphFont"/>
    <w:rsid w:val="00DB3CF2"/>
    <w:rPr>
      <w:b/>
      <w:spacing w:val="0"/>
    </w:rPr>
  </w:style>
  <w:style w:type="paragraph" w:styleId="Header">
    <w:name w:val="header"/>
    <w:basedOn w:val="Normal"/>
    <w:link w:val="HeaderChar"/>
    <w:rsid w:val="00DB3C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3CF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B3CF2"/>
    <w:pPr>
      <w:spacing w:before="240" w:after="120"/>
      <w:outlineLvl w:val="0"/>
    </w:pPr>
    <w:rPr>
      <w:rFonts w:ascii="Times New Roman" w:hAnsi="Times New Roman"/>
      <w:b/>
      <w:sz w:val="28"/>
    </w:rPr>
  </w:style>
  <w:style w:type="paragraph" w:customStyle="1" w:styleId="AllowPageBreak">
    <w:name w:val="AllowPageBreak"/>
    <w:rsid w:val="00DB3CF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B3CF2"/>
    <w:pPr>
      <w:tabs>
        <w:tab w:val="left" w:pos="680"/>
      </w:tabs>
      <w:spacing w:before="60" w:after="60"/>
      <w:ind w:left="680" w:hanging="340"/>
    </w:pPr>
  </w:style>
  <w:style w:type="paragraph" w:styleId="List3">
    <w:name w:val="List 3"/>
    <w:basedOn w:val="BodyText"/>
    <w:rsid w:val="00DB3CF2"/>
    <w:pPr>
      <w:tabs>
        <w:tab w:val="left" w:pos="1021"/>
      </w:tabs>
      <w:spacing w:before="60" w:after="60"/>
      <w:ind w:left="1020" w:hanging="340"/>
    </w:pPr>
  </w:style>
  <w:style w:type="character" w:customStyle="1" w:styleId="BoldandItalics">
    <w:name w:val="Bold and Italics"/>
    <w:qFormat/>
    <w:rsid w:val="00DB3CF2"/>
    <w:rPr>
      <w:b/>
      <w:i/>
      <w:u w:val="none"/>
    </w:rPr>
  </w:style>
  <w:style w:type="character" w:customStyle="1" w:styleId="Heading2Char">
    <w:name w:val="Heading 2 Char"/>
    <w:basedOn w:val="DefaultParagraphFont"/>
    <w:link w:val="Heading2"/>
    <w:rsid w:val="00DB3C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3C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3C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3C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3C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3CF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B3CF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B3CF2"/>
    <w:rPr>
      <w:rFonts w:ascii="Courier New" w:eastAsia="Times New Roman" w:hAnsi="Courier New" w:cs="Times New Roman"/>
      <w:i/>
      <w:szCs w:val="20"/>
      <w:lang w:val="en-US" w:eastAsia="en-US"/>
    </w:rPr>
  </w:style>
  <w:style w:type="paragraph" w:customStyle="1" w:styleId="HeadingBase">
    <w:name w:val="Heading Base"/>
    <w:rsid w:val="00DB3C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3CF2"/>
    <w:pPr>
      <w:tabs>
        <w:tab w:val="right" w:leader="dot" w:pos="9072"/>
      </w:tabs>
      <w:ind w:left="567"/>
    </w:pPr>
    <w:rPr>
      <w:szCs w:val="22"/>
    </w:rPr>
  </w:style>
  <w:style w:type="paragraph" w:customStyle="1" w:styleId="TOCBase">
    <w:name w:val="TOC Base"/>
    <w:rsid w:val="00DB3C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3CF2"/>
    <w:pPr>
      <w:tabs>
        <w:tab w:val="right" w:leader="dot" w:pos="9072"/>
      </w:tabs>
      <w:spacing w:before="40" w:after="40"/>
      <w:ind w:left="284"/>
    </w:pPr>
    <w:rPr>
      <w:rFonts w:ascii="Times New Roman" w:hAnsi="Times New Roman"/>
    </w:rPr>
  </w:style>
  <w:style w:type="paragraph" w:styleId="TOC1">
    <w:name w:val="toc 1"/>
    <w:basedOn w:val="TOCBase"/>
    <w:next w:val="Normal"/>
    <w:rsid w:val="00DB3CF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B3CF2"/>
    <w:pPr>
      <w:spacing w:before="5040"/>
      <w:jc w:val="center"/>
    </w:pPr>
    <w:rPr>
      <w:sz w:val="48"/>
      <w:szCs w:val="72"/>
      <w:lang w:val="en-US"/>
    </w:rPr>
  </w:style>
  <w:style w:type="character" w:customStyle="1" w:styleId="TitleChar">
    <w:name w:val="Title Char"/>
    <w:basedOn w:val="DefaultParagraphFont"/>
    <w:link w:val="Title"/>
    <w:rsid w:val="00DB3C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3CF2"/>
    <w:pPr>
      <w:tabs>
        <w:tab w:val="left" w:pos="3600"/>
        <w:tab w:val="left" w:pos="3958"/>
      </w:tabs>
    </w:pPr>
  </w:style>
  <w:style w:type="paragraph" w:styleId="List">
    <w:name w:val="List"/>
    <w:basedOn w:val="BodyText"/>
    <w:next w:val="BodyText"/>
    <w:rsid w:val="00DB3CF2"/>
    <w:pPr>
      <w:tabs>
        <w:tab w:val="left" w:pos="340"/>
      </w:tabs>
      <w:spacing w:before="60" w:after="60"/>
      <w:ind w:left="340" w:hanging="340"/>
    </w:pPr>
  </w:style>
  <w:style w:type="paragraph" w:customStyle="1" w:styleId="Note">
    <w:name w:val="Note"/>
    <w:basedOn w:val="BodyText"/>
    <w:rsid w:val="00DB3C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3CF2"/>
    <w:pPr>
      <w:framePr w:wrap="auto" w:hAnchor="text" w:y="6049"/>
    </w:pPr>
    <w:rPr>
      <w:color w:val="000000"/>
      <w:sz w:val="40"/>
    </w:rPr>
  </w:style>
  <w:style w:type="paragraph" w:customStyle="1" w:styleId="TOCTitle">
    <w:name w:val="TOCTitle"/>
    <w:basedOn w:val="Heading1"/>
    <w:rsid w:val="00DB3CF2"/>
    <w:pPr>
      <w:spacing w:after="240"/>
      <w:jc w:val="center"/>
      <w:outlineLvl w:val="9"/>
    </w:pPr>
    <w:rPr>
      <w:caps/>
    </w:rPr>
  </w:style>
  <w:style w:type="paragraph" w:customStyle="1" w:styleId="Version">
    <w:name w:val="Version"/>
    <w:rsid w:val="00DB3CF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B3CF2"/>
    <w:pPr>
      <w:numPr>
        <w:numId w:val="13"/>
      </w:numPr>
      <w:tabs>
        <w:tab w:val="clear" w:pos="680"/>
      </w:tabs>
    </w:pPr>
  </w:style>
  <w:style w:type="paragraph" w:styleId="Index1">
    <w:name w:val="index 1"/>
    <w:basedOn w:val="Normal"/>
    <w:next w:val="Normal"/>
    <w:semiHidden/>
    <w:rsid w:val="00DB3CF2"/>
    <w:pPr>
      <w:keepNext w:val="0"/>
      <w:tabs>
        <w:tab w:val="right" w:pos="4176"/>
      </w:tabs>
      <w:ind w:left="198" w:hanging="198"/>
    </w:pPr>
    <w:rPr>
      <w:rFonts w:ascii="Garamond" w:hAnsi="Garamond"/>
    </w:rPr>
  </w:style>
  <w:style w:type="paragraph" w:styleId="IndexHeading">
    <w:name w:val="index heading"/>
    <w:basedOn w:val="Normal"/>
    <w:next w:val="Index1"/>
    <w:semiHidden/>
    <w:rsid w:val="00DB3CF2"/>
    <w:pPr>
      <w:spacing w:before="120" w:after="120"/>
    </w:pPr>
    <w:rPr>
      <w:rFonts w:ascii="Arial" w:hAnsi="Arial"/>
      <w:b/>
      <w:color w:val="918585"/>
      <w:sz w:val="24"/>
    </w:rPr>
  </w:style>
  <w:style w:type="paragraph" w:customStyle="1" w:styleId="Chapter">
    <w:name w:val="Chapter"/>
    <w:basedOn w:val="Normal"/>
    <w:rsid w:val="00DB3CF2"/>
    <w:pPr>
      <w:spacing w:before="240"/>
    </w:pPr>
    <w:rPr>
      <w:rFonts w:ascii="Times New Roman" w:hAnsi="Times New Roman"/>
      <w:smallCaps/>
      <w:spacing w:val="80"/>
      <w:sz w:val="28"/>
    </w:rPr>
  </w:style>
  <w:style w:type="paragraph" w:customStyle="1" w:styleId="InChapter">
    <w:name w:val="InChapter"/>
    <w:basedOn w:val="Heading3"/>
    <w:rsid w:val="00DB3CF2"/>
    <w:pPr>
      <w:spacing w:after="240"/>
      <w:outlineLvl w:val="9"/>
    </w:pPr>
    <w:rPr>
      <w:noProof/>
    </w:rPr>
  </w:style>
  <w:style w:type="paragraph" w:styleId="Index2">
    <w:name w:val="index 2"/>
    <w:basedOn w:val="Normal"/>
    <w:next w:val="Normal"/>
    <w:semiHidden/>
    <w:rsid w:val="00DB3CF2"/>
    <w:pPr>
      <w:tabs>
        <w:tab w:val="right" w:pos="4176"/>
      </w:tabs>
      <w:ind w:left="568" w:hanging="284"/>
    </w:pPr>
    <w:rPr>
      <w:rFonts w:ascii="Garamond" w:hAnsi="Garamond"/>
    </w:rPr>
  </w:style>
  <w:style w:type="paragraph" w:customStyle="1" w:styleId="Byline">
    <w:name w:val="Byline"/>
    <w:rsid w:val="00DB3C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3CF2"/>
    <w:pPr>
      <w:tabs>
        <w:tab w:val="clear" w:pos="3600"/>
        <w:tab w:val="clear" w:pos="3958"/>
      </w:tabs>
      <w:jc w:val="right"/>
    </w:pPr>
  </w:style>
  <w:style w:type="character" w:styleId="Emphasis">
    <w:name w:val="Emphasis"/>
    <w:basedOn w:val="DefaultParagraphFont"/>
    <w:qFormat/>
    <w:rsid w:val="00DB3CF2"/>
    <w:rPr>
      <w:i/>
    </w:rPr>
  </w:style>
  <w:style w:type="paragraph" w:styleId="Caption">
    <w:name w:val="caption"/>
    <w:basedOn w:val="BodyText"/>
    <w:next w:val="Normal"/>
    <w:qFormat/>
    <w:rsid w:val="00DB3CF2"/>
    <w:pPr>
      <w:framePr w:w="2268" w:hSpace="181" w:vSpace="181" w:wrap="around" w:vAnchor="text" w:hAnchor="page" w:x="1135" w:y="285" w:anchorLock="1"/>
    </w:pPr>
    <w:rPr>
      <w:i/>
    </w:rPr>
  </w:style>
  <w:style w:type="paragraph" w:customStyle="1" w:styleId="MiniTOCTitle">
    <w:name w:val="MiniTOCTitle"/>
    <w:basedOn w:val="Heading4"/>
    <w:rsid w:val="00DB3CF2"/>
    <w:pPr>
      <w:spacing w:before="240"/>
      <w:outlineLvl w:val="9"/>
    </w:pPr>
    <w:rPr>
      <w:noProof/>
      <w:sz w:val="24"/>
    </w:rPr>
  </w:style>
  <w:style w:type="paragraph" w:customStyle="1" w:styleId="MiniTOCItem">
    <w:name w:val="MiniTOCItem"/>
    <w:basedOn w:val="ListBullet"/>
    <w:rsid w:val="00DB3CF2"/>
    <w:pPr>
      <w:numPr>
        <w:numId w:val="0"/>
      </w:numPr>
      <w:tabs>
        <w:tab w:val="right" w:leader="dot" w:pos="6521"/>
      </w:tabs>
      <w:spacing w:before="0" w:after="0"/>
    </w:pPr>
  </w:style>
  <w:style w:type="paragraph" w:customStyle="1" w:styleId="TOFTitle">
    <w:name w:val="TOFTitle"/>
    <w:basedOn w:val="TOCTitle"/>
    <w:rsid w:val="00DB3CF2"/>
  </w:style>
  <w:style w:type="paragraph" w:styleId="TableofFigures">
    <w:name w:val="table of figures"/>
    <w:basedOn w:val="Normal"/>
    <w:next w:val="Normal"/>
    <w:semiHidden/>
    <w:rsid w:val="00DB3CF2"/>
    <w:pPr>
      <w:tabs>
        <w:tab w:val="right" w:leader="dot" w:pos="9072"/>
      </w:tabs>
      <w:ind w:left="970" w:hanging="403"/>
    </w:pPr>
    <w:rPr>
      <w:rFonts w:ascii="Times New Roman" w:hAnsi="Times New Roman"/>
      <w:b/>
    </w:rPr>
  </w:style>
  <w:style w:type="paragraph" w:styleId="ListNumber">
    <w:name w:val="List Number"/>
    <w:basedOn w:val="List"/>
    <w:rsid w:val="00DB3CF2"/>
    <w:pPr>
      <w:numPr>
        <w:numId w:val="10"/>
      </w:numPr>
    </w:pPr>
  </w:style>
  <w:style w:type="character" w:customStyle="1" w:styleId="WingdingSymbols">
    <w:name w:val="Wingding Symbols"/>
    <w:rsid w:val="00DB3CF2"/>
    <w:rPr>
      <w:rFonts w:ascii="Wingdings" w:hAnsi="Wingdings"/>
    </w:rPr>
  </w:style>
  <w:style w:type="paragraph" w:customStyle="1" w:styleId="TableHeading">
    <w:name w:val="Table Heading"/>
    <w:basedOn w:val="HeadingBase"/>
    <w:rsid w:val="00DB3CF2"/>
    <w:pPr>
      <w:keepLines/>
      <w:pBdr>
        <w:bottom w:val="single" w:sz="6" w:space="1" w:color="918585"/>
      </w:pBdr>
      <w:spacing w:before="240"/>
    </w:pPr>
  </w:style>
  <w:style w:type="character" w:customStyle="1" w:styleId="HotSpot">
    <w:name w:val="HotSpot"/>
    <w:rsid w:val="00DB3CF2"/>
    <w:rPr>
      <w:color w:val="0033CC"/>
      <w:u w:val="none"/>
    </w:rPr>
  </w:style>
  <w:style w:type="paragraph" w:customStyle="1" w:styleId="BodyTextRight">
    <w:name w:val="Body Text Right"/>
    <w:basedOn w:val="BodyText"/>
    <w:rsid w:val="00DB3CF2"/>
    <w:pPr>
      <w:spacing w:before="0" w:after="0"/>
      <w:jc w:val="right"/>
    </w:pPr>
  </w:style>
  <w:style w:type="paragraph" w:styleId="Index3">
    <w:name w:val="index 3"/>
    <w:basedOn w:val="ListNumber2"/>
    <w:next w:val="Normal"/>
    <w:semiHidden/>
    <w:rsid w:val="00DB3CF2"/>
    <w:pPr>
      <w:numPr>
        <w:numId w:val="0"/>
      </w:numPr>
      <w:tabs>
        <w:tab w:val="right" w:leader="dot" w:pos="4176"/>
      </w:tabs>
    </w:pPr>
  </w:style>
  <w:style w:type="paragraph" w:styleId="ListNumber2">
    <w:name w:val="List Number 2"/>
    <w:basedOn w:val="List2"/>
    <w:rsid w:val="00DB3CF2"/>
    <w:pPr>
      <w:numPr>
        <w:numId w:val="9"/>
      </w:numPr>
      <w:tabs>
        <w:tab w:val="clear" w:pos="1060"/>
      </w:tabs>
    </w:pPr>
  </w:style>
  <w:style w:type="paragraph" w:customStyle="1" w:styleId="MarginNote">
    <w:name w:val="Margin Note"/>
    <w:basedOn w:val="BodyText"/>
    <w:rsid w:val="00DB3C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3C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3CF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B3CF2"/>
    <w:rPr>
      <w:sz w:val="32"/>
    </w:rPr>
  </w:style>
  <w:style w:type="paragraph" w:customStyle="1" w:styleId="HeadingProcedure">
    <w:name w:val="Heading Procedure"/>
    <w:basedOn w:val="HeadingBase"/>
    <w:next w:val="Normal"/>
    <w:rsid w:val="00DB3CF2"/>
    <w:pPr>
      <w:tabs>
        <w:tab w:val="left" w:pos="0"/>
      </w:tabs>
      <w:spacing w:before="120" w:after="60"/>
    </w:pPr>
    <w:rPr>
      <w:i/>
      <w:color w:val="918585"/>
      <w:sz w:val="22"/>
    </w:rPr>
  </w:style>
  <w:style w:type="paragraph" w:customStyle="1" w:styleId="TableBodyText">
    <w:name w:val="Table Body Text"/>
    <w:basedOn w:val="BodyText"/>
    <w:rsid w:val="00DB3CF2"/>
    <w:pPr>
      <w:spacing w:before="60" w:after="60"/>
    </w:pPr>
  </w:style>
  <w:style w:type="paragraph" w:styleId="ListContinue">
    <w:name w:val="List Continue"/>
    <w:basedOn w:val="List"/>
    <w:rsid w:val="00DB3CF2"/>
    <w:pPr>
      <w:ind w:firstLine="0"/>
    </w:pPr>
  </w:style>
  <w:style w:type="paragraph" w:customStyle="1" w:styleId="ListNote">
    <w:name w:val="List Note"/>
    <w:basedOn w:val="List"/>
    <w:rsid w:val="00DB3CF2"/>
    <w:pPr>
      <w:pBdr>
        <w:top w:val="single" w:sz="6" w:space="2" w:color="918585"/>
        <w:bottom w:val="single" w:sz="6" w:space="2" w:color="918585"/>
      </w:pBdr>
      <w:tabs>
        <w:tab w:val="left" w:pos="1021"/>
      </w:tabs>
      <w:ind w:firstLine="0"/>
    </w:pPr>
  </w:style>
  <w:style w:type="paragraph" w:customStyle="1" w:styleId="Warning">
    <w:name w:val="Warning"/>
    <w:basedOn w:val="BodyText"/>
    <w:rsid w:val="00DB3CF2"/>
    <w:pPr>
      <w:shd w:val="clear" w:color="auto" w:fill="D9D9D9"/>
      <w:tabs>
        <w:tab w:val="left" w:pos="992"/>
      </w:tabs>
      <w:ind w:left="119" w:right="119"/>
    </w:pPr>
    <w:rPr>
      <w:sz w:val="20"/>
    </w:rPr>
  </w:style>
  <w:style w:type="paragraph" w:customStyle="1" w:styleId="MarginIcons">
    <w:name w:val="Margin Icons"/>
    <w:basedOn w:val="BodyText"/>
    <w:rsid w:val="00DB3C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3CF2"/>
    <w:rPr>
      <w:rFonts w:ascii="Courier New" w:hAnsi="Courier New"/>
    </w:rPr>
  </w:style>
  <w:style w:type="paragraph" w:customStyle="1" w:styleId="NoteBullet">
    <w:name w:val="Note Bullet"/>
    <w:basedOn w:val="Note"/>
    <w:rsid w:val="00DB3CF2"/>
    <w:pPr>
      <w:tabs>
        <w:tab w:val="clear" w:pos="680"/>
      </w:tabs>
      <w:spacing w:before="60" w:after="60"/>
    </w:pPr>
  </w:style>
  <w:style w:type="paragraph" w:customStyle="1" w:styleId="SubHeading2">
    <w:name w:val="SubHeading2"/>
    <w:basedOn w:val="HeadingBase"/>
    <w:rsid w:val="00DB3CF2"/>
    <w:pPr>
      <w:spacing w:before="240" w:after="60"/>
    </w:pPr>
    <w:rPr>
      <w:sz w:val="20"/>
    </w:rPr>
  </w:style>
  <w:style w:type="paragraph" w:customStyle="1" w:styleId="SubHeading1">
    <w:name w:val="SubHeading1"/>
    <w:basedOn w:val="HeadingBase"/>
    <w:rsid w:val="00DB3CF2"/>
    <w:pPr>
      <w:spacing w:before="240" w:after="60"/>
    </w:pPr>
    <w:rPr>
      <w:color w:val="918585"/>
      <w:sz w:val="22"/>
    </w:rPr>
  </w:style>
  <w:style w:type="paragraph" w:customStyle="1" w:styleId="SideHeading">
    <w:name w:val="Side Heading"/>
    <w:basedOn w:val="HeadingBase"/>
    <w:rsid w:val="00DB3C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3CF2"/>
    <w:pPr>
      <w:tabs>
        <w:tab w:val="num" w:pos="360"/>
      </w:tabs>
    </w:pPr>
  </w:style>
  <w:style w:type="paragraph" w:styleId="PlainText">
    <w:name w:val="Plain Text"/>
    <w:basedOn w:val="Normal"/>
    <w:link w:val="PlainTextChar"/>
    <w:rsid w:val="00DB3CF2"/>
    <w:rPr>
      <w:sz w:val="20"/>
    </w:rPr>
  </w:style>
  <w:style w:type="character" w:customStyle="1" w:styleId="PlainTextChar">
    <w:name w:val="Plain Text Char"/>
    <w:basedOn w:val="DefaultParagraphFont"/>
    <w:link w:val="PlainText"/>
    <w:rsid w:val="00DB3CF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B3CF2"/>
    <w:rPr>
      <w:b/>
      <w:smallCaps/>
    </w:rPr>
  </w:style>
  <w:style w:type="paragraph" w:customStyle="1" w:styleId="TableListNumber">
    <w:name w:val="Table List Number"/>
    <w:basedOn w:val="ListNumber"/>
    <w:rsid w:val="00DB3CF2"/>
    <w:pPr>
      <w:numPr>
        <w:numId w:val="0"/>
      </w:numPr>
    </w:pPr>
  </w:style>
  <w:style w:type="paragraph" w:styleId="TOC4">
    <w:name w:val="toc 4"/>
    <w:basedOn w:val="TOCBase"/>
    <w:next w:val="Normal"/>
    <w:semiHidden/>
    <w:rsid w:val="00DB3CF2"/>
    <w:pPr>
      <w:tabs>
        <w:tab w:val="right" w:leader="dot" w:pos="9071"/>
      </w:tabs>
      <w:ind w:left="1701"/>
    </w:pPr>
  </w:style>
  <w:style w:type="paragraph" w:customStyle="1" w:styleId="ListAlpha">
    <w:name w:val="List Alpha"/>
    <w:basedOn w:val="List"/>
    <w:rsid w:val="00DB3CF2"/>
    <w:pPr>
      <w:numPr>
        <w:numId w:val="8"/>
      </w:numPr>
    </w:pPr>
  </w:style>
  <w:style w:type="paragraph" w:customStyle="1" w:styleId="ListAlpha2">
    <w:name w:val="List Alpha 2"/>
    <w:basedOn w:val="List2"/>
    <w:rsid w:val="00DB3CF2"/>
    <w:pPr>
      <w:numPr>
        <w:numId w:val="7"/>
      </w:numPr>
    </w:pPr>
  </w:style>
  <w:style w:type="paragraph" w:styleId="List4">
    <w:name w:val="List 4"/>
    <w:basedOn w:val="BodyText"/>
    <w:rsid w:val="00DB3CF2"/>
    <w:pPr>
      <w:tabs>
        <w:tab w:val="left" w:pos="1361"/>
      </w:tabs>
      <w:spacing w:before="60" w:after="60"/>
      <w:ind w:left="1361" w:hanging="340"/>
    </w:pPr>
  </w:style>
  <w:style w:type="paragraph" w:styleId="List5">
    <w:name w:val="List 5"/>
    <w:basedOn w:val="BodyText"/>
    <w:rsid w:val="00DB3CF2"/>
    <w:pPr>
      <w:tabs>
        <w:tab w:val="left" w:pos="1701"/>
      </w:tabs>
      <w:spacing w:before="60" w:after="60"/>
      <w:ind w:left="1701" w:hanging="340"/>
    </w:pPr>
  </w:style>
  <w:style w:type="paragraph" w:styleId="ListBullet3">
    <w:name w:val="List Bullet 3"/>
    <w:basedOn w:val="List3"/>
    <w:rsid w:val="00DB3CF2"/>
    <w:pPr>
      <w:numPr>
        <w:numId w:val="14"/>
      </w:numPr>
      <w:tabs>
        <w:tab w:val="clear" w:pos="1021"/>
      </w:tabs>
      <w:ind w:left="1037" w:hanging="357"/>
    </w:pPr>
  </w:style>
  <w:style w:type="paragraph" w:styleId="ListBullet4">
    <w:name w:val="List Bullet 4"/>
    <w:basedOn w:val="List4"/>
    <w:rsid w:val="00DB3CF2"/>
    <w:pPr>
      <w:numPr>
        <w:numId w:val="2"/>
      </w:numPr>
    </w:pPr>
  </w:style>
  <w:style w:type="paragraph" w:styleId="ListBullet5">
    <w:name w:val="List Bullet 5"/>
    <w:basedOn w:val="List5"/>
    <w:rsid w:val="00DB3CF2"/>
    <w:pPr>
      <w:numPr>
        <w:numId w:val="3"/>
      </w:numPr>
    </w:pPr>
  </w:style>
  <w:style w:type="paragraph" w:styleId="ListContinue2">
    <w:name w:val="List Continue 2"/>
    <w:basedOn w:val="List2"/>
    <w:rsid w:val="00DB3CF2"/>
    <w:pPr>
      <w:ind w:firstLine="0"/>
    </w:pPr>
  </w:style>
  <w:style w:type="paragraph" w:styleId="ListContinue3">
    <w:name w:val="List Continue 3"/>
    <w:basedOn w:val="List3"/>
    <w:rsid w:val="00DB3CF2"/>
    <w:pPr>
      <w:ind w:left="1021" w:firstLine="0"/>
    </w:pPr>
  </w:style>
  <w:style w:type="paragraph" w:styleId="ListContinue4">
    <w:name w:val="List Continue 4"/>
    <w:basedOn w:val="List4"/>
    <w:rsid w:val="00DB3CF2"/>
    <w:pPr>
      <w:ind w:firstLine="0"/>
    </w:pPr>
  </w:style>
  <w:style w:type="paragraph" w:styleId="ListContinue5">
    <w:name w:val="List Continue 5"/>
    <w:basedOn w:val="List5"/>
    <w:rsid w:val="00DB3CF2"/>
    <w:pPr>
      <w:ind w:firstLine="0"/>
    </w:pPr>
  </w:style>
  <w:style w:type="paragraph" w:styleId="ListNumber3">
    <w:name w:val="List Number 3"/>
    <w:basedOn w:val="List3"/>
    <w:rsid w:val="00DB3CF2"/>
    <w:pPr>
      <w:numPr>
        <w:numId w:val="4"/>
      </w:numPr>
    </w:pPr>
  </w:style>
  <w:style w:type="paragraph" w:styleId="ListNumber4">
    <w:name w:val="List Number 4"/>
    <w:basedOn w:val="List4"/>
    <w:rsid w:val="00DB3CF2"/>
    <w:pPr>
      <w:numPr>
        <w:numId w:val="5"/>
      </w:numPr>
    </w:pPr>
  </w:style>
  <w:style w:type="paragraph" w:styleId="ListNumber5">
    <w:name w:val="List Number 5"/>
    <w:basedOn w:val="List5"/>
    <w:rsid w:val="00DB3CF2"/>
    <w:pPr>
      <w:numPr>
        <w:numId w:val="6"/>
      </w:numPr>
    </w:pPr>
  </w:style>
  <w:style w:type="paragraph" w:styleId="BlockText">
    <w:name w:val="Block Text"/>
    <w:basedOn w:val="Normal"/>
    <w:rsid w:val="00DB3CF2"/>
    <w:pPr>
      <w:spacing w:after="120"/>
      <w:ind w:left="1440" w:right="1440"/>
    </w:pPr>
  </w:style>
  <w:style w:type="character" w:customStyle="1" w:styleId="Subscript">
    <w:name w:val="Subscript"/>
    <w:basedOn w:val="DefaultParagraphFont"/>
    <w:rsid w:val="00DB3CF2"/>
    <w:rPr>
      <w:sz w:val="16"/>
      <w:vertAlign w:val="subscript"/>
    </w:rPr>
  </w:style>
  <w:style w:type="character" w:customStyle="1" w:styleId="Superscript">
    <w:name w:val="Superscript"/>
    <w:basedOn w:val="DefaultParagraphFont"/>
    <w:rsid w:val="00DB3CF2"/>
    <w:rPr>
      <w:sz w:val="16"/>
      <w:vertAlign w:val="superscript"/>
    </w:rPr>
  </w:style>
  <w:style w:type="character" w:customStyle="1" w:styleId="Symbols">
    <w:name w:val="Symbols"/>
    <w:basedOn w:val="DefaultParagraphFont"/>
    <w:rsid w:val="00DB3CF2"/>
    <w:rPr>
      <w:rFonts w:ascii="Symbol" w:hAnsi="Symbol"/>
    </w:rPr>
  </w:style>
  <w:style w:type="character" w:customStyle="1" w:styleId="MenuOptions">
    <w:name w:val="Menu Options"/>
    <w:basedOn w:val="DefaultParagraphFont"/>
    <w:rsid w:val="00DB3CF2"/>
    <w:rPr>
      <w:rFonts w:ascii="Arial Narrow" w:hAnsi="Arial Narrow"/>
      <w:smallCaps/>
    </w:rPr>
  </w:style>
  <w:style w:type="character" w:customStyle="1" w:styleId="Buttons">
    <w:name w:val="Buttons"/>
    <w:basedOn w:val="DefaultParagraphFont"/>
    <w:rsid w:val="00DB3CF2"/>
    <w:rPr>
      <w:b/>
    </w:rPr>
  </w:style>
  <w:style w:type="character" w:customStyle="1" w:styleId="Underlined">
    <w:name w:val="Underlined"/>
    <w:basedOn w:val="DefaultParagraphFont"/>
    <w:rsid w:val="00DB3CF2"/>
    <w:rPr>
      <w:u w:val="single"/>
    </w:rPr>
  </w:style>
  <w:style w:type="paragraph" w:customStyle="1" w:styleId="TableBodyTextRight">
    <w:name w:val="Table Body Text Right"/>
    <w:basedOn w:val="TableBodyText"/>
    <w:rsid w:val="00DB3CF2"/>
    <w:pPr>
      <w:widowControl w:val="0"/>
      <w:autoSpaceDE w:val="0"/>
      <w:autoSpaceDN w:val="0"/>
      <w:adjustRightInd w:val="0"/>
      <w:jc w:val="right"/>
    </w:pPr>
    <w:rPr>
      <w:rFonts w:cs="Arial"/>
      <w:szCs w:val="18"/>
    </w:rPr>
  </w:style>
  <w:style w:type="paragraph" w:customStyle="1" w:styleId="CopyrightText">
    <w:name w:val="Copyright Text"/>
    <w:basedOn w:val="BodyText"/>
    <w:rsid w:val="00DB3CF2"/>
    <w:rPr>
      <w:sz w:val="18"/>
    </w:rPr>
  </w:style>
  <w:style w:type="paragraph" w:customStyle="1" w:styleId="BodySmallRight">
    <w:name w:val="Body Small Right"/>
    <w:basedOn w:val="BodyTextRight"/>
    <w:rsid w:val="00DB3CF2"/>
    <w:rPr>
      <w:sz w:val="18"/>
      <w:szCs w:val="18"/>
    </w:rPr>
  </w:style>
  <w:style w:type="paragraph" w:customStyle="1" w:styleId="MarginEdition">
    <w:name w:val="Margin Edition"/>
    <w:basedOn w:val="MarginNote"/>
    <w:rsid w:val="00DB3CF2"/>
    <w:pPr>
      <w:spacing w:before="0" w:after="0"/>
    </w:pPr>
    <w:rPr>
      <w:rFonts w:ascii="Times New Roman" w:hAnsi="Times New Roman"/>
      <w:color w:val="999999"/>
    </w:rPr>
  </w:style>
  <w:style w:type="paragraph" w:customStyle="1" w:styleId="Spacer">
    <w:name w:val="Spacer"/>
    <w:basedOn w:val="Normal"/>
    <w:rsid w:val="00DB3CF2"/>
    <w:rPr>
      <w:sz w:val="2"/>
      <w:szCs w:val="2"/>
    </w:rPr>
  </w:style>
  <w:style w:type="character" w:customStyle="1" w:styleId="Small">
    <w:name w:val="Small"/>
    <w:basedOn w:val="DefaultParagraphFont"/>
    <w:rsid w:val="00DB3CF2"/>
    <w:rPr>
      <w:sz w:val="16"/>
    </w:rPr>
  </w:style>
  <w:style w:type="paragraph" w:customStyle="1" w:styleId="WideTable">
    <w:name w:val="Wide Table"/>
    <w:basedOn w:val="Normal"/>
    <w:rsid w:val="00DB3CF2"/>
    <w:pPr>
      <w:ind w:left="-1418"/>
    </w:pPr>
    <w:rPr>
      <w:sz w:val="2"/>
      <w:szCs w:val="2"/>
    </w:rPr>
  </w:style>
  <w:style w:type="character" w:styleId="PageNumber">
    <w:name w:val="page number"/>
    <w:basedOn w:val="DefaultParagraphFont"/>
    <w:rsid w:val="00DB3CF2"/>
  </w:style>
  <w:style w:type="paragraph" w:styleId="Quote">
    <w:name w:val="Quote"/>
    <w:basedOn w:val="Heading1"/>
    <w:link w:val="QuoteChar"/>
    <w:qFormat/>
    <w:rsid w:val="00DB3CF2"/>
    <w:rPr>
      <w:b w:val="0"/>
      <w:sz w:val="72"/>
      <w:szCs w:val="72"/>
      <w:lang w:val="en-NZ"/>
    </w:rPr>
  </w:style>
  <w:style w:type="character" w:customStyle="1" w:styleId="QuoteChar">
    <w:name w:val="Quote Char"/>
    <w:basedOn w:val="DefaultParagraphFont"/>
    <w:link w:val="Quote"/>
    <w:rsid w:val="00DB3C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3CF2"/>
    <w:pPr>
      <w:pageBreakBefore/>
    </w:pPr>
  </w:style>
  <w:style w:type="paragraph" w:customStyle="1" w:styleId="Border">
    <w:name w:val="Border"/>
    <w:basedOn w:val="Normal"/>
    <w:qFormat/>
    <w:rsid w:val="00DB3C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3CF2"/>
    <w:rPr>
      <w:b/>
      <w:bCs/>
      <w:i/>
      <w:iCs/>
      <w:color w:val="auto"/>
    </w:rPr>
  </w:style>
  <w:style w:type="paragraph" w:styleId="IntenseQuote">
    <w:name w:val="Intense Quote"/>
    <w:basedOn w:val="Normal"/>
    <w:next w:val="Normal"/>
    <w:link w:val="IntenseQuoteChar"/>
    <w:uiPriority w:val="30"/>
    <w:qFormat/>
    <w:rsid w:val="00DB3C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3CF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B3CF2"/>
    <w:rPr>
      <w:smallCaps/>
      <w:color w:val="auto"/>
      <w:u w:val="single"/>
    </w:rPr>
  </w:style>
  <w:style w:type="character" w:styleId="IntenseReference">
    <w:name w:val="Intense Reference"/>
    <w:basedOn w:val="DefaultParagraphFont"/>
    <w:uiPriority w:val="32"/>
    <w:qFormat/>
    <w:rsid w:val="00DB3CF2"/>
    <w:rPr>
      <w:b/>
      <w:bCs/>
      <w:smallCaps/>
      <w:color w:val="auto"/>
      <w:spacing w:val="5"/>
      <w:u w:val="single"/>
    </w:rPr>
  </w:style>
  <w:style w:type="paragraph" w:customStyle="1" w:styleId="2ColumnHeading">
    <w:name w:val="2Column Heading"/>
    <w:basedOn w:val="BodyText"/>
    <w:qFormat/>
    <w:rsid w:val="00DB3CF2"/>
    <w:pPr>
      <w:spacing w:after="60"/>
      <w:ind w:left="-2268"/>
    </w:pPr>
    <w:rPr>
      <w:b/>
    </w:rPr>
  </w:style>
  <w:style w:type="paragraph" w:customStyle="1" w:styleId="Heading1TOC">
    <w:name w:val="Heading1 TOC"/>
    <w:basedOn w:val="Normal"/>
    <w:qFormat/>
    <w:rsid w:val="00DB3CF2"/>
    <w:pPr>
      <w:spacing w:before="240" w:after="120"/>
    </w:pPr>
    <w:rPr>
      <w:rFonts w:ascii="Times New Roman" w:hAnsi="Times New Roman"/>
      <w:b/>
      <w:sz w:val="32"/>
    </w:rPr>
  </w:style>
  <w:style w:type="paragraph" w:customStyle="1" w:styleId="Heading2TOC">
    <w:name w:val="Heading2 TOC"/>
    <w:basedOn w:val="Normal"/>
    <w:qFormat/>
    <w:rsid w:val="00DB3CF2"/>
    <w:pPr>
      <w:spacing w:before="240" w:after="60"/>
    </w:pPr>
    <w:rPr>
      <w:rFonts w:ascii="Times New Roman" w:hAnsi="Times New Roman"/>
      <w:b/>
      <w:sz w:val="28"/>
    </w:rPr>
  </w:style>
  <w:style w:type="character" w:customStyle="1" w:styleId="Underline">
    <w:name w:val="Underline"/>
    <w:basedOn w:val="DefaultParagraphFont"/>
    <w:qFormat/>
    <w:rsid w:val="00DB3CF2"/>
    <w:rPr>
      <w:u w:val="single"/>
    </w:rPr>
  </w:style>
  <w:style w:type="paragraph" w:styleId="BalloonText">
    <w:name w:val="Balloon Text"/>
    <w:basedOn w:val="Normal"/>
    <w:link w:val="BalloonTextChar"/>
    <w:rsid w:val="00DB3CF2"/>
    <w:rPr>
      <w:rFonts w:ascii="Tahoma" w:hAnsi="Tahoma" w:cs="Tahoma"/>
      <w:sz w:val="16"/>
      <w:szCs w:val="16"/>
    </w:rPr>
  </w:style>
  <w:style w:type="character" w:customStyle="1" w:styleId="BalloonTextChar">
    <w:name w:val="Balloon Text Char"/>
    <w:basedOn w:val="DefaultParagraphFont"/>
    <w:link w:val="BalloonText"/>
    <w:rsid w:val="00DB3CF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B3CF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B3CF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1417</Words>
  <Characters>8589</Characters>
  <Application>Microsoft Office Word</Application>
  <DocSecurity>0</DocSecurity>
  <Lines>352</Lines>
  <Paragraphs>189</Paragraphs>
  <ScaleCrop>false</ScaleCrop>
  <Company>Author-it Software Corporation Ltd.</Company>
  <LinksUpToDate>false</LinksUpToDate>
  <CharactersWithSpaces>9931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CUVPHI06B Plan and carry out image capture in response to a brief</dc:title>
  <dc:subject>Approved</dc:subject>
  <dc:creator>Innovation and Business Skills Australia</dc:creator>
  <cp:keywords>Release: 1</cp:keywords>
  <dc:description>Copyright © 1996-2007 Author-it Software Corporation Ltd., all rights reserved.</dc:description>
  <cp:lastModifiedBy>Alex Baker</cp:lastModifiedBy>
  <cp:revision>3</cp:revision>
  <dcterms:created xsi:type="dcterms:W3CDTF">2012-05-26T23:33:00Z</dcterms:created>
  <dcterms:modified xsi:type="dcterms:W3CDTF">2012-05-26T23:33:00Z</dcterms:modified>
</cp:coreProperties>
</file>