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1A2" w:rsidP="003C61A2">
      <w:pPr>
        <w:pStyle w:val="Title"/>
      </w:pPr>
      <w:r>
        <w:fldChar w:fldCharType="begin"/>
      </w:r>
      <w:r>
        <w:instrText xml:space="preserve"> TITLE   \* MERGEFORMAT </w:instrText>
      </w:r>
      <w:r>
        <w:fldChar w:fldCharType="separate"/>
      </w:r>
      <w:r>
        <w:t>CUVOPA09B Use a faceting machine</w:t>
      </w:r>
      <w:r>
        <w:fldChar w:fldCharType="end"/>
      </w:r>
    </w:p>
    <w:p w:rsidR="003C61A2" w:rsidP="003C61A2">
      <w:pPr>
        <w:pStyle w:val="Version"/>
        <w:sectPr w:rsidSect="002F1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DFB" w:rsidP="002F1DFB">
      <w:pPr>
        <w:pStyle w:val="SuperHeading"/>
      </w:pPr>
      <w:r w:rsidRPr="002F1DFB">
        <w:t>CUVOPA09B Use a faceting machine</w:t>
      </w:r>
    </w:p>
    <w:p w:rsidR="00000000" w:rsidRPr="002F1DFB" w:rsidP="002F1DFB">
      <w:pPr>
        <w:pStyle w:val="Heading1"/>
      </w:pPr>
      <w:bookmarkStart w:id="1" w:name="O_270410"/>
      <w:bookmarkEnd w:id="1"/>
      <w:r w:rsidRPr="002F1DFB">
        <w:t>Modification History</w:t>
      </w:r>
    </w:p>
    <w:p w:rsidR="00000000" w:rsidRPr="002F1DFB" w:rsidP="002F1DFB">
      <w:pPr>
        <w:pStyle w:val="BodyText"/>
      </w:pPr>
      <w:r w:rsidRPr="002F1DFB">
        <w:t>Not Applicable</w:t>
      </w:r>
    </w:p>
    <w:p w:rsidR="00000000" w:rsidRPr="002F1DFB" w:rsidP="002F1DFB">
      <w:pPr>
        <w:pStyle w:val="AllowPageBreak"/>
      </w:pPr>
    </w:p>
    <w:p w:rsidR="00000000" w:rsidRPr="002F1DFB" w:rsidP="002F1DFB">
      <w:pPr>
        <w:pStyle w:val="Heading1"/>
      </w:pPr>
      <w:bookmarkStart w:id="2" w:name="O_202783"/>
      <w:bookmarkEnd w:id="2"/>
      <w:r w:rsidRPr="002F1DFB">
        <w:t>Unit Descriptor</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This unit encompasses the skills and knowledge to use a faceting machine to facet opal including selection of material</w:t>
            </w:r>
            <w:r w:rsidRPr="002F1DFB">
              <w:t>, the process of pre-forming and the cutting and polishing of a selected stone. The machine may be used to produce a traditional faceted gemstone and also to complete a range of other tasks such as making cubes from opal material.</w:t>
            </w:r>
          </w:p>
          <w:p w:rsidR="00000000" w:rsidRPr="002F1DFB" w:rsidP="002F1DFB">
            <w:pPr>
              <w:pStyle w:val="BodyText"/>
            </w:pPr>
            <w:r w:rsidRPr="002F1DFB">
              <w:t>No licensing, legislative</w:t>
            </w:r>
            <w:r w:rsidRPr="002F1DFB">
              <w:t>, regulatory or certification requirements apply to this unit at the time of endorsement.</w:t>
            </w:r>
          </w:p>
        </w:tc>
      </w:tr>
    </w:tbl>
    <w:p w:rsidR="003C61A2" w:rsidP="002F1DFB">
      <w:pPr>
        <w:pStyle w:val="BodyText"/>
      </w:pPr>
    </w:p>
    <w:p w:rsidR="003C61A2" w:rsidP="002F1DFB">
      <w:pPr>
        <w:pStyle w:val="BodyText"/>
      </w:pPr>
    </w:p>
    <w:p w:rsidR="00000000" w:rsidRPr="002F1DFB" w:rsidP="002F1DFB">
      <w:pPr>
        <w:pStyle w:val="Heading1"/>
      </w:pPr>
      <w:bookmarkStart w:id="3" w:name="O_202786"/>
      <w:bookmarkEnd w:id="3"/>
      <w:r w:rsidRPr="002F1DFB">
        <w:t>Application of the Unit</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This unit is applied in a workshop environment and</w:t>
            </w:r>
            <w:r w:rsidRPr="002F1DFB">
              <w:t xml:space="preserve"> requires the application of knowledge and skills to produce individual pieces that comply with commercial standards. The faceting requires access to faceting machines and consumables appropriate for use in faceting opals. Faceting machines may be used for</w:t>
            </w:r>
            <w:r w:rsidRPr="002F1DFB">
              <w:t xml:space="preserve"> a range of outcomes including traditional faceted gems or other shapes such as cubes.</w:t>
            </w:r>
          </w:p>
          <w:p w:rsidR="00000000" w:rsidRPr="002F1DFB" w:rsidP="002F1DFB">
            <w:pPr>
              <w:pStyle w:val="BodyText"/>
            </w:pPr>
            <w:r w:rsidRPr="002F1DFB">
              <w:t>Where appropriate the outcomes of this unit could be contextualised to apply to other gemstones. Examples of aspects of the unit that may need to be adjusted would inclu</w:t>
            </w:r>
            <w:r w:rsidRPr="002F1DFB">
              <w:t>de:</w:t>
            </w:r>
          </w:p>
          <w:p w:rsidR="00000000" w:rsidRPr="002F1DFB" w:rsidP="002F1DFB">
            <w:pPr>
              <w:pStyle w:val="ListBullet"/>
            </w:pPr>
            <w:r w:rsidRPr="002F1DFB">
              <w:t>the specific properties of each gemstones</w:t>
            </w:r>
          </w:p>
          <w:p w:rsidR="00000000" w:rsidRPr="002F1DFB" w:rsidP="002F1DFB">
            <w:pPr>
              <w:pStyle w:val="ListBullet"/>
            </w:pPr>
            <w:r w:rsidRPr="002F1DFB">
              <w:t>industry and market requirements</w:t>
            </w:r>
          </w:p>
          <w:p w:rsidR="00000000" w:rsidRPr="002F1DFB" w:rsidP="002F1DFB">
            <w:pPr>
              <w:pStyle w:val="ListBullet"/>
            </w:pPr>
            <w:r w:rsidRPr="002F1DFB">
              <w:t xml:space="preserve">underpinning knowledge </w:t>
            </w:r>
          </w:p>
          <w:p w:rsidR="00000000" w:rsidRPr="002F1DFB" w:rsidP="002F1DFB">
            <w:pPr>
              <w:pStyle w:val="ListBullet"/>
            </w:pPr>
            <w:r w:rsidRPr="002F1DFB">
              <w:t>Range Statement.</w:t>
            </w:r>
          </w:p>
        </w:tc>
      </w:tr>
    </w:tbl>
    <w:p w:rsidR="003C61A2" w:rsidP="002F1DFB">
      <w:pPr>
        <w:pStyle w:val="BodyText"/>
      </w:pPr>
    </w:p>
    <w:p w:rsidR="003C61A2" w:rsidP="002F1DFB">
      <w:pPr>
        <w:pStyle w:val="BodyText"/>
      </w:pPr>
    </w:p>
    <w:p w:rsidR="00000000" w:rsidRPr="002F1DFB" w:rsidP="002F1DFB">
      <w:pPr>
        <w:pStyle w:val="Heading1"/>
      </w:pPr>
      <w:bookmarkStart w:id="4" w:name="O_278670"/>
      <w:bookmarkEnd w:id="4"/>
      <w:r w:rsidRPr="002F1DFB">
        <w:t>Licensing/Regulatory Information</w:t>
      </w:r>
    </w:p>
    <w:p w:rsidR="00000000" w:rsidRPr="002F1DFB" w:rsidP="002F1DFB">
      <w:pPr>
        <w:pStyle w:val="BodyText"/>
      </w:pPr>
      <w:r w:rsidRPr="002F1DFB">
        <w:t>Refer to Unit Descriptor</w:t>
      </w:r>
    </w:p>
    <w:p w:rsidR="00000000" w:rsidRPr="002F1DFB" w:rsidP="002F1DFB">
      <w:pPr>
        <w:pStyle w:val="AllowPageBreak"/>
      </w:pPr>
    </w:p>
    <w:p w:rsidR="00000000" w:rsidRPr="002F1DFB" w:rsidP="002F1DFB">
      <w:pPr>
        <w:pStyle w:val="Heading1"/>
      </w:pPr>
      <w:bookmarkStart w:id="5" w:name="O_202785"/>
      <w:bookmarkEnd w:id="5"/>
      <w:r w:rsidRPr="002F1DFB">
        <w:t>Pre-Requisites</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This unit may be assessed on its own or it may be assessed with other units that cover related skills and knowledge.</w:t>
            </w:r>
          </w:p>
          <w:p w:rsidR="00000000" w:rsidRPr="002F1DFB" w:rsidP="002F1DFB">
            <w:pPr>
              <w:pStyle w:val="BodyText"/>
            </w:pPr>
            <w:r w:rsidRPr="002F1DFB">
              <w:t>Evidence is most relevant when provided through an integrated activity which combines the Elements of competency for the unit, or a cluster</w:t>
            </w:r>
            <w:r w:rsidRPr="002F1DFB">
              <w:t xml:space="preserve"> of units of competency.</w:t>
            </w:r>
          </w:p>
        </w:tc>
      </w:tr>
    </w:tbl>
    <w:p w:rsidR="003C61A2" w:rsidP="002F1DFB">
      <w:pPr>
        <w:pStyle w:val="BodyText"/>
      </w:pPr>
    </w:p>
    <w:p w:rsidR="003C61A2" w:rsidP="002F1DFB">
      <w:pPr>
        <w:pStyle w:val="BodyText"/>
      </w:pPr>
    </w:p>
    <w:p w:rsidR="00000000" w:rsidRPr="002F1DFB" w:rsidP="002F1DFB">
      <w:pPr>
        <w:pStyle w:val="Heading1"/>
      </w:pPr>
      <w:bookmarkStart w:id="6" w:name="O_202784"/>
      <w:bookmarkEnd w:id="6"/>
      <w:r w:rsidRPr="002F1DFB">
        <w:t>Employability Skills Information</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This unit contains employability skills.</w:t>
            </w:r>
          </w:p>
        </w:tc>
      </w:tr>
    </w:tbl>
    <w:p w:rsidR="003C61A2" w:rsidP="002F1DFB">
      <w:pPr>
        <w:pStyle w:val="BodyText"/>
      </w:pPr>
    </w:p>
    <w:p w:rsidR="003C61A2" w:rsidP="002F1DFB">
      <w:pPr>
        <w:pStyle w:val="BodyText"/>
      </w:pPr>
    </w:p>
    <w:p w:rsidR="00000000" w:rsidRPr="002F1DFB" w:rsidP="002F1DFB">
      <w:pPr>
        <w:pStyle w:val="Heading1"/>
      </w:pPr>
      <w:bookmarkStart w:id="7" w:name="O_288456"/>
      <w:bookmarkEnd w:id="7"/>
      <w:r w:rsidRPr="002F1DFB">
        <w:t>Elements and Performance Criteria Pre-Content</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 xml:space="preserve">Performance criteria describe the performance needed to demonstrate achievement of the element. Where </w:t>
            </w:r>
            <w:r w:rsidRPr="002F1DFB">
              <w:rPr>
                <w:rStyle w:val="BoldandItalics"/>
              </w:rPr>
              <w:t>bold italicised</w:t>
            </w:r>
            <w:r w:rsidRPr="002F1DFB">
              <w:t xml:space="preserve"> text is used, further information is detailed in the required skills and</w:t>
            </w:r>
            <w:r w:rsidRPr="002F1DFB">
              <w:t xml:space="preserve"> knowledge section and the range statement. Assessment of performance is to be consistent with the evidence guide.</w:t>
            </w:r>
          </w:p>
        </w:tc>
      </w:tr>
    </w:tbl>
    <w:p w:rsidR="00000000" w:rsidRPr="002F1DFB" w:rsidP="002F1DFB">
      <w:pPr>
        <w:pStyle w:val="BodyText"/>
      </w:pPr>
    </w:p>
    <w:p w:rsidR="00000000" w:rsidRPr="002F1DFB" w:rsidP="002F1DFB">
      <w:pPr>
        <w:pStyle w:val="AllowPageBreak"/>
      </w:pPr>
    </w:p>
    <w:p w:rsidR="00000000" w:rsidRPr="002F1DFB" w:rsidP="002F1DFB">
      <w:pPr>
        <w:pStyle w:val="Heading1"/>
      </w:pPr>
      <w:bookmarkStart w:id="8" w:name="O_235123"/>
      <w:bookmarkEnd w:id="8"/>
      <w:r w:rsidRPr="002F1DFB">
        <w:t>Elements and Performance Criteria</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PERFORMANCE CRITERIA</w:t>
            </w: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List2"/>
              <w:rPr>
                <w:lang w:val="en-NZ"/>
              </w:rPr>
            </w:pPr>
            <w:r w:rsidRPr="002F1DFB">
              <w:t>1</w:t>
            </w:r>
            <w:r w:rsidRPr="002F1DFB">
              <w:tab/>
            </w:r>
            <w:r w:rsidRPr="002F1DFB">
              <w:rPr>
                <w:rStyle w:val="SpecialBold"/>
              </w:rPr>
              <w:t>Set up faceting equipment</w:t>
            </w:r>
            <w:r w:rsidRPr="002F1DFB">
              <w:t>.</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List3"/>
            </w:pPr>
            <w:r w:rsidRPr="002F1DFB">
              <w:t>1.1</w:t>
            </w:r>
            <w:r w:rsidRPr="002F1DFB">
              <w:tab/>
              <w:t xml:space="preserve">Set up </w:t>
            </w:r>
            <w:r w:rsidRPr="002F1DFB">
              <w:rPr>
                <w:rStyle w:val="BoldandItalics"/>
              </w:rPr>
              <w:t>faceting machines</w:t>
            </w:r>
            <w:r w:rsidRPr="002F1DFB">
              <w:t xml:space="preserve"> </w:t>
            </w:r>
            <w:r w:rsidRPr="002F1DFB">
              <w:t xml:space="preserve">to manufacturers' specifications identifying </w:t>
            </w:r>
            <w:r w:rsidRPr="002F1DFB">
              <w:rPr>
                <w:rStyle w:val="BoldandItalics"/>
              </w:rPr>
              <w:t>machine components and laps</w:t>
            </w:r>
            <w:r w:rsidRPr="002F1DFB">
              <w:t>.</w:t>
            </w:r>
          </w:p>
          <w:p w:rsidR="00000000" w:rsidRPr="002F1DFB" w:rsidP="002F1DFB">
            <w:pPr>
              <w:pStyle w:val="List3"/>
            </w:pPr>
            <w:r w:rsidRPr="002F1DFB">
              <w:t>1.2</w:t>
            </w:r>
            <w:r w:rsidRPr="002F1DFB">
              <w:tab/>
              <w:t xml:space="preserve">Complete manufacturers' </w:t>
            </w:r>
            <w:r w:rsidRPr="002F1DFB">
              <w:rPr>
                <w:rStyle w:val="BoldandItalics"/>
              </w:rPr>
              <w:t>maintenance checklist</w:t>
            </w:r>
            <w:r w:rsidRPr="002F1DFB">
              <w:t>.</w:t>
            </w:r>
          </w:p>
          <w:p w:rsidR="00000000" w:rsidP="002F1DFB">
            <w:pPr>
              <w:pStyle w:val="List3"/>
              <w:rPr>
                <w:lang w:val="en-NZ"/>
              </w:rPr>
            </w:pPr>
            <w:r w:rsidRPr="002F1DFB">
              <w:t>1.3</w:t>
            </w:r>
            <w:r w:rsidRPr="002F1DFB">
              <w:tab/>
              <w:t>Investigate index wheels for quill and identify main and critical angles for opal.</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List2"/>
              <w:rPr>
                <w:lang w:val="en-NZ"/>
              </w:rPr>
            </w:pPr>
            <w:r w:rsidRPr="002F1DFB">
              <w:t>2</w:t>
            </w:r>
            <w:r w:rsidRPr="002F1DFB">
              <w:tab/>
            </w:r>
            <w:r w:rsidRPr="002F1DFB">
              <w:rPr>
                <w:rStyle w:val="SpecialBold"/>
              </w:rPr>
              <w:t>elect</w:t>
            </w:r>
            <w:r w:rsidRPr="002F1DFB">
              <w:t xml:space="preserve">, </w:t>
            </w:r>
            <w:r w:rsidRPr="002F1DFB">
              <w:rPr>
                <w:rStyle w:val="SpecialBold"/>
              </w:rPr>
              <w:t xml:space="preserve">pre-shape and </w:t>
            </w:r>
            <w:r w:rsidRPr="002F1DFB">
              <w:rPr>
                <w:rStyle w:val="SpecialBold"/>
              </w:rPr>
              <w:t>dop selected opal piece</w:t>
            </w:r>
            <w:r w:rsidRPr="002F1DFB">
              <w:t>.</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List3"/>
            </w:pPr>
            <w:r w:rsidRPr="002F1DFB">
              <w:t>2.1</w:t>
            </w:r>
            <w:r w:rsidRPr="002F1DFB">
              <w:tab/>
              <w:t xml:space="preserve">Select piece of </w:t>
            </w:r>
            <w:r w:rsidRPr="002F1DFB">
              <w:rPr>
                <w:rStyle w:val="BoldandItalics"/>
              </w:rPr>
              <w:t>opal suitable for faceting</w:t>
            </w:r>
            <w:r w:rsidRPr="002F1DFB">
              <w:t>.</w:t>
            </w:r>
          </w:p>
          <w:p w:rsidR="00000000" w:rsidRPr="002F1DFB" w:rsidP="002F1DFB">
            <w:pPr>
              <w:pStyle w:val="List3"/>
            </w:pPr>
            <w:r w:rsidRPr="002F1DFB">
              <w:t>2.2</w:t>
            </w:r>
            <w:r w:rsidRPr="002F1DFB">
              <w:tab/>
              <w:t>Pre-shape using faceting machine or bench grinder to establish crown and pavilion.</w:t>
            </w:r>
          </w:p>
          <w:p w:rsidR="00000000" w:rsidP="002F1DFB">
            <w:pPr>
              <w:pStyle w:val="List3"/>
              <w:rPr>
                <w:lang w:val="en-NZ"/>
              </w:rPr>
            </w:pPr>
            <w:r w:rsidRPr="002F1DFB">
              <w:t>2.3</w:t>
            </w:r>
            <w:r w:rsidRPr="002F1DFB">
              <w:tab/>
              <w:t>Dop stone, pavilion to be worked first (dop on crown).</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List2"/>
              <w:rPr>
                <w:lang w:val="en-NZ"/>
              </w:rPr>
            </w:pPr>
            <w:r w:rsidRPr="002F1DFB">
              <w:t>3</w:t>
            </w:r>
            <w:r w:rsidRPr="002F1DFB">
              <w:tab/>
            </w:r>
            <w:r w:rsidRPr="002F1DFB">
              <w:rPr>
                <w:rStyle w:val="SpecialBold"/>
              </w:rPr>
              <w:t>Grind</w:t>
            </w:r>
            <w:r w:rsidRPr="002F1DFB">
              <w:t xml:space="preserve">, </w:t>
            </w:r>
            <w:r w:rsidRPr="002F1DFB">
              <w:rPr>
                <w:rStyle w:val="SpecialBold"/>
              </w:rPr>
              <w:t>sand and polish pavilion</w:t>
            </w:r>
            <w:r w:rsidRPr="002F1DFB">
              <w:t>.</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List3"/>
            </w:pPr>
            <w:r w:rsidRPr="002F1DFB">
              <w:t>3.1</w:t>
            </w:r>
            <w:r w:rsidRPr="002F1DFB">
              <w:tab/>
              <w:t>Place dopped stone in quill and aligned to create girdle.</w:t>
            </w:r>
          </w:p>
          <w:p w:rsidR="00000000" w:rsidRPr="002F1DFB" w:rsidP="002F1DFB">
            <w:pPr>
              <w:pStyle w:val="List3"/>
            </w:pPr>
            <w:r w:rsidRPr="002F1DFB">
              <w:t>3.2</w:t>
            </w:r>
            <w:r w:rsidRPr="002F1DFB">
              <w:tab/>
              <w:t>Grind girdle to desired shape on medium to fine lap.</w:t>
            </w:r>
          </w:p>
          <w:p w:rsidR="00000000" w:rsidRPr="002F1DFB" w:rsidP="002F1DFB">
            <w:pPr>
              <w:pStyle w:val="List3"/>
            </w:pPr>
            <w:r w:rsidRPr="002F1DFB">
              <w:t>3.3</w:t>
            </w:r>
            <w:r w:rsidRPr="002F1DFB">
              <w:tab/>
              <w:t xml:space="preserve">Grind main facets at main </w:t>
            </w:r>
            <w:r w:rsidRPr="002F1DFB">
              <w:rPr>
                <w:rStyle w:val="BoldandItalics"/>
              </w:rPr>
              <w:t>angle</w:t>
            </w:r>
            <w:r w:rsidRPr="002F1DFB">
              <w:t xml:space="preserve"> on medium to fine lap.</w:t>
            </w:r>
          </w:p>
          <w:p w:rsidR="00000000" w:rsidRPr="002F1DFB" w:rsidP="002F1DFB">
            <w:pPr>
              <w:pStyle w:val="List3"/>
            </w:pPr>
            <w:r w:rsidRPr="002F1DFB">
              <w:t>3.4</w:t>
            </w:r>
            <w:r w:rsidRPr="002F1DFB">
              <w:tab/>
              <w:t>Grind girdle break facets at girdle break angle on fine lap.</w:t>
            </w:r>
          </w:p>
          <w:p w:rsidR="00000000" w:rsidRPr="002F1DFB" w:rsidP="002F1DFB">
            <w:pPr>
              <w:pStyle w:val="List3"/>
            </w:pPr>
            <w:r w:rsidRPr="002F1DFB">
              <w:t>3.5</w:t>
            </w:r>
            <w:r w:rsidRPr="002F1DFB">
              <w:tab/>
              <w:t>Grind c</w:t>
            </w:r>
            <w:r w:rsidRPr="002F1DFB">
              <w:t>ulet facets at culet angle on fine or pre-polish lap.</w:t>
            </w:r>
          </w:p>
          <w:p w:rsidR="00000000" w:rsidP="002F1DFB">
            <w:pPr>
              <w:pStyle w:val="List3"/>
              <w:rPr>
                <w:lang w:val="en-NZ"/>
              </w:rPr>
            </w:pPr>
            <w:r w:rsidRPr="002F1DFB">
              <w:t>3.6</w:t>
            </w:r>
            <w:r w:rsidRPr="002F1DFB">
              <w:tab/>
              <w:t>Fine lap, pre-polish and polish all pavilion facets including girdle.</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List2"/>
              <w:rPr>
                <w:lang w:val="en-NZ"/>
              </w:rPr>
            </w:pPr>
            <w:r w:rsidRPr="002F1DFB">
              <w:t>4</w:t>
            </w:r>
            <w:r w:rsidRPr="002F1DFB">
              <w:tab/>
            </w:r>
            <w:r w:rsidRPr="002F1DFB">
              <w:rPr>
                <w:rStyle w:val="SpecialBold"/>
              </w:rPr>
              <w:t>Transfer stone</w:t>
            </w:r>
            <w:r w:rsidRPr="002F1DFB">
              <w:t>.</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List3"/>
            </w:pPr>
            <w:r w:rsidRPr="002F1DFB">
              <w:t>4.1</w:t>
            </w:r>
            <w:r w:rsidRPr="002F1DFB">
              <w:tab/>
              <w:t>Transfer stone to suitable dop.</w:t>
            </w:r>
          </w:p>
          <w:p w:rsidR="00000000" w:rsidP="002F1DFB">
            <w:pPr>
              <w:pStyle w:val="List3"/>
              <w:rPr>
                <w:lang w:val="en-NZ"/>
              </w:rPr>
            </w:pPr>
            <w:r w:rsidRPr="002F1DFB">
              <w:t>4.2</w:t>
            </w:r>
            <w:r w:rsidRPr="002F1DFB">
              <w:tab/>
              <w:t>Remove crown dop and place new dop and stone in faceting quill.</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List2"/>
              <w:rPr>
                <w:lang w:val="en-NZ"/>
              </w:rPr>
            </w:pPr>
            <w:r w:rsidRPr="002F1DFB">
              <w:t>5</w:t>
            </w:r>
            <w:r w:rsidRPr="002F1DFB">
              <w:tab/>
            </w:r>
            <w:r w:rsidRPr="002F1DFB">
              <w:rPr>
                <w:rStyle w:val="SpecialBold"/>
              </w:rPr>
              <w:t>Grind</w:t>
            </w:r>
            <w:r w:rsidRPr="002F1DFB">
              <w:t xml:space="preserve">, </w:t>
            </w:r>
            <w:r w:rsidRPr="002F1DFB">
              <w:rPr>
                <w:rStyle w:val="SpecialBold"/>
              </w:rPr>
              <w:t>pre-polish and polish crown</w:t>
            </w:r>
            <w:r w:rsidRPr="002F1DFB">
              <w:t>.</w:t>
            </w: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List3"/>
            </w:pPr>
            <w:r w:rsidRPr="002F1DFB">
              <w:t>5.1</w:t>
            </w:r>
            <w:r w:rsidRPr="002F1DFB">
              <w:tab/>
              <w:t>Place girdle facet on lap at 90º, index setting 64 or 96 and lock quill.</w:t>
            </w:r>
          </w:p>
          <w:p w:rsidR="00000000" w:rsidRPr="002F1DFB" w:rsidP="002F1DFB">
            <w:pPr>
              <w:pStyle w:val="List3"/>
            </w:pPr>
            <w:r w:rsidRPr="002F1DFB">
              <w:t>5.2</w:t>
            </w:r>
            <w:r w:rsidRPr="002F1DFB">
              <w:tab/>
              <w:t>Grind girdle break facets at break angle establishing girdle thickness, on a medium to fine lap.</w:t>
            </w:r>
          </w:p>
          <w:p w:rsidR="00000000" w:rsidRPr="002F1DFB" w:rsidP="002F1DFB">
            <w:pPr>
              <w:pStyle w:val="List3"/>
            </w:pPr>
            <w:r w:rsidRPr="002F1DFB">
              <w:t>5.3</w:t>
            </w:r>
            <w:r w:rsidRPr="002F1DFB">
              <w:tab/>
              <w:t>Grind main facets at main angle on</w:t>
            </w:r>
            <w:r w:rsidRPr="002F1DFB">
              <w:t xml:space="preserve"> fine lap.</w:t>
            </w:r>
          </w:p>
          <w:p w:rsidR="00000000" w:rsidRPr="002F1DFB" w:rsidP="002F1DFB">
            <w:pPr>
              <w:pStyle w:val="List3"/>
            </w:pPr>
            <w:r w:rsidRPr="002F1DFB">
              <w:t>5.4</w:t>
            </w:r>
            <w:r w:rsidRPr="002F1DFB">
              <w:tab/>
              <w:t xml:space="preserve">Cut table facet on fine lap, to 40% of total width of stone. </w:t>
            </w:r>
          </w:p>
          <w:p w:rsidR="00000000" w:rsidP="002F1DFB">
            <w:pPr>
              <w:pStyle w:val="List3"/>
              <w:rPr>
                <w:lang w:val="en-NZ"/>
              </w:rPr>
            </w:pPr>
            <w:r w:rsidRPr="002F1DFB">
              <w:t>5.5</w:t>
            </w:r>
            <w:r w:rsidRPr="002F1DFB">
              <w:tab/>
              <w:t>Pre-polish all crown facets.</w:t>
            </w: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List3"/>
            </w:pPr>
            <w:r w:rsidRPr="002F1DFB">
              <w:t>5.6</w:t>
            </w:r>
            <w:r w:rsidRPr="002F1DFB">
              <w:tab/>
              <w:t>Grind star facets using pre-polish lap.</w:t>
            </w:r>
          </w:p>
          <w:p w:rsidR="00000000" w:rsidRPr="002F1DFB" w:rsidP="002F1DFB">
            <w:pPr>
              <w:pStyle w:val="List3"/>
            </w:pPr>
            <w:r w:rsidRPr="002F1DFB">
              <w:t>5.7</w:t>
            </w:r>
            <w:r w:rsidRPr="002F1DFB">
              <w:tab/>
              <w:t>Polish all facets.</w:t>
            </w:r>
          </w:p>
          <w:p w:rsidR="00000000" w:rsidP="002F1DFB">
            <w:pPr>
              <w:pStyle w:val="List3"/>
              <w:rPr>
                <w:lang w:val="en-NZ"/>
              </w:rPr>
            </w:pPr>
            <w:r w:rsidRPr="002F1DFB">
              <w:t>5.8</w:t>
            </w:r>
            <w:r w:rsidRPr="002F1DFB">
              <w:tab/>
              <w:t>Remove stone from dop and clean.</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F1DFB" w:rsidP="002F1DFB">
            <w:pPr>
              <w:pStyle w:val="BodyText"/>
            </w:pPr>
          </w:p>
        </w:tc>
      </w:tr>
    </w:tbl>
    <w:p w:rsidR="003C61A2" w:rsidP="002F1DFB">
      <w:pPr>
        <w:pStyle w:val="BodyText"/>
      </w:pPr>
    </w:p>
    <w:p w:rsidR="003C61A2" w:rsidP="002F1DFB">
      <w:pPr>
        <w:pStyle w:val="BodyText"/>
      </w:pPr>
    </w:p>
    <w:p w:rsidR="00000000" w:rsidRPr="002F1DFB" w:rsidP="002F1DFB">
      <w:pPr>
        <w:pStyle w:val="Heading1"/>
      </w:pPr>
      <w:bookmarkStart w:id="9" w:name="O_259073"/>
      <w:bookmarkEnd w:id="9"/>
      <w:r w:rsidRPr="002F1DFB">
        <w:t>Required Skills and Knowledge</w:t>
      </w:r>
    </w:p>
    <w:tbl>
      <w:tblPr>
        <w:tblW w:w="0" w:type="auto"/>
        <w:tblLayout w:type="fixed"/>
        <w:tblCellMar>
          <w:left w:w="62" w:type="dxa"/>
          <w:right w:w="62" w:type="dxa"/>
        </w:tblCellMar>
        <w:tblLook w:val="0000"/>
      </w:tblPr>
      <w:tblGrid>
        <w:gridCol w:w="8505"/>
      </w:tblGrid>
      <w:tr w:rsidTr="003C61A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REQUIRED SKILLS AND KNOWLEDGE</w:t>
            </w:r>
            <w:r w:rsidRPr="002F1DFB">
              <w:t xml:space="preserve"> </w:t>
            </w:r>
          </w:p>
        </w:tc>
      </w:tr>
      <w:tr w:rsidTr="003C61A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This section describes the skills and knowledge required for this unit.</w:t>
            </w:r>
          </w:p>
        </w:tc>
      </w:tr>
      <w:tr w:rsidTr="003C61A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rPr>
                <w:rStyle w:val="SpecialBold"/>
              </w:rPr>
              <w:t>Required skills</w:t>
            </w:r>
            <w:r w:rsidRPr="002F1DFB">
              <w:t>:</w:t>
            </w:r>
          </w:p>
          <w:p w:rsidR="00000000" w:rsidRPr="002F1DFB" w:rsidP="002F1DFB">
            <w:pPr>
              <w:pStyle w:val="ListBullet"/>
            </w:pPr>
            <w:r w:rsidRPr="002F1DFB">
              <w:t>faceting skills</w:t>
            </w:r>
          </w:p>
          <w:p w:rsidR="00000000" w:rsidRPr="002F1DFB" w:rsidP="002F1DFB">
            <w:pPr>
              <w:pStyle w:val="ListBullet"/>
            </w:pPr>
            <w:r w:rsidRPr="002F1DFB">
              <w:t>grinding and polishing skills</w:t>
            </w:r>
          </w:p>
          <w:p w:rsidR="00000000" w:rsidP="002F1DFB">
            <w:pPr>
              <w:pStyle w:val="ListBullet"/>
              <w:rPr>
                <w:lang w:val="en-NZ"/>
              </w:rPr>
            </w:pPr>
            <w:r w:rsidRPr="002F1DFB">
              <w:t>equipment maintenance skills.</w:t>
            </w:r>
          </w:p>
        </w:tc>
      </w:tr>
      <w:tr w:rsidTr="003C61A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rPr>
                <w:rStyle w:val="SpecialBold"/>
              </w:rPr>
              <w:t>Required knowledge</w:t>
            </w:r>
            <w:r w:rsidRPr="002F1DFB">
              <w:t>:</w:t>
            </w:r>
          </w:p>
          <w:p w:rsidR="00000000" w:rsidRPr="002F1DFB" w:rsidP="002F1DFB">
            <w:pPr>
              <w:pStyle w:val="ListBullet"/>
            </w:pPr>
            <w:r w:rsidRPr="002F1DFB">
              <w:t>the suitability of opal pieces for faceting</w:t>
            </w:r>
          </w:p>
          <w:p w:rsidR="00000000" w:rsidRPr="002F1DFB" w:rsidP="002F1DFB">
            <w:pPr>
              <w:pStyle w:val="ListBullet"/>
            </w:pPr>
            <w:r w:rsidRPr="002F1DFB">
              <w:t>opal faceting process - the equipment and consumables required</w:t>
            </w:r>
          </w:p>
          <w:p w:rsidR="00000000" w:rsidP="002F1DFB">
            <w:pPr>
              <w:pStyle w:val="ListBullet"/>
              <w:rPr>
                <w:lang w:val="en-NZ"/>
              </w:rPr>
            </w:pPr>
            <w:r w:rsidRPr="002F1DFB">
              <w:t>industry standards.</w:t>
            </w:r>
          </w:p>
        </w:tc>
      </w:tr>
      <w:tr w:rsidTr="003C61A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F1DFB" w:rsidP="002F1DFB">
            <w:pPr>
              <w:pStyle w:val="BodyText"/>
            </w:pPr>
          </w:p>
        </w:tc>
      </w:tr>
    </w:tbl>
    <w:p w:rsidR="003C61A2" w:rsidP="002F1DFB">
      <w:pPr>
        <w:pStyle w:val="BodyText"/>
      </w:pPr>
    </w:p>
    <w:p w:rsidR="003C61A2" w:rsidP="002F1DFB">
      <w:pPr>
        <w:pStyle w:val="BodyText"/>
      </w:pPr>
    </w:p>
    <w:p w:rsidR="00000000" w:rsidRPr="002F1DFB" w:rsidP="002F1DFB">
      <w:pPr>
        <w:pStyle w:val="Heading1"/>
      </w:pPr>
      <w:bookmarkStart w:id="10" w:name="O_243107"/>
      <w:bookmarkEnd w:id="10"/>
      <w:r w:rsidRPr="002F1DFB">
        <w:t>Evidence Guide</w:t>
      </w:r>
    </w:p>
    <w:tbl>
      <w:tblPr>
        <w:tblW w:w="0" w:type="auto"/>
        <w:tblLayout w:type="fixed"/>
        <w:tblCellMar>
          <w:left w:w="62" w:type="dxa"/>
          <w:right w:w="62" w:type="dxa"/>
        </w:tblCellMar>
        <w:tblLook w:val="0000"/>
      </w:tblPr>
      <w:tblGrid>
        <w:gridCol w:w="3061"/>
        <w:gridCol w:w="5444"/>
      </w:tblGrid>
      <w:tr w:rsidTr="003C61A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EVIDENCE GUIDE</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The evidence guide provides advice on assessment and must be read in conjunction with the performance criteria, required skills and knowledge, range statement and the Assessment Guidelines for the Training Package.</w:t>
            </w: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Critical aspects for assessment and evi</w:t>
            </w:r>
            <w:r w:rsidRPr="002F1DF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To achieve competency in this unit, a person must be able to produce a faceted opal that satisfies industry standards.</w:t>
            </w:r>
          </w:p>
          <w:p w:rsidR="00000000" w:rsidRPr="002F1DFB" w:rsidP="002F1DFB">
            <w:pPr>
              <w:pStyle w:val="BodyText"/>
            </w:pPr>
            <w:r w:rsidRPr="002F1DFB">
              <w:t>The assessment must confirm the ability to select opal pieces suitable for faceting</w:t>
            </w:r>
            <w:r w:rsidRPr="002F1DFB">
              <w:t>, and use faceting equipment to produce and polish a faceted opal that conforms to industry standards.  All work must be done following OHS requirements for machinery and equipment procedures.</w:t>
            </w:r>
          </w:p>
          <w:p w:rsidR="00000000" w:rsidP="002F1DFB">
            <w:pPr>
              <w:pStyle w:val="BodyText"/>
              <w:rPr>
                <w:lang w:val="en-NZ"/>
              </w:rPr>
            </w:pPr>
            <w:r w:rsidRPr="002F1DFB">
              <w:t xml:space="preserve">Competence in this unit must be assessed over a period of time </w:t>
            </w:r>
            <w:r w:rsidRPr="002F1DFB">
              <w:t>in order to ensure consistency of performance over the range of variables and contexts applicable to the work environment.</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This unit may be assessed in a work environment, in a simulated work environment or in a combination of these situations.</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Method of assessment</w:t>
            </w:r>
            <w:r w:rsidRPr="002F1DFB">
              <w:t xml:space="preserve"> </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For valid and reliable assessment of this unit, evidence should be gathered through a range of methods to in</w:t>
            </w:r>
            <w:r w:rsidRPr="002F1DFB">
              <w:t>dicate consistent performance.</w:t>
            </w:r>
          </w:p>
          <w:p w:rsidR="00000000" w:rsidRPr="002F1DFB" w:rsidP="002F1DFB">
            <w:pPr>
              <w:pStyle w:val="BodyText"/>
            </w:pPr>
            <w:r w:rsidRPr="002F1DFB">
              <w:t>Assessment of this unit of competence will usually include observation of processes and procedures, oral and/or written questioning on underpinning knowledge and skills, evaluation of the final product and other methods as re</w:t>
            </w:r>
            <w:r w:rsidRPr="002F1DFB">
              <w:t>quired.</w:t>
            </w:r>
          </w:p>
          <w:p w:rsidR="00000000" w:rsidP="002F1DFB">
            <w:pPr>
              <w:pStyle w:val="BodyText"/>
              <w:rPr>
                <w:lang w:val="en-NZ"/>
              </w:rPr>
            </w:pPr>
            <w:r w:rsidRPr="002F1DFB">
              <w:t>Assessment methods should closely reflect workplace demands (e.g. literacy) and the needs of particular groups (e.g. people with disabilities, and people who may have literacy or numeracy difficulties such as speakers of languages other than Englis</w:t>
            </w:r>
            <w:r w:rsidRPr="002F1DFB">
              <w:t>h, remote communities and those with interrupted schooling).</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BodyText"/>
            </w:pPr>
            <w:r w:rsidRPr="002F1DFB">
              <w:t>Assessment of this competency requires access to:</w:t>
            </w:r>
          </w:p>
          <w:p w:rsidR="00000000" w:rsidRPr="002F1DFB" w:rsidP="002F1DFB">
            <w:pPr>
              <w:pStyle w:val="ListBullet"/>
            </w:pPr>
            <w:r w:rsidRPr="002F1DFB">
              <w:t>a faceting machine and appropriate consumables</w:t>
            </w:r>
          </w:p>
          <w:p w:rsidR="00000000" w:rsidRPr="002F1DFB" w:rsidP="002F1DFB">
            <w:pPr>
              <w:pStyle w:val="ListBullet"/>
            </w:pPr>
            <w:r w:rsidRPr="002F1DFB">
              <w:t>a qualified workplace assessor or assessment team.</w:t>
            </w:r>
          </w:p>
        </w:tc>
      </w:tr>
    </w:tbl>
    <w:p w:rsidR="003C61A2" w:rsidP="002F1DFB">
      <w:pPr>
        <w:pStyle w:val="BodyText"/>
      </w:pPr>
    </w:p>
    <w:p w:rsidR="003C61A2" w:rsidP="002F1DFB">
      <w:pPr>
        <w:pStyle w:val="BodyText"/>
      </w:pPr>
    </w:p>
    <w:p w:rsidR="00000000" w:rsidRPr="002F1DFB" w:rsidP="002F1DFB">
      <w:pPr>
        <w:pStyle w:val="Heading1"/>
      </w:pPr>
      <w:bookmarkStart w:id="11" w:name="O_251090"/>
      <w:bookmarkEnd w:id="11"/>
      <w:r w:rsidRPr="002F1DFB">
        <w:t>Range Statement</w:t>
      </w:r>
    </w:p>
    <w:tbl>
      <w:tblPr>
        <w:tblW w:w="0" w:type="auto"/>
        <w:tblLayout w:type="fixed"/>
        <w:tblCellMar>
          <w:left w:w="62" w:type="dxa"/>
          <w:right w:w="62" w:type="dxa"/>
        </w:tblCellMar>
        <w:tblLook w:val="0000"/>
      </w:tblPr>
      <w:tblGrid>
        <w:gridCol w:w="3061"/>
        <w:gridCol w:w="5444"/>
      </w:tblGrid>
      <w:tr w:rsidTr="003C61A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RANGE STATEMENT</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 xml:space="preserve">The range statement relates to the unit of competency as a whole. It allows for different work environments and situations that may affect performance. </w:t>
            </w:r>
            <w:r w:rsidRPr="002F1DFB">
              <w:rPr>
                <w:rStyle w:val="BoldandItalics"/>
              </w:rPr>
              <w:t>Bold italicised</w:t>
            </w:r>
            <w:r w:rsidRPr="002F1DFB">
              <w:t xml:space="preserve"> wording, if used in the performance criteria, is detailed below. Essen</w:t>
            </w:r>
            <w:r w:rsidRPr="002F1DFB">
              <w:t>tial operating conditions that may be present with training and assessment (depending on the work situation needs of the candidate, accessibility of the item, and local industry and regional contexts) may also be included.</w:t>
            </w: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BoldandItalics"/>
              </w:rPr>
              <w:t>Faceting machines</w:t>
            </w:r>
            <w:r w:rsidRPr="002F1D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FACETRON (USA)</w:t>
            </w:r>
          </w:p>
          <w:p w:rsidR="00000000" w:rsidRPr="002F1DFB" w:rsidP="002F1DFB">
            <w:pPr>
              <w:pStyle w:val="ListBullet"/>
            </w:pPr>
            <w:r w:rsidRPr="002F1DFB">
              <w:t>GEMMASTA (Aus)</w:t>
            </w:r>
          </w:p>
          <w:p w:rsidR="00000000" w:rsidRPr="002F1DFB" w:rsidP="002F1DFB">
            <w:pPr>
              <w:pStyle w:val="ListBullet"/>
            </w:pPr>
            <w:r w:rsidRPr="002F1DFB">
              <w:t>GRAVES (USA)</w:t>
            </w:r>
          </w:p>
          <w:p w:rsidR="00000000" w:rsidRPr="002F1DFB" w:rsidP="002F1DFB">
            <w:pPr>
              <w:pStyle w:val="ListBullet"/>
            </w:pPr>
            <w:r w:rsidRPr="002F1DFB">
              <w:t>Jamb-peg</w:t>
            </w:r>
          </w:p>
          <w:p w:rsidR="00000000" w:rsidRPr="002F1DFB" w:rsidP="002F1DFB">
            <w:pPr>
              <w:pStyle w:val="ListBullet"/>
            </w:pPr>
            <w:r w:rsidRPr="002F1DFB">
              <w:t>Platform</w:t>
            </w:r>
          </w:p>
          <w:p w:rsidR="00000000" w:rsidRPr="002F1DFB" w:rsidP="002F1DFB">
            <w:pPr>
              <w:pStyle w:val="ListBullet"/>
            </w:pPr>
            <w:r w:rsidRPr="002F1DFB">
              <w:t>POLY-METRICS (USA)</w:t>
            </w:r>
          </w:p>
          <w:p w:rsidR="00000000" w:rsidRPr="002F1DFB" w:rsidP="002F1DFB">
            <w:pPr>
              <w:pStyle w:val="ListBullet"/>
            </w:pPr>
            <w:r w:rsidRPr="002F1DFB">
              <w:t>Post</w:t>
            </w:r>
          </w:p>
          <w:p w:rsidR="00000000" w:rsidRPr="002F1DFB" w:rsidP="002F1DFB">
            <w:pPr>
              <w:pStyle w:val="ListBullet"/>
            </w:pPr>
            <w:r w:rsidRPr="002F1DFB">
              <w:t>RAYTECH (USA)</w:t>
            </w:r>
          </w:p>
          <w:p w:rsidR="00000000" w:rsidP="002F1DFB">
            <w:pPr>
              <w:pStyle w:val="ListBullet"/>
              <w:rPr>
                <w:lang w:val="en-NZ"/>
              </w:rPr>
            </w:pPr>
            <w:r w:rsidRPr="002F1DFB">
              <w:t>ULTRA TEC (USA).</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 xml:space="preserve">Faceting </w:t>
            </w:r>
            <w:r w:rsidRPr="002F1DFB">
              <w:rPr>
                <w:rStyle w:val="BoldandItalics"/>
              </w:rPr>
              <w:t>machine components and laps</w:t>
            </w:r>
            <w:r w:rsidRPr="002F1D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components:</w:t>
            </w:r>
          </w:p>
          <w:p w:rsidR="00000000" w:rsidRPr="002F1DFB" w:rsidP="002F1DFB">
            <w:pPr>
              <w:pStyle w:val="ListBullet2"/>
            </w:pPr>
            <w:r w:rsidRPr="002F1DFB">
              <w:t>angle vernier (protractor)</w:t>
            </w:r>
          </w:p>
          <w:p w:rsidR="00000000" w:rsidRPr="002F1DFB" w:rsidP="002F1DFB">
            <w:pPr>
              <w:pStyle w:val="ListBullet2"/>
            </w:pPr>
            <w:r w:rsidRPr="002F1DFB">
              <w:t>coolant tank</w:t>
            </w:r>
          </w:p>
          <w:p w:rsidR="00000000" w:rsidRPr="002F1DFB" w:rsidP="002F1DFB">
            <w:pPr>
              <w:pStyle w:val="ListBullet2"/>
            </w:pPr>
            <w:r w:rsidRPr="002F1DFB">
              <w:t>forward/reverse switch</w:t>
            </w:r>
          </w:p>
          <w:p w:rsidR="00000000" w:rsidRPr="002F1DFB" w:rsidP="002F1DFB">
            <w:pPr>
              <w:pStyle w:val="ListBullet2"/>
            </w:pPr>
            <w:r w:rsidRPr="002F1DFB">
              <w:t>handpiece (quill)</w:t>
            </w:r>
          </w:p>
          <w:p w:rsidR="00000000" w:rsidRPr="002F1DFB" w:rsidP="002F1DFB">
            <w:pPr>
              <w:pStyle w:val="ListBullet2"/>
            </w:pPr>
            <w:r w:rsidRPr="002F1DFB">
              <w:t>height adjuster, coarse and fine</w:t>
            </w:r>
          </w:p>
          <w:p w:rsidR="00000000" w:rsidRPr="002F1DFB" w:rsidP="002F1DFB">
            <w:pPr>
              <w:pStyle w:val="ListBullet2"/>
            </w:pPr>
            <w:r w:rsidRPr="002F1DFB">
              <w:t>index wheel</w:t>
            </w:r>
          </w:p>
          <w:p w:rsidR="00000000" w:rsidRPr="002F1DFB" w:rsidP="002F1DFB">
            <w:pPr>
              <w:pStyle w:val="ListBullet2"/>
            </w:pPr>
            <w:r w:rsidRPr="002F1DFB">
              <w:t>master lap</w:t>
            </w:r>
          </w:p>
          <w:p w:rsidR="00000000" w:rsidRPr="002F1DFB" w:rsidP="002F1DFB">
            <w:pPr>
              <w:pStyle w:val="ListBullet2"/>
            </w:pPr>
            <w:r w:rsidRPr="002F1DFB">
              <w:t>radial vernier (cheater)</w:t>
            </w:r>
          </w:p>
          <w:p w:rsidR="00000000" w:rsidRPr="002F1DFB" w:rsidP="002F1DFB">
            <w:pPr>
              <w:pStyle w:val="ListBullet2"/>
            </w:pPr>
            <w:r w:rsidRPr="002F1DFB">
              <w:t>sliding post</w:t>
            </w:r>
          </w:p>
          <w:p w:rsidR="00000000" w:rsidP="002F1DFB">
            <w:pPr>
              <w:pStyle w:val="ListBullet2"/>
              <w:rPr>
                <w:lang w:val="en-NZ"/>
              </w:rPr>
            </w:pPr>
            <w:r w:rsidRPr="002F1DFB">
              <w:t>variable speed control</w:t>
            </w: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laps:</w:t>
            </w:r>
          </w:p>
          <w:p w:rsidR="00000000" w:rsidRPr="002F1DFB" w:rsidP="002F1DFB">
            <w:pPr>
              <w:pStyle w:val="ListBullet2"/>
            </w:pPr>
            <w:r w:rsidRPr="002F1DFB">
              <w:t>angle vernier (protractor)</w:t>
            </w:r>
          </w:p>
          <w:p w:rsidR="00000000" w:rsidRPr="002F1DFB" w:rsidP="002F1DFB">
            <w:pPr>
              <w:pStyle w:val="ListBullet2"/>
            </w:pPr>
            <w:r w:rsidRPr="002F1DFB">
              <w:t>coolant tank</w:t>
            </w:r>
          </w:p>
          <w:p w:rsidR="00000000" w:rsidRPr="002F1DFB" w:rsidP="002F1DFB">
            <w:pPr>
              <w:pStyle w:val="ListBullet2"/>
            </w:pPr>
            <w:r w:rsidRPr="002F1DFB">
              <w:t>forward/reverse swit</w:t>
            </w:r>
          </w:p>
          <w:p w:rsidR="00000000" w:rsidRPr="002F1DFB" w:rsidP="002F1DFB">
            <w:pPr>
              <w:pStyle w:val="ListBullet2"/>
            </w:pPr>
            <w:r w:rsidRPr="002F1DFB">
              <w:t>handpiece (quill)</w:t>
            </w:r>
          </w:p>
          <w:p w:rsidR="00000000" w:rsidRPr="002F1DFB" w:rsidP="002F1DFB">
            <w:pPr>
              <w:pStyle w:val="ListBullet2"/>
            </w:pPr>
            <w:r w:rsidRPr="002F1DFB">
              <w:t>height adjuster, coarse and fine</w:t>
            </w:r>
          </w:p>
          <w:p w:rsidR="00000000" w:rsidRPr="002F1DFB" w:rsidP="002F1DFB">
            <w:pPr>
              <w:pStyle w:val="ListBullet2"/>
            </w:pPr>
            <w:r w:rsidRPr="002F1DFB">
              <w:t>index wheel</w:t>
            </w:r>
          </w:p>
          <w:p w:rsidR="00000000" w:rsidRPr="002F1DFB" w:rsidP="002F1DFB">
            <w:pPr>
              <w:pStyle w:val="ListBullet2"/>
            </w:pPr>
            <w:r w:rsidRPr="002F1DFB">
              <w:t>master lap</w:t>
            </w:r>
          </w:p>
          <w:p w:rsidR="00000000" w:rsidRPr="002F1DFB" w:rsidP="002F1DFB">
            <w:pPr>
              <w:pStyle w:val="ListBullet2"/>
            </w:pPr>
            <w:r w:rsidRPr="002F1DFB">
              <w:t>radial vernier (cheater)</w:t>
            </w:r>
          </w:p>
          <w:p w:rsidR="00000000" w:rsidRPr="002F1DFB" w:rsidP="002F1DFB">
            <w:pPr>
              <w:pStyle w:val="ListBullet2"/>
            </w:pPr>
            <w:r w:rsidRPr="002F1DFB">
              <w:t>sliding post</w:t>
            </w:r>
          </w:p>
          <w:p w:rsidR="00000000" w:rsidP="002F1DFB">
            <w:pPr>
              <w:pStyle w:val="ListBullet2"/>
              <w:rPr>
                <w:lang w:val="en-NZ"/>
              </w:rPr>
            </w:pPr>
            <w:r w:rsidRPr="002F1DFB">
              <w:t>variable speed control.</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BoldandItalics"/>
              </w:rPr>
              <w:t>Faceting laps</w:t>
            </w:r>
            <w:r w:rsidRPr="002F1DFB">
              <w:t xml:space="preserve"> diamond grit size may include:</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coarse #80, #100, #120, #180</w:t>
            </w:r>
          </w:p>
          <w:p w:rsidR="00000000" w:rsidRPr="002F1DFB" w:rsidP="002F1DFB">
            <w:pPr>
              <w:pStyle w:val="ListBullet"/>
            </w:pPr>
            <w:r w:rsidRPr="002F1DFB">
              <w:t>fine #800, #1000, #1200</w:t>
            </w:r>
          </w:p>
          <w:p w:rsidR="00000000" w:rsidRPr="002F1DFB" w:rsidP="002F1DFB">
            <w:pPr>
              <w:pStyle w:val="ListBullet"/>
            </w:pPr>
            <w:r w:rsidRPr="002F1DFB">
              <w:t>medium #220, #320, #360, #400, #600</w:t>
            </w:r>
          </w:p>
          <w:p w:rsidR="00000000" w:rsidRPr="002F1DFB" w:rsidP="002F1DFB">
            <w:pPr>
              <w:pStyle w:val="ListBullet"/>
            </w:pPr>
            <w:r w:rsidRPr="002F1DFB">
              <w:t>polish #14000, #50000, #10000</w:t>
            </w:r>
          </w:p>
          <w:p w:rsidR="00000000" w:rsidP="002F1DFB">
            <w:pPr>
              <w:pStyle w:val="ListBullet"/>
              <w:rPr>
                <w:lang w:val="en-NZ"/>
              </w:rPr>
            </w:pPr>
            <w:r w:rsidRPr="002F1DFB">
              <w:t>pre-polish #2400, #3000, #8000.</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BoldandItalics"/>
              </w:rPr>
              <w:t>Maintenance checklist</w:t>
            </w:r>
            <w:r w:rsidRPr="002F1D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check electrics regularly for faults and water seepage</w:t>
            </w:r>
          </w:p>
          <w:p w:rsidR="00000000" w:rsidRPr="002F1DFB" w:rsidP="002F1DFB">
            <w:pPr>
              <w:pStyle w:val="ListBullet"/>
            </w:pPr>
            <w:r w:rsidRPr="002F1DFB">
              <w:t>cover machine when not in use</w:t>
            </w:r>
          </w:p>
          <w:p w:rsidR="00000000" w:rsidRPr="002F1DFB" w:rsidP="002F1DFB">
            <w:pPr>
              <w:pStyle w:val="ListBullet"/>
            </w:pPr>
            <w:r w:rsidRPr="002F1DFB">
              <w:t>keep all laps separate from each other</w:t>
            </w:r>
          </w:p>
          <w:p w:rsidR="00000000" w:rsidRPr="002F1DFB" w:rsidP="002F1DFB">
            <w:pPr>
              <w:pStyle w:val="ListBullet"/>
            </w:pPr>
            <w:r w:rsidRPr="002F1DFB">
              <w:t>keep whole machine clean</w:t>
            </w:r>
          </w:p>
          <w:p w:rsidR="00000000" w:rsidRPr="002F1DFB" w:rsidP="002F1DFB">
            <w:pPr>
              <w:pStyle w:val="ListBullet"/>
            </w:pPr>
            <w:r w:rsidRPr="002F1DFB">
              <w:t>oil and clean moving parts</w:t>
            </w:r>
          </w:p>
          <w:p w:rsidR="00000000" w:rsidP="002F1DFB">
            <w:pPr>
              <w:pStyle w:val="ListBullet"/>
              <w:rPr>
                <w:lang w:val="en-NZ"/>
              </w:rPr>
            </w:pPr>
            <w:r w:rsidRPr="002F1DFB">
              <w:t>read manufacturers manual and keep near machine.</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BoldandItalics"/>
              </w:rPr>
              <w:t>Opal suitable for faceting</w:t>
            </w:r>
            <w:r w:rsidRPr="002F1D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Aus. Clear jelly opal</w:t>
            </w:r>
          </w:p>
          <w:p w:rsidR="00000000" w:rsidRPr="002F1DFB" w:rsidP="002F1DFB">
            <w:pPr>
              <w:pStyle w:val="ListBullet"/>
            </w:pPr>
            <w:r w:rsidRPr="002F1DFB">
              <w:t>Aus. Electric blue opal</w:t>
            </w:r>
          </w:p>
          <w:p w:rsidR="00000000" w:rsidRPr="002F1DFB" w:rsidP="002F1DFB">
            <w:pPr>
              <w:pStyle w:val="ListBullet"/>
            </w:pPr>
            <w:r w:rsidRPr="002F1DFB">
              <w:t>contra-luz</w:t>
            </w:r>
          </w:p>
          <w:p w:rsidR="00000000" w:rsidRPr="002F1DFB" w:rsidP="002F1DFB">
            <w:pPr>
              <w:pStyle w:val="ListBullet"/>
            </w:pPr>
            <w:r w:rsidRPr="002F1DFB">
              <w:t>Mexican cherry opal</w:t>
            </w:r>
          </w:p>
          <w:p w:rsidR="00000000" w:rsidRPr="002F1DFB" w:rsidP="002F1DFB">
            <w:pPr>
              <w:pStyle w:val="ListBullet"/>
            </w:pPr>
            <w:r w:rsidRPr="002F1DFB">
              <w:t>Mexican fire opal</w:t>
            </w:r>
          </w:p>
          <w:p w:rsidR="00000000" w:rsidP="002F1DFB">
            <w:pPr>
              <w:pStyle w:val="ListBullet"/>
              <w:rPr>
                <w:lang w:val="en-NZ"/>
              </w:rPr>
            </w:pPr>
            <w:r w:rsidRPr="002F1DFB">
              <w:t>any transparent opal.</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F1DFB">
            <w:pPr>
              <w:pStyle w:val="BodyText"/>
              <w:rPr>
                <w:lang w:val="en-NZ"/>
              </w:rPr>
            </w:pPr>
          </w:p>
        </w:tc>
      </w:tr>
      <w:tr w:rsidTr="003C61A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BoldandItalics"/>
              </w:rPr>
              <w:t>Angles</w:t>
            </w:r>
            <w:r w:rsidRPr="002F1D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F1DFB" w:rsidP="002F1DFB">
            <w:pPr>
              <w:pStyle w:val="ListBullet"/>
            </w:pPr>
            <w:r w:rsidRPr="002F1DFB">
              <w:t>critical angle 43½º</w:t>
            </w:r>
          </w:p>
          <w:p w:rsidR="00000000" w:rsidRPr="002F1DFB" w:rsidP="002F1DFB">
            <w:pPr>
              <w:pStyle w:val="ListBullet"/>
            </w:pPr>
            <w:r w:rsidRPr="002F1DFB">
              <w:t>crown main 43º</w:t>
            </w:r>
          </w:p>
          <w:p w:rsidR="00000000" w:rsidRPr="002F1DFB" w:rsidP="002F1DFB">
            <w:pPr>
              <w:pStyle w:val="ListBullet"/>
            </w:pPr>
            <w:r w:rsidRPr="002F1DFB">
              <w:t>culet angle 44º</w:t>
            </w:r>
          </w:p>
          <w:p w:rsidR="00000000" w:rsidRPr="002F1DFB" w:rsidP="002F1DFB">
            <w:pPr>
              <w:pStyle w:val="ListBullet"/>
            </w:pPr>
            <w:r w:rsidRPr="002F1DFB">
              <w:t>girdle breaks, main angle plus 6º to 15º</w:t>
            </w:r>
          </w:p>
          <w:p w:rsidR="00000000" w:rsidRPr="002F1DFB" w:rsidP="002F1DFB">
            <w:pPr>
              <w:pStyle w:val="ListBullet"/>
            </w:pPr>
            <w:r w:rsidRPr="002F1DFB">
              <w:t>pavilion main 45º</w:t>
            </w:r>
          </w:p>
          <w:p w:rsidR="00000000" w:rsidRPr="002F1DFB" w:rsidP="002F1DFB">
            <w:pPr>
              <w:pStyle w:val="ListBullet"/>
            </w:pPr>
            <w:r w:rsidRPr="002F1DFB">
              <w:t>star facets, main angle minus 15º</w:t>
            </w:r>
          </w:p>
          <w:p w:rsidR="00000000" w:rsidP="002F1DFB">
            <w:pPr>
              <w:pStyle w:val="ListBullet"/>
              <w:rPr>
                <w:lang w:val="en-NZ"/>
              </w:rPr>
            </w:pPr>
            <w:r w:rsidRPr="002F1DFB">
              <w:t>table facet 0º.</w:t>
            </w:r>
          </w:p>
        </w:tc>
      </w:tr>
      <w:tr w:rsidTr="003C61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F1DFB" w:rsidP="002F1DFB">
            <w:pPr>
              <w:pStyle w:val="BodyText"/>
            </w:pPr>
          </w:p>
        </w:tc>
      </w:tr>
    </w:tbl>
    <w:p w:rsidR="003C61A2" w:rsidP="002F1DFB">
      <w:pPr>
        <w:pStyle w:val="BodyText"/>
      </w:pPr>
    </w:p>
    <w:p w:rsidR="003C61A2" w:rsidP="002F1DFB">
      <w:pPr>
        <w:pStyle w:val="BodyText"/>
      </w:pPr>
    </w:p>
    <w:p w:rsidR="00000000" w:rsidRPr="002F1DFB" w:rsidP="002F1DFB">
      <w:pPr>
        <w:pStyle w:val="Heading1"/>
      </w:pPr>
      <w:bookmarkStart w:id="12" w:name="O_294431"/>
      <w:bookmarkEnd w:id="12"/>
      <w:r w:rsidRPr="002F1DFB">
        <w:t>Unit Sector(s)</w:t>
      </w:r>
    </w:p>
    <w:p w:rsidR="00000000" w:rsidRPr="002F1DFB" w:rsidP="002F1DFB">
      <w:pPr>
        <w:pStyle w:val="BodyText"/>
      </w:pPr>
      <w:r w:rsidRPr="002F1DFB">
        <w:t>Not Applicable</w:t>
      </w:r>
    </w:p>
    <w:p w:rsidR="00000000" w:rsidRPr="002F1DFB" w:rsidP="002F1DFB">
      <w:pPr>
        <w:pStyle w:val="AllowPageBreak"/>
      </w:pPr>
    </w:p>
    <w:p w:rsidR="00000000" w:rsidRPr="002F1DFB" w:rsidP="002F1DFB">
      <w:pPr>
        <w:pStyle w:val="Heading1"/>
      </w:pPr>
      <w:bookmarkStart w:id="13" w:name="O_202787"/>
      <w:bookmarkEnd w:id="13"/>
      <w:r w:rsidRPr="002F1DFB">
        <w:t>Competency field</w:t>
      </w:r>
    </w:p>
    <w:tbl>
      <w:tblPr>
        <w:tblW w:w="0" w:type="auto"/>
        <w:tblLayout w:type="fixed"/>
        <w:tblCellMar>
          <w:left w:w="62" w:type="dxa"/>
          <w:right w:w="62" w:type="dxa"/>
        </w:tblCellMar>
        <w:tblLook w:val="0000"/>
      </w:tblPr>
      <w:tblGrid>
        <w:gridCol w:w="2694"/>
        <w:gridCol w:w="5811"/>
      </w:tblGrid>
      <w:tr w:rsidTr="003C61A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2F1DFB">
            <w:pPr>
              <w:pStyle w:val="BodyText"/>
              <w:rPr>
                <w:lang w:val="en-NZ"/>
              </w:rPr>
            </w:pPr>
            <w:r w:rsidRPr="002F1DFB">
              <w:t>Opal cutting and polishing</w:t>
            </w:r>
          </w:p>
        </w:tc>
      </w:tr>
      <w:tr w:rsidTr="003C61A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2F1DFB" w:rsidP="002F1DFB">
            <w:pPr>
              <w:pStyle w:val="BodyText"/>
            </w:pPr>
          </w:p>
        </w:tc>
      </w:tr>
    </w:tbl>
    <w:p w:rsidR="003C61A2" w:rsidP="002F1DFB">
      <w:pPr>
        <w:pStyle w:val="BodyText"/>
      </w:pPr>
    </w:p>
    <w:p w:rsidR="003C61A2" w:rsidP="002F1DFB">
      <w:pPr>
        <w:pStyle w:val="BodyText"/>
      </w:pPr>
    </w:p>
    <w:p w:rsidR="00000000" w:rsidRPr="002F1DFB" w:rsidP="002F1DFB"/>
    <w:sectPr w:rsidSect="002F1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A2" w:rsidP="003C6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A2" w:rsidP="002F1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61A2" w:rsidP="002F1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61A2" w:rsidP="002F1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A2" w:rsidP="003C61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A2" w:rsidP="002F1DFB">
    <w:pPr>
      <w:pStyle w:val="Header"/>
      <w:framePr w:wrap="around"/>
    </w:pPr>
    <w:r>
      <w:fldChar w:fldCharType="begin"/>
    </w:r>
    <w:r>
      <w:instrText xml:space="preserve"> TITLE   \* MERGEFORMAT </w:instrText>
    </w:r>
    <w:r>
      <w:fldChar w:fldCharType="separate"/>
    </w:r>
    <w:r>
      <w:t>CUVOPA09B Use a faceting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61A2" w:rsidP="002F1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A9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20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C0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DFB"/>
    <w:pPr>
      <w:spacing w:before="360" w:after="60"/>
      <w:outlineLvl w:val="0"/>
    </w:pPr>
    <w:rPr>
      <w:sz w:val="32"/>
    </w:rPr>
  </w:style>
  <w:style w:type="paragraph" w:styleId="Heading2">
    <w:name w:val="heading 2"/>
    <w:basedOn w:val="HeadingBase"/>
    <w:next w:val="BodyText"/>
    <w:link w:val="Heading2Char"/>
    <w:qFormat/>
    <w:rsid w:val="002F1DFB"/>
    <w:pPr>
      <w:keepLines/>
      <w:spacing w:before="240" w:after="120"/>
      <w:outlineLvl w:val="1"/>
    </w:pPr>
    <w:rPr>
      <w:sz w:val="28"/>
      <w:szCs w:val="40"/>
    </w:rPr>
  </w:style>
  <w:style w:type="paragraph" w:styleId="Heading3">
    <w:name w:val="heading 3"/>
    <w:basedOn w:val="HeadingBase"/>
    <w:next w:val="BodyText"/>
    <w:link w:val="Heading3Char"/>
    <w:qFormat/>
    <w:rsid w:val="002F1DFB"/>
    <w:pPr>
      <w:spacing w:before="180" w:after="120"/>
      <w:outlineLvl w:val="2"/>
    </w:pPr>
    <w:rPr>
      <w:spacing w:val="-10"/>
      <w:kern w:val="32"/>
    </w:rPr>
  </w:style>
  <w:style w:type="paragraph" w:styleId="Heading4">
    <w:name w:val="heading 4"/>
    <w:basedOn w:val="HeadingBase"/>
    <w:next w:val="BodyText"/>
    <w:link w:val="Heading4Char"/>
    <w:qFormat/>
    <w:rsid w:val="002F1DFB"/>
    <w:pPr>
      <w:spacing w:before="160" w:after="120"/>
      <w:outlineLvl w:val="3"/>
    </w:pPr>
    <w:rPr>
      <w:sz w:val="22"/>
    </w:rPr>
  </w:style>
  <w:style w:type="paragraph" w:styleId="Heading5">
    <w:name w:val="heading 5"/>
    <w:basedOn w:val="HeadingBase"/>
    <w:next w:val="Normal"/>
    <w:link w:val="Heading5Char"/>
    <w:qFormat/>
    <w:rsid w:val="002F1DFB"/>
    <w:pPr>
      <w:spacing w:before="80"/>
      <w:outlineLvl w:val="4"/>
    </w:pPr>
    <w:rPr>
      <w:color w:val="918585"/>
      <w:sz w:val="20"/>
    </w:rPr>
  </w:style>
  <w:style w:type="paragraph" w:styleId="Heading6">
    <w:name w:val="heading 6"/>
    <w:basedOn w:val="HeadingBase"/>
    <w:next w:val="Normal"/>
    <w:link w:val="Heading6Char"/>
    <w:qFormat/>
    <w:rsid w:val="002F1DFB"/>
    <w:pPr>
      <w:spacing w:before="60"/>
      <w:outlineLvl w:val="5"/>
    </w:pPr>
    <w:rPr>
      <w:color w:val="918585"/>
      <w:sz w:val="20"/>
    </w:rPr>
  </w:style>
  <w:style w:type="paragraph" w:styleId="Heading7">
    <w:name w:val="heading 7"/>
    <w:basedOn w:val="Normal"/>
    <w:next w:val="Normal"/>
    <w:link w:val="Heading7Char"/>
    <w:qFormat/>
    <w:rsid w:val="002F1DFB"/>
    <w:pPr>
      <w:ind w:left="720"/>
      <w:outlineLvl w:val="6"/>
    </w:pPr>
    <w:rPr>
      <w:i/>
    </w:rPr>
  </w:style>
  <w:style w:type="paragraph" w:styleId="Heading8">
    <w:name w:val="heading 8"/>
    <w:basedOn w:val="Normal"/>
    <w:next w:val="Normal"/>
    <w:link w:val="Heading8Char"/>
    <w:qFormat/>
    <w:rsid w:val="002F1DFB"/>
    <w:pPr>
      <w:ind w:left="720"/>
      <w:outlineLvl w:val="7"/>
    </w:pPr>
    <w:rPr>
      <w:i/>
    </w:rPr>
  </w:style>
  <w:style w:type="paragraph" w:styleId="Heading9">
    <w:name w:val="heading 9"/>
    <w:basedOn w:val="Normal"/>
    <w:next w:val="Normal"/>
    <w:link w:val="Heading9Char"/>
    <w:qFormat/>
    <w:rsid w:val="002F1DFB"/>
    <w:pPr>
      <w:ind w:left="720"/>
      <w:outlineLvl w:val="8"/>
    </w:pPr>
    <w:rPr>
      <w:i/>
    </w:rPr>
  </w:style>
  <w:style w:type="character" w:default="1" w:styleId="DefaultParagraphFont">
    <w:name w:val="Default Paragraph Font"/>
    <w:uiPriority w:val="1"/>
    <w:unhideWhenUsed/>
    <w:rsid w:val="002F1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DFB"/>
  </w:style>
  <w:style w:type="character" w:customStyle="1" w:styleId="Heading1Char">
    <w:name w:val="Heading 1 Char"/>
    <w:basedOn w:val="DefaultParagraphFont"/>
    <w:link w:val="Heading1"/>
    <w:rsid w:val="002F1DFB"/>
    <w:rPr>
      <w:rFonts w:ascii="Times New Roman" w:eastAsia="Times New Roman" w:hAnsi="Times New Roman" w:cs="Times New Roman"/>
      <w:b/>
      <w:sz w:val="32"/>
      <w:szCs w:val="20"/>
      <w:lang w:eastAsia="en-US"/>
    </w:rPr>
  </w:style>
  <w:style w:type="paragraph" w:styleId="BodyText">
    <w:name w:val="Body Text"/>
    <w:basedOn w:val="Normal"/>
    <w:link w:val="BodyTextChar"/>
    <w:rsid w:val="002F1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DFB"/>
    <w:rPr>
      <w:rFonts w:ascii="Times New Roman" w:eastAsia="Times New Roman" w:hAnsi="Times New Roman" w:cs="Times New Roman"/>
      <w:sz w:val="24"/>
      <w:lang w:val="en-US" w:eastAsia="en-US"/>
    </w:rPr>
  </w:style>
  <w:style w:type="paragraph" w:styleId="Footer">
    <w:name w:val="footer"/>
    <w:basedOn w:val="Normal"/>
    <w:link w:val="FooterChar"/>
    <w:rsid w:val="002F1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DFB"/>
    <w:rPr>
      <w:rFonts w:ascii="Times New Roman" w:eastAsia="Times New Roman" w:hAnsi="Times New Roman" w:cs="Times New Roman"/>
      <w:sz w:val="16"/>
      <w:lang w:val="en-US" w:eastAsia="en-US"/>
    </w:rPr>
  </w:style>
  <w:style w:type="paragraph" w:styleId="ListBullet">
    <w:name w:val="List Bullet"/>
    <w:basedOn w:val="List"/>
    <w:rsid w:val="002F1DFB"/>
    <w:pPr>
      <w:numPr>
        <w:numId w:val="13"/>
      </w:numPr>
      <w:tabs>
        <w:tab w:val="clear" w:pos="340"/>
      </w:tabs>
      <w:spacing w:before="40" w:after="40"/>
    </w:pPr>
  </w:style>
  <w:style w:type="character" w:customStyle="1" w:styleId="SpecialBold">
    <w:name w:val="Special Bold"/>
    <w:basedOn w:val="DefaultParagraphFont"/>
    <w:rsid w:val="002F1DFB"/>
    <w:rPr>
      <w:b/>
      <w:spacing w:val="0"/>
    </w:rPr>
  </w:style>
  <w:style w:type="paragraph" w:styleId="ListBullet2">
    <w:name w:val="List Bullet 2"/>
    <w:basedOn w:val="List2"/>
    <w:rsid w:val="002F1DFB"/>
    <w:pPr>
      <w:numPr>
        <w:numId w:val="14"/>
      </w:numPr>
      <w:tabs>
        <w:tab w:val="clear" w:pos="680"/>
      </w:tabs>
    </w:pPr>
  </w:style>
  <w:style w:type="paragraph" w:styleId="Header">
    <w:name w:val="header"/>
    <w:basedOn w:val="Normal"/>
    <w:link w:val="HeaderChar"/>
    <w:rsid w:val="002F1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D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1DFB"/>
    <w:pPr>
      <w:spacing w:before="240" w:after="120"/>
      <w:outlineLvl w:val="0"/>
    </w:pPr>
    <w:rPr>
      <w:rFonts w:ascii="Times New Roman" w:hAnsi="Times New Roman"/>
      <w:b/>
      <w:sz w:val="28"/>
    </w:rPr>
  </w:style>
  <w:style w:type="paragraph" w:customStyle="1" w:styleId="AllowPageBreak">
    <w:name w:val="AllowPageBreak"/>
    <w:rsid w:val="002F1D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1DFB"/>
    <w:pPr>
      <w:tabs>
        <w:tab w:val="left" w:pos="680"/>
      </w:tabs>
      <w:spacing w:before="60" w:after="60"/>
      <w:ind w:left="680" w:hanging="340"/>
    </w:pPr>
  </w:style>
  <w:style w:type="paragraph" w:styleId="List3">
    <w:name w:val="List 3"/>
    <w:basedOn w:val="BodyText"/>
    <w:rsid w:val="002F1DFB"/>
    <w:pPr>
      <w:tabs>
        <w:tab w:val="left" w:pos="1021"/>
      </w:tabs>
      <w:spacing w:before="60" w:after="60"/>
      <w:ind w:left="1020" w:hanging="340"/>
    </w:pPr>
  </w:style>
  <w:style w:type="character" w:customStyle="1" w:styleId="BoldandItalics">
    <w:name w:val="Bold and Italics"/>
    <w:qFormat/>
    <w:rsid w:val="002F1DFB"/>
    <w:rPr>
      <w:b/>
      <w:i/>
      <w:u w:val="none"/>
    </w:rPr>
  </w:style>
  <w:style w:type="character" w:customStyle="1" w:styleId="Heading2Char">
    <w:name w:val="Heading 2 Char"/>
    <w:basedOn w:val="DefaultParagraphFont"/>
    <w:link w:val="Heading2"/>
    <w:rsid w:val="002F1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DFB"/>
    <w:rPr>
      <w:rFonts w:ascii="Courier New" w:eastAsia="Times New Roman" w:hAnsi="Courier New" w:cs="Times New Roman"/>
      <w:i/>
      <w:szCs w:val="20"/>
      <w:lang w:val="en-US" w:eastAsia="en-US"/>
    </w:rPr>
  </w:style>
  <w:style w:type="paragraph" w:customStyle="1" w:styleId="HeadingBase">
    <w:name w:val="Heading Base"/>
    <w:rsid w:val="002F1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DFB"/>
    <w:pPr>
      <w:tabs>
        <w:tab w:val="right" w:leader="dot" w:pos="9072"/>
      </w:tabs>
      <w:ind w:left="567"/>
    </w:pPr>
    <w:rPr>
      <w:szCs w:val="22"/>
    </w:rPr>
  </w:style>
  <w:style w:type="paragraph" w:customStyle="1" w:styleId="TOCBase">
    <w:name w:val="TOC Base"/>
    <w:rsid w:val="002F1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DFB"/>
    <w:pPr>
      <w:tabs>
        <w:tab w:val="right" w:leader="dot" w:pos="9072"/>
      </w:tabs>
      <w:spacing w:before="40" w:after="40"/>
      <w:ind w:left="284"/>
    </w:pPr>
    <w:rPr>
      <w:rFonts w:ascii="Times New Roman" w:hAnsi="Times New Roman"/>
    </w:rPr>
  </w:style>
  <w:style w:type="paragraph" w:styleId="TOC1">
    <w:name w:val="toc 1"/>
    <w:basedOn w:val="TOCBase"/>
    <w:next w:val="Normal"/>
    <w:rsid w:val="002F1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DFB"/>
    <w:pPr>
      <w:spacing w:before="5040"/>
      <w:jc w:val="center"/>
    </w:pPr>
    <w:rPr>
      <w:sz w:val="48"/>
      <w:szCs w:val="72"/>
      <w:lang w:val="en-US"/>
    </w:rPr>
  </w:style>
  <w:style w:type="character" w:customStyle="1" w:styleId="TitleChar">
    <w:name w:val="Title Char"/>
    <w:basedOn w:val="DefaultParagraphFont"/>
    <w:link w:val="Title"/>
    <w:rsid w:val="002F1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DFB"/>
    <w:pPr>
      <w:tabs>
        <w:tab w:val="left" w:pos="3600"/>
        <w:tab w:val="left" w:pos="3958"/>
      </w:tabs>
    </w:pPr>
  </w:style>
  <w:style w:type="paragraph" w:styleId="List">
    <w:name w:val="List"/>
    <w:basedOn w:val="BodyText"/>
    <w:next w:val="BodyText"/>
    <w:rsid w:val="002F1DFB"/>
    <w:pPr>
      <w:tabs>
        <w:tab w:val="left" w:pos="340"/>
      </w:tabs>
      <w:spacing w:before="60" w:after="60"/>
      <w:ind w:left="340" w:hanging="340"/>
    </w:pPr>
  </w:style>
  <w:style w:type="paragraph" w:customStyle="1" w:styleId="Note">
    <w:name w:val="Note"/>
    <w:basedOn w:val="BodyText"/>
    <w:rsid w:val="002F1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DFB"/>
    <w:pPr>
      <w:framePr w:wrap="auto" w:hAnchor="text" w:y="6049"/>
    </w:pPr>
    <w:rPr>
      <w:color w:val="000000"/>
      <w:sz w:val="40"/>
    </w:rPr>
  </w:style>
  <w:style w:type="paragraph" w:customStyle="1" w:styleId="TOCTitle">
    <w:name w:val="TOCTitle"/>
    <w:basedOn w:val="Heading1"/>
    <w:rsid w:val="002F1DFB"/>
    <w:pPr>
      <w:spacing w:after="240"/>
      <w:jc w:val="center"/>
      <w:outlineLvl w:val="9"/>
    </w:pPr>
    <w:rPr>
      <w:caps/>
    </w:rPr>
  </w:style>
  <w:style w:type="paragraph" w:customStyle="1" w:styleId="Version">
    <w:name w:val="Version"/>
    <w:rsid w:val="002F1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DFB"/>
    <w:pPr>
      <w:keepNext w:val="0"/>
      <w:tabs>
        <w:tab w:val="right" w:pos="4176"/>
      </w:tabs>
      <w:ind w:left="198" w:hanging="198"/>
    </w:pPr>
    <w:rPr>
      <w:rFonts w:ascii="Garamond" w:hAnsi="Garamond"/>
    </w:rPr>
  </w:style>
  <w:style w:type="paragraph" w:styleId="IndexHeading">
    <w:name w:val="index heading"/>
    <w:basedOn w:val="Normal"/>
    <w:next w:val="Index1"/>
    <w:semiHidden/>
    <w:rsid w:val="002F1DFB"/>
    <w:pPr>
      <w:spacing w:before="120" w:after="120"/>
    </w:pPr>
    <w:rPr>
      <w:rFonts w:ascii="Arial" w:hAnsi="Arial"/>
      <w:b/>
      <w:color w:val="918585"/>
      <w:sz w:val="24"/>
    </w:rPr>
  </w:style>
  <w:style w:type="paragraph" w:customStyle="1" w:styleId="Chapter">
    <w:name w:val="Chapter"/>
    <w:basedOn w:val="Normal"/>
    <w:rsid w:val="002F1DFB"/>
    <w:pPr>
      <w:spacing w:before="240"/>
    </w:pPr>
    <w:rPr>
      <w:rFonts w:ascii="Times New Roman" w:hAnsi="Times New Roman"/>
      <w:smallCaps/>
      <w:spacing w:val="80"/>
      <w:sz w:val="28"/>
    </w:rPr>
  </w:style>
  <w:style w:type="paragraph" w:customStyle="1" w:styleId="InChapter">
    <w:name w:val="InChapter"/>
    <w:basedOn w:val="Heading3"/>
    <w:rsid w:val="002F1DFB"/>
    <w:pPr>
      <w:spacing w:after="240"/>
      <w:outlineLvl w:val="9"/>
    </w:pPr>
    <w:rPr>
      <w:noProof/>
    </w:rPr>
  </w:style>
  <w:style w:type="paragraph" w:styleId="Index2">
    <w:name w:val="index 2"/>
    <w:basedOn w:val="Normal"/>
    <w:next w:val="Normal"/>
    <w:semiHidden/>
    <w:rsid w:val="002F1DFB"/>
    <w:pPr>
      <w:tabs>
        <w:tab w:val="right" w:pos="4176"/>
      </w:tabs>
      <w:ind w:left="568" w:hanging="284"/>
    </w:pPr>
    <w:rPr>
      <w:rFonts w:ascii="Garamond" w:hAnsi="Garamond"/>
    </w:rPr>
  </w:style>
  <w:style w:type="paragraph" w:customStyle="1" w:styleId="Byline">
    <w:name w:val="Byline"/>
    <w:rsid w:val="002F1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DFB"/>
    <w:pPr>
      <w:tabs>
        <w:tab w:val="clear" w:pos="3600"/>
        <w:tab w:val="clear" w:pos="3958"/>
      </w:tabs>
      <w:jc w:val="right"/>
    </w:pPr>
  </w:style>
  <w:style w:type="character" w:styleId="Emphasis">
    <w:name w:val="Emphasis"/>
    <w:basedOn w:val="DefaultParagraphFont"/>
    <w:qFormat/>
    <w:rsid w:val="002F1DFB"/>
    <w:rPr>
      <w:i/>
    </w:rPr>
  </w:style>
  <w:style w:type="paragraph" w:styleId="Caption">
    <w:name w:val="caption"/>
    <w:basedOn w:val="BodyText"/>
    <w:next w:val="Normal"/>
    <w:qFormat/>
    <w:rsid w:val="002F1DFB"/>
    <w:pPr>
      <w:framePr w:w="2268" w:hSpace="181" w:vSpace="181" w:wrap="around" w:vAnchor="text" w:hAnchor="page" w:x="1135" w:y="285" w:anchorLock="1"/>
    </w:pPr>
    <w:rPr>
      <w:i/>
    </w:rPr>
  </w:style>
  <w:style w:type="paragraph" w:customStyle="1" w:styleId="MiniTOCTitle">
    <w:name w:val="MiniTOCTitle"/>
    <w:basedOn w:val="Heading4"/>
    <w:rsid w:val="002F1DFB"/>
    <w:pPr>
      <w:spacing w:before="240"/>
      <w:outlineLvl w:val="9"/>
    </w:pPr>
    <w:rPr>
      <w:noProof/>
      <w:sz w:val="24"/>
    </w:rPr>
  </w:style>
  <w:style w:type="paragraph" w:customStyle="1" w:styleId="MiniTOCItem">
    <w:name w:val="MiniTOCItem"/>
    <w:basedOn w:val="ListBullet"/>
    <w:rsid w:val="002F1DFB"/>
    <w:pPr>
      <w:numPr>
        <w:numId w:val="0"/>
      </w:numPr>
      <w:tabs>
        <w:tab w:val="right" w:leader="dot" w:pos="6521"/>
      </w:tabs>
      <w:spacing w:before="0" w:after="0"/>
    </w:pPr>
  </w:style>
  <w:style w:type="paragraph" w:customStyle="1" w:styleId="TOFTitle">
    <w:name w:val="TOFTitle"/>
    <w:basedOn w:val="TOCTitle"/>
    <w:rsid w:val="002F1DFB"/>
  </w:style>
  <w:style w:type="paragraph" w:styleId="TableofFigures">
    <w:name w:val="table of figures"/>
    <w:basedOn w:val="Normal"/>
    <w:next w:val="Normal"/>
    <w:semiHidden/>
    <w:rsid w:val="002F1DFB"/>
    <w:pPr>
      <w:tabs>
        <w:tab w:val="right" w:leader="dot" w:pos="9072"/>
      </w:tabs>
      <w:ind w:left="970" w:hanging="403"/>
    </w:pPr>
    <w:rPr>
      <w:rFonts w:ascii="Times New Roman" w:hAnsi="Times New Roman"/>
      <w:b/>
    </w:rPr>
  </w:style>
  <w:style w:type="paragraph" w:styleId="ListNumber">
    <w:name w:val="List Number"/>
    <w:basedOn w:val="List"/>
    <w:rsid w:val="002F1DFB"/>
    <w:pPr>
      <w:numPr>
        <w:numId w:val="11"/>
      </w:numPr>
    </w:pPr>
  </w:style>
  <w:style w:type="character" w:customStyle="1" w:styleId="WingdingSymbols">
    <w:name w:val="Wingding Symbols"/>
    <w:rsid w:val="002F1DFB"/>
    <w:rPr>
      <w:rFonts w:ascii="Wingdings" w:hAnsi="Wingdings"/>
    </w:rPr>
  </w:style>
  <w:style w:type="paragraph" w:customStyle="1" w:styleId="TableHeading">
    <w:name w:val="Table Heading"/>
    <w:basedOn w:val="HeadingBase"/>
    <w:rsid w:val="002F1DFB"/>
    <w:pPr>
      <w:keepLines/>
      <w:pBdr>
        <w:bottom w:val="single" w:sz="6" w:space="1" w:color="918585"/>
      </w:pBdr>
      <w:spacing w:before="240"/>
    </w:pPr>
  </w:style>
  <w:style w:type="character" w:customStyle="1" w:styleId="HotSpot">
    <w:name w:val="HotSpot"/>
    <w:rsid w:val="002F1DFB"/>
    <w:rPr>
      <w:color w:val="0033CC"/>
      <w:u w:val="none"/>
    </w:rPr>
  </w:style>
  <w:style w:type="paragraph" w:customStyle="1" w:styleId="BodyTextRight">
    <w:name w:val="Body Text Right"/>
    <w:basedOn w:val="BodyText"/>
    <w:rsid w:val="002F1DFB"/>
    <w:pPr>
      <w:spacing w:before="0" w:after="0"/>
      <w:jc w:val="right"/>
    </w:pPr>
  </w:style>
  <w:style w:type="paragraph" w:styleId="Index3">
    <w:name w:val="index 3"/>
    <w:basedOn w:val="ListNumber2"/>
    <w:next w:val="Normal"/>
    <w:semiHidden/>
    <w:rsid w:val="002F1DFB"/>
    <w:pPr>
      <w:numPr>
        <w:numId w:val="0"/>
      </w:numPr>
      <w:tabs>
        <w:tab w:val="right" w:leader="dot" w:pos="4176"/>
      </w:tabs>
    </w:pPr>
  </w:style>
  <w:style w:type="paragraph" w:styleId="ListNumber2">
    <w:name w:val="List Number 2"/>
    <w:basedOn w:val="List2"/>
    <w:rsid w:val="002F1DFB"/>
    <w:pPr>
      <w:numPr>
        <w:numId w:val="10"/>
      </w:numPr>
      <w:tabs>
        <w:tab w:val="clear" w:pos="1060"/>
      </w:tabs>
    </w:pPr>
  </w:style>
  <w:style w:type="paragraph" w:customStyle="1" w:styleId="MarginNote">
    <w:name w:val="Margin Note"/>
    <w:basedOn w:val="BodyText"/>
    <w:rsid w:val="002F1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DFB"/>
    <w:rPr>
      <w:sz w:val="32"/>
    </w:rPr>
  </w:style>
  <w:style w:type="paragraph" w:customStyle="1" w:styleId="HeadingProcedure">
    <w:name w:val="Heading Procedure"/>
    <w:basedOn w:val="HeadingBase"/>
    <w:next w:val="Normal"/>
    <w:rsid w:val="002F1DFB"/>
    <w:pPr>
      <w:tabs>
        <w:tab w:val="left" w:pos="0"/>
      </w:tabs>
      <w:spacing w:before="120" w:after="60"/>
    </w:pPr>
    <w:rPr>
      <w:i/>
      <w:color w:val="918585"/>
      <w:sz w:val="22"/>
    </w:rPr>
  </w:style>
  <w:style w:type="paragraph" w:customStyle="1" w:styleId="TableBodyText">
    <w:name w:val="Table Body Text"/>
    <w:basedOn w:val="BodyText"/>
    <w:rsid w:val="002F1DFB"/>
    <w:pPr>
      <w:spacing w:before="60" w:after="60"/>
    </w:pPr>
  </w:style>
  <w:style w:type="paragraph" w:styleId="ListContinue">
    <w:name w:val="List Continue"/>
    <w:basedOn w:val="List"/>
    <w:rsid w:val="002F1DFB"/>
    <w:pPr>
      <w:ind w:firstLine="0"/>
    </w:pPr>
  </w:style>
  <w:style w:type="paragraph" w:customStyle="1" w:styleId="ListNote">
    <w:name w:val="List Note"/>
    <w:basedOn w:val="List"/>
    <w:rsid w:val="002F1DFB"/>
    <w:pPr>
      <w:pBdr>
        <w:top w:val="single" w:sz="6" w:space="2" w:color="918585"/>
        <w:bottom w:val="single" w:sz="6" w:space="2" w:color="918585"/>
      </w:pBdr>
      <w:tabs>
        <w:tab w:val="left" w:pos="1021"/>
      </w:tabs>
      <w:ind w:firstLine="0"/>
    </w:pPr>
  </w:style>
  <w:style w:type="paragraph" w:customStyle="1" w:styleId="Warning">
    <w:name w:val="Warning"/>
    <w:basedOn w:val="BodyText"/>
    <w:rsid w:val="002F1DFB"/>
    <w:pPr>
      <w:shd w:val="clear" w:color="auto" w:fill="D9D9D9"/>
      <w:tabs>
        <w:tab w:val="left" w:pos="992"/>
      </w:tabs>
      <w:ind w:left="119" w:right="119"/>
    </w:pPr>
    <w:rPr>
      <w:sz w:val="20"/>
    </w:rPr>
  </w:style>
  <w:style w:type="paragraph" w:customStyle="1" w:styleId="MarginIcons">
    <w:name w:val="Margin Icons"/>
    <w:basedOn w:val="BodyText"/>
    <w:rsid w:val="002F1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DFB"/>
    <w:rPr>
      <w:rFonts w:ascii="Courier New" w:hAnsi="Courier New"/>
    </w:rPr>
  </w:style>
  <w:style w:type="paragraph" w:customStyle="1" w:styleId="NoteBullet">
    <w:name w:val="Note Bullet"/>
    <w:basedOn w:val="Note"/>
    <w:rsid w:val="002F1DFB"/>
    <w:pPr>
      <w:tabs>
        <w:tab w:val="clear" w:pos="680"/>
      </w:tabs>
      <w:spacing w:before="60" w:after="60"/>
    </w:pPr>
  </w:style>
  <w:style w:type="paragraph" w:customStyle="1" w:styleId="SubHeading2">
    <w:name w:val="SubHeading2"/>
    <w:basedOn w:val="HeadingBase"/>
    <w:rsid w:val="002F1DFB"/>
    <w:pPr>
      <w:spacing w:before="240" w:after="60"/>
    </w:pPr>
    <w:rPr>
      <w:sz w:val="20"/>
    </w:rPr>
  </w:style>
  <w:style w:type="paragraph" w:customStyle="1" w:styleId="SubHeading1">
    <w:name w:val="SubHeading1"/>
    <w:basedOn w:val="HeadingBase"/>
    <w:rsid w:val="002F1DFB"/>
    <w:pPr>
      <w:spacing w:before="240" w:after="60"/>
    </w:pPr>
    <w:rPr>
      <w:color w:val="918585"/>
      <w:sz w:val="22"/>
    </w:rPr>
  </w:style>
  <w:style w:type="paragraph" w:customStyle="1" w:styleId="SideHeading">
    <w:name w:val="Side Heading"/>
    <w:basedOn w:val="HeadingBase"/>
    <w:rsid w:val="002F1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DFB"/>
    <w:pPr>
      <w:numPr>
        <w:numId w:val="12"/>
      </w:numPr>
    </w:pPr>
  </w:style>
  <w:style w:type="paragraph" w:styleId="PlainText">
    <w:name w:val="Plain Text"/>
    <w:basedOn w:val="Normal"/>
    <w:link w:val="PlainTextChar"/>
    <w:rsid w:val="002F1DFB"/>
    <w:rPr>
      <w:sz w:val="20"/>
    </w:rPr>
  </w:style>
  <w:style w:type="character" w:customStyle="1" w:styleId="PlainTextChar">
    <w:name w:val="Plain Text Char"/>
    <w:basedOn w:val="DefaultParagraphFont"/>
    <w:link w:val="PlainText"/>
    <w:rsid w:val="002F1D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1DFB"/>
    <w:rPr>
      <w:b/>
      <w:smallCaps/>
    </w:rPr>
  </w:style>
  <w:style w:type="paragraph" w:customStyle="1" w:styleId="TableListNumber">
    <w:name w:val="Table List Number"/>
    <w:basedOn w:val="ListNumber"/>
    <w:rsid w:val="002F1DFB"/>
    <w:pPr>
      <w:numPr>
        <w:numId w:val="0"/>
      </w:numPr>
    </w:pPr>
  </w:style>
  <w:style w:type="paragraph" w:styleId="TOC4">
    <w:name w:val="toc 4"/>
    <w:basedOn w:val="TOCBase"/>
    <w:next w:val="Normal"/>
    <w:semiHidden/>
    <w:rsid w:val="002F1DFB"/>
    <w:pPr>
      <w:tabs>
        <w:tab w:val="right" w:leader="dot" w:pos="9071"/>
      </w:tabs>
      <w:ind w:left="1701"/>
    </w:pPr>
  </w:style>
  <w:style w:type="paragraph" w:customStyle="1" w:styleId="ListAlpha">
    <w:name w:val="List Alpha"/>
    <w:basedOn w:val="List"/>
    <w:rsid w:val="002F1DFB"/>
    <w:pPr>
      <w:numPr>
        <w:numId w:val="9"/>
      </w:numPr>
    </w:pPr>
  </w:style>
  <w:style w:type="paragraph" w:customStyle="1" w:styleId="ListAlpha2">
    <w:name w:val="List Alpha 2"/>
    <w:basedOn w:val="List2"/>
    <w:rsid w:val="002F1DFB"/>
    <w:pPr>
      <w:numPr>
        <w:numId w:val="8"/>
      </w:numPr>
    </w:pPr>
  </w:style>
  <w:style w:type="paragraph" w:styleId="List4">
    <w:name w:val="List 4"/>
    <w:basedOn w:val="BodyText"/>
    <w:rsid w:val="002F1DFB"/>
    <w:pPr>
      <w:tabs>
        <w:tab w:val="left" w:pos="1361"/>
      </w:tabs>
      <w:spacing w:before="60" w:after="60"/>
      <w:ind w:left="1361" w:hanging="340"/>
    </w:pPr>
  </w:style>
  <w:style w:type="paragraph" w:styleId="List5">
    <w:name w:val="List 5"/>
    <w:basedOn w:val="BodyText"/>
    <w:rsid w:val="002F1DFB"/>
    <w:pPr>
      <w:tabs>
        <w:tab w:val="left" w:pos="1701"/>
      </w:tabs>
      <w:spacing w:before="60" w:after="60"/>
      <w:ind w:left="1701" w:hanging="340"/>
    </w:pPr>
  </w:style>
  <w:style w:type="paragraph" w:styleId="ListBullet3">
    <w:name w:val="List Bullet 3"/>
    <w:basedOn w:val="List3"/>
    <w:rsid w:val="002F1DFB"/>
    <w:pPr>
      <w:numPr>
        <w:numId w:val="15"/>
      </w:numPr>
      <w:tabs>
        <w:tab w:val="clear" w:pos="1021"/>
      </w:tabs>
      <w:ind w:left="1037" w:hanging="357"/>
    </w:pPr>
  </w:style>
  <w:style w:type="paragraph" w:styleId="ListBullet4">
    <w:name w:val="List Bullet 4"/>
    <w:basedOn w:val="List4"/>
    <w:rsid w:val="002F1DFB"/>
    <w:pPr>
      <w:numPr>
        <w:numId w:val="3"/>
      </w:numPr>
    </w:pPr>
  </w:style>
  <w:style w:type="paragraph" w:styleId="ListBullet5">
    <w:name w:val="List Bullet 5"/>
    <w:basedOn w:val="List5"/>
    <w:rsid w:val="002F1DFB"/>
    <w:pPr>
      <w:numPr>
        <w:numId w:val="4"/>
      </w:numPr>
    </w:pPr>
  </w:style>
  <w:style w:type="paragraph" w:styleId="ListContinue2">
    <w:name w:val="List Continue 2"/>
    <w:basedOn w:val="List2"/>
    <w:rsid w:val="002F1DFB"/>
    <w:pPr>
      <w:ind w:firstLine="0"/>
    </w:pPr>
  </w:style>
  <w:style w:type="paragraph" w:styleId="ListContinue3">
    <w:name w:val="List Continue 3"/>
    <w:basedOn w:val="List3"/>
    <w:rsid w:val="002F1DFB"/>
    <w:pPr>
      <w:ind w:left="1021" w:firstLine="0"/>
    </w:pPr>
  </w:style>
  <w:style w:type="paragraph" w:styleId="ListContinue4">
    <w:name w:val="List Continue 4"/>
    <w:basedOn w:val="List4"/>
    <w:rsid w:val="002F1DFB"/>
    <w:pPr>
      <w:ind w:firstLine="0"/>
    </w:pPr>
  </w:style>
  <w:style w:type="paragraph" w:styleId="ListContinue5">
    <w:name w:val="List Continue 5"/>
    <w:basedOn w:val="List5"/>
    <w:rsid w:val="002F1DFB"/>
    <w:pPr>
      <w:ind w:firstLine="0"/>
    </w:pPr>
  </w:style>
  <w:style w:type="paragraph" w:styleId="ListNumber3">
    <w:name w:val="List Number 3"/>
    <w:basedOn w:val="List3"/>
    <w:rsid w:val="002F1DFB"/>
    <w:pPr>
      <w:numPr>
        <w:numId w:val="5"/>
      </w:numPr>
    </w:pPr>
  </w:style>
  <w:style w:type="paragraph" w:styleId="ListNumber4">
    <w:name w:val="List Number 4"/>
    <w:basedOn w:val="List4"/>
    <w:rsid w:val="002F1DFB"/>
    <w:pPr>
      <w:numPr>
        <w:numId w:val="6"/>
      </w:numPr>
    </w:pPr>
  </w:style>
  <w:style w:type="paragraph" w:styleId="ListNumber5">
    <w:name w:val="List Number 5"/>
    <w:basedOn w:val="List5"/>
    <w:rsid w:val="002F1DFB"/>
    <w:pPr>
      <w:numPr>
        <w:numId w:val="7"/>
      </w:numPr>
    </w:pPr>
  </w:style>
  <w:style w:type="paragraph" w:styleId="BlockText">
    <w:name w:val="Block Text"/>
    <w:basedOn w:val="Normal"/>
    <w:rsid w:val="002F1DFB"/>
    <w:pPr>
      <w:spacing w:after="120"/>
      <w:ind w:left="1440" w:right="1440"/>
    </w:pPr>
  </w:style>
  <w:style w:type="character" w:customStyle="1" w:styleId="Subscript">
    <w:name w:val="Subscript"/>
    <w:basedOn w:val="DefaultParagraphFont"/>
    <w:rsid w:val="002F1DFB"/>
    <w:rPr>
      <w:sz w:val="16"/>
      <w:vertAlign w:val="subscript"/>
    </w:rPr>
  </w:style>
  <w:style w:type="character" w:customStyle="1" w:styleId="Superscript">
    <w:name w:val="Superscript"/>
    <w:basedOn w:val="DefaultParagraphFont"/>
    <w:rsid w:val="002F1DFB"/>
    <w:rPr>
      <w:sz w:val="16"/>
      <w:vertAlign w:val="superscript"/>
    </w:rPr>
  </w:style>
  <w:style w:type="character" w:customStyle="1" w:styleId="Symbols">
    <w:name w:val="Symbols"/>
    <w:basedOn w:val="DefaultParagraphFont"/>
    <w:rsid w:val="002F1DFB"/>
    <w:rPr>
      <w:rFonts w:ascii="Symbol" w:hAnsi="Symbol"/>
    </w:rPr>
  </w:style>
  <w:style w:type="character" w:customStyle="1" w:styleId="MenuOptions">
    <w:name w:val="Menu Options"/>
    <w:basedOn w:val="DefaultParagraphFont"/>
    <w:rsid w:val="002F1DFB"/>
    <w:rPr>
      <w:rFonts w:ascii="Arial Narrow" w:hAnsi="Arial Narrow"/>
      <w:smallCaps/>
    </w:rPr>
  </w:style>
  <w:style w:type="character" w:customStyle="1" w:styleId="Buttons">
    <w:name w:val="Buttons"/>
    <w:basedOn w:val="DefaultParagraphFont"/>
    <w:rsid w:val="002F1DFB"/>
    <w:rPr>
      <w:b/>
    </w:rPr>
  </w:style>
  <w:style w:type="character" w:customStyle="1" w:styleId="Underlined">
    <w:name w:val="Underlined"/>
    <w:basedOn w:val="DefaultParagraphFont"/>
    <w:rsid w:val="002F1DFB"/>
    <w:rPr>
      <w:u w:val="single"/>
    </w:rPr>
  </w:style>
  <w:style w:type="paragraph" w:customStyle="1" w:styleId="TableBodyTextRight">
    <w:name w:val="Table Body Text Right"/>
    <w:basedOn w:val="TableBodyText"/>
    <w:rsid w:val="002F1DFB"/>
    <w:pPr>
      <w:widowControl w:val="0"/>
      <w:autoSpaceDE w:val="0"/>
      <w:autoSpaceDN w:val="0"/>
      <w:adjustRightInd w:val="0"/>
      <w:jc w:val="right"/>
    </w:pPr>
    <w:rPr>
      <w:rFonts w:cs="Arial"/>
      <w:szCs w:val="18"/>
    </w:rPr>
  </w:style>
  <w:style w:type="paragraph" w:customStyle="1" w:styleId="CopyrightText">
    <w:name w:val="Copyright Text"/>
    <w:basedOn w:val="BodyText"/>
    <w:rsid w:val="002F1DFB"/>
    <w:rPr>
      <w:sz w:val="18"/>
    </w:rPr>
  </w:style>
  <w:style w:type="paragraph" w:customStyle="1" w:styleId="BodySmallRight">
    <w:name w:val="Body Small Right"/>
    <w:basedOn w:val="BodyTextRight"/>
    <w:rsid w:val="002F1DFB"/>
    <w:rPr>
      <w:sz w:val="18"/>
      <w:szCs w:val="18"/>
    </w:rPr>
  </w:style>
  <w:style w:type="paragraph" w:customStyle="1" w:styleId="MarginEdition">
    <w:name w:val="Margin Edition"/>
    <w:basedOn w:val="MarginNote"/>
    <w:rsid w:val="002F1DFB"/>
    <w:pPr>
      <w:spacing w:before="0" w:after="0"/>
    </w:pPr>
    <w:rPr>
      <w:rFonts w:ascii="Times New Roman" w:hAnsi="Times New Roman"/>
      <w:color w:val="999999"/>
    </w:rPr>
  </w:style>
  <w:style w:type="paragraph" w:customStyle="1" w:styleId="Spacer">
    <w:name w:val="Spacer"/>
    <w:basedOn w:val="Normal"/>
    <w:rsid w:val="002F1DFB"/>
    <w:rPr>
      <w:sz w:val="2"/>
      <w:szCs w:val="2"/>
    </w:rPr>
  </w:style>
  <w:style w:type="character" w:customStyle="1" w:styleId="Small">
    <w:name w:val="Small"/>
    <w:basedOn w:val="DefaultParagraphFont"/>
    <w:rsid w:val="002F1DFB"/>
    <w:rPr>
      <w:sz w:val="16"/>
    </w:rPr>
  </w:style>
  <w:style w:type="paragraph" w:customStyle="1" w:styleId="WideTable">
    <w:name w:val="Wide Table"/>
    <w:basedOn w:val="Normal"/>
    <w:rsid w:val="002F1DFB"/>
    <w:pPr>
      <w:ind w:left="-1418"/>
    </w:pPr>
    <w:rPr>
      <w:sz w:val="2"/>
      <w:szCs w:val="2"/>
    </w:rPr>
  </w:style>
  <w:style w:type="character" w:styleId="PageNumber">
    <w:name w:val="page number"/>
    <w:basedOn w:val="DefaultParagraphFont"/>
    <w:rsid w:val="002F1DFB"/>
  </w:style>
  <w:style w:type="paragraph" w:styleId="Quote">
    <w:name w:val="Quote"/>
    <w:basedOn w:val="Heading1"/>
    <w:link w:val="QuoteChar"/>
    <w:qFormat/>
    <w:rsid w:val="002F1DFB"/>
    <w:rPr>
      <w:b w:val="0"/>
      <w:sz w:val="72"/>
      <w:szCs w:val="72"/>
      <w:lang w:val="en-NZ"/>
    </w:rPr>
  </w:style>
  <w:style w:type="character" w:customStyle="1" w:styleId="QuoteChar">
    <w:name w:val="Quote Char"/>
    <w:basedOn w:val="DefaultParagraphFont"/>
    <w:link w:val="Quote"/>
    <w:rsid w:val="002F1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DFB"/>
    <w:pPr>
      <w:pageBreakBefore/>
    </w:pPr>
  </w:style>
  <w:style w:type="paragraph" w:customStyle="1" w:styleId="Border">
    <w:name w:val="Border"/>
    <w:basedOn w:val="Normal"/>
    <w:qFormat/>
    <w:rsid w:val="002F1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DFB"/>
    <w:rPr>
      <w:b/>
      <w:bCs/>
      <w:i/>
      <w:iCs/>
      <w:color w:val="auto"/>
    </w:rPr>
  </w:style>
  <w:style w:type="paragraph" w:styleId="IntenseQuote">
    <w:name w:val="Intense Quote"/>
    <w:basedOn w:val="Normal"/>
    <w:next w:val="Normal"/>
    <w:link w:val="IntenseQuoteChar"/>
    <w:uiPriority w:val="30"/>
    <w:qFormat/>
    <w:rsid w:val="002F1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D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1DFB"/>
    <w:rPr>
      <w:smallCaps/>
      <w:color w:val="auto"/>
      <w:u w:val="single"/>
    </w:rPr>
  </w:style>
  <w:style w:type="character" w:styleId="IntenseReference">
    <w:name w:val="Intense Reference"/>
    <w:basedOn w:val="DefaultParagraphFont"/>
    <w:uiPriority w:val="32"/>
    <w:qFormat/>
    <w:rsid w:val="002F1DFB"/>
    <w:rPr>
      <w:b/>
      <w:bCs/>
      <w:smallCaps/>
      <w:color w:val="auto"/>
      <w:spacing w:val="5"/>
      <w:u w:val="single"/>
    </w:rPr>
  </w:style>
  <w:style w:type="paragraph" w:customStyle="1" w:styleId="2ColumnHeading">
    <w:name w:val="2Column Heading"/>
    <w:basedOn w:val="BodyText"/>
    <w:qFormat/>
    <w:rsid w:val="002F1DFB"/>
    <w:pPr>
      <w:spacing w:after="60"/>
      <w:ind w:left="-2268"/>
    </w:pPr>
    <w:rPr>
      <w:b/>
    </w:rPr>
  </w:style>
  <w:style w:type="paragraph" w:customStyle="1" w:styleId="Heading1TOC">
    <w:name w:val="Heading1 TOC"/>
    <w:basedOn w:val="Normal"/>
    <w:qFormat/>
    <w:rsid w:val="002F1DFB"/>
    <w:pPr>
      <w:spacing w:before="240" w:after="120"/>
    </w:pPr>
    <w:rPr>
      <w:rFonts w:ascii="Times New Roman" w:hAnsi="Times New Roman"/>
      <w:b/>
      <w:sz w:val="32"/>
    </w:rPr>
  </w:style>
  <w:style w:type="paragraph" w:customStyle="1" w:styleId="Heading2TOC">
    <w:name w:val="Heading2 TOC"/>
    <w:basedOn w:val="Normal"/>
    <w:qFormat/>
    <w:rsid w:val="002F1DFB"/>
    <w:pPr>
      <w:spacing w:before="240" w:after="60"/>
    </w:pPr>
    <w:rPr>
      <w:rFonts w:ascii="Times New Roman" w:hAnsi="Times New Roman"/>
      <w:b/>
      <w:sz w:val="28"/>
    </w:rPr>
  </w:style>
  <w:style w:type="character" w:customStyle="1" w:styleId="Underline">
    <w:name w:val="Underline"/>
    <w:basedOn w:val="DefaultParagraphFont"/>
    <w:qFormat/>
    <w:rsid w:val="002F1DFB"/>
    <w:rPr>
      <w:u w:val="single"/>
    </w:rPr>
  </w:style>
  <w:style w:type="paragraph" w:styleId="BalloonText">
    <w:name w:val="Balloon Text"/>
    <w:basedOn w:val="Normal"/>
    <w:link w:val="BalloonTextChar"/>
    <w:rsid w:val="002F1DFB"/>
    <w:rPr>
      <w:rFonts w:ascii="Tahoma" w:hAnsi="Tahoma" w:cs="Tahoma"/>
      <w:sz w:val="16"/>
      <w:szCs w:val="16"/>
    </w:rPr>
  </w:style>
  <w:style w:type="character" w:customStyle="1" w:styleId="BalloonTextChar">
    <w:name w:val="Balloon Text Char"/>
    <w:basedOn w:val="DefaultParagraphFont"/>
    <w:link w:val="BalloonText"/>
    <w:rsid w:val="002F1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D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1232</Words>
  <Characters>6937</Characters>
  <Application>Microsoft Office Word</Application>
  <DocSecurity>0</DocSecurity>
  <Lines>291</Lines>
  <Paragraphs>155</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CUVOPA09B Use a faceting machine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