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D0B" w:rsidP="005F6D0B">
      <w:pPr>
        <w:pStyle w:val="Title"/>
      </w:pPr>
      <w:r>
        <w:fldChar w:fldCharType="begin"/>
      </w:r>
      <w:r>
        <w:instrText xml:space="preserve"> TITLE   \* MERGEFORMAT </w:instrText>
      </w:r>
      <w:r>
        <w:fldChar w:fldCharType="separate"/>
      </w:r>
      <w:r>
        <w:t>CUVOPA04B Cut and polish an opal solid</w:t>
      </w:r>
      <w:r>
        <w:fldChar w:fldCharType="end"/>
      </w:r>
    </w:p>
    <w:p w:rsidR="005F6D0B" w:rsidP="005F6D0B">
      <w:pPr>
        <w:pStyle w:val="Version"/>
        <w:sectPr w:rsidSect="004E04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4E1" w:rsidP="004E04E1">
      <w:pPr>
        <w:pStyle w:val="SuperHeading"/>
      </w:pPr>
      <w:r w:rsidRPr="004E04E1">
        <w:t>CUVOPA04B Cut and polish an opal solid</w:t>
      </w:r>
    </w:p>
    <w:p w:rsidR="00000000" w:rsidRPr="004E04E1" w:rsidP="004E04E1">
      <w:pPr>
        <w:pStyle w:val="Heading1"/>
      </w:pPr>
      <w:bookmarkStart w:id="1" w:name="O_270405"/>
      <w:bookmarkEnd w:id="1"/>
      <w:r w:rsidRPr="004E04E1">
        <w:t>Modification History</w:t>
      </w:r>
    </w:p>
    <w:p w:rsidR="00000000" w:rsidRPr="004E04E1" w:rsidP="004E04E1">
      <w:pPr>
        <w:pStyle w:val="BodyText"/>
      </w:pPr>
      <w:r w:rsidRPr="004E04E1">
        <w:t>Not Applicable</w:t>
      </w:r>
    </w:p>
    <w:p w:rsidR="00000000" w:rsidRPr="004E04E1" w:rsidP="004E04E1">
      <w:pPr>
        <w:pStyle w:val="AllowPageBreak"/>
      </w:pPr>
    </w:p>
    <w:p w:rsidR="00000000" w:rsidRPr="004E04E1" w:rsidP="004E04E1">
      <w:pPr>
        <w:pStyle w:val="Heading1"/>
      </w:pPr>
      <w:bookmarkStart w:id="2" w:name="O_202758"/>
      <w:bookmarkEnd w:id="2"/>
      <w:r w:rsidRPr="004E04E1">
        <w:t>Unit Descriptor</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 xml:space="preserve">This unit covers skills and knowledge required to cut and polish an opal solid to make a finished </w:t>
            </w:r>
            <w:r w:rsidRPr="004E04E1">
              <w:t>cabochon or other shapes from a preformed stone.</w:t>
            </w:r>
          </w:p>
          <w:p w:rsidR="00000000" w:rsidRPr="004E04E1" w:rsidP="004E04E1">
            <w:pPr>
              <w:pStyle w:val="BodyText"/>
            </w:pPr>
            <w:r w:rsidRPr="004E04E1">
              <w:t>No licensing, legislative, regulatory or certification requirements apply to this unit at the time of endorsement.</w:t>
            </w:r>
          </w:p>
        </w:tc>
      </w:tr>
    </w:tbl>
    <w:p w:rsidR="005F6D0B" w:rsidP="004E04E1">
      <w:pPr>
        <w:pStyle w:val="BodyText"/>
      </w:pPr>
    </w:p>
    <w:p w:rsidR="005F6D0B" w:rsidP="004E04E1">
      <w:pPr>
        <w:pStyle w:val="BodyText"/>
      </w:pPr>
    </w:p>
    <w:p w:rsidR="00000000" w:rsidRPr="004E04E1" w:rsidP="004E04E1">
      <w:pPr>
        <w:pStyle w:val="Heading1"/>
      </w:pPr>
      <w:bookmarkStart w:id="3" w:name="O_202761"/>
      <w:bookmarkEnd w:id="3"/>
      <w:r w:rsidRPr="004E04E1">
        <w:t>Application of the Unit</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The skills and knowledge covered by this unit are applied in a workshop environment and include all phases of the process for cutting a variety of opal shapes to accepted industry standards and the safe use of the equipment.</w:t>
            </w:r>
          </w:p>
          <w:p w:rsidR="00000000" w:rsidRPr="004E04E1" w:rsidP="004E04E1">
            <w:pPr>
              <w:pStyle w:val="BodyText"/>
            </w:pPr>
            <w:r w:rsidRPr="004E04E1">
              <w:t xml:space="preserve">Where appropriate the outcomes </w:t>
            </w:r>
            <w:r w:rsidRPr="004E04E1">
              <w:t>of this unit could be contextualised to apply to other gemstones.  Examples of aspects of the unit that may need to be adjusted would include:</w:t>
            </w:r>
          </w:p>
          <w:p w:rsidR="00000000" w:rsidRPr="004E04E1" w:rsidP="004E04E1">
            <w:pPr>
              <w:pStyle w:val="ListBullet"/>
            </w:pPr>
            <w:r w:rsidRPr="004E04E1">
              <w:t>the specific properties of each gemstones</w:t>
            </w:r>
          </w:p>
          <w:p w:rsidR="00000000" w:rsidRPr="004E04E1" w:rsidP="004E04E1">
            <w:pPr>
              <w:pStyle w:val="ListBullet"/>
            </w:pPr>
            <w:r w:rsidRPr="004E04E1">
              <w:t>industry and market requirements</w:t>
            </w:r>
          </w:p>
          <w:p w:rsidR="00000000" w:rsidRPr="004E04E1" w:rsidP="004E04E1">
            <w:pPr>
              <w:pStyle w:val="ListBullet"/>
            </w:pPr>
            <w:r w:rsidRPr="004E04E1">
              <w:t xml:space="preserve">underpinning knowledge </w:t>
            </w:r>
          </w:p>
          <w:p w:rsidR="00000000" w:rsidRPr="004E04E1" w:rsidP="004E04E1">
            <w:pPr>
              <w:pStyle w:val="ListBullet"/>
            </w:pPr>
            <w:r w:rsidRPr="004E04E1">
              <w:t>Range Stateme</w:t>
            </w:r>
            <w:r w:rsidRPr="004E04E1">
              <w:t>nt.</w:t>
            </w:r>
          </w:p>
        </w:tc>
      </w:tr>
    </w:tbl>
    <w:p w:rsidR="005F6D0B" w:rsidP="004E04E1">
      <w:pPr>
        <w:pStyle w:val="BodyText"/>
      </w:pPr>
    </w:p>
    <w:p w:rsidR="005F6D0B" w:rsidP="004E04E1">
      <w:pPr>
        <w:pStyle w:val="BodyText"/>
      </w:pPr>
    </w:p>
    <w:p w:rsidR="00000000" w:rsidRPr="004E04E1" w:rsidP="004E04E1">
      <w:pPr>
        <w:pStyle w:val="Heading1"/>
      </w:pPr>
      <w:bookmarkStart w:id="4" w:name="O_278665"/>
      <w:bookmarkEnd w:id="4"/>
      <w:r w:rsidRPr="004E04E1">
        <w:t>Licensing/Regulatory Information</w:t>
      </w:r>
    </w:p>
    <w:p w:rsidR="00000000" w:rsidRPr="004E04E1" w:rsidP="004E04E1">
      <w:pPr>
        <w:pStyle w:val="BodyText"/>
      </w:pPr>
      <w:r w:rsidRPr="004E04E1">
        <w:t>Refer to Unit Descriptor</w:t>
      </w:r>
    </w:p>
    <w:p w:rsidR="00000000" w:rsidRPr="004E04E1" w:rsidP="004E04E1">
      <w:pPr>
        <w:pStyle w:val="AllowPageBreak"/>
      </w:pPr>
    </w:p>
    <w:p w:rsidR="00000000" w:rsidRPr="004E04E1" w:rsidP="004E04E1">
      <w:pPr>
        <w:pStyle w:val="Heading1"/>
      </w:pPr>
      <w:bookmarkStart w:id="5" w:name="O_202760"/>
      <w:bookmarkEnd w:id="5"/>
      <w:r w:rsidRPr="004E04E1">
        <w:t>Pre-Requisites</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This unit may be assessed on its own or it may be assessed with other units that cover related skills and knowledge.</w:t>
            </w:r>
          </w:p>
          <w:p w:rsidR="00000000" w:rsidRPr="004E04E1" w:rsidP="004E04E1">
            <w:pPr>
              <w:pStyle w:val="BodyText"/>
            </w:pPr>
            <w:r w:rsidRPr="004E04E1">
              <w:t>Evidence is most relevant when provided through an integrated activity which combines the Elements of competency for the unit, or a cluster of units of competency.</w:t>
            </w:r>
          </w:p>
        </w:tc>
      </w:tr>
    </w:tbl>
    <w:p w:rsidR="005F6D0B" w:rsidP="004E04E1">
      <w:pPr>
        <w:pStyle w:val="BodyText"/>
      </w:pPr>
    </w:p>
    <w:p w:rsidR="005F6D0B" w:rsidP="004E04E1">
      <w:pPr>
        <w:pStyle w:val="BodyText"/>
      </w:pPr>
    </w:p>
    <w:p w:rsidR="00000000" w:rsidRPr="004E04E1" w:rsidP="004E04E1">
      <w:pPr>
        <w:pStyle w:val="Heading1"/>
      </w:pPr>
      <w:bookmarkStart w:id="6" w:name="O_202759"/>
      <w:bookmarkEnd w:id="6"/>
      <w:r w:rsidRPr="004E04E1">
        <w:t>Employability Skills Information</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This unit contains employability skills.</w:t>
            </w:r>
          </w:p>
        </w:tc>
      </w:tr>
    </w:tbl>
    <w:p w:rsidR="005F6D0B" w:rsidP="004E04E1">
      <w:pPr>
        <w:pStyle w:val="BodyText"/>
      </w:pPr>
    </w:p>
    <w:p w:rsidR="005F6D0B" w:rsidP="004E04E1">
      <w:pPr>
        <w:pStyle w:val="BodyText"/>
      </w:pPr>
    </w:p>
    <w:p w:rsidR="00000000" w:rsidRPr="004E04E1" w:rsidP="004E04E1">
      <w:pPr>
        <w:pStyle w:val="Heading1"/>
      </w:pPr>
      <w:bookmarkStart w:id="7" w:name="O_288451"/>
      <w:bookmarkEnd w:id="7"/>
      <w:r w:rsidRPr="004E04E1">
        <w:t>Elements and Performance Criteria Pre-Content</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 xml:space="preserve">Performance criteria describe the performance needed to demonstrate achievement of </w:t>
            </w:r>
            <w:r w:rsidRPr="004E04E1">
              <w:t xml:space="preserve">the element. Where </w:t>
            </w:r>
            <w:r w:rsidRPr="004E04E1">
              <w:rPr>
                <w:rStyle w:val="BoldandItalics"/>
              </w:rPr>
              <w:t>bold italicised</w:t>
            </w:r>
            <w:r w:rsidRPr="004E04E1">
              <w:t xml:space="preserve"> text is used, further information is detailed in the required skills and knowledge section and the range statement. Assessment of performance is to be consistent with the evidence guide.</w:t>
            </w:r>
          </w:p>
        </w:tc>
      </w:tr>
    </w:tbl>
    <w:p w:rsidR="00000000" w:rsidRPr="004E04E1" w:rsidP="004E04E1">
      <w:pPr>
        <w:pStyle w:val="BodyText"/>
      </w:pPr>
    </w:p>
    <w:p w:rsidR="00000000" w:rsidRPr="004E04E1" w:rsidP="004E04E1">
      <w:pPr>
        <w:pStyle w:val="AllowPageBreak"/>
      </w:pPr>
    </w:p>
    <w:p w:rsidR="00000000" w:rsidRPr="004E04E1" w:rsidP="004E04E1">
      <w:pPr>
        <w:pStyle w:val="Heading1"/>
      </w:pPr>
      <w:bookmarkStart w:id="8" w:name="O_235118"/>
      <w:bookmarkEnd w:id="8"/>
      <w:r w:rsidRPr="004E04E1">
        <w:t>Elements and Pe</w:t>
      </w:r>
      <w:r w:rsidRPr="004E04E1">
        <w:t>rformance Criteria</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PERFORMANCE CRITERIA</w:t>
            </w:r>
          </w:p>
        </w:tc>
      </w:tr>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List2"/>
              <w:rPr>
                <w:lang w:val="en-NZ"/>
              </w:rPr>
            </w:pPr>
            <w:r w:rsidRPr="004E04E1">
              <w:t>1</w:t>
            </w:r>
            <w:r w:rsidRPr="004E04E1">
              <w:tab/>
            </w:r>
            <w:r w:rsidRPr="004E04E1">
              <w:rPr>
                <w:rStyle w:val="SpecialBold"/>
              </w:rPr>
              <w:t>Prepare to cut an opal solid</w:t>
            </w:r>
            <w:r w:rsidRPr="004E04E1">
              <w:t>.</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List3"/>
            </w:pPr>
            <w:r w:rsidRPr="004E04E1">
              <w:t>1.1</w:t>
            </w:r>
            <w:r w:rsidRPr="004E04E1">
              <w:tab/>
              <w:t xml:space="preserve">Identify and obtain </w:t>
            </w:r>
            <w:r w:rsidRPr="004E04E1">
              <w:rPr>
                <w:rStyle w:val="BoldandItalics"/>
              </w:rPr>
              <w:t>consumables</w:t>
            </w:r>
            <w:r w:rsidRPr="004E04E1">
              <w:t xml:space="preserve"> required for cutting an opal solid.</w:t>
            </w:r>
          </w:p>
          <w:p w:rsidR="00000000" w:rsidRPr="004E04E1" w:rsidP="004E04E1">
            <w:pPr>
              <w:pStyle w:val="List3"/>
            </w:pPr>
            <w:r w:rsidRPr="004E04E1">
              <w:t>1.2</w:t>
            </w:r>
            <w:r w:rsidRPr="004E04E1">
              <w:tab/>
              <w:t xml:space="preserve">Select tools, and </w:t>
            </w:r>
            <w:r w:rsidRPr="004E04E1">
              <w:rPr>
                <w:rStyle w:val="BoldandItalics"/>
              </w:rPr>
              <w:t>equipment</w:t>
            </w:r>
            <w:r w:rsidRPr="004E04E1">
              <w:t xml:space="preserve"> to be used.</w:t>
            </w:r>
          </w:p>
          <w:p w:rsidR="00000000" w:rsidRPr="004E04E1" w:rsidP="004E04E1">
            <w:pPr>
              <w:pStyle w:val="List3"/>
            </w:pPr>
            <w:r w:rsidRPr="004E04E1">
              <w:t>1.3</w:t>
            </w:r>
            <w:r w:rsidRPr="004E04E1">
              <w:tab/>
              <w:t xml:space="preserve">Determine </w:t>
            </w:r>
            <w:r w:rsidRPr="004E04E1">
              <w:rPr>
                <w:rStyle w:val="BoldandItalics"/>
              </w:rPr>
              <w:t>jewellers' cutting angle</w:t>
            </w:r>
            <w:r w:rsidRPr="004E04E1">
              <w:t xml:space="preserve"> requirements.</w:t>
            </w:r>
          </w:p>
          <w:p w:rsidR="00000000" w:rsidP="004E04E1">
            <w:pPr>
              <w:pStyle w:val="List3"/>
              <w:rPr>
                <w:lang w:val="en-NZ"/>
              </w:rPr>
            </w:pPr>
            <w:r w:rsidRPr="004E04E1">
              <w:t>1.4</w:t>
            </w:r>
            <w:r w:rsidRPr="004E04E1">
              <w:tab/>
            </w:r>
            <w:r w:rsidRPr="004E04E1">
              <w:rPr>
                <w:rStyle w:val="BoldandItalics"/>
              </w:rPr>
              <w:t>Dop</w:t>
            </w:r>
            <w:r w:rsidRPr="004E04E1">
              <w:t xml:space="preserve"> preform on appropriate dop stick using wax or adhesive as appropriate.</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List2"/>
              <w:rPr>
                <w:lang w:val="en-NZ"/>
              </w:rPr>
            </w:pPr>
            <w:r w:rsidRPr="004E04E1">
              <w:t>2</w:t>
            </w:r>
            <w:r w:rsidRPr="004E04E1">
              <w:tab/>
            </w:r>
            <w:r w:rsidRPr="004E04E1">
              <w:rPr>
                <w:rStyle w:val="SpecialBold"/>
              </w:rPr>
              <w:t>Cut and polish top surface of opal</w:t>
            </w:r>
            <w:r w:rsidRPr="004E04E1">
              <w:t>.</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List3"/>
            </w:pPr>
            <w:r w:rsidRPr="004E04E1">
              <w:t>2.1</w:t>
            </w:r>
            <w:r w:rsidRPr="004E04E1">
              <w:tab/>
              <w:t xml:space="preserve">Fine grind </w:t>
            </w:r>
            <w:r w:rsidRPr="004E04E1">
              <w:rPr>
                <w:rStyle w:val="BoldandItalics"/>
              </w:rPr>
              <w:t>shape and dome</w:t>
            </w:r>
            <w:r w:rsidRPr="004E04E1">
              <w:t xml:space="preserve"> ensuring continuity of contour and maintaining jewellers setting angles.</w:t>
            </w:r>
          </w:p>
          <w:p w:rsidR="00000000" w:rsidRPr="004E04E1" w:rsidP="004E04E1">
            <w:pPr>
              <w:pStyle w:val="List3"/>
            </w:pPr>
            <w:r w:rsidRPr="004E04E1">
              <w:t>2.2</w:t>
            </w:r>
            <w:r w:rsidRPr="004E04E1">
              <w:tab/>
            </w:r>
            <w:r w:rsidRPr="004E04E1">
              <w:t>Sand opal to remove grinding marks using appropriate sanding papers or diamond wheel.</w:t>
            </w:r>
          </w:p>
          <w:p w:rsidR="00000000" w:rsidP="004E04E1">
            <w:pPr>
              <w:pStyle w:val="List3"/>
              <w:rPr>
                <w:lang w:val="en-NZ"/>
              </w:rPr>
            </w:pPr>
            <w:r w:rsidRPr="004E04E1">
              <w:t>2.3</w:t>
            </w:r>
            <w:r w:rsidRPr="004E04E1">
              <w:tab/>
              <w:t>Polish top surface of opal with polishing compound to a high lustre.</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List2"/>
              <w:rPr>
                <w:lang w:val="en-NZ"/>
              </w:rPr>
            </w:pPr>
            <w:r w:rsidRPr="004E04E1">
              <w:t>3</w:t>
            </w:r>
            <w:r w:rsidRPr="004E04E1">
              <w:tab/>
            </w:r>
            <w:r w:rsidRPr="004E04E1">
              <w:rPr>
                <w:rStyle w:val="SpecialBold"/>
              </w:rPr>
              <w:t>Cut and polish back surface of opal</w:t>
            </w:r>
            <w:r w:rsidRPr="004E04E1">
              <w:t>.</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List3"/>
            </w:pPr>
            <w:r w:rsidRPr="004E04E1">
              <w:t>3.1</w:t>
            </w:r>
            <w:r w:rsidRPr="004E04E1">
              <w:tab/>
              <w:t>Remove stone from dop, turn over and replace on do</w:t>
            </w:r>
            <w:r w:rsidRPr="004E04E1">
              <w:t>p checking alignment.</w:t>
            </w:r>
          </w:p>
          <w:p w:rsidR="00000000" w:rsidRPr="004E04E1" w:rsidP="004E04E1">
            <w:pPr>
              <w:pStyle w:val="List3"/>
            </w:pPr>
            <w:r w:rsidRPr="004E04E1">
              <w:t>3.2</w:t>
            </w:r>
            <w:r w:rsidRPr="004E04E1">
              <w:tab/>
              <w:t>Grind the back of the stone to jewellers' standards maintaining continuity of form and alignment.</w:t>
            </w:r>
          </w:p>
          <w:p w:rsidR="00000000" w:rsidRPr="004E04E1" w:rsidP="004E04E1">
            <w:pPr>
              <w:pStyle w:val="List3"/>
            </w:pPr>
            <w:r w:rsidRPr="004E04E1">
              <w:t>3.3</w:t>
            </w:r>
            <w:r w:rsidRPr="004E04E1">
              <w:tab/>
              <w:t>Sand to remove grinding marks and polish if required.</w:t>
            </w:r>
          </w:p>
          <w:p w:rsidR="00000000" w:rsidP="004E04E1">
            <w:pPr>
              <w:pStyle w:val="List3"/>
              <w:rPr>
                <w:lang w:val="en-NZ"/>
              </w:rPr>
            </w:pPr>
            <w:r w:rsidRPr="004E04E1">
              <w:t>3.4</w:t>
            </w:r>
            <w:r w:rsidRPr="004E04E1">
              <w:tab/>
              <w:t>Remove the stone from the dop and clean.</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List2"/>
              <w:rPr>
                <w:lang w:val="en-NZ"/>
              </w:rPr>
            </w:pPr>
            <w:r w:rsidRPr="004E04E1">
              <w:t>4</w:t>
            </w:r>
            <w:r w:rsidRPr="004E04E1">
              <w:tab/>
            </w:r>
            <w:r w:rsidRPr="004E04E1">
              <w:rPr>
                <w:rStyle w:val="SpecialBold"/>
              </w:rPr>
              <w:t>Treat opal</w:t>
            </w:r>
            <w:r w:rsidRPr="004E04E1">
              <w:t xml:space="preserve"> (</w:t>
            </w:r>
            <w:r w:rsidRPr="004E04E1">
              <w:rPr>
                <w:rStyle w:val="SpecialBold"/>
              </w:rPr>
              <w:t xml:space="preserve">Andamooka </w:t>
            </w:r>
            <w:r w:rsidRPr="004E04E1">
              <w:rPr>
                <w:rStyle w:val="SpecialBold"/>
              </w:rPr>
              <w:t>type matrix opal</w:t>
            </w:r>
            <w:r w:rsidRPr="004E04E1">
              <w:t xml:space="preserve">) </w:t>
            </w:r>
            <w:r w:rsidRPr="004E04E1">
              <w:rPr>
                <w:rStyle w:val="SpecialBold"/>
              </w:rPr>
              <w:t>specimen</w:t>
            </w:r>
            <w:r w:rsidRPr="004E04E1">
              <w:t>.</w:t>
            </w: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List3"/>
            </w:pPr>
            <w:r w:rsidRPr="004E04E1">
              <w:t>4.1</w:t>
            </w:r>
            <w:r w:rsidRPr="004E04E1">
              <w:tab/>
              <w:t xml:space="preserve">Select opal specimen for </w:t>
            </w:r>
            <w:r w:rsidRPr="004E04E1">
              <w:rPr>
                <w:rStyle w:val="BoldandItalics"/>
              </w:rPr>
              <w:t>treatment</w:t>
            </w:r>
            <w:r w:rsidRPr="004E04E1">
              <w:t xml:space="preserve"> and check to ensure it will benefit from treatment.</w:t>
            </w:r>
          </w:p>
          <w:p w:rsidR="00000000" w:rsidRPr="004E04E1" w:rsidP="004E04E1">
            <w:pPr>
              <w:pStyle w:val="List3"/>
            </w:pPr>
            <w:r w:rsidRPr="004E04E1">
              <w:t>4.2</w:t>
            </w:r>
            <w:r w:rsidRPr="004E04E1">
              <w:tab/>
              <w:t>Grind sand and polish selected area.</w:t>
            </w:r>
          </w:p>
          <w:p w:rsidR="00000000" w:rsidRPr="004E04E1" w:rsidP="004E04E1">
            <w:pPr>
              <w:pStyle w:val="List3"/>
            </w:pPr>
            <w:r w:rsidRPr="004E04E1">
              <w:t>4.3</w:t>
            </w:r>
            <w:r w:rsidRPr="004E04E1">
              <w:tab/>
              <w:t>Treat the selected area.</w:t>
            </w:r>
          </w:p>
          <w:p w:rsidR="00000000" w:rsidP="004E04E1">
            <w:pPr>
              <w:pStyle w:val="List3"/>
              <w:rPr>
                <w:lang w:val="en-NZ"/>
              </w:rPr>
            </w:pPr>
            <w:r w:rsidRPr="004E04E1">
              <w:t>4.4</w:t>
            </w:r>
            <w:r w:rsidRPr="004E04E1">
              <w:tab/>
              <w:t>Clean or neutralise as required.</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04E1">
            <w:pPr>
              <w:pStyle w:val="List2"/>
              <w:rPr>
                <w:lang w:val="en-NZ"/>
              </w:rPr>
            </w:pPr>
            <w:r w:rsidRPr="004E04E1">
              <w:t>5</w:t>
            </w:r>
            <w:r w:rsidRPr="004E04E1">
              <w:tab/>
            </w:r>
            <w:r w:rsidRPr="004E04E1">
              <w:rPr>
                <w:rStyle w:val="SpecialBold"/>
              </w:rPr>
              <w:t>Follow OHS principles when operating opal cutting and polishing equipment</w:t>
            </w:r>
            <w:r w:rsidRPr="004E04E1">
              <w:t>.</w:t>
            </w:r>
          </w:p>
        </w:tc>
        <w:tc>
          <w:tcPr>
            <w:tcW w:w="5811" w:type="dxa"/>
            <w:tcBorders>
              <w:top w:val="nil"/>
              <w:left w:val="nil"/>
              <w:bottom w:val="nil"/>
              <w:right w:val="nil"/>
            </w:tcBorders>
            <w:tcMar>
              <w:top w:w="0" w:type="dxa"/>
              <w:left w:w="62" w:type="dxa"/>
              <w:bottom w:w="0" w:type="dxa"/>
              <w:right w:w="62" w:type="dxa"/>
            </w:tcMar>
          </w:tcPr>
          <w:p w:rsidR="00000000" w:rsidP="004E04E1">
            <w:pPr>
              <w:pStyle w:val="List3"/>
              <w:rPr>
                <w:lang w:val="en-NZ"/>
              </w:rPr>
            </w:pPr>
            <w:r w:rsidRPr="004E04E1">
              <w:t>5.1</w:t>
            </w:r>
            <w:r w:rsidRPr="004E04E1">
              <w:tab/>
              <w:t xml:space="preserve">Follow all </w:t>
            </w:r>
            <w:r w:rsidRPr="004E04E1">
              <w:rPr>
                <w:rStyle w:val="BoldandItalics"/>
              </w:rPr>
              <w:t>general OHS principles and Safe Operating Procedures</w:t>
            </w:r>
            <w:r w:rsidRPr="004E04E1">
              <w:t xml:space="preserve"> when using tools, equipment, machinery and consumables for opal cutting.</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E04E1" w:rsidP="004E04E1">
            <w:pPr>
              <w:pStyle w:val="BodyText"/>
            </w:pPr>
          </w:p>
        </w:tc>
      </w:tr>
    </w:tbl>
    <w:p w:rsidR="005F6D0B" w:rsidP="004E04E1">
      <w:pPr>
        <w:pStyle w:val="BodyText"/>
      </w:pPr>
    </w:p>
    <w:p w:rsidR="005F6D0B" w:rsidP="004E04E1">
      <w:pPr>
        <w:pStyle w:val="BodyText"/>
      </w:pPr>
    </w:p>
    <w:p w:rsidR="00000000" w:rsidRPr="004E04E1" w:rsidP="004E04E1">
      <w:pPr>
        <w:pStyle w:val="Heading1"/>
      </w:pPr>
      <w:bookmarkStart w:id="9" w:name="O_259068"/>
      <w:bookmarkEnd w:id="9"/>
      <w:r w:rsidRPr="004E04E1">
        <w:t>Required Skills and Knowledge</w:t>
      </w:r>
    </w:p>
    <w:tbl>
      <w:tblPr>
        <w:tblW w:w="0" w:type="auto"/>
        <w:tblLayout w:type="fixed"/>
        <w:tblCellMar>
          <w:left w:w="62" w:type="dxa"/>
          <w:right w:w="62" w:type="dxa"/>
        </w:tblCellMar>
        <w:tblLook w:val="0000"/>
      </w:tblPr>
      <w:tblGrid>
        <w:gridCol w:w="8505"/>
      </w:tblGrid>
      <w:tr w:rsidTr="005F6D0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REQUIRED SKILLS AND KNOWLEDGE</w:t>
            </w:r>
            <w:r w:rsidRPr="004E04E1">
              <w:t xml:space="preserve"> </w:t>
            </w:r>
          </w:p>
        </w:tc>
      </w:tr>
      <w:tr w:rsidTr="005F6D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This section describes the skills and knowledge required for this unit.</w:t>
            </w:r>
          </w:p>
        </w:tc>
      </w:tr>
      <w:tr w:rsidTr="005F6D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rPr>
                <w:rStyle w:val="SpecialBold"/>
              </w:rPr>
              <w:t>Required skills</w:t>
            </w:r>
            <w:r w:rsidRPr="004E04E1">
              <w:t>:</w:t>
            </w:r>
          </w:p>
          <w:p w:rsidR="00000000" w:rsidRPr="004E04E1" w:rsidP="004E04E1">
            <w:pPr>
              <w:pStyle w:val="ListBullet"/>
            </w:pPr>
            <w:r w:rsidRPr="004E04E1">
              <w:t>use of appropriate equipment</w:t>
            </w:r>
          </w:p>
          <w:p w:rsidR="00000000" w:rsidP="004E04E1">
            <w:pPr>
              <w:pStyle w:val="ListBullet"/>
              <w:rPr>
                <w:lang w:val="en-NZ"/>
              </w:rPr>
            </w:pPr>
            <w:r w:rsidRPr="004E04E1">
              <w:t>ability to select the appropriate consumables.</w:t>
            </w:r>
          </w:p>
        </w:tc>
      </w:tr>
      <w:tr w:rsidTr="005F6D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rPr>
                <w:rStyle w:val="SpecialBold"/>
              </w:rPr>
              <w:t>Required knowledge</w:t>
            </w:r>
            <w:r w:rsidRPr="004E04E1">
              <w:t>:</w:t>
            </w:r>
          </w:p>
          <w:p w:rsidR="00000000" w:rsidRPr="004E04E1" w:rsidP="004E04E1">
            <w:pPr>
              <w:pStyle w:val="ListBullet"/>
            </w:pPr>
            <w:r w:rsidRPr="004E04E1">
              <w:t>characteristics of opal gemstone structure</w:t>
            </w:r>
          </w:p>
          <w:p w:rsidR="00000000" w:rsidP="004E04E1">
            <w:pPr>
              <w:pStyle w:val="ListBullet"/>
              <w:rPr>
                <w:lang w:val="en-NZ"/>
              </w:rPr>
            </w:pPr>
            <w:r w:rsidRPr="004E04E1">
              <w:t>processes and consumables needed for cutting and polishing opals.</w:t>
            </w:r>
          </w:p>
        </w:tc>
      </w:tr>
      <w:tr w:rsidTr="005F6D0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E04E1" w:rsidP="004E04E1">
            <w:pPr>
              <w:pStyle w:val="BodyText"/>
            </w:pPr>
          </w:p>
        </w:tc>
      </w:tr>
    </w:tbl>
    <w:p w:rsidR="005F6D0B" w:rsidP="004E04E1">
      <w:pPr>
        <w:pStyle w:val="BodyText"/>
      </w:pPr>
    </w:p>
    <w:p w:rsidR="005F6D0B" w:rsidP="004E04E1">
      <w:pPr>
        <w:pStyle w:val="BodyText"/>
      </w:pPr>
    </w:p>
    <w:p w:rsidR="00000000" w:rsidRPr="004E04E1" w:rsidP="004E04E1">
      <w:pPr>
        <w:pStyle w:val="Heading1"/>
      </w:pPr>
      <w:bookmarkStart w:id="10" w:name="O_243102"/>
      <w:bookmarkEnd w:id="10"/>
      <w:r w:rsidRPr="004E04E1">
        <w:t>Evidence Guide</w:t>
      </w:r>
    </w:p>
    <w:tbl>
      <w:tblPr>
        <w:tblW w:w="0" w:type="auto"/>
        <w:tblLayout w:type="fixed"/>
        <w:tblCellMar>
          <w:left w:w="62" w:type="dxa"/>
          <w:right w:w="62" w:type="dxa"/>
        </w:tblCellMar>
        <w:tblLook w:val="0000"/>
      </w:tblPr>
      <w:tblGrid>
        <w:gridCol w:w="3061"/>
        <w:gridCol w:w="5444"/>
      </w:tblGrid>
      <w:tr w:rsidTr="005F6D0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EVIDENCE GUIDE</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The evidence guide provides advice on assessment and must be read in conjunction with the performance criteria, required skills and knowledge, range statement and the Assessment Guidelines for the Training Package.</w:t>
            </w: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Critical aspects for assessment and evi</w:t>
            </w:r>
            <w:r w:rsidRPr="004E04E1">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Assessment must confirm knowledge of the processes for cutting and polishing opals in a range of shapes and the skills to achieve a high quality finish that satisfies the requirements of the jewellery i</w:t>
            </w:r>
            <w:r w:rsidRPr="004E04E1">
              <w:t>ndustry.</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This unit may be assessed in a work environment or in a simulated work environment or in a combination of these situations.</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Method of assessment</w:t>
            </w:r>
            <w:r w:rsidRPr="004E04E1">
              <w:t xml:space="preserve"> </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For valid and reliable assessment of this unit, evidence should be gathered through a range of methods to indicate consistent performance.</w:t>
            </w:r>
          </w:p>
          <w:p w:rsidR="00000000" w:rsidRPr="004E04E1" w:rsidP="004E04E1">
            <w:pPr>
              <w:pStyle w:val="BodyText"/>
            </w:pPr>
            <w:r w:rsidRPr="004E04E1">
              <w:t>Assessment of this unit of competence will usually include observation of processes and procedures, oral and/or writt</w:t>
            </w:r>
            <w:r w:rsidRPr="004E04E1">
              <w:t>en questioning on underpinning knowledge and skills and other methods as required.</w:t>
            </w:r>
          </w:p>
          <w:p w:rsidR="00000000" w:rsidRPr="004E04E1" w:rsidP="004E04E1">
            <w:pPr>
              <w:pStyle w:val="BodyText"/>
            </w:pPr>
            <w:r w:rsidRPr="004E04E1">
              <w:t>Assessment methods should closely reflect workplace demands (e.g. literacy) and the needs of particular groups (e.g. people with disabilities, and people who may have litera</w:t>
            </w:r>
            <w:r w:rsidRPr="004E04E1">
              <w:t>cy or numeracy difficulties such as speakers of languages other than English, remote communities and those with interrupted schooling).</w:t>
            </w:r>
          </w:p>
          <w:p w:rsidR="00000000" w:rsidP="004E04E1">
            <w:pPr>
              <w:pStyle w:val="BodyText"/>
              <w:rPr>
                <w:lang w:val="en-NZ"/>
              </w:rPr>
            </w:pPr>
            <w:r w:rsidRPr="004E04E1">
              <w:t>Competence in this unit must be assessed over a period of time in order to ensure consistency of performance over the ra</w:t>
            </w:r>
            <w:r w:rsidRPr="004E04E1">
              <w:t>nge of variables and contexts applicable to the work environment.</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BodyText"/>
            </w:pPr>
            <w:r w:rsidRPr="004E04E1">
              <w:t>Assessment of this competency requires access to:</w:t>
            </w:r>
          </w:p>
          <w:p w:rsidR="00000000" w:rsidRPr="004E04E1" w:rsidP="004E04E1">
            <w:pPr>
              <w:pStyle w:val="ListBullet"/>
            </w:pPr>
            <w:r w:rsidRPr="004E04E1">
              <w:t>an opal cutting workshop</w:t>
            </w:r>
          </w:p>
          <w:p w:rsidR="00000000" w:rsidRPr="004E04E1" w:rsidP="004E04E1">
            <w:pPr>
              <w:pStyle w:val="ListBullet"/>
            </w:pPr>
            <w:r w:rsidRPr="004E04E1">
              <w:t>a qualified workplace assessor or assessment team.</w:t>
            </w:r>
          </w:p>
        </w:tc>
      </w:tr>
    </w:tbl>
    <w:p w:rsidR="005F6D0B" w:rsidP="004E04E1">
      <w:pPr>
        <w:pStyle w:val="BodyText"/>
      </w:pPr>
    </w:p>
    <w:p w:rsidR="005F6D0B" w:rsidP="004E04E1">
      <w:pPr>
        <w:pStyle w:val="BodyText"/>
      </w:pPr>
    </w:p>
    <w:p w:rsidR="00000000" w:rsidRPr="004E04E1" w:rsidP="004E04E1">
      <w:pPr>
        <w:pStyle w:val="Heading1"/>
      </w:pPr>
      <w:bookmarkStart w:id="11" w:name="O_251085"/>
      <w:bookmarkEnd w:id="11"/>
      <w:r w:rsidRPr="004E04E1">
        <w:t>Range Statement</w:t>
      </w:r>
    </w:p>
    <w:tbl>
      <w:tblPr>
        <w:tblW w:w="0" w:type="auto"/>
        <w:tblLayout w:type="fixed"/>
        <w:tblCellMar>
          <w:left w:w="62" w:type="dxa"/>
          <w:right w:w="62" w:type="dxa"/>
        </w:tblCellMar>
        <w:tblLook w:val="0000"/>
      </w:tblPr>
      <w:tblGrid>
        <w:gridCol w:w="3061"/>
        <w:gridCol w:w="5444"/>
      </w:tblGrid>
      <w:tr w:rsidTr="005F6D0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RANGE STATEMENT</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 xml:space="preserve">The range statement relates to the unit of competency as a whole. It allows for different work environments and situations that may affect performance. </w:t>
            </w:r>
            <w:r w:rsidRPr="004E04E1">
              <w:rPr>
                <w:rStyle w:val="BoldandItalics"/>
              </w:rPr>
              <w:t>Bold italicised</w:t>
            </w:r>
            <w:r w:rsidRPr="004E04E1">
              <w:t xml:space="preserve"> wording, if used in the performance criteria, is detailed below. Essential operating con</w:t>
            </w:r>
            <w:r w:rsidRPr="004E04E1">
              <w:t>ditions that may be present with training and assessment (depending on the work situation needs of the candidate, accessibility of the item, and local industry and regional contexts) may also be included.</w:t>
            </w: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Consumables</w:t>
            </w:r>
            <w:r w:rsidRPr="004E0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cerium or tin oxide</w:t>
            </w:r>
          </w:p>
          <w:p w:rsidR="00000000" w:rsidRPr="004E04E1" w:rsidP="004E04E1">
            <w:pPr>
              <w:pStyle w:val="ListBullet"/>
            </w:pPr>
            <w:r w:rsidRPr="004E04E1">
              <w:t>cle</w:t>
            </w:r>
            <w:r w:rsidRPr="004E04E1">
              <w:t>aning spirit</w:t>
            </w:r>
          </w:p>
          <w:p w:rsidR="00000000" w:rsidRPr="004E04E1" w:rsidP="004E04E1">
            <w:pPr>
              <w:pStyle w:val="ListBullet"/>
            </w:pPr>
            <w:r w:rsidRPr="004E04E1">
              <w:t>diamond or silicon-carbide wheels #220 or #360</w:t>
            </w:r>
          </w:p>
          <w:p w:rsidR="00000000" w:rsidRPr="004E04E1" w:rsidP="004E04E1">
            <w:pPr>
              <w:pStyle w:val="ListBullet"/>
            </w:pPr>
            <w:r w:rsidRPr="004E04E1">
              <w:t>diamond polishing compound #2400 to #100000</w:t>
            </w:r>
          </w:p>
          <w:p w:rsidR="00000000" w:rsidRPr="004E04E1" w:rsidP="004E04E1">
            <w:pPr>
              <w:pStyle w:val="ListBullet"/>
            </w:pPr>
            <w:r w:rsidRPr="004E04E1">
              <w:t>diamond polishing wheels #3000 to #50000</w:t>
            </w:r>
          </w:p>
          <w:p w:rsidR="00000000" w:rsidRPr="004E04E1" w:rsidP="004E04E1">
            <w:pPr>
              <w:pStyle w:val="ListBullet"/>
            </w:pPr>
            <w:r w:rsidRPr="004E04E1">
              <w:t>diamond sanding wheels #280 to #1200</w:t>
            </w:r>
          </w:p>
          <w:p w:rsidR="00000000" w:rsidRPr="004E04E1" w:rsidP="004E04E1">
            <w:pPr>
              <w:pStyle w:val="ListBullet"/>
            </w:pPr>
            <w:r w:rsidRPr="004E04E1">
              <w:t>felt or leather buffs</w:t>
            </w:r>
          </w:p>
          <w:p w:rsidR="00000000" w:rsidRPr="004E04E1" w:rsidP="004E04E1">
            <w:pPr>
              <w:pStyle w:val="ListBullet"/>
            </w:pPr>
            <w:r w:rsidRPr="004E04E1">
              <w:t>silicon-carbide sanding paper #180 to #600</w:t>
            </w:r>
          </w:p>
          <w:p w:rsidR="00000000" w:rsidP="004E04E1">
            <w:pPr>
              <w:pStyle w:val="ListBullet"/>
              <w:rPr>
                <w:lang w:val="en-NZ"/>
              </w:rPr>
            </w:pPr>
            <w:r w:rsidRPr="004E04E1">
              <w:t>wax or adhesives for dopping.</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Equipment</w:t>
            </w:r>
            <w:r w:rsidRPr="004E04E1">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appropriate ventilation</w:t>
            </w:r>
          </w:p>
          <w:p w:rsidR="00000000" w:rsidRPr="004E04E1" w:rsidP="004E04E1">
            <w:pPr>
              <w:pStyle w:val="ListBullet"/>
            </w:pPr>
            <w:r w:rsidRPr="004E04E1">
              <w:t>grinding machinery</w:t>
            </w:r>
          </w:p>
          <w:p w:rsidR="00000000" w:rsidRPr="004E04E1" w:rsidP="004E04E1">
            <w:pPr>
              <w:pStyle w:val="ListBullet"/>
            </w:pPr>
            <w:r w:rsidRPr="004E04E1">
              <w:t>personal protective equipment</w:t>
            </w:r>
          </w:p>
          <w:p w:rsidR="00000000" w:rsidRPr="004E04E1" w:rsidP="004E04E1">
            <w:pPr>
              <w:pStyle w:val="ListBullet"/>
            </w:pPr>
            <w:r w:rsidRPr="004E04E1">
              <w:t>polishing machinery</w:t>
            </w:r>
          </w:p>
          <w:p w:rsidR="00000000" w:rsidRPr="004E04E1" w:rsidP="004E04E1">
            <w:pPr>
              <w:pStyle w:val="ListBullet"/>
            </w:pPr>
            <w:r w:rsidRPr="004E04E1">
              <w:t>sanding machinery</w:t>
            </w:r>
          </w:p>
          <w:p w:rsidR="00000000" w:rsidP="004E04E1">
            <w:pPr>
              <w:pStyle w:val="ListBullet"/>
              <w:rPr>
                <w:lang w:val="en-NZ"/>
              </w:rPr>
            </w:pPr>
            <w:r w:rsidRPr="004E04E1">
              <w:t>saws.</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Jewellers' cutting angle requirements</w:t>
            </w:r>
            <w:r w:rsidRPr="004E0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10º to 12º</w:t>
            </w:r>
            <w:r w:rsidRPr="004E04E1">
              <w:t xml:space="preserve"> side angle (from setting edge to start of dome)</w:t>
            </w:r>
          </w:p>
          <w:p w:rsidR="00000000" w:rsidRPr="004E04E1" w:rsidP="004E04E1">
            <w:pPr>
              <w:pStyle w:val="ListBullet"/>
            </w:pPr>
            <w:r w:rsidRPr="004E04E1">
              <w:t>35º to 45º back setting edge (standard solid)</w:t>
            </w:r>
          </w:p>
          <w:p w:rsidR="00000000" w:rsidRPr="004E04E1" w:rsidP="004E04E1">
            <w:pPr>
              <w:pStyle w:val="ListBullet"/>
            </w:pPr>
            <w:r w:rsidRPr="004E04E1">
              <w:t>all sharp edges or acute angles be slightly rounded (optional)</w:t>
            </w:r>
          </w:p>
          <w:p w:rsidR="00000000" w:rsidRPr="004E04E1" w:rsidP="004E04E1">
            <w:pPr>
              <w:pStyle w:val="ListBullet"/>
            </w:pPr>
            <w:r w:rsidRPr="004E04E1">
              <w:t>flat or domed back</w:t>
            </w:r>
          </w:p>
          <w:p w:rsidR="00000000" w:rsidRPr="004E04E1" w:rsidP="004E04E1">
            <w:pPr>
              <w:pStyle w:val="ListBullet"/>
            </w:pPr>
            <w:r w:rsidRPr="004E04E1">
              <w:t>high overall polish and free of defects</w:t>
            </w:r>
          </w:p>
          <w:p w:rsidR="00000000" w:rsidRPr="004E04E1" w:rsidP="004E04E1">
            <w:pPr>
              <w:pStyle w:val="ListBullet"/>
            </w:pPr>
            <w:r w:rsidRPr="004E04E1">
              <w:t>proportions of low, medium and high dom</w:t>
            </w:r>
            <w:r w:rsidRPr="004E04E1">
              <w:t>es be maintained</w:t>
            </w:r>
          </w:p>
          <w:p w:rsidR="00000000" w:rsidRPr="004E04E1" w:rsidP="004E04E1">
            <w:pPr>
              <w:pStyle w:val="ListBullet"/>
            </w:pPr>
            <w:r w:rsidRPr="004E04E1">
              <w:t>sanded or polished back</w:t>
            </w:r>
          </w:p>
          <w:p w:rsidR="00000000" w:rsidRPr="004E04E1" w:rsidP="004E04E1">
            <w:pPr>
              <w:pStyle w:val="ListBullet"/>
            </w:pPr>
            <w:r w:rsidRPr="004E04E1">
              <w:t>setting edge to be straight and parallel to back</w:t>
            </w:r>
          </w:p>
          <w:p w:rsidR="00000000" w:rsidRPr="004E04E1" w:rsidP="004E04E1">
            <w:pPr>
              <w:pStyle w:val="ListBullet"/>
            </w:pPr>
            <w:r w:rsidRPr="004E04E1">
              <w:t>thickness of stone not to exceed 2/3 of width (standard solid)</w:t>
            </w:r>
          </w:p>
          <w:p w:rsidR="00000000" w:rsidRPr="004E04E1" w:rsidP="004E04E1">
            <w:pPr>
              <w:pStyle w:val="ListBullet"/>
            </w:pPr>
            <w:r w:rsidRPr="004E04E1">
              <w:t xml:space="preserve">tolerance for standard millimetre sizes, 0.2mil. + or - </w:t>
            </w:r>
          </w:p>
          <w:p w:rsidR="00000000" w:rsidP="004E04E1">
            <w:pPr>
              <w:pStyle w:val="ListBullet"/>
              <w:rPr>
                <w:lang w:val="en-NZ"/>
              </w:rPr>
            </w:pPr>
            <w:r w:rsidRPr="004E04E1">
              <w:t>when leaving potch or boulder on back of stone</w:t>
            </w:r>
            <w:r w:rsidRPr="004E04E1">
              <w:t>, maintain proportions in relation to stone size, i.e. approx. 2/3 of width.</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Dop</w:t>
            </w:r>
            <w:r w:rsidRPr="004E0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hot or cold dopping</w:t>
            </w:r>
          </w:p>
          <w:p w:rsidR="00000000" w:rsidP="004E04E1">
            <w:pPr>
              <w:pStyle w:val="BodyText"/>
              <w:rPr>
                <w:lang w:val="en-NZ"/>
              </w:rPr>
            </w:pPr>
            <w:r w:rsidRPr="004E04E1">
              <w:t>Note: cold dopping is preferred as hot dopping may damage the opal and cold dopping is preferable for long term stability.</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Shape and dome</w:t>
            </w:r>
            <w:r w:rsidRPr="004E0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a variety of other shapes</w:t>
            </w:r>
          </w:p>
          <w:p w:rsidR="00000000" w:rsidRPr="004E04E1" w:rsidP="004E04E1">
            <w:pPr>
              <w:pStyle w:val="ListBullet"/>
            </w:pPr>
            <w:r w:rsidRPr="004E04E1">
              <w:t>cabochon</w:t>
            </w:r>
          </w:p>
          <w:p w:rsidR="00000000" w:rsidRPr="004E04E1" w:rsidP="004E04E1">
            <w:pPr>
              <w:pStyle w:val="ListBullet"/>
            </w:pPr>
            <w:r w:rsidRPr="004E04E1">
              <w:t>dome - high, medium, low</w:t>
            </w:r>
          </w:p>
          <w:p w:rsidR="00000000" w:rsidRPr="004E04E1" w:rsidP="004E04E1">
            <w:pPr>
              <w:pStyle w:val="ListBullet"/>
            </w:pPr>
            <w:r w:rsidRPr="004E04E1">
              <w:t>free form</w:t>
            </w:r>
          </w:p>
          <w:p w:rsidR="00000000" w:rsidRPr="004E04E1" w:rsidP="004E04E1">
            <w:pPr>
              <w:pStyle w:val="ListBullet"/>
            </w:pPr>
            <w:r w:rsidRPr="004E04E1">
              <w:t>rectangles</w:t>
            </w:r>
          </w:p>
          <w:p w:rsidR="00000000" w:rsidP="004E04E1">
            <w:pPr>
              <w:pStyle w:val="ListBullet"/>
              <w:rPr>
                <w:lang w:val="en-NZ"/>
              </w:rPr>
            </w:pPr>
            <w:r w:rsidRPr="004E04E1">
              <w:t>shapes.</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04E1">
            <w:pPr>
              <w:pStyle w:val="BodyText"/>
              <w:rPr>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Treatment</w:t>
            </w:r>
            <w:r w:rsidRPr="004E0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 xml:space="preserve">Sugar and acid treatment or sugar and heat treatment for Andamooka matrix (other </w:t>
            </w:r>
            <w:r w:rsidRPr="004E04E1">
              <w:t>treatments are used but are not acceptable in the industry)</w:t>
            </w:r>
          </w:p>
          <w:p w:rsidR="00000000" w:rsidP="004E04E1">
            <w:pPr>
              <w:pStyle w:val="BodyText"/>
              <w:rPr>
                <w:lang w:val="en-NZ"/>
              </w:rPr>
            </w:pPr>
            <w:r w:rsidRPr="004E04E1">
              <w:t>Note: if opal is treated or in any way altered other than cutting and polishing, the treatment must be disclosed to prospective buyers.</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6D0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BoldandItalics"/>
              </w:rPr>
              <w:t>General OHS principles and Safe Operating Procedures</w:t>
            </w:r>
            <w:r w:rsidRPr="004E04E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04E1" w:rsidP="004E04E1">
            <w:pPr>
              <w:pStyle w:val="ListBullet"/>
            </w:pPr>
            <w:r w:rsidRPr="004E04E1">
              <w:t>complying with the safe operating procedures for each machine or process</w:t>
            </w:r>
          </w:p>
          <w:p w:rsidR="00000000" w:rsidRPr="004E04E1" w:rsidP="004E04E1">
            <w:pPr>
              <w:pStyle w:val="ListBullet"/>
            </w:pPr>
            <w:r w:rsidRPr="004E04E1">
              <w:t>good housekeeping</w:t>
            </w:r>
          </w:p>
          <w:p w:rsidR="00000000" w:rsidP="004E04E1">
            <w:pPr>
              <w:pStyle w:val="ListBullet"/>
              <w:rPr>
                <w:lang w:val="en-NZ"/>
              </w:rPr>
            </w:pPr>
            <w:r w:rsidRPr="004E04E1">
              <w:t>using personal protection equipment where required.</w:t>
            </w:r>
          </w:p>
        </w:tc>
      </w:tr>
      <w:tr w:rsidTr="005F6D0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E04E1">
            <w:pPr>
              <w:pStyle w:val="BodyText"/>
              <w:keepNext w:val="0"/>
              <w:keepLines w:val="0"/>
              <w:contextualSpacing w:val="0"/>
            </w:pPr>
          </w:p>
        </w:tc>
      </w:tr>
    </w:tbl>
    <w:p w:rsidR="005F6D0B" w:rsidP="004E04E1">
      <w:pPr>
        <w:pStyle w:val="BodyText"/>
      </w:pPr>
    </w:p>
    <w:p w:rsidR="005F6D0B" w:rsidP="004E04E1">
      <w:pPr>
        <w:pStyle w:val="BodyText"/>
      </w:pPr>
    </w:p>
    <w:p w:rsidR="00000000" w:rsidRPr="004E04E1" w:rsidP="004E04E1">
      <w:pPr>
        <w:pStyle w:val="Heading1"/>
      </w:pPr>
      <w:bookmarkStart w:id="12" w:name="O_294426"/>
      <w:bookmarkEnd w:id="12"/>
      <w:r w:rsidRPr="004E04E1">
        <w:t>Unit Sector(s)</w:t>
      </w:r>
    </w:p>
    <w:p w:rsidR="00000000" w:rsidRPr="004E04E1" w:rsidP="004E04E1">
      <w:pPr>
        <w:pStyle w:val="BodyText"/>
      </w:pPr>
      <w:r w:rsidRPr="004E04E1">
        <w:t>Not Applicable</w:t>
      </w:r>
    </w:p>
    <w:p w:rsidR="00000000" w:rsidRPr="004E04E1" w:rsidP="004E04E1">
      <w:pPr>
        <w:pStyle w:val="AllowPageBreak"/>
      </w:pPr>
    </w:p>
    <w:p w:rsidR="00000000" w:rsidRPr="004E04E1" w:rsidP="004E04E1">
      <w:pPr>
        <w:pStyle w:val="Heading1"/>
      </w:pPr>
      <w:bookmarkStart w:id="13" w:name="O_202762"/>
      <w:bookmarkEnd w:id="13"/>
      <w:r w:rsidRPr="004E04E1">
        <w:t>Competency field</w:t>
      </w:r>
    </w:p>
    <w:tbl>
      <w:tblPr>
        <w:tblW w:w="0" w:type="auto"/>
        <w:tblLayout w:type="fixed"/>
        <w:tblCellMar>
          <w:left w:w="62" w:type="dxa"/>
          <w:right w:w="62" w:type="dxa"/>
        </w:tblCellMar>
        <w:tblLook w:val="0000"/>
      </w:tblPr>
      <w:tblGrid>
        <w:gridCol w:w="2694"/>
        <w:gridCol w:w="5811"/>
      </w:tblGrid>
      <w:tr w:rsidTr="005F6D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rPr>
                <w:rStyle w:val="SpecialBold"/>
              </w:rPr>
              <w:t>Competenc</w:t>
            </w:r>
            <w:r w:rsidRPr="004E04E1">
              <w:rPr>
                <w:rStyle w:val="SpecialBold"/>
              </w:rPr>
              <w:t>y field</w:t>
            </w:r>
          </w:p>
        </w:tc>
        <w:tc>
          <w:tcPr>
            <w:tcW w:w="5811" w:type="dxa"/>
            <w:tcBorders>
              <w:top w:val="nil"/>
              <w:left w:val="nil"/>
              <w:bottom w:val="nil"/>
              <w:right w:val="nil"/>
            </w:tcBorders>
            <w:tcMar>
              <w:top w:w="0" w:type="dxa"/>
              <w:left w:w="62" w:type="dxa"/>
              <w:bottom w:w="0" w:type="dxa"/>
              <w:right w:w="62" w:type="dxa"/>
            </w:tcMar>
          </w:tcPr>
          <w:p w:rsidR="00000000" w:rsidP="004E04E1">
            <w:pPr>
              <w:pStyle w:val="BodyText"/>
              <w:rPr>
                <w:lang w:val="en-NZ"/>
              </w:rPr>
            </w:pPr>
            <w:r w:rsidRPr="004E04E1">
              <w:t>Opal cutting and polishing</w:t>
            </w:r>
          </w:p>
        </w:tc>
      </w:tr>
      <w:tr w:rsidTr="005F6D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4E04E1" w:rsidP="004E04E1">
            <w:pPr>
              <w:pStyle w:val="BodyText"/>
            </w:pPr>
          </w:p>
        </w:tc>
      </w:tr>
    </w:tbl>
    <w:p w:rsidR="005F6D0B" w:rsidP="004E04E1">
      <w:pPr>
        <w:pStyle w:val="BodyText"/>
      </w:pPr>
    </w:p>
    <w:p w:rsidR="005F6D0B" w:rsidP="004E04E1">
      <w:pPr>
        <w:pStyle w:val="BodyText"/>
      </w:pPr>
    </w:p>
    <w:p w:rsidR="00000000" w:rsidRPr="004E04E1" w:rsidP="004E04E1"/>
    <w:sectPr w:rsidSect="004E04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D0B" w:rsidP="005F6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0B" w:rsidP="004E0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6D0B" w:rsidP="004E04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6D0B" w:rsidP="004E04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D0B" w:rsidP="005F6D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0B" w:rsidP="004E04E1">
    <w:pPr>
      <w:pStyle w:val="Header"/>
      <w:framePr w:wrap="around"/>
    </w:pPr>
    <w:r>
      <w:fldChar w:fldCharType="begin"/>
    </w:r>
    <w:r>
      <w:instrText xml:space="preserve"> TITLE   \* MERGEFORMAT </w:instrText>
    </w:r>
    <w:r>
      <w:fldChar w:fldCharType="separate"/>
    </w:r>
    <w:r>
      <w:t>CUVOPA04B Cut and polish an opal solid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6D0B" w:rsidP="004E04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22AE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A69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4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4E1"/>
    <w:pPr>
      <w:spacing w:before="360" w:after="60"/>
      <w:outlineLvl w:val="0"/>
    </w:pPr>
    <w:rPr>
      <w:sz w:val="32"/>
    </w:rPr>
  </w:style>
  <w:style w:type="paragraph" w:styleId="Heading2">
    <w:name w:val="heading 2"/>
    <w:basedOn w:val="HeadingBase"/>
    <w:next w:val="BodyText"/>
    <w:link w:val="Heading2Char"/>
    <w:qFormat/>
    <w:rsid w:val="004E04E1"/>
    <w:pPr>
      <w:keepLines/>
      <w:spacing w:before="240" w:after="120"/>
      <w:outlineLvl w:val="1"/>
    </w:pPr>
    <w:rPr>
      <w:sz w:val="28"/>
      <w:szCs w:val="40"/>
    </w:rPr>
  </w:style>
  <w:style w:type="paragraph" w:styleId="Heading3">
    <w:name w:val="heading 3"/>
    <w:basedOn w:val="HeadingBase"/>
    <w:next w:val="BodyText"/>
    <w:link w:val="Heading3Char"/>
    <w:qFormat/>
    <w:rsid w:val="004E04E1"/>
    <w:pPr>
      <w:spacing w:before="180" w:after="120"/>
      <w:outlineLvl w:val="2"/>
    </w:pPr>
    <w:rPr>
      <w:spacing w:val="-10"/>
      <w:kern w:val="32"/>
    </w:rPr>
  </w:style>
  <w:style w:type="paragraph" w:styleId="Heading4">
    <w:name w:val="heading 4"/>
    <w:basedOn w:val="HeadingBase"/>
    <w:next w:val="BodyText"/>
    <w:link w:val="Heading4Char"/>
    <w:qFormat/>
    <w:rsid w:val="004E04E1"/>
    <w:pPr>
      <w:spacing w:before="160" w:after="120"/>
      <w:outlineLvl w:val="3"/>
    </w:pPr>
    <w:rPr>
      <w:sz w:val="22"/>
    </w:rPr>
  </w:style>
  <w:style w:type="paragraph" w:styleId="Heading5">
    <w:name w:val="heading 5"/>
    <w:basedOn w:val="HeadingBase"/>
    <w:next w:val="Normal"/>
    <w:link w:val="Heading5Char"/>
    <w:qFormat/>
    <w:rsid w:val="004E04E1"/>
    <w:pPr>
      <w:spacing w:before="80"/>
      <w:outlineLvl w:val="4"/>
    </w:pPr>
    <w:rPr>
      <w:color w:val="918585"/>
      <w:sz w:val="20"/>
    </w:rPr>
  </w:style>
  <w:style w:type="paragraph" w:styleId="Heading6">
    <w:name w:val="heading 6"/>
    <w:basedOn w:val="HeadingBase"/>
    <w:next w:val="Normal"/>
    <w:link w:val="Heading6Char"/>
    <w:qFormat/>
    <w:rsid w:val="004E04E1"/>
    <w:pPr>
      <w:spacing w:before="60"/>
      <w:outlineLvl w:val="5"/>
    </w:pPr>
    <w:rPr>
      <w:color w:val="918585"/>
      <w:sz w:val="20"/>
    </w:rPr>
  </w:style>
  <w:style w:type="paragraph" w:styleId="Heading7">
    <w:name w:val="heading 7"/>
    <w:basedOn w:val="Normal"/>
    <w:next w:val="Normal"/>
    <w:link w:val="Heading7Char"/>
    <w:qFormat/>
    <w:rsid w:val="004E04E1"/>
    <w:pPr>
      <w:ind w:left="720"/>
      <w:outlineLvl w:val="6"/>
    </w:pPr>
    <w:rPr>
      <w:i/>
    </w:rPr>
  </w:style>
  <w:style w:type="paragraph" w:styleId="Heading8">
    <w:name w:val="heading 8"/>
    <w:basedOn w:val="Normal"/>
    <w:next w:val="Normal"/>
    <w:link w:val="Heading8Char"/>
    <w:qFormat/>
    <w:rsid w:val="004E04E1"/>
    <w:pPr>
      <w:ind w:left="720"/>
      <w:outlineLvl w:val="7"/>
    </w:pPr>
    <w:rPr>
      <w:i/>
    </w:rPr>
  </w:style>
  <w:style w:type="paragraph" w:styleId="Heading9">
    <w:name w:val="heading 9"/>
    <w:basedOn w:val="Normal"/>
    <w:next w:val="Normal"/>
    <w:link w:val="Heading9Char"/>
    <w:qFormat/>
    <w:rsid w:val="004E04E1"/>
    <w:pPr>
      <w:ind w:left="720"/>
      <w:outlineLvl w:val="8"/>
    </w:pPr>
    <w:rPr>
      <w:i/>
    </w:rPr>
  </w:style>
  <w:style w:type="character" w:default="1" w:styleId="DefaultParagraphFont">
    <w:name w:val="Default Paragraph Font"/>
    <w:uiPriority w:val="1"/>
    <w:unhideWhenUsed/>
    <w:rsid w:val="004E0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4E1"/>
  </w:style>
  <w:style w:type="character" w:customStyle="1" w:styleId="Heading1Char">
    <w:name w:val="Heading 1 Char"/>
    <w:basedOn w:val="DefaultParagraphFont"/>
    <w:link w:val="Heading1"/>
    <w:rsid w:val="004E04E1"/>
    <w:rPr>
      <w:rFonts w:ascii="Times New Roman" w:eastAsia="Times New Roman" w:hAnsi="Times New Roman" w:cs="Times New Roman"/>
      <w:b/>
      <w:sz w:val="32"/>
      <w:szCs w:val="20"/>
      <w:lang w:eastAsia="en-US"/>
    </w:rPr>
  </w:style>
  <w:style w:type="paragraph" w:styleId="BodyText">
    <w:name w:val="Body Text"/>
    <w:basedOn w:val="Normal"/>
    <w:link w:val="BodyTextChar"/>
    <w:rsid w:val="004E04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4E1"/>
    <w:rPr>
      <w:rFonts w:ascii="Times New Roman" w:eastAsia="Times New Roman" w:hAnsi="Times New Roman" w:cs="Times New Roman"/>
      <w:sz w:val="24"/>
      <w:lang w:val="en-US" w:eastAsia="en-US"/>
    </w:rPr>
  </w:style>
  <w:style w:type="paragraph" w:styleId="Footer">
    <w:name w:val="footer"/>
    <w:basedOn w:val="Normal"/>
    <w:link w:val="FooterChar"/>
    <w:rsid w:val="004E0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4E1"/>
    <w:rPr>
      <w:rFonts w:ascii="Times New Roman" w:eastAsia="Times New Roman" w:hAnsi="Times New Roman" w:cs="Times New Roman"/>
      <w:sz w:val="16"/>
      <w:lang w:val="en-US" w:eastAsia="en-US"/>
    </w:rPr>
  </w:style>
  <w:style w:type="paragraph" w:styleId="ListBullet">
    <w:name w:val="List Bullet"/>
    <w:basedOn w:val="List"/>
    <w:rsid w:val="004E04E1"/>
    <w:pPr>
      <w:numPr>
        <w:numId w:val="12"/>
      </w:numPr>
      <w:tabs>
        <w:tab w:val="clear" w:pos="340"/>
      </w:tabs>
      <w:spacing w:before="40" w:after="40"/>
    </w:pPr>
  </w:style>
  <w:style w:type="character" w:customStyle="1" w:styleId="SpecialBold">
    <w:name w:val="Special Bold"/>
    <w:basedOn w:val="DefaultParagraphFont"/>
    <w:rsid w:val="004E04E1"/>
    <w:rPr>
      <w:b/>
      <w:spacing w:val="0"/>
    </w:rPr>
  </w:style>
  <w:style w:type="paragraph" w:styleId="Header">
    <w:name w:val="header"/>
    <w:basedOn w:val="Normal"/>
    <w:link w:val="HeaderChar"/>
    <w:rsid w:val="004E0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4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04E1"/>
    <w:pPr>
      <w:spacing w:before="240" w:after="120"/>
      <w:outlineLvl w:val="0"/>
    </w:pPr>
    <w:rPr>
      <w:rFonts w:ascii="Times New Roman" w:hAnsi="Times New Roman"/>
      <w:b/>
      <w:sz w:val="28"/>
    </w:rPr>
  </w:style>
  <w:style w:type="paragraph" w:customStyle="1" w:styleId="AllowPageBreak">
    <w:name w:val="AllowPageBreak"/>
    <w:rsid w:val="004E04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04E1"/>
    <w:pPr>
      <w:tabs>
        <w:tab w:val="left" w:pos="680"/>
      </w:tabs>
      <w:spacing w:before="60" w:after="60"/>
      <w:ind w:left="680" w:hanging="340"/>
    </w:pPr>
  </w:style>
  <w:style w:type="paragraph" w:styleId="List3">
    <w:name w:val="List 3"/>
    <w:basedOn w:val="BodyText"/>
    <w:rsid w:val="004E04E1"/>
    <w:pPr>
      <w:tabs>
        <w:tab w:val="left" w:pos="1021"/>
      </w:tabs>
      <w:spacing w:before="60" w:after="60"/>
      <w:ind w:left="1020" w:hanging="340"/>
    </w:pPr>
  </w:style>
  <w:style w:type="character" w:customStyle="1" w:styleId="BoldandItalics">
    <w:name w:val="Bold and Italics"/>
    <w:qFormat/>
    <w:rsid w:val="004E04E1"/>
    <w:rPr>
      <w:b/>
      <w:i/>
      <w:u w:val="none"/>
    </w:rPr>
  </w:style>
  <w:style w:type="character" w:customStyle="1" w:styleId="Heading2Char">
    <w:name w:val="Heading 2 Char"/>
    <w:basedOn w:val="DefaultParagraphFont"/>
    <w:link w:val="Heading2"/>
    <w:rsid w:val="004E04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4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4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4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4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4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4E1"/>
    <w:rPr>
      <w:rFonts w:ascii="Courier New" w:eastAsia="Times New Roman" w:hAnsi="Courier New" w:cs="Times New Roman"/>
      <w:i/>
      <w:szCs w:val="20"/>
      <w:lang w:val="en-US" w:eastAsia="en-US"/>
    </w:rPr>
  </w:style>
  <w:style w:type="paragraph" w:customStyle="1" w:styleId="HeadingBase">
    <w:name w:val="Heading Base"/>
    <w:rsid w:val="004E0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4E1"/>
    <w:pPr>
      <w:tabs>
        <w:tab w:val="right" w:leader="dot" w:pos="9072"/>
      </w:tabs>
      <w:ind w:left="567"/>
    </w:pPr>
    <w:rPr>
      <w:szCs w:val="22"/>
    </w:rPr>
  </w:style>
  <w:style w:type="paragraph" w:customStyle="1" w:styleId="TOCBase">
    <w:name w:val="TOC Base"/>
    <w:rsid w:val="004E0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4E1"/>
    <w:pPr>
      <w:tabs>
        <w:tab w:val="right" w:leader="dot" w:pos="9072"/>
      </w:tabs>
      <w:spacing w:before="40" w:after="40"/>
      <w:ind w:left="284"/>
    </w:pPr>
    <w:rPr>
      <w:rFonts w:ascii="Times New Roman" w:hAnsi="Times New Roman"/>
    </w:rPr>
  </w:style>
  <w:style w:type="paragraph" w:styleId="TOC1">
    <w:name w:val="toc 1"/>
    <w:basedOn w:val="TOCBase"/>
    <w:next w:val="Normal"/>
    <w:rsid w:val="004E04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4E1"/>
    <w:pPr>
      <w:spacing w:before="5040"/>
      <w:jc w:val="center"/>
    </w:pPr>
    <w:rPr>
      <w:sz w:val="48"/>
      <w:szCs w:val="72"/>
      <w:lang w:val="en-US"/>
    </w:rPr>
  </w:style>
  <w:style w:type="character" w:customStyle="1" w:styleId="TitleChar">
    <w:name w:val="Title Char"/>
    <w:basedOn w:val="DefaultParagraphFont"/>
    <w:link w:val="Title"/>
    <w:rsid w:val="004E0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4E1"/>
    <w:pPr>
      <w:tabs>
        <w:tab w:val="left" w:pos="3600"/>
        <w:tab w:val="left" w:pos="3958"/>
      </w:tabs>
    </w:pPr>
  </w:style>
  <w:style w:type="paragraph" w:styleId="List">
    <w:name w:val="List"/>
    <w:basedOn w:val="BodyText"/>
    <w:next w:val="BodyText"/>
    <w:rsid w:val="004E04E1"/>
    <w:pPr>
      <w:tabs>
        <w:tab w:val="left" w:pos="340"/>
      </w:tabs>
      <w:spacing w:before="60" w:after="60"/>
      <w:ind w:left="340" w:hanging="340"/>
    </w:pPr>
  </w:style>
  <w:style w:type="paragraph" w:customStyle="1" w:styleId="Note">
    <w:name w:val="Note"/>
    <w:basedOn w:val="BodyText"/>
    <w:rsid w:val="004E04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4E1"/>
    <w:pPr>
      <w:framePr w:wrap="auto" w:hAnchor="text" w:y="6049"/>
    </w:pPr>
    <w:rPr>
      <w:color w:val="000000"/>
      <w:sz w:val="40"/>
    </w:rPr>
  </w:style>
  <w:style w:type="paragraph" w:customStyle="1" w:styleId="TOCTitle">
    <w:name w:val="TOCTitle"/>
    <w:basedOn w:val="Heading1"/>
    <w:rsid w:val="004E04E1"/>
    <w:pPr>
      <w:spacing w:after="240"/>
      <w:jc w:val="center"/>
      <w:outlineLvl w:val="9"/>
    </w:pPr>
    <w:rPr>
      <w:caps/>
    </w:rPr>
  </w:style>
  <w:style w:type="paragraph" w:customStyle="1" w:styleId="Version">
    <w:name w:val="Version"/>
    <w:rsid w:val="004E04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4E1"/>
    <w:pPr>
      <w:numPr>
        <w:numId w:val="13"/>
      </w:numPr>
      <w:tabs>
        <w:tab w:val="clear" w:pos="680"/>
      </w:tabs>
    </w:pPr>
  </w:style>
  <w:style w:type="paragraph" w:styleId="Index1">
    <w:name w:val="index 1"/>
    <w:basedOn w:val="Normal"/>
    <w:next w:val="Normal"/>
    <w:semiHidden/>
    <w:rsid w:val="004E04E1"/>
    <w:pPr>
      <w:keepNext w:val="0"/>
      <w:tabs>
        <w:tab w:val="right" w:pos="4176"/>
      </w:tabs>
      <w:ind w:left="198" w:hanging="198"/>
    </w:pPr>
    <w:rPr>
      <w:rFonts w:ascii="Garamond" w:hAnsi="Garamond"/>
    </w:rPr>
  </w:style>
  <w:style w:type="paragraph" w:styleId="IndexHeading">
    <w:name w:val="index heading"/>
    <w:basedOn w:val="Normal"/>
    <w:next w:val="Index1"/>
    <w:semiHidden/>
    <w:rsid w:val="004E04E1"/>
    <w:pPr>
      <w:spacing w:before="120" w:after="120"/>
    </w:pPr>
    <w:rPr>
      <w:rFonts w:ascii="Arial" w:hAnsi="Arial"/>
      <w:b/>
      <w:color w:val="918585"/>
      <w:sz w:val="24"/>
    </w:rPr>
  </w:style>
  <w:style w:type="paragraph" w:customStyle="1" w:styleId="Chapter">
    <w:name w:val="Chapter"/>
    <w:basedOn w:val="Normal"/>
    <w:rsid w:val="004E04E1"/>
    <w:pPr>
      <w:spacing w:before="240"/>
    </w:pPr>
    <w:rPr>
      <w:rFonts w:ascii="Times New Roman" w:hAnsi="Times New Roman"/>
      <w:smallCaps/>
      <w:spacing w:val="80"/>
      <w:sz w:val="28"/>
    </w:rPr>
  </w:style>
  <w:style w:type="paragraph" w:customStyle="1" w:styleId="InChapter">
    <w:name w:val="InChapter"/>
    <w:basedOn w:val="Heading3"/>
    <w:rsid w:val="004E04E1"/>
    <w:pPr>
      <w:spacing w:after="240"/>
      <w:outlineLvl w:val="9"/>
    </w:pPr>
    <w:rPr>
      <w:noProof/>
    </w:rPr>
  </w:style>
  <w:style w:type="paragraph" w:styleId="Index2">
    <w:name w:val="index 2"/>
    <w:basedOn w:val="Normal"/>
    <w:next w:val="Normal"/>
    <w:semiHidden/>
    <w:rsid w:val="004E04E1"/>
    <w:pPr>
      <w:tabs>
        <w:tab w:val="right" w:pos="4176"/>
      </w:tabs>
      <w:ind w:left="568" w:hanging="284"/>
    </w:pPr>
    <w:rPr>
      <w:rFonts w:ascii="Garamond" w:hAnsi="Garamond"/>
    </w:rPr>
  </w:style>
  <w:style w:type="paragraph" w:customStyle="1" w:styleId="Byline">
    <w:name w:val="Byline"/>
    <w:rsid w:val="004E0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4E1"/>
    <w:pPr>
      <w:tabs>
        <w:tab w:val="clear" w:pos="3600"/>
        <w:tab w:val="clear" w:pos="3958"/>
      </w:tabs>
      <w:jc w:val="right"/>
    </w:pPr>
  </w:style>
  <w:style w:type="character" w:styleId="Emphasis">
    <w:name w:val="Emphasis"/>
    <w:basedOn w:val="DefaultParagraphFont"/>
    <w:qFormat/>
    <w:rsid w:val="004E04E1"/>
    <w:rPr>
      <w:i/>
    </w:rPr>
  </w:style>
  <w:style w:type="paragraph" w:styleId="Caption">
    <w:name w:val="caption"/>
    <w:basedOn w:val="BodyText"/>
    <w:next w:val="Normal"/>
    <w:qFormat/>
    <w:rsid w:val="004E04E1"/>
    <w:pPr>
      <w:framePr w:w="2268" w:hSpace="181" w:vSpace="181" w:wrap="around" w:vAnchor="text" w:hAnchor="page" w:x="1135" w:y="285" w:anchorLock="1"/>
    </w:pPr>
    <w:rPr>
      <w:i/>
    </w:rPr>
  </w:style>
  <w:style w:type="paragraph" w:customStyle="1" w:styleId="MiniTOCTitle">
    <w:name w:val="MiniTOCTitle"/>
    <w:basedOn w:val="Heading4"/>
    <w:rsid w:val="004E04E1"/>
    <w:pPr>
      <w:spacing w:before="240"/>
      <w:outlineLvl w:val="9"/>
    </w:pPr>
    <w:rPr>
      <w:noProof/>
      <w:sz w:val="24"/>
    </w:rPr>
  </w:style>
  <w:style w:type="paragraph" w:customStyle="1" w:styleId="MiniTOCItem">
    <w:name w:val="MiniTOCItem"/>
    <w:basedOn w:val="ListBullet"/>
    <w:rsid w:val="004E04E1"/>
    <w:pPr>
      <w:numPr>
        <w:numId w:val="0"/>
      </w:numPr>
      <w:tabs>
        <w:tab w:val="right" w:leader="dot" w:pos="6521"/>
      </w:tabs>
      <w:spacing w:before="0" w:after="0"/>
    </w:pPr>
  </w:style>
  <w:style w:type="paragraph" w:customStyle="1" w:styleId="TOFTitle">
    <w:name w:val="TOFTitle"/>
    <w:basedOn w:val="TOCTitle"/>
    <w:rsid w:val="004E04E1"/>
  </w:style>
  <w:style w:type="paragraph" w:styleId="TableofFigures">
    <w:name w:val="table of figures"/>
    <w:basedOn w:val="Normal"/>
    <w:next w:val="Normal"/>
    <w:semiHidden/>
    <w:rsid w:val="004E04E1"/>
    <w:pPr>
      <w:tabs>
        <w:tab w:val="right" w:leader="dot" w:pos="9072"/>
      </w:tabs>
      <w:ind w:left="970" w:hanging="403"/>
    </w:pPr>
    <w:rPr>
      <w:rFonts w:ascii="Times New Roman" w:hAnsi="Times New Roman"/>
      <w:b/>
    </w:rPr>
  </w:style>
  <w:style w:type="paragraph" w:styleId="ListNumber">
    <w:name w:val="List Number"/>
    <w:basedOn w:val="List"/>
    <w:rsid w:val="004E04E1"/>
    <w:pPr>
      <w:numPr>
        <w:numId w:val="10"/>
      </w:numPr>
    </w:pPr>
  </w:style>
  <w:style w:type="character" w:customStyle="1" w:styleId="WingdingSymbols">
    <w:name w:val="Wingding Symbols"/>
    <w:rsid w:val="004E04E1"/>
    <w:rPr>
      <w:rFonts w:ascii="Wingdings" w:hAnsi="Wingdings"/>
    </w:rPr>
  </w:style>
  <w:style w:type="paragraph" w:customStyle="1" w:styleId="TableHeading">
    <w:name w:val="Table Heading"/>
    <w:basedOn w:val="HeadingBase"/>
    <w:rsid w:val="004E04E1"/>
    <w:pPr>
      <w:keepLines/>
      <w:pBdr>
        <w:bottom w:val="single" w:sz="6" w:space="1" w:color="918585"/>
      </w:pBdr>
      <w:spacing w:before="240"/>
    </w:pPr>
  </w:style>
  <w:style w:type="character" w:customStyle="1" w:styleId="HotSpot">
    <w:name w:val="HotSpot"/>
    <w:rsid w:val="004E04E1"/>
    <w:rPr>
      <w:color w:val="0033CC"/>
      <w:u w:val="none"/>
    </w:rPr>
  </w:style>
  <w:style w:type="paragraph" w:customStyle="1" w:styleId="BodyTextRight">
    <w:name w:val="Body Text Right"/>
    <w:basedOn w:val="BodyText"/>
    <w:rsid w:val="004E04E1"/>
    <w:pPr>
      <w:spacing w:before="0" w:after="0"/>
      <w:jc w:val="right"/>
    </w:pPr>
  </w:style>
  <w:style w:type="paragraph" w:styleId="Index3">
    <w:name w:val="index 3"/>
    <w:basedOn w:val="ListNumber2"/>
    <w:next w:val="Normal"/>
    <w:semiHidden/>
    <w:rsid w:val="004E04E1"/>
    <w:pPr>
      <w:numPr>
        <w:numId w:val="0"/>
      </w:numPr>
      <w:tabs>
        <w:tab w:val="right" w:leader="dot" w:pos="4176"/>
      </w:tabs>
    </w:pPr>
  </w:style>
  <w:style w:type="paragraph" w:styleId="ListNumber2">
    <w:name w:val="List Number 2"/>
    <w:basedOn w:val="List2"/>
    <w:rsid w:val="004E04E1"/>
    <w:pPr>
      <w:numPr>
        <w:numId w:val="9"/>
      </w:numPr>
      <w:tabs>
        <w:tab w:val="clear" w:pos="1060"/>
      </w:tabs>
    </w:pPr>
  </w:style>
  <w:style w:type="paragraph" w:customStyle="1" w:styleId="MarginNote">
    <w:name w:val="Margin Note"/>
    <w:basedOn w:val="BodyText"/>
    <w:rsid w:val="004E0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4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4E1"/>
    <w:rPr>
      <w:sz w:val="32"/>
    </w:rPr>
  </w:style>
  <w:style w:type="paragraph" w:customStyle="1" w:styleId="HeadingProcedure">
    <w:name w:val="Heading Procedure"/>
    <w:basedOn w:val="HeadingBase"/>
    <w:next w:val="Normal"/>
    <w:rsid w:val="004E04E1"/>
    <w:pPr>
      <w:tabs>
        <w:tab w:val="left" w:pos="0"/>
      </w:tabs>
      <w:spacing w:before="120" w:after="60"/>
    </w:pPr>
    <w:rPr>
      <w:i/>
      <w:color w:val="918585"/>
      <w:sz w:val="22"/>
    </w:rPr>
  </w:style>
  <w:style w:type="paragraph" w:customStyle="1" w:styleId="TableBodyText">
    <w:name w:val="Table Body Text"/>
    <w:basedOn w:val="BodyText"/>
    <w:rsid w:val="004E04E1"/>
    <w:pPr>
      <w:spacing w:before="60" w:after="60"/>
    </w:pPr>
  </w:style>
  <w:style w:type="paragraph" w:styleId="ListContinue">
    <w:name w:val="List Continue"/>
    <w:basedOn w:val="List"/>
    <w:rsid w:val="004E04E1"/>
    <w:pPr>
      <w:ind w:firstLine="0"/>
    </w:pPr>
  </w:style>
  <w:style w:type="paragraph" w:customStyle="1" w:styleId="ListNote">
    <w:name w:val="List Note"/>
    <w:basedOn w:val="List"/>
    <w:rsid w:val="004E04E1"/>
    <w:pPr>
      <w:pBdr>
        <w:top w:val="single" w:sz="6" w:space="2" w:color="918585"/>
        <w:bottom w:val="single" w:sz="6" w:space="2" w:color="918585"/>
      </w:pBdr>
      <w:tabs>
        <w:tab w:val="left" w:pos="1021"/>
      </w:tabs>
      <w:ind w:firstLine="0"/>
    </w:pPr>
  </w:style>
  <w:style w:type="paragraph" w:customStyle="1" w:styleId="Warning">
    <w:name w:val="Warning"/>
    <w:basedOn w:val="BodyText"/>
    <w:rsid w:val="004E04E1"/>
    <w:pPr>
      <w:shd w:val="clear" w:color="auto" w:fill="D9D9D9"/>
      <w:tabs>
        <w:tab w:val="left" w:pos="992"/>
      </w:tabs>
      <w:ind w:left="119" w:right="119"/>
    </w:pPr>
    <w:rPr>
      <w:sz w:val="20"/>
    </w:rPr>
  </w:style>
  <w:style w:type="paragraph" w:customStyle="1" w:styleId="MarginIcons">
    <w:name w:val="Margin Icons"/>
    <w:basedOn w:val="BodyText"/>
    <w:rsid w:val="004E04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4E1"/>
    <w:rPr>
      <w:rFonts w:ascii="Courier New" w:hAnsi="Courier New"/>
    </w:rPr>
  </w:style>
  <w:style w:type="paragraph" w:customStyle="1" w:styleId="NoteBullet">
    <w:name w:val="Note Bullet"/>
    <w:basedOn w:val="Note"/>
    <w:rsid w:val="004E04E1"/>
    <w:pPr>
      <w:tabs>
        <w:tab w:val="clear" w:pos="680"/>
      </w:tabs>
      <w:spacing w:before="60" w:after="60"/>
    </w:pPr>
  </w:style>
  <w:style w:type="paragraph" w:customStyle="1" w:styleId="SubHeading2">
    <w:name w:val="SubHeading2"/>
    <w:basedOn w:val="HeadingBase"/>
    <w:rsid w:val="004E04E1"/>
    <w:pPr>
      <w:spacing w:before="240" w:after="60"/>
    </w:pPr>
    <w:rPr>
      <w:sz w:val="20"/>
    </w:rPr>
  </w:style>
  <w:style w:type="paragraph" w:customStyle="1" w:styleId="SubHeading1">
    <w:name w:val="SubHeading1"/>
    <w:basedOn w:val="HeadingBase"/>
    <w:rsid w:val="004E04E1"/>
    <w:pPr>
      <w:spacing w:before="240" w:after="60"/>
    </w:pPr>
    <w:rPr>
      <w:color w:val="918585"/>
      <w:sz w:val="22"/>
    </w:rPr>
  </w:style>
  <w:style w:type="paragraph" w:customStyle="1" w:styleId="SideHeading">
    <w:name w:val="Side Heading"/>
    <w:basedOn w:val="HeadingBase"/>
    <w:rsid w:val="004E0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4E1"/>
    <w:pPr>
      <w:tabs>
        <w:tab w:val="num" w:pos="360"/>
      </w:tabs>
    </w:pPr>
  </w:style>
  <w:style w:type="paragraph" w:styleId="PlainText">
    <w:name w:val="Plain Text"/>
    <w:basedOn w:val="Normal"/>
    <w:link w:val="PlainTextChar"/>
    <w:rsid w:val="004E04E1"/>
    <w:rPr>
      <w:sz w:val="20"/>
    </w:rPr>
  </w:style>
  <w:style w:type="character" w:customStyle="1" w:styleId="PlainTextChar">
    <w:name w:val="Plain Text Char"/>
    <w:basedOn w:val="DefaultParagraphFont"/>
    <w:link w:val="PlainText"/>
    <w:rsid w:val="004E04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04E1"/>
    <w:rPr>
      <w:b/>
      <w:smallCaps/>
    </w:rPr>
  </w:style>
  <w:style w:type="paragraph" w:customStyle="1" w:styleId="TableListNumber">
    <w:name w:val="Table List Number"/>
    <w:basedOn w:val="ListNumber"/>
    <w:rsid w:val="004E04E1"/>
    <w:pPr>
      <w:numPr>
        <w:numId w:val="0"/>
      </w:numPr>
    </w:pPr>
  </w:style>
  <w:style w:type="paragraph" w:styleId="TOC4">
    <w:name w:val="toc 4"/>
    <w:basedOn w:val="TOCBase"/>
    <w:next w:val="Normal"/>
    <w:semiHidden/>
    <w:rsid w:val="004E04E1"/>
    <w:pPr>
      <w:tabs>
        <w:tab w:val="right" w:leader="dot" w:pos="9071"/>
      </w:tabs>
      <w:ind w:left="1701"/>
    </w:pPr>
  </w:style>
  <w:style w:type="paragraph" w:customStyle="1" w:styleId="ListAlpha">
    <w:name w:val="List Alpha"/>
    <w:basedOn w:val="List"/>
    <w:rsid w:val="004E04E1"/>
    <w:pPr>
      <w:numPr>
        <w:numId w:val="8"/>
      </w:numPr>
    </w:pPr>
  </w:style>
  <w:style w:type="paragraph" w:customStyle="1" w:styleId="ListAlpha2">
    <w:name w:val="List Alpha 2"/>
    <w:basedOn w:val="List2"/>
    <w:rsid w:val="004E04E1"/>
    <w:pPr>
      <w:numPr>
        <w:numId w:val="7"/>
      </w:numPr>
    </w:pPr>
  </w:style>
  <w:style w:type="paragraph" w:styleId="List4">
    <w:name w:val="List 4"/>
    <w:basedOn w:val="BodyText"/>
    <w:rsid w:val="004E04E1"/>
    <w:pPr>
      <w:tabs>
        <w:tab w:val="left" w:pos="1361"/>
      </w:tabs>
      <w:spacing w:before="60" w:after="60"/>
      <w:ind w:left="1361" w:hanging="340"/>
    </w:pPr>
  </w:style>
  <w:style w:type="paragraph" w:styleId="List5">
    <w:name w:val="List 5"/>
    <w:basedOn w:val="BodyText"/>
    <w:rsid w:val="004E04E1"/>
    <w:pPr>
      <w:tabs>
        <w:tab w:val="left" w:pos="1701"/>
      </w:tabs>
      <w:spacing w:before="60" w:after="60"/>
      <w:ind w:left="1701" w:hanging="340"/>
    </w:pPr>
  </w:style>
  <w:style w:type="paragraph" w:styleId="ListBullet3">
    <w:name w:val="List Bullet 3"/>
    <w:basedOn w:val="List3"/>
    <w:rsid w:val="004E04E1"/>
    <w:pPr>
      <w:numPr>
        <w:numId w:val="14"/>
      </w:numPr>
      <w:tabs>
        <w:tab w:val="clear" w:pos="1021"/>
      </w:tabs>
      <w:ind w:left="1037" w:hanging="357"/>
    </w:pPr>
  </w:style>
  <w:style w:type="paragraph" w:styleId="ListBullet4">
    <w:name w:val="List Bullet 4"/>
    <w:basedOn w:val="List4"/>
    <w:rsid w:val="004E04E1"/>
    <w:pPr>
      <w:numPr>
        <w:numId w:val="2"/>
      </w:numPr>
    </w:pPr>
  </w:style>
  <w:style w:type="paragraph" w:styleId="ListBullet5">
    <w:name w:val="List Bullet 5"/>
    <w:basedOn w:val="List5"/>
    <w:rsid w:val="004E04E1"/>
    <w:pPr>
      <w:numPr>
        <w:numId w:val="3"/>
      </w:numPr>
    </w:pPr>
  </w:style>
  <w:style w:type="paragraph" w:styleId="ListContinue2">
    <w:name w:val="List Continue 2"/>
    <w:basedOn w:val="List2"/>
    <w:rsid w:val="004E04E1"/>
    <w:pPr>
      <w:ind w:firstLine="0"/>
    </w:pPr>
  </w:style>
  <w:style w:type="paragraph" w:styleId="ListContinue3">
    <w:name w:val="List Continue 3"/>
    <w:basedOn w:val="List3"/>
    <w:rsid w:val="004E04E1"/>
    <w:pPr>
      <w:ind w:left="1021" w:firstLine="0"/>
    </w:pPr>
  </w:style>
  <w:style w:type="paragraph" w:styleId="ListContinue4">
    <w:name w:val="List Continue 4"/>
    <w:basedOn w:val="List4"/>
    <w:rsid w:val="004E04E1"/>
    <w:pPr>
      <w:ind w:firstLine="0"/>
    </w:pPr>
  </w:style>
  <w:style w:type="paragraph" w:styleId="ListContinue5">
    <w:name w:val="List Continue 5"/>
    <w:basedOn w:val="List5"/>
    <w:rsid w:val="004E04E1"/>
    <w:pPr>
      <w:ind w:firstLine="0"/>
    </w:pPr>
  </w:style>
  <w:style w:type="paragraph" w:styleId="ListNumber3">
    <w:name w:val="List Number 3"/>
    <w:basedOn w:val="List3"/>
    <w:rsid w:val="004E04E1"/>
    <w:pPr>
      <w:numPr>
        <w:numId w:val="4"/>
      </w:numPr>
    </w:pPr>
  </w:style>
  <w:style w:type="paragraph" w:styleId="ListNumber4">
    <w:name w:val="List Number 4"/>
    <w:basedOn w:val="List4"/>
    <w:rsid w:val="004E04E1"/>
    <w:pPr>
      <w:numPr>
        <w:numId w:val="5"/>
      </w:numPr>
    </w:pPr>
  </w:style>
  <w:style w:type="paragraph" w:styleId="ListNumber5">
    <w:name w:val="List Number 5"/>
    <w:basedOn w:val="List5"/>
    <w:rsid w:val="004E04E1"/>
    <w:pPr>
      <w:numPr>
        <w:numId w:val="6"/>
      </w:numPr>
    </w:pPr>
  </w:style>
  <w:style w:type="paragraph" w:styleId="BlockText">
    <w:name w:val="Block Text"/>
    <w:basedOn w:val="Normal"/>
    <w:rsid w:val="004E04E1"/>
    <w:pPr>
      <w:spacing w:after="120"/>
      <w:ind w:left="1440" w:right="1440"/>
    </w:pPr>
  </w:style>
  <w:style w:type="character" w:customStyle="1" w:styleId="Subscript">
    <w:name w:val="Subscript"/>
    <w:basedOn w:val="DefaultParagraphFont"/>
    <w:rsid w:val="004E04E1"/>
    <w:rPr>
      <w:sz w:val="16"/>
      <w:vertAlign w:val="subscript"/>
    </w:rPr>
  </w:style>
  <w:style w:type="character" w:customStyle="1" w:styleId="Superscript">
    <w:name w:val="Superscript"/>
    <w:basedOn w:val="DefaultParagraphFont"/>
    <w:rsid w:val="004E04E1"/>
    <w:rPr>
      <w:sz w:val="16"/>
      <w:vertAlign w:val="superscript"/>
    </w:rPr>
  </w:style>
  <w:style w:type="character" w:customStyle="1" w:styleId="Symbols">
    <w:name w:val="Symbols"/>
    <w:basedOn w:val="DefaultParagraphFont"/>
    <w:rsid w:val="004E04E1"/>
    <w:rPr>
      <w:rFonts w:ascii="Symbol" w:hAnsi="Symbol"/>
    </w:rPr>
  </w:style>
  <w:style w:type="character" w:customStyle="1" w:styleId="MenuOptions">
    <w:name w:val="Menu Options"/>
    <w:basedOn w:val="DefaultParagraphFont"/>
    <w:rsid w:val="004E04E1"/>
    <w:rPr>
      <w:rFonts w:ascii="Arial Narrow" w:hAnsi="Arial Narrow"/>
      <w:smallCaps/>
    </w:rPr>
  </w:style>
  <w:style w:type="character" w:customStyle="1" w:styleId="Buttons">
    <w:name w:val="Buttons"/>
    <w:basedOn w:val="DefaultParagraphFont"/>
    <w:rsid w:val="004E04E1"/>
    <w:rPr>
      <w:b/>
    </w:rPr>
  </w:style>
  <w:style w:type="character" w:customStyle="1" w:styleId="Underlined">
    <w:name w:val="Underlined"/>
    <w:basedOn w:val="DefaultParagraphFont"/>
    <w:rsid w:val="004E04E1"/>
    <w:rPr>
      <w:u w:val="single"/>
    </w:rPr>
  </w:style>
  <w:style w:type="paragraph" w:customStyle="1" w:styleId="TableBodyTextRight">
    <w:name w:val="Table Body Text Right"/>
    <w:basedOn w:val="TableBodyText"/>
    <w:rsid w:val="004E04E1"/>
    <w:pPr>
      <w:widowControl w:val="0"/>
      <w:autoSpaceDE w:val="0"/>
      <w:autoSpaceDN w:val="0"/>
      <w:adjustRightInd w:val="0"/>
      <w:jc w:val="right"/>
    </w:pPr>
    <w:rPr>
      <w:rFonts w:cs="Arial"/>
      <w:szCs w:val="18"/>
    </w:rPr>
  </w:style>
  <w:style w:type="paragraph" w:customStyle="1" w:styleId="CopyrightText">
    <w:name w:val="Copyright Text"/>
    <w:basedOn w:val="BodyText"/>
    <w:rsid w:val="004E04E1"/>
    <w:rPr>
      <w:sz w:val="18"/>
    </w:rPr>
  </w:style>
  <w:style w:type="paragraph" w:customStyle="1" w:styleId="BodySmallRight">
    <w:name w:val="Body Small Right"/>
    <w:basedOn w:val="BodyTextRight"/>
    <w:rsid w:val="004E04E1"/>
    <w:rPr>
      <w:sz w:val="18"/>
      <w:szCs w:val="18"/>
    </w:rPr>
  </w:style>
  <w:style w:type="paragraph" w:customStyle="1" w:styleId="MarginEdition">
    <w:name w:val="Margin Edition"/>
    <w:basedOn w:val="MarginNote"/>
    <w:rsid w:val="004E04E1"/>
    <w:pPr>
      <w:spacing w:before="0" w:after="0"/>
    </w:pPr>
    <w:rPr>
      <w:rFonts w:ascii="Times New Roman" w:hAnsi="Times New Roman"/>
      <w:color w:val="999999"/>
    </w:rPr>
  </w:style>
  <w:style w:type="paragraph" w:customStyle="1" w:styleId="Spacer">
    <w:name w:val="Spacer"/>
    <w:basedOn w:val="Normal"/>
    <w:rsid w:val="004E04E1"/>
    <w:rPr>
      <w:sz w:val="2"/>
      <w:szCs w:val="2"/>
    </w:rPr>
  </w:style>
  <w:style w:type="character" w:customStyle="1" w:styleId="Small">
    <w:name w:val="Small"/>
    <w:basedOn w:val="DefaultParagraphFont"/>
    <w:rsid w:val="004E04E1"/>
    <w:rPr>
      <w:sz w:val="16"/>
    </w:rPr>
  </w:style>
  <w:style w:type="paragraph" w:customStyle="1" w:styleId="WideTable">
    <w:name w:val="Wide Table"/>
    <w:basedOn w:val="Normal"/>
    <w:rsid w:val="004E04E1"/>
    <w:pPr>
      <w:ind w:left="-1418"/>
    </w:pPr>
    <w:rPr>
      <w:sz w:val="2"/>
      <w:szCs w:val="2"/>
    </w:rPr>
  </w:style>
  <w:style w:type="character" w:styleId="PageNumber">
    <w:name w:val="page number"/>
    <w:basedOn w:val="DefaultParagraphFont"/>
    <w:rsid w:val="004E04E1"/>
  </w:style>
  <w:style w:type="paragraph" w:styleId="Quote">
    <w:name w:val="Quote"/>
    <w:basedOn w:val="Heading1"/>
    <w:link w:val="QuoteChar"/>
    <w:qFormat/>
    <w:rsid w:val="004E04E1"/>
    <w:rPr>
      <w:b w:val="0"/>
      <w:sz w:val="72"/>
      <w:szCs w:val="72"/>
      <w:lang w:val="en-NZ"/>
    </w:rPr>
  </w:style>
  <w:style w:type="character" w:customStyle="1" w:styleId="QuoteChar">
    <w:name w:val="Quote Char"/>
    <w:basedOn w:val="DefaultParagraphFont"/>
    <w:link w:val="Quote"/>
    <w:rsid w:val="004E0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4E1"/>
    <w:pPr>
      <w:pageBreakBefore/>
    </w:pPr>
  </w:style>
  <w:style w:type="paragraph" w:customStyle="1" w:styleId="Border">
    <w:name w:val="Border"/>
    <w:basedOn w:val="Normal"/>
    <w:qFormat/>
    <w:rsid w:val="004E04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4E1"/>
    <w:rPr>
      <w:b/>
      <w:bCs/>
      <w:i/>
      <w:iCs/>
      <w:color w:val="auto"/>
    </w:rPr>
  </w:style>
  <w:style w:type="paragraph" w:styleId="IntenseQuote">
    <w:name w:val="Intense Quote"/>
    <w:basedOn w:val="Normal"/>
    <w:next w:val="Normal"/>
    <w:link w:val="IntenseQuoteChar"/>
    <w:uiPriority w:val="30"/>
    <w:qFormat/>
    <w:rsid w:val="004E04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4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04E1"/>
    <w:rPr>
      <w:smallCaps/>
      <w:color w:val="auto"/>
      <w:u w:val="single"/>
    </w:rPr>
  </w:style>
  <w:style w:type="character" w:styleId="IntenseReference">
    <w:name w:val="Intense Reference"/>
    <w:basedOn w:val="DefaultParagraphFont"/>
    <w:uiPriority w:val="32"/>
    <w:qFormat/>
    <w:rsid w:val="004E04E1"/>
    <w:rPr>
      <w:b/>
      <w:bCs/>
      <w:smallCaps/>
      <w:color w:val="auto"/>
      <w:spacing w:val="5"/>
      <w:u w:val="single"/>
    </w:rPr>
  </w:style>
  <w:style w:type="paragraph" w:customStyle="1" w:styleId="2ColumnHeading">
    <w:name w:val="2Column Heading"/>
    <w:basedOn w:val="BodyText"/>
    <w:qFormat/>
    <w:rsid w:val="004E04E1"/>
    <w:pPr>
      <w:spacing w:after="60"/>
      <w:ind w:left="-2268"/>
    </w:pPr>
    <w:rPr>
      <w:b/>
    </w:rPr>
  </w:style>
  <w:style w:type="paragraph" w:customStyle="1" w:styleId="Heading1TOC">
    <w:name w:val="Heading1 TOC"/>
    <w:basedOn w:val="Normal"/>
    <w:qFormat/>
    <w:rsid w:val="004E04E1"/>
    <w:pPr>
      <w:spacing w:before="240" w:after="120"/>
    </w:pPr>
    <w:rPr>
      <w:rFonts w:ascii="Times New Roman" w:hAnsi="Times New Roman"/>
      <w:b/>
      <w:sz w:val="32"/>
    </w:rPr>
  </w:style>
  <w:style w:type="paragraph" w:customStyle="1" w:styleId="Heading2TOC">
    <w:name w:val="Heading2 TOC"/>
    <w:basedOn w:val="Normal"/>
    <w:qFormat/>
    <w:rsid w:val="004E04E1"/>
    <w:pPr>
      <w:spacing w:before="240" w:after="60"/>
    </w:pPr>
    <w:rPr>
      <w:rFonts w:ascii="Times New Roman" w:hAnsi="Times New Roman"/>
      <w:b/>
      <w:sz w:val="28"/>
    </w:rPr>
  </w:style>
  <w:style w:type="character" w:customStyle="1" w:styleId="Underline">
    <w:name w:val="Underline"/>
    <w:basedOn w:val="DefaultParagraphFont"/>
    <w:qFormat/>
    <w:rsid w:val="004E04E1"/>
    <w:rPr>
      <w:u w:val="single"/>
    </w:rPr>
  </w:style>
  <w:style w:type="paragraph" w:styleId="BalloonText">
    <w:name w:val="Balloon Text"/>
    <w:basedOn w:val="Normal"/>
    <w:link w:val="BalloonTextChar"/>
    <w:rsid w:val="004E04E1"/>
    <w:rPr>
      <w:rFonts w:ascii="Tahoma" w:hAnsi="Tahoma" w:cs="Tahoma"/>
      <w:sz w:val="16"/>
      <w:szCs w:val="16"/>
    </w:rPr>
  </w:style>
  <w:style w:type="character" w:customStyle="1" w:styleId="BalloonTextChar">
    <w:name w:val="Balloon Text Char"/>
    <w:basedOn w:val="DefaultParagraphFont"/>
    <w:link w:val="BalloonText"/>
    <w:rsid w:val="004E04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4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4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6689</Characters>
  <Application>Microsoft Office Word</Application>
  <DocSecurity>0</DocSecurity>
  <Lines>271</Lines>
  <Paragraphs>131</Paragraphs>
  <ScaleCrop>false</ScaleCrop>
  <Company>Author-it Software Corporation Ltd.</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CUVOPA04B Cut and polish an opal solid</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2012-05-26T23:32:00Z</dcterms:created>
  <dcterms:modified xsi:type="dcterms:W3CDTF">2012-05-26T23:32:00Z</dcterms:modified>
</cp:coreProperties>
</file>