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1F5" w:rsidP="004F61F5">
      <w:pPr>
        <w:pStyle w:val="Title"/>
      </w:pPr>
      <w:r>
        <w:fldChar w:fldCharType="begin"/>
      </w:r>
      <w:r>
        <w:instrText xml:space="preserve"> TITLE   \* MERGEFORMAT </w:instrText>
      </w:r>
      <w:r>
        <w:fldChar w:fldCharType="separate"/>
      </w:r>
      <w:r>
        <w:t>CUVOPA01B Identify and describe opal</w:t>
      </w:r>
      <w:r>
        <w:fldChar w:fldCharType="end"/>
      </w:r>
    </w:p>
    <w:p w:rsidR="004F61F5" w:rsidP="004F61F5">
      <w:pPr>
        <w:pStyle w:val="Version"/>
        <w:sectPr w:rsidSect="00533D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D27" w:rsidP="00533D27">
      <w:pPr>
        <w:pStyle w:val="SuperHeading"/>
      </w:pPr>
      <w:r w:rsidRPr="00533D27">
        <w:t>CUVOPA01B Identify and describe opal</w:t>
      </w:r>
    </w:p>
    <w:p w:rsidR="00000000" w:rsidRPr="00533D27" w:rsidP="00533D27">
      <w:pPr>
        <w:pStyle w:val="Heading1"/>
      </w:pPr>
      <w:bookmarkStart w:id="1" w:name="O_270402"/>
      <w:bookmarkEnd w:id="1"/>
      <w:r w:rsidRPr="00533D27">
        <w:t>Modification History</w:t>
      </w:r>
    </w:p>
    <w:p w:rsidR="00000000" w:rsidRPr="00533D27" w:rsidP="00533D27">
      <w:pPr>
        <w:pStyle w:val="BodyText"/>
      </w:pPr>
      <w:r w:rsidRPr="00533D27">
        <w:t>Not Applicable</w:t>
      </w:r>
    </w:p>
    <w:p w:rsidR="00000000" w:rsidRPr="00533D27" w:rsidP="00533D27">
      <w:pPr>
        <w:pStyle w:val="AllowPageBreak"/>
      </w:pPr>
    </w:p>
    <w:p w:rsidR="00000000" w:rsidRPr="00533D27" w:rsidP="00533D27">
      <w:pPr>
        <w:pStyle w:val="Heading1"/>
      </w:pPr>
      <w:bookmarkStart w:id="2" w:name="O_202743"/>
      <w:bookmarkEnd w:id="2"/>
      <w:r w:rsidRPr="00533D27">
        <w:t>Unit Descriptor</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This unit encompasses the skills and knowledge to identify opal from various sources, describe the type of opal an</w:t>
            </w:r>
            <w:r w:rsidRPr="00533D27">
              <w:t>d apply the principles of valuation.</w:t>
            </w:r>
          </w:p>
          <w:p w:rsidR="00000000" w:rsidRPr="00533D27" w:rsidP="00533D27">
            <w:pPr>
              <w:pStyle w:val="BodyText"/>
            </w:pPr>
            <w:r w:rsidRPr="00533D27">
              <w:t>No licensing, legislative, regulatory or certification requirements apply to this unit at the time of endorsement.</w:t>
            </w:r>
          </w:p>
        </w:tc>
      </w:tr>
    </w:tbl>
    <w:p w:rsidR="004F61F5" w:rsidP="00533D27">
      <w:pPr>
        <w:pStyle w:val="BodyText"/>
      </w:pPr>
    </w:p>
    <w:p w:rsidR="004F61F5" w:rsidP="00533D27">
      <w:pPr>
        <w:pStyle w:val="BodyText"/>
      </w:pPr>
    </w:p>
    <w:p w:rsidR="00000000" w:rsidRPr="00533D27" w:rsidP="00533D27">
      <w:pPr>
        <w:pStyle w:val="Heading1"/>
      </w:pPr>
      <w:bookmarkStart w:id="3" w:name="O_202746"/>
      <w:bookmarkEnd w:id="3"/>
      <w:r w:rsidRPr="00533D27">
        <w:t>Application of the Unit</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 xml:space="preserve">This unit requires the application of knowledge and skills to identify and apply valuing principles to different types of opal based on sound understanding of how opal is formed, where it is found and the characteristics of the gemstones. The work is done </w:t>
            </w:r>
            <w:r w:rsidRPr="00533D27">
              <w:t>in line with industry practice and may be applied in a range of environments from cutting and polishing to retailing, wholesaling, selling on the Internet or mining.</w:t>
            </w:r>
          </w:p>
          <w:p w:rsidR="00000000" w:rsidRPr="00533D27" w:rsidP="00533D27">
            <w:pPr>
              <w:pStyle w:val="BodyText"/>
            </w:pPr>
            <w:r w:rsidRPr="00533D27">
              <w:t>Where appropriate the outcomes of this unit could be contextualised to apply to other gems</w:t>
            </w:r>
            <w:r w:rsidRPr="00533D27">
              <w:t>tones. Examples of aspects of the unit that may need to be adjusted would include:</w:t>
            </w:r>
          </w:p>
          <w:p w:rsidR="00000000" w:rsidRPr="00533D27" w:rsidP="00533D27">
            <w:pPr>
              <w:pStyle w:val="ListBullet"/>
            </w:pPr>
            <w:r w:rsidRPr="00533D27">
              <w:t>the specific properties of each gemstones</w:t>
            </w:r>
          </w:p>
          <w:p w:rsidR="00000000" w:rsidRPr="00533D27" w:rsidP="00533D27">
            <w:pPr>
              <w:pStyle w:val="ListBullet"/>
            </w:pPr>
            <w:r w:rsidRPr="00533D27">
              <w:t>industry and market requirements</w:t>
            </w:r>
          </w:p>
          <w:p w:rsidR="00000000" w:rsidRPr="00533D27" w:rsidP="00533D27">
            <w:pPr>
              <w:pStyle w:val="ListBullet"/>
            </w:pPr>
            <w:r w:rsidRPr="00533D27">
              <w:t xml:space="preserve">underpinning knowledge </w:t>
            </w:r>
          </w:p>
          <w:p w:rsidR="00000000" w:rsidRPr="00533D27" w:rsidP="00533D27">
            <w:pPr>
              <w:pStyle w:val="ListBullet"/>
            </w:pPr>
            <w:r w:rsidRPr="00533D27">
              <w:t>Range Statement.</w:t>
            </w:r>
          </w:p>
        </w:tc>
      </w:tr>
    </w:tbl>
    <w:p w:rsidR="004F61F5" w:rsidP="00533D27">
      <w:pPr>
        <w:pStyle w:val="BodyText"/>
      </w:pPr>
    </w:p>
    <w:p w:rsidR="004F61F5" w:rsidP="00533D27">
      <w:pPr>
        <w:pStyle w:val="BodyText"/>
      </w:pPr>
    </w:p>
    <w:p w:rsidR="00000000" w:rsidRPr="00533D27" w:rsidP="00533D27">
      <w:pPr>
        <w:pStyle w:val="Heading1"/>
      </w:pPr>
      <w:bookmarkStart w:id="4" w:name="O_278662"/>
      <w:bookmarkEnd w:id="4"/>
      <w:r w:rsidRPr="00533D27">
        <w:t>Licensing/Regulatory Information</w:t>
      </w:r>
    </w:p>
    <w:p w:rsidR="00000000" w:rsidRPr="00533D27" w:rsidP="00533D27">
      <w:pPr>
        <w:pStyle w:val="BodyText"/>
      </w:pPr>
      <w:r w:rsidRPr="00533D27">
        <w:t>Refer to Unit Descriptor</w:t>
      </w:r>
    </w:p>
    <w:p w:rsidR="00000000" w:rsidRPr="00533D27" w:rsidP="00533D27">
      <w:pPr>
        <w:pStyle w:val="AllowPageBreak"/>
      </w:pPr>
    </w:p>
    <w:p w:rsidR="00000000" w:rsidRPr="00533D27" w:rsidP="00533D27">
      <w:pPr>
        <w:pStyle w:val="Heading1"/>
      </w:pPr>
      <w:bookmarkStart w:id="5" w:name="O_202745"/>
      <w:bookmarkEnd w:id="5"/>
      <w:r w:rsidRPr="00533D27">
        <w:t>Pre-Requisites</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This unit may be assessed on its own or it may be assessed with other units that cover related skills and knowledge.</w:t>
            </w:r>
          </w:p>
          <w:p w:rsidR="00000000" w:rsidRPr="00533D27" w:rsidP="00533D27">
            <w:pPr>
              <w:pStyle w:val="BodyText"/>
            </w:pPr>
            <w:r w:rsidRPr="00533D27">
              <w:t>Evidence is most relevant when provided through an integrated activity which combines the Elements of competency for the unit, or a cluster of units of competency.</w:t>
            </w:r>
          </w:p>
        </w:tc>
      </w:tr>
    </w:tbl>
    <w:p w:rsidR="004F61F5" w:rsidP="00533D27">
      <w:pPr>
        <w:pStyle w:val="BodyText"/>
      </w:pPr>
    </w:p>
    <w:p w:rsidR="004F61F5" w:rsidP="00533D27">
      <w:pPr>
        <w:pStyle w:val="BodyText"/>
      </w:pPr>
    </w:p>
    <w:p w:rsidR="00000000" w:rsidRPr="00533D27" w:rsidP="00533D27">
      <w:pPr>
        <w:pStyle w:val="Heading1"/>
      </w:pPr>
      <w:bookmarkStart w:id="6" w:name="O_202744"/>
      <w:bookmarkEnd w:id="6"/>
      <w:r w:rsidRPr="00533D27">
        <w:t>Employability Skills Information</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This unit contains employability skills.</w:t>
            </w:r>
          </w:p>
        </w:tc>
      </w:tr>
    </w:tbl>
    <w:p w:rsidR="004F61F5" w:rsidP="00533D27">
      <w:pPr>
        <w:pStyle w:val="BodyText"/>
      </w:pPr>
    </w:p>
    <w:p w:rsidR="004F61F5" w:rsidP="00533D27">
      <w:pPr>
        <w:pStyle w:val="BodyText"/>
      </w:pPr>
    </w:p>
    <w:p w:rsidR="00000000" w:rsidRPr="00533D27" w:rsidP="00533D27">
      <w:pPr>
        <w:pStyle w:val="Heading1"/>
      </w:pPr>
      <w:bookmarkStart w:id="7" w:name="O_288448"/>
      <w:bookmarkEnd w:id="7"/>
      <w:r w:rsidRPr="00533D27">
        <w:t>Elements and Performance Criteria Pre-Content</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 xml:space="preserve">Performance criteria describe the performance needed to demonstrate achievement of </w:t>
            </w:r>
            <w:r w:rsidRPr="00533D27">
              <w:t xml:space="preserve">the element. Where </w:t>
            </w:r>
            <w:r w:rsidRPr="00533D27">
              <w:rPr>
                <w:rStyle w:val="BoldandItalics"/>
              </w:rPr>
              <w:t>bold italicised</w:t>
            </w:r>
            <w:r w:rsidRPr="00533D27">
              <w:t xml:space="preserve"> text is used, further information is detailed in the required skills and knowledge section and the range statement. Assessment of performance is to be consistent with the evidence guide.</w:t>
            </w:r>
          </w:p>
        </w:tc>
      </w:tr>
    </w:tbl>
    <w:p w:rsidR="00000000" w:rsidRPr="00533D27" w:rsidP="00533D27">
      <w:pPr>
        <w:pStyle w:val="BodyText"/>
      </w:pPr>
    </w:p>
    <w:p w:rsidR="00000000" w:rsidRPr="00533D27" w:rsidP="00533D27">
      <w:pPr>
        <w:pStyle w:val="AllowPageBreak"/>
      </w:pPr>
    </w:p>
    <w:p w:rsidR="00000000" w:rsidRPr="00533D27" w:rsidP="00533D27">
      <w:pPr>
        <w:pStyle w:val="Heading1"/>
      </w:pPr>
      <w:bookmarkStart w:id="8" w:name="O_235115"/>
      <w:bookmarkEnd w:id="8"/>
      <w:r w:rsidRPr="00533D27">
        <w:t>Elements and Pe</w:t>
      </w:r>
      <w:r w:rsidRPr="00533D27">
        <w:t>rformance Criteria</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PERFORMANCE CRITERIA</w:t>
            </w:r>
          </w:p>
        </w:tc>
      </w:tr>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3D27">
            <w:pPr>
              <w:pStyle w:val="List2"/>
              <w:rPr>
                <w:lang w:val="en-NZ"/>
              </w:rPr>
            </w:pPr>
            <w:r w:rsidRPr="00533D27">
              <w:t>1</w:t>
            </w:r>
            <w:r w:rsidRPr="00533D27">
              <w:tab/>
            </w:r>
            <w:r w:rsidRPr="00533D27">
              <w:rPr>
                <w:rStyle w:val="SpecialBold"/>
              </w:rPr>
              <w:t>Develop knowledge of opal geology</w:t>
            </w:r>
            <w:r w:rsidRPr="00533D27">
              <w:t>.</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List3"/>
            </w:pPr>
            <w:r w:rsidRPr="00533D27">
              <w:t>1.1</w:t>
            </w:r>
            <w:r w:rsidRPr="00533D27">
              <w:tab/>
              <w:t xml:space="preserve">Identify the geological conditions suitable for the </w:t>
            </w:r>
            <w:r w:rsidRPr="00533D27">
              <w:rPr>
                <w:rStyle w:val="BoldandItalics"/>
              </w:rPr>
              <w:t>formation</w:t>
            </w:r>
            <w:r w:rsidRPr="00533D27">
              <w:t xml:space="preserve"> </w:t>
            </w:r>
            <w:r w:rsidRPr="00533D27">
              <w:rPr>
                <w:rStyle w:val="BoldandItalics"/>
              </w:rPr>
              <w:t>of opal</w:t>
            </w:r>
            <w:r w:rsidRPr="00533D27">
              <w:t xml:space="preserve"> and explain the theories of opal formation.</w:t>
            </w:r>
          </w:p>
          <w:p w:rsidR="00000000" w:rsidP="00533D27">
            <w:pPr>
              <w:pStyle w:val="List3"/>
              <w:rPr>
                <w:lang w:val="en-NZ"/>
              </w:rPr>
            </w:pPr>
            <w:r w:rsidRPr="00533D27">
              <w:t>1.2</w:t>
            </w:r>
            <w:r w:rsidRPr="00533D27">
              <w:tab/>
              <w:t xml:space="preserve">Determine </w:t>
            </w:r>
            <w:r w:rsidRPr="00533D27">
              <w:rPr>
                <w:rStyle w:val="BoldandItalics"/>
              </w:rPr>
              <w:t>sources of opal worldwide</w:t>
            </w:r>
            <w:r w:rsidRPr="00533D27">
              <w:t xml:space="preserve"> and </w:t>
            </w:r>
            <w:r w:rsidRPr="00533D27">
              <w:rPr>
                <w:rStyle w:val="BoldandItalics"/>
              </w:rPr>
              <w:t>locations of opal fields in Australia</w:t>
            </w:r>
            <w:r w:rsidRPr="00533D27">
              <w:t>.</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3D27">
            <w:pPr>
              <w:pStyle w:val="List2"/>
              <w:rPr>
                <w:lang w:val="en-NZ"/>
              </w:rPr>
            </w:pPr>
            <w:r w:rsidRPr="00533D27">
              <w:t>2</w:t>
            </w:r>
            <w:r w:rsidRPr="00533D27">
              <w:tab/>
            </w:r>
            <w:r w:rsidRPr="00533D27">
              <w:rPr>
                <w:rStyle w:val="SpecialBold"/>
              </w:rPr>
              <w:t>Apply the principles of grading and quality assessment to opal</w:t>
            </w:r>
            <w:r w:rsidRPr="00533D27">
              <w:t>.</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List3"/>
            </w:pPr>
            <w:r w:rsidRPr="00533D27">
              <w:t>2.1</w:t>
            </w:r>
            <w:r w:rsidRPr="00533D27">
              <w:tab/>
              <w:t>Identify the principles used for valuing opals in terms of:</w:t>
            </w:r>
          </w:p>
          <w:p w:rsidR="00000000" w:rsidRPr="00533D27" w:rsidP="00533D27">
            <w:pPr>
              <w:pStyle w:val="ListBullet2"/>
            </w:pPr>
            <w:r w:rsidRPr="00533D27">
              <w:rPr>
                <w:rStyle w:val="BoldandItalics"/>
              </w:rPr>
              <w:t>base and background colours</w:t>
            </w:r>
          </w:p>
          <w:p w:rsidR="00000000" w:rsidRPr="00533D27" w:rsidP="00533D27">
            <w:pPr>
              <w:pStyle w:val="ListBullet2"/>
            </w:pPr>
            <w:r w:rsidRPr="00533D27">
              <w:rPr>
                <w:rStyle w:val="BoldandItalics"/>
              </w:rPr>
              <w:t>the predominant colours and patterns</w:t>
            </w:r>
          </w:p>
          <w:p w:rsidR="00000000" w:rsidRPr="00533D27" w:rsidP="00533D27">
            <w:pPr>
              <w:pStyle w:val="ListBullet2"/>
            </w:pPr>
            <w:r w:rsidRPr="00533D27">
              <w:rPr>
                <w:rStyle w:val="BoldandItalics"/>
              </w:rPr>
              <w:t>other factors that influence an opal's value</w:t>
            </w:r>
            <w:r w:rsidRPr="00533D27">
              <w:t>.</w:t>
            </w:r>
          </w:p>
          <w:p w:rsidR="00000000" w:rsidP="00533D27">
            <w:pPr>
              <w:pStyle w:val="List3"/>
              <w:rPr>
                <w:lang w:val="en-NZ"/>
              </w:rPr>
            </w:pPr>
            <w:r w:rsidRPr="00533D27">
              <w:t>2.2</w:t>
            </w:r>
            <w:r w:rsidRPr="00533D27">
              <w:tab/>
              <w:t xml:space="preserve">Apply </w:t>
            </w:r>
            <w:r w:rsidRPr="00533D27">
              <w:rPr>
                <w:rStyle w:val="BoldandItalics"/>
              </w:rPr>
              <w:t>principles of valuing</w:t>
            </w:r>
            <w:r w:rsidRPr="00533D27">
              <w:t xml:space="preserve"> to determine the potential value of opals.</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3D27">
            <w:pPr>
              <w:pStyle w:val="List2"/>
              <w:rPr>
                <w:lang w:val="en-NZ"/>
              </w:rPr>
            </w:pPr>
            <w:r w:rsidRPr="00533D27">
              <w:t>3</w:t>
            </w:r>
            <w:r w:rsidRPr="00533D27">
              <w:tab/>
            </w:r>
            <w:r w:rsidRPr="00533D27">
              <w:rPr>
                <w:rStyle w:val="SpecialBold"/>
              </w:rPr>
              <w:t>Distinguish natural opal from man-made varieties</w:t>
            </w:r>
            <w:r w:rsidRPr="00533D27">
              <w:t>.</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List3"/>
            </w:pPr>
            <w:r w:rsidRPr="00533D27">
              <w:t>3.1</w:t>
            </w:r>
            <w:r w:rsidRPr="00533D27">
              <w:tab/>
              <w:t xml:space="preserve">Determine </w:t>
            </w:r>
            <w:r w:rsidRPr="00533D27">
              <w:rPr>
                <w:rStyle w:val="BoldandItalics"/>
              </w:rPr>
              <w:t>the</w:t>
            </w:r>
            <w:r w:rsidRPr="00533D27">
              <w:t xml:space="preserve"> </w:t>
            </w:r>
            <w:r w:rsidRPr="00533D27">
              <w:rPr>
                <w:rStyle w:val="BoldandItalics"/>
              </w:rPr>
              <w:t>gemmological characteristics</w:t>
            </w:r>
            <w:r w:rsidRPr="00533D27">
              <w:t xml:space="preserve"> of opal based on knowledge of varieties of opal found worldwide.</w:t>
            </w:r>
          </w:p>
          <w:p w:rsidR="00000000" w:rsidRPr="00533D27" w:rsidP="00533D27">
            <w:pPr>
              <w:pStyle w:val="List3"/>
            </w:pPr>
            <w:r w:rsidRPr="00533D27">
              <w:t>3.2</w:t>
            </w:r>
            <w:r w:rsidRPr="00533D27">
              <w:tab/>
              <w:t xml:space="preserve">Select </w:t>
            </w:r>
            <w:r w:rsidRPr="00533D27">
              <w:rPr>
                <w:rStyle w:val="BoldandItalics"/>
              </w:rPr>
              <w:t>gemmological instruments</w:t>
            </w:r>
            <w:r w:rsidRPr="00533D27">
              <w:t xml:space="preserve"> to authenticate </w:t>
            </w:r>
            <w:r w:rsidRPr="00533D27">
              <w:rPr>
                <w:rStyle w:val="BoldandItalics"/>
              </w:rPr>
              <w:t>natural opal</w:t>
            </w:r>
            <w:r w:rsidRPr="00533D27">
              <w:t>.</w:t>
            </w:r>
          </w:p>
          <w:p w:rsidR="00000000" w:rsidRPr="00533D27" w:rsidP="00533D27">
            <w:pPr>
              <w:pStyle w:val="List3"/>
            </w:pPr>
            <w:r w:rsidRPr="00533D27">
              <w:t>3.3</w:t>
            </w:r>
            <w:r w:rsidRPr="00533D27">
              <w:tab/>
              <w:t>Use the selected instruments to authenticate opal.</w:t>
            </w:r>
          </w:p>
          <w:p w:rsidR="00000000" w:rsidP="00533D27">
            <w:pPr>
              <w:pStyle w:val="List3"/>
              <w:rPr>
                <w:lang w:val="en-NZ"/>
              </w:rPr>
            </w:pPr>
            <w:r w:rsidRPr="00533D27">
              <w:t>3.4</w:t>
            </w:r>
            <w:r w:rsidRPr="00533D27">
              <w:tab/>
              <w:t xml:space="preserve">Identify </w:t>
            </w:r>
            <w:r w:rsidRPr="00533D27">
              <w:rPr>
                <w:rStyle w:val="BoldandItalics"/>
              </w:rPr>
              <w:t>substances used to simulate opal and synthetic opal</w:t>
            </w:r>
            <w:r w:rsidRPr="00533D27">
              <w:t>-</w:t>
            </w:r>
            <w:r w:rsidRPr="00533D27">
              <w:rPr>
                <w:rStyle w:val="BoldandItalics"/>
              </w:rPr>
              <w:t>like</w:t>
            </w:r>
            <w:r w:rsidRPr="00533D27">
              <w:rPr>
                <w:rStyle w:val="BoldandItalics"/>
              </w:rPr>
              <w:t xml:space="preserve"> substances</w:t>
            </w:r>
            <w:r w:rsidRPr="00533D27">
              <w:t xml:space="preserve"> and compare their characteristics to natural opal.</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3D27">
            <w:pPr>
              <w:pStyle w:val="List2"/>
              <w:rPr>
                <w:lang w:val="en-NZ"/>
              </w:rPr>
            </w:pPr>
            <w:r w:rsidRPr="00533D27">
              <w:t>4</w:t>
            </w:r>
            <w:r w:rsidRPr="00533D27">
              <w:tab/>
            </w:r>
            <w:r w:rsidRPr="00533D27">
              <w:rPr>
                <w:rStyle w:val="SpecialBold"/>
              </w:rPr>
              <w:t>Identify and describe the different types of opal using correct opal nomenclature and terminology</w:t>
            </w:r>
            <w:r w:rsidRPr="00533D27">
              <w:t>.</w:t>
            </w: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List3"/>
            </w:pPr>
            <w:r w:rsidRPr="00533D27">
              <w:t>4.1</w:t>
            </w:r>
            <w:r w:rsidRPr="00533D27">
              <w:tab/>
              <w:t xml:space="preserve">Identify </w:t>
            </w:r>
            <w:r w:rsidRPr="00533D27">
              <w:rPr>
                <w:rStyle w:val="BoldandItalics"/>
              </w:rPr>
              <w:t>opals of various types</w:t>
            </w:r>
            <w:r w:rsidRPr="00533D27">
              <w:t xml:space="preserve"> and describe them using correct terminology.</w:t>
            </w:r>
          </w:p>
          <w:p w:rsidR="00000000" w:rsidP="00533D27">
            <w:pPr>
              <w:pStyle w:val="List3"/>
              <w:rPr>
                <w:lang w:val="en-NZ"/>
              </w:rPr>
            </w:pPr>
            <w:r w:rsidRPr="00533D27">
              <w:t>4.2</w:t>
            </w:r>
            <w:r w:rsidRPr="00533D27">
              <w:tab/>
            </w:r>
            <w:r w:rsidRPr="00533D27">
              <w:t xml:space="preserve">Develop a general awareness of types of </w:t>
            </w:r>
            <w:r w:rsidRPr="00533D27">
              <w:rPr>
                <w:rStyle w:val="BoldandItalics"/>
              </w:rPr>
              <w:t>opal treatments</w:t>
            </w:r>
            <w:r w:rsidRPr="00533D27">
              <w:t xml:space="preserve"> and determine which are acceptable in the industry.</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33D27" w:rsidP="00533D27">
            <w:pPr>
              <w:pStyle w:val="BodyText"/>
            </w:pPr>
          </w:p>
        </w:tc>
      </w:tr>
    </w:tbl>
    <w:p w:rsidR="004F61F5" w:rsidP="00533D27">
      <w:pPr>
        <w:pStyle w:val="BodyText"/>
      </w:pPr>
    </w:p>
    <w:p w:rsidR="004F61F5" w:rsidP="00533D27">
      <w:pPr>
        <w:pStyle w:val="BodyText"/>
      </w:pPr>
    </w:p>
    <w:p w:rsidR="00000000" w:rsidRPr="00533D27" w:rsidP="00533D27">
      <w:pPr>
        <w:pStyle w:val="Heading1"/>
      </w:pPr>
      <w:bookmarkStart w:id="9" w:name="O_259065"/>
      <w:bookmarkEnd w:id="9"/>
      <w:r w:rsidRPr="00533D27">
        <w:t>Required Skills and Knowledge</w:t>
      </w:r>
    </w:p>
    <w:tbl>
      <w:tblPr>
        <w:tblW w:w="0" w:type="auto"/>
        <w:tblLayout w:type="fixed"/>
        <w:tblCellMar>
          <w:left w:w="62" w:type="dxa"/>
          <w:right w:w="62" w:type="dxa"/>
        </w:tblCellMar>
        <w:tblLook w:val="0000"/>
      </w:tblPr>
      <w:tblGrid>
        <w:gridCol w:w="8505"/>
      </w:tblGrid>
      <w:tr w:rsidTr="004F61F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REQUIRED SKILLS AND KNOWLEDGE</w:t>
            </w:r>
            <w:r w:rsidRPr="00533D27">
              <w:t xml:space="preserve"> </w:t>
            </w:r>
          </w:p>
        </w:tc>
      </w:tr>
      <w:tr w:rsidTr="004F61F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This section describes the skills and knowledge required for this unit.</w:t>
            </w:r>
          </w:p>
        </w:tc>
      </w:tr>
      <w:tr w:rsidTr="004F61F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rPr>
                <w:rStyle w:val="SpecialBold"/>
              </w:rPr>
              <w:t>Required skills</w:t>
            </w:r>
            <w:r w:rsidRPr="00533D27">
              <w:t>:</w:t>
            </w:r>
          </w:p>
          <w:p w:rsidR="00000000" w:rsidRPr="00533D27" w:rsidP="00533D27">
            <w:pPr>
              <w:pStyle w:val="ListBullet"/>
            </w:pPr>
            <w:r w:rsidRPr="00533D27">
              <w:t>communication skills to describe and document identification information</w:t>
            </w:r>
          </w:p>
          <w:p w:rsidR="00000000" w:rsidRPr="00533D27" w:rsidP="00533D27">
            <w:pPr>
              <w:pStyle w:val="ListBullet"/>
            </w:pPr>
            <w:r w:rsidRPr="00533D27">
              <w:t>basic research skills</w:t>
            </w:r>
          </w:p>
          <w:p w:rsidR="00000000" w:rsidP="00533D27">
            <w:pPr>
              <w:pStyle w:val="ListBullet"/>
              <w:rPr>
                <w:lang w:val="en-NZ"/>
              </w:rPr>
            </w:pPr>
            <w:r w:rsidRPr="00533D27">
              <w:t>skills in using gemmological equipment.</w:t>
            </w:r>
          </w:p>
        </w:tc>
      </w:tr>
      <w:tr w:rsidTr="004F61F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rPr>
                <w:rStyle w:val="SpecialBold"/>
              </w:rPr>
              <w:t>Required knowledge</w:t>
            </w:r>
            <w:r w:rsidRPr="00533D27">
              <w:t>:</w:t>
            </w:r>
          </w:p>
          <w:p w:rsidR="00000000" w:rsidRPr="00533D27" w:rsidP="00533D27">
            <w:pPr>
              <w:pStyle w:val="ListBullet"/>
            </w:pPr>
            <w:r w:rsidRPr="00533D27">
              <w:t>industry sources of information</w:t>
            </w:r>
          </w:p>
          <w:p w:rsidR="00000000" w:rsidRPr="00533D27" w:rsidP="00533D27">
            <w:pPr>
              <w:pStyle w:val="ListBullet"/>
            </w:pPr>
            <w:r w:rsidRPr="00533D27">
              <w:t>valuation systems</w:t>
            </w:r>
          </w:p>
          <w:p w:rsidR="00000000" w:rsidRPr="00533D27" w:rsidP="00533D27">
            <w:pPr>
              <w:pStyle w:val="ListBullet"/>
            </w:pPr>
            <w:r w:rsidRPr="00533D27">
              <w:t>functions of various industry sectors, for example mining dealing, manufacturing jewellery etc</w:t>
            </w:r>
          </w:p>
          <w:p w:rsidR="00000000" w:rsidP="00533D27">
            <w:pPr>
              <w:pStyle w:val="ListBullet"/>
              <w:rPr>
                <w:lang w:val="en-NZ"/>
              </w:rPr>
            </w:pPr>
            <w:r w:rsidRPr="00533D27">
              <w:t>accepted terminology.</w:t>
            </w:r>
          </w:p>
        </w:tc>
      </w:tr>
      <w:tr w:rsidTr="004F61F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33D27" w:rsidP="00533D27">
            <w:pPr>
              <w:pStyle w:val="BodyText"/>
            </w:pPr>
          </w:p>
        </w:tc>
      </w:tr>
    </w:tbl>
    <w:p w:rsidR="004F61F5" w:rsidP="00533D27">
      <w:pPr>
        <w:pStyle w:val="BodyText"/>
      </w:pPr>
    </w:p>
    <w:p w:rsidR="004F61F5" w:rsidP="00533D27">
      <w:pPr>
        <w:pStyle w:val="BodyText"/>
      </w:pPr>
    </w:p>
    <w:p w:rsidR="00000000" w:rsidRPr="00533D27" w:rsidP="00533D27">
      <w:pPr>
        <w:pStyle w:val="Heading1"/>
      </w:pPr>
      <w:bookmarkStart w:id="10" w:name="O_243099"/>
      <w:bookmarkEnd w:id="10"/>
      <w:r w:rsidRPr="00533D27">
        <w:t>Evidence Guide</w:t>
      </w:r>
    </w:p>
    <w:tbl>
      <w:tblPr>
        <w:tblW w:w="0" w:type="auto"/>
        <w:tblLayout w:type="fixed"/>
        <w:tblCellMar>
          <w:left w:w="62" w:type="dxa"/>
          <w:right w:w="62" w:type="dxa"/>
        </w:tblCellMar>
        <w:tblLook w:val="0000"/>
      </w:tblPr>
      <w:tblGrid>
        <w:gridCol w:w="3061"/>
        <w:gridCol w:w="5444"/>
      </w:tblGrid>
      <w:tr w:rsidTr="004F61F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EVIDENCE GUIDE</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The evidence guide provides advice on assessment and must be read in conjunction with the performance criteria, required skills and knowledge, range statement and the Assessment Guidelines for the Training Package.</w:t>
            </w: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Critical aspects for assessment and evi</w:t>
            </w:r>
            <w:r w:rsidRPr="00533D27">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Assessment must confirm accurate identification and description of the characteristics of the different types of opal using correct terminology and equipment in a variety of work environments, and the a</w:t>
            </w:r>
            <w:r w:rsidRPr="00533D27">
              <w:t>bility to apply principles of valuation and determine the authenticity of opal materials.</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This unit may be assessed in a work environment, in a simulated work environment or in a combination of these situations.</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Method of assessment</w:t>
            </w:r>
            <w:r w:rsidRPr="00533D27">
              <w:t xml:space="preserve"> </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For valid and reliable assessment of this unit, evidence should be gathered through a range of methods to in</w:t>
            </w:r>
            <w:r w:rsidRPr="00533D27">
              <w:t>dicate consistent performance.</w:t>
            </w:r>
          </w:p>
          <w:p w:rsidR="00000000" w:rsidRPr="00533D27" w:rsidP="00533D27">
            <w:pPr>
              <w:pStyle w:val="BodyText"/>
            </w:pPr>
            <w:r w:rsidRPr="00533D27">
              <w:t>Assessment of this unit of competence will usually include observation of processes and procedures, oral and/or written questioning on underpinning knowledge and skills and other methods as required.</w:t>
            </w:r>
          </w:p>
          <w:p w:rsidR="00000000" w:rsidP="00533D27">
            <w:pPr>
              <w:pStyle w:val="BodyText"/>
              <w:rPr>
                <w:lang w:val="en-NZ"/>
              </w:rPr>
            </w:pPr>
            <w:r w:rsidRPr="00533D27">
              <w:t>Assessment methods should</w:t>
            </w:r>
            <w:r w:rsidRPr="00533D27">
              <w:t xml:space="preserve"> closely reflect workplace demands (e.g. literacy) and the needs of particular groups (e.g. people with disabilities, and people who may have literacy or numeracy difficulties such as speakers of languages other than English, remote communities and those w</w:t>
            </w:r>
            <w:r w:rsidRPr="00533D27">
              <w:t>ith interrupted schooling).</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BodyText"/>
            </w:pPr>
            <w:r w:rsidRPr="00533D27">
              <w:t>Competence in this unit must be assessed over a period of time in order to ensure consistency of performance over the range of variables and contexts applicable to the work environment.</w:t>
            </w:r>
          </w:p>
        </w:tc>
      </w:tr>
    </w:tbl>
    <w:p w:rsidR="004F61F5" w:rsidP="00533D27">
      <w:pPr>
        <w:pStyle w:val="BodyText"/>
      </w:pPr>
    </w:p>
    <w:p w:rsidR="004F61F5" w:rsidP="00533D27">
      <w:pPr>
        <w:pStyle w:val="BodyText"/>
      </w:pPr>
    </w:p>
    <w:p w:rsidR="00000000" w:rsidRPr="00533D27" w:rsidP="00533D27">
      <w:pPr>
        <w:pStyle w:val="Heading1"/>
      </w:pPr>
      <w:bookmarkStart w:id="11" w:name="O_251082"/>
      <w:bookmarkEnd w:id="11"/>
      <w:r w:rsidRPr="00533D27">
        <w:t>Rang</w:t>
      </w:r>
      <w:r w:rsidRPr="00533D27">
        <w:t>e Statement</w:t>
      </w:r>
    </w:p>
    <w:tbl>
      <w:tblPr>
        <w:tblW w:w="0" w:type="auto"/>
        <w:tblLayout w:type="fixed"/>
        <w:tblCellMar>
          <w:left w:w="62" w:type="dxa"/>
          <w:right w:w="62" w:type="dxa"/>
        </w:tblCellMar>
        <w:tblLook w:val="0000"/>
      </w:tblPr>
      <w:tblGrid>
        <w:gridCol w:w="3061"/>
        <w:gridCol w:w="5444"/>
      </w:tblGrid>
      <w:tr w:rsidTr="004F61F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RANGE STATEMENT</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 xml:space="preserve">The range statement relates to the unit of competency as a whole. It allows for different work environments and situations that may affect performance. </w:t>
            </w:r>
            <w:r w:rsidRPr="00533D27">
              <w:rPr>
                <w:rStyle w:val="BoldandItalics"/>
              </w:rPr>
              <w:t>Bold italicised</w:t>
            </w:r>
            <w:r w:rsidRPr="00533D27">
              <w:t xml:space="preserve"> wording, if used in the performance criteria, is detailed </w:t>
            </w:r>
            <w:r w:rsidRPr="00533D27">
              <w:t>below. Essential operating conditions that may be present with training and assessment (depending on the work situation needs of the candidate, accessibility of the item, and local industry and regional contexts) may also be included.</w:t>
            </w: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Formation of opal</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opal combining with other minerals</w:t>
            </w:r>
          </w:p>
          <w:p w:rsidR="00000000" w:rsidRPr="00533D27" w:rsidP="00533D27">
            <w:pPr>
              <w:pStyle w:val="ListBullet"/>
            </w:pPr>
            <w:r w:rsidRPr="00533D27">
              <w:t>opal formed in a sedimentary deposit</w:t>
            </w:r>
          </w:p>
          <w:p w:rsidR="00000000" w:rsidRPr="00533D27" w:rsidP="00533D27">
            <w:pPr>
              <w:pStyle w:val="ListBullet"/>
            </w:pPr>
            <w:r w:rsidRPr="00533D27">
              <w:t>opal formed in a volcanic deposit (Igneous)</w:t>
            </w:r>
          </w:p>
          <w:p w:rsidR="00000000" w:rsidRPr="00533D27" w:rsidP="00533D27">
            <w:pPr>
              <w:pStyle w:val="ListBullet"/>
            </w:pPr>
            <w:r w:rsidRPr="00533D27">
              <w:t>opal formed in erratic boulders</w:t>
            </w:r>
          </w:p>
          <w:p w:rsidR="00000000" w:rsidRPr="00533D27" w:rsidP="00533D27">
            <w:pPr>
              <w:pStyle w:val="ListBullet"/>
            </w:pPr>
            <w:r w:rsidRPr="00533D27">
              <w:t>opal formed in replacement cavities (nobbies, glauberite xls.)</w:t>
            </w:r>
          </w:p>
          <w:p w:rsidR="00000000" w:rsidRPr="00533D27" w:rsidP="00533D27">
            <w:pPr>
              <w:pStyle w:val="ListBullet"/>
            </w:pPr>
            <w:r w:rsidRPr="00533D27">
              <w:t>opal formed in seams</w:t>
            </w:r>
          </w:p>
          <w:p w:rsidR="00000000" w:rsidRPr="00533D27" w:rsidP="00533D27">
            <w:pPr>
              <w:pStyle w:val="ListBullet"/>
            </w:pPr>
            <w:r w:rsidRPr="00533D27">
              <w:t>opal form</w:t>
            </w:r>
            <w:r w:rsidRPr="00533D27">
              <w:t>ed in volcanic and erosion sediments</w:t>
            </w:r>
          </w:p>
          <w:p w:rsidR="00000000" w:rsidRPr="00533D27" w:rsidP="00533D27">
            <w:pPr>
              <w:pStyle w:val="ListBullet"/>
            </w:pPr>
            <w:r w:rsidRPr="00533D27">
              <w:t>opal replacing fossils</w:t>
            </w:r>
          </w:p>
          <w:p w:rsidR="00000000" w:rsidP="00533D27">
            <w:pPr>
              <w:pStyle w:val="ListBullet"/>
              <w:rPr>
                <w:lang w:val="en-NZ"/>
              </w:rPr>
            </w:pPr>
            <w:r w:rsidRPr="00533D27">
              <w:t>opal replacing wood.</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Sources of opal worldwide</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Australia</w:t>
            </w:r>
          </w:p>
          <w:p w:rsidR="00000000" w:rsidRPr="00533D27" w:rsidP="00533D27">
            <w:pPr>
              <w:pStyle w:val="ListBullet"/>
            </w:pPr>
            <w:r w:rsidRPr="00533D27">
              <w:t>Brazil</w:t>
            </w:r>
          </w:p>
          <w:p w:rsidR="00000000" w:rsidRPr="00533D27" w:rsidP="00533D27">
            <w:pPr>
              <w:pStyle w:val="ListBullet"/>
            </w:pPr>
            <w:r w:rsidRPr="00533D27">
              <w:t>Hawaii</w:t>
            </w:r>
          </w:p>
          <w:p w:rsidR="00000000" w:rsidRPr="00533D27" w:rsidP="00533D27">
            <w:pPr>
              <w:pStyle w:val="ListBullet"/>
            </w:pPr>
            <w:r w:rsidRPr="00533D27">
              <w:t>Indonesia</w:t>
            </w:r>
          </w:p>
          <w:p w:rsidR="00000000" w:rsidRPr="00533D27" w:rsidP="00533D27">
            <w:pPr>
              <w:pStyle w:val="ListBullet"/>
            </w:pPr>
            <w:r w:rsidRPr="00533D27">
              <w:t>Mexico</w:t>
            </w:r>
          </w:p>
          <w:p w:rsidR="00000000" w:rsidRPr="00533D27" w:rsidP="00533D27">
            <w:pPr>
              <w:pStyle w:val="ListBullet"/>
            </w:pPr>
            <w:r w:rsidRPr="00533D27">
              <w:t>Slovakia</w:t>
            </w:r>
          </w:p>
          <w:p w:rsidR="00000000" w:rsidP="00533D27">
            <w:pPr>
              <w:pStyle w:val="ListBullet"/>
              <w:rPr>
                <w:lang w:val="en-NZ"/>
              </w:rPr>
            </w:pPr>
            <w:r w:rsidRPr="00533D27">
              <w:t>USA.</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Locations of opal fields in Australia</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New South Wal</w:t>
            </w:r>
            <w:r w:rsidRPr="00533D27">
              <w:t>es - Lightning Ridge, White Cliffs</w:t>
            </w:r>
          </w:p>
          <w:p w:rsidR="00000000" w:rsidRPr="00533D27" w:rsidP="00533D27">
            <w:pPr>
              <w:pStyle w:val="ListBullet"/>
            </w:pPr>
            <w:r w:rsidRPr="00533D27">
              <w:t>Queensland - various places including Winton, Quilpie, Jundah, Yowah</w:t>
            </w:r>
          </w:p>
          <w:p w:rsidR="00000000" w:rsidP="00533D27">
            <w:pPr>
              <w:pStyle w:val="ListBullet"/>
              <w:rPr>
                <w:lang w:val="en-NZ"/>
              </w:rPr>
            </w:pPr>
            <w:r w:rsidRPr="00533D27">
              <w:t>South Australia - Coober Pedy, Mintabie, Andamooka.</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Base and background colours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black</w:t>
            </w:r>
          </w:p>
          <w:p w:rsidR="00000000" w:rsidRPr="00533D27" w:rsidP="00533D27">
            <w:pPr>
              <w:pStyle w:val="ListBullet"/>
            </w:pPr>
            <w:r w:rsidRPr="00533D27">
              <w:t>boulder - ironstone</w:t>
            </w:r>
          </w:p>
          <w:p w:rsidR="00000000" w:rsidRPr="00533D27" w:rsidP="00533D27">
            <w:pPr>
              <w:pStyle w:val="ListBullet"/>
            </w:pPr>
            <w:r w:rsidRPr="00533D27">
              <w:t>dark</w:t>
            </w:r>
          </w:p>
          <w:p w:rsidR="00000000" w:rsidP="00533D27">
            <w:pPr>
              <w:pStyle w:val="ListBullet"/>
              <w:rPr>
                <w:lang w:val="en-NZ"/>
              </w:rPr>
            </w:pPr>
            <w:r w:rsidRPr="00533D27">
              <w:t>light.</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Predominant colours and patterns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colours such as but not limited to:</w:t>
            </w:r>
          </w:p>
          <w:p w:rsidR="00000000" w:rsidRPr="00533D27" w:rsidP="00533D27">
            <w:pPr>
              <w:pStyle w:val="ListBullet2"/>
            </w:pPr>
            <w:r w:rsidRPr="00533D27">
              <w:t>blue</w:t>
            </w:r>
          </w:p>
          <w:p w:rsidR="00000000" w:rsidRPr="00533D27" w:rsidP="00533D27">
            <w:pPr>
              <w:pStyle w:val="ListBullet2"/>
            </w:pPr>
            <w:r w:rsidRPr="00533D27">
              <w:t>green</w:t>
            </w:r>
          </w:p>
          <w:p w:rsidR="00000000" w:rsidRPr="00533D27" w:rsidP="00533D27">
            <w:pPr>
              <w:pStyle w:val="ListBullet2"/>
            </w:pPr>
            <w:r w:rsidRPr="00533D27">
              <w:t>orange</w:t>
            </w:r>
          </w:p>
          <w:p w:rsidR="00000000" w:rsidRPr="00533D27" w:rsidP="00533D27">
            <w:pPr>
              <w:pStyle w:val="ListBullet2"/>
            </w:pPr>
            <w:r w:rsidRPr="00533D27">
              <w:t>red</w:t>
            </w:r>
          </w:p>
          <w:p w:rsidR="00000000" w:rsidRPr="00533D27" w:rsidP="00533D27">
            <w:pPr>
              <w:pStyle w:val="ListBullet2"/>
            </w:pPr>
            <w:r w:rsidRPr="00533D27">
              <w:t>violet</w:t>
            </w:r>
          </w:p>
          <w:p w:rsidR="00000000" w:rsidP="00533D27">
            <w:pPr>
              <w:pStyle w:val="ListBullet2"/>
              <w:rPr>
                <w:lang w:val="en-NZ"/>
              </w:rPr>
            </w:pPr>
            <w:r w:rsidRPr="00533D27">
              <w:t>yellow</w:t>
            </w: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patterns such as but not limited to:</w:t>
            </w:r>
          </w:p>
          <w:p w:rsidR="00000000" w:rsidRPr="00533D27" w:rsidP="00533D27">
            <w:pPr>
              <w:pStyle w:val="ListBullet2"/>
            </w:pPr>
            <w:r w:rsidRPr="00533D27">
              <w:t>broad</w:t>
            </w:r>
          </w:p>
          <w:p w:rsidR="00000000" w:rsidRPr="00533D27" w:rsidP="00533D27">
            <w:pPr>
              <w:pStyle w:val="ListBullet2"/>
            </w:pPr>
            <w:r w:rsidRPr="00533D27">
              <w:t>Chinese writing</w:t>
            </w:r>
          </w:p>
          <w:p w:rsidR="00000000" w:rsidRPr="00533D27" w:rsidP="00533D27">
            <w:pPr>
              <w:pStyle w:val="ListBullet2"/>
            </w:pPr>
            <w:r w:rsidRPr="00533D27">
              <w:t>flagstone</w:t>
            </w:r>
          </w:p>
          <w:p w:rsidR="00000000" w:rsidRPr="00533D27" w:rsidP="00533D27">
            <w:pPr>
              <w:pStyle w:val="ListBullet2"/>
            </w:pPr>
            <w:r w:rsidRPr="00533D27">
              <w:t>harlequin</w:t>
            </w:r>
          </w:p>
          <w:p w:rsidR="00000000" w:rsidRPr="00533D27" w:rsidP="00533D27">
            <w:pPr>
              <w:pStyle w:val="ListBullet2"/>
            </w:pPr>
            <w:r w:rsidRPr="00533D27">
              <w:t>peacock tail</w:t>
            </w:r>
          </w:p>
          <w:p w:rsidR="00000000" w:rsidRPr="00533D27" w:rsidP="00533D27">
            <w:pPr>
              <w:pStyle w:val="ListBullet2"/>
            </w:pPr>
            <w:r w:rsidRPr="00533D27">
              <w:t>pin fire</w:t>
            </w:r>
          </w:p>
          <w:p w:rsidR="00000000" w:rsidRPr="00533D27" w:rsidP="00533D27">
            <w:pPr>
              <w:pStyle w:val="ListBullet2"/>
            </w:pPr>
            <w:r w:rsidRPr="00533D27">
              <w:t>rolling flash</w:t>
            </w:r>
          </w:p>
          <w:p w:rsidR="00000000" w:rsidRPr="00533D27" w:rsidP="00533D27">
            <w:pPr>
              <w:pStyle w:val="ListBullet2"/>
            </w:pPr>
            <w:r w:rsidRPr="00533D27">
              <w:t>sheen</w:t>
            </w:r>
          </w:p>
          <w:p w:rsidR="00000000" w:rsidP="00533D27">
            <w:pPr>
              <w:pStyle w:val="ListBullet2"/>
              <w:rPr>
                <w:lang w:val="en-NZ"/>
              </w:rPr>
            </w:pPr>
            <w:r w:rsidRPr="00533D27">
              <w:t>straw.</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Other factors that influence an opal's value</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availability of supply</w:t>
            </w:r>
          </w:p>
          <w:p w:rsidR="00000000" w:rsidRPr="00533D27" w:rsidP="00533D27">
            <w:pPr>
              <w:pStyle w:val="ListBullet"/>
            </w:pPr>
            <w:r w:rsidRPr="00533D27">
              <w:t>economic climate</w:t>
            </w:r>
          </w:p>
          <w:p w:rsidR="00000000" w:rsidRPr="00533D27" w:rsidP="00533D27">
            <w:pPr>
              <w:pStyle w:val="ListBullet"/>
            </w:pPr>
            <w:r w:rsidRPr="00533D27">
              <w:t>mining restrictions</w:t>
            </w:r>
          </w:p>
          <w:p w:rsidR="00000000" w:rsidRPr="00533D27" w:rsidP="00533D27">
            <w:pPr>
              <w:pStyle w:val="ListBullet"/>
            </w:pPr>
            <w:r w:rsidRPr="00533D27">
              <w:t>origin</w:t>
            </w:r>
          </w:p>
          <w:p w:rsidR="00000000" w:rsidRPr="00533D27" w:rsidP="00533D27">
            <w:pPr>
              <w:pStyle w:val="ListBullet"/>
            </w:pPr>
            <w:r w:rsidRPr="00533D27">
              <w:t>political situation</w:t>
            </w:r>
          </w:p>
          <w:p w:rsidR="00000000" w:rsidRPr="00533D27" w:rsidP="00533D27">
            <w:pPr>
              <w:pStyle w:val="ListBullet"/>
            </w:pPr>
            <w:r w:rsidRPr="00533D27">
              <w:t>rarity</w:t>
            </w:r>
          </w:p>
          <w:p w:rsidR="00000000" w:rsidRPr="00533D27" w:rsidP="00533D27">
            <w:pPr>
              <w:pStyle w:val="ListBullet"/>
            </w:pPr>
            <w:r w:rsidRPr="00533D27">
              <w:t>weight</w:t>
            </w:r>
          </w:p>
          <w:p w:rsidR="00000000" w:rsidP="00533D27">
            <w:pPr>
              <w:pStyle w:val="ListBullet"/>
              <w:rPr>
                <w:lang w:val="en-NZ"/>
              </w:rPr>
            </w:pPr>
            <w:r w:rsidRPr="00533D27">
              <w:t>whether the sale is wholesale or retail.</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Principles of valuing</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body colour</w:t>
            </w:r>
          </w:p>
          <w:p w:rsidR="00000000" w:rsidRPr="00533D27" w:rsidP="00533D27">
            <w:pPr>
              <w:pStyle w:val="ListBullet"/>
            </w:pPr>
            <w:r w:rsidRPr="00533D27">
              <w:t>brilliance</w:t>
            </w:r>
          </w:p>
          <w:p w:rsidR="00000000" w:rsidRPr="00533D27" w:rsidP="00533D27">
            <w:pPr>
              <w:pStyle w:val="ListBullet"/>
            </w:pPr>
            <w:r w:rsidRPr="00533D27">
              <w:t>inclusion/imperfections</w:t>
            </w:r>
          </w:p>
          <w:p w:rsidR="00000000" w:rsidRPr="00533D27" w:rsidP="00533D27">
            <w:pPr>
              <w:pStyle w:val="ListBullet"/>
            </w:pPr>
            <w:r w:rsidRPr="00533D27">
              <w:t>pattern</w:t>
            </w:r>
          </w:p>
          <w:p w:rsidR="00000000" w:rsidRPr="00533D27" w:rsidP="00533D27">
            <w:pPr>
              <w:pStyle w:val="ListBullet"/>
            </w:pPr>
            <w:r w:rsidRPr="00533D27">
              <w:t>play of colour</w:t>
            </w:r>
          </w:p>
          <w:p w:rsidR="00000000" w:rsidRPr="00533D27" w:rsidP="00533D27">
            <w:pPr>
              <w:pStyle w:val="ListBullet"/>
            </w:pPr>
            <w:r w:rsidRPr="00533D27">
              <w:t>predominant colour</w:t>
            </w:r>
          </w:p>
          <w:p w:rsidR="00000000" w:rsidRPr="00533D27" w:rsidP="00533D27">
            <w:pPr>
              <w:pStyle w:val="ListBullet"/>
            </w:pPr>
            <w:r w:rsidRPr="00533D27">
              <w:t>quality of cut (shape/proportions)</w:t>
            </w:r>
          </w:p>
          <w:p w:rsidR="00000000" w:rsidRPr="00533D27" w:rsidP="00533D27">
            <w:pPr>
              <w:pStyle w:val="ListBullet"/>
            </w:pPr>
            <w:r w:rsidRPr="00533D27">
              <w:t>shape</w:t>
            </w:r>
          </w:p>
          <w:p w:rsidR="00000000" w:rsidRPr="00533D27" w:rsidP="00533D27">
            <w:pPr>
              <w:pStyle w:val="ListBullet"/>
            </w:pPr>
            <w:r w:rsidRPr="00533D27">
              <w:t>size/weight</w:t>
            </w:r>
          </w:p>
          <w:p w:rsidR="00000000" w:rsidRPr="00533D27" w:rsidP="00533D27">
            <w:pPr>
              <w:pStyle w:val="ListBullet"/>
            </w:pPr>
            <w:r w:rsidRPr="00533D27">
              <w:t>thickness of colour bar</w:t>
            </w:r>
          </w:p>
          <w:p w:rsidR="00000000" w:rsidP="00533D27">
            <w:pPr>
              <w:pStyle w:val="ListBullet"/>
              <w:rPr>
                <w:lang w:val="en-NZ"/>
              </w:rPr>
            </w:pPr>
            <w:r w:rsidRPr="00533D27">
              <w:t>type.</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The gemmological characteristics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chemical composition</w:t>
            </w:r>
          </w:p>
          <w:p w:rsidR="00000000" w:rsidRPr="00533D27" w:rsidP="00533D27">
            <w:pPr>
              <w:pStyle w:val="ListBullet"/>
            </w:pPr>
            <w:r w:rsidRPr="00533D27">
              <w:t>colour</w:t>
            </w:r>
          </w:p>
          <w:p w:rsidR="00000000" w:rsidRPr="00533D27" w:rsidP="00533D27">
            <w:pPr>
              <w:pStyle w:val="ListBullet"/>
            </w:pPr>
            <w:r w:rsidRPr="00533D27">
              <w:t>fracture</w:t>
            </w:r>
          </w:p>
          <w:p w:rsidR="00000000" w:rsidRPr="00533D27" w:rsidP="00533D27">
            <w:pPr>
              <w:pStyle w:val="ListBullet"/>
            </w:pPr>
            <w:r w:rsidRPr="00533D27">
              <w:t>hardness</w:t>
            </w:r>
          </w:p>
          <w:p w:rsidR="00000000" w:rsidRPr="00533D27" w:rsidP="00533D27">
            <w:pPr>
              <w:pStyle w:val="ListBullet"/>
            </w:pPr>
            <w:r w:rsidRPr="00533D27">
              <w:t>phosphorescence</w:t>
            </w:r>
          </w:p>
          <w:p w:rsidR="00000000" w:rsidRPr="00533D27" w:rsidP="00533D27">
            <w:pPr>
              <w:pStyle w:val="ListBullet"/>
            </w:pPr>
            <w:r w:rsidRPr="00533D27">
              <w:t>refractive index</w:t>
            </w:r>
          </w:p>
          <w:p w:rsidR="00000000" w:rsidP="00533D27">
            <w:pPr>
              <w:pStyle w:val="ListBullet"/>
              <w:rPr>
                <w:lang w:val="en-NZ"/>
              </w:rPr>
            </w:pPr>
            <w:r w:rsidRPr="00533D27">
              <w:t>specific gravity.</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Gemmological instruments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microscope</w:t>
            </w:r>
          </w:p>
          <w:p w:rsidR="00000000" w:rsidRPr="00533D27" w:rsidP="00533D27">
            <w:pPr>
              <w:pStyle w:val="ListBullet"/>
            </w:pPr>
            <w:r w:rsidRPr="00533D27">
              <w:t>refractometer</w:t>
            </w:r>
          </w:p>
          <w:p w:rsidR="00000000" w:rsidRPr="00533D27" w:rsidP="00533D27">
            <w:pPr>
              <w:pStyle w:val="ListBullet"/>
            </w:pPr>
            <w:r w:rsidRPr="00533D27">
              <w:t>S.G. scales</w:t>
            </w:r>
          </w:p>
          <w:p w:rsidR="00000000" w:rsidRPr="00533D27" w:rsidP="00533D27">
            <w:pPr>
              <w:pStyle w:val="ListBullet"/>
            </w:pPr>
            <w:r w:rsidRPr="00533D27">
              <w:t>standard 10X loupe</w:t>
            </w:r>
          </w:p>
          <w:p w:rsidR="00000000" w:rsidRPr="00533D27" w:rsidP="00533D27">
            <w:pPr>
              <w:pStyle w:val="ListBullet"/>
            </w:pPr>
            <w:r w:rsidRPr="00533D27">
              <w:t>ultraviolet lamps</w:t>
            </w:r>
          </w:p>
          <w:p w:rsidR="00000000" w:rsidP="00533D27">
            <w:pPr>
              <w:pStyle w:val="ListBullet"/>
              <w:rPr>
                <w:lang w:val="en-NZ"/>
              </w:rPr>
            </w:pPr>
            <w:r w:rsidRPr="00533D27">
              <w:t>also the naked eye gives a good judgment.</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Natural opal</w:t>
            </w:r>
            <w:r w:rsidRPr="00533D27">
              <w:t xml:space="preserve"> is classified as:</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common opal and potch - opal which does not exhibit a play of colour</w:t>
            </w:r>
          </w:p>
          <w:p w:rsidR="00000000" w:rsidP="00533D27">
            <w:pPr>
              <w:pStyle w:val="ListBullet"/>
              <w:rPr>
                <w:lang w:val="en-NZ"/>
              </w:rPr>
            </w:pPr>
            <w:r w:rsidRPr="00533D27">
              <w:t>precious opal - exhibiting a play of colour.</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Substances used to simulate opal and synthetic opal</w:t>
            </w:r>
            <w:r w:rsidRPr="00533D27">
              <w:t>-</w:t>
            </w:r>
            <w:r w:rsidRPr="00533D27">
              <w:rPr>
                <w:rStyle w:val="BoldandItalics"/>
              </w:rPr>
              <w:t>like substances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simulants - Gilson opal</w:t>
            </w:r>
          </w:p>
          <w:p w:rsidR="00000000" w:rsidP="00533D27">
            <w:pPr>
              <w:pStyle w:val="ListBullet"/>
              <w:rPr>
                <w:lang w:val="en-NZ"/>
              </w:rPr>
            </w:pPr>
            <w:r w:rsidRPr="00533D27">
              <w:t>synthetics - for example plastics; slocum stone.</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Opals of various types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composite natural opal - doublets; triplets; mosaic and chip opals</w:t>
            </w:r>
          </w:p>
          <w:p w:rsidR="00000000" w:rsidRPr="00533D27" w:rsidP="00533D27">
            <w:pPr>
              <w:pStyle w:val="ListBullet"/>
            </w:pPr>
            <w:r w:rsidRPr="00533D27">
              <w:t>natural opal type 1 (opal in one piece in its natural state apart from cutting and polishing)</w:t>
            </w:r>
          </w:p>
          <w:p w:rsidR="00000000" w:rsidRPr="00533D27" w:rsidP="00533D27">
            <w:pPr>
              <w:pStyle w:val="ListBullet"/>
            </w:pPr>
            <w:r w:rsidRPr="00533D27">
              <w:t>natural opal type 2 - opal naturally attached to the host rock - boulder opal</w:t>
            </w:r>
          </w:p>
          <w:p w:rsidR="00000000" w:rsidRPr="00533D27" w:rsidP="00533D27">
            <w:pPr>
              <w:pStyle w:val="ListBullet"/>
            </w:pPr>
            <w:r w:rsidRPr="00533D27">
              <w:t>natural opal type 3 - opal intimately diffused as infilling in pores or between the grains of the host rock - matrix opal</w:t>
            </w:r>
          </w:p>
          <w:p w:rsidR="00000000" w:rsidRPr="00533D27" w:rsidP="00533D27">
            <w:pPr>
              <w:pStyle w:val="ListBullet"/>
            </w:pPr>
            <w:r w:rsidRPr="00533D27">
              <w:t>varieties of opal:</w:t>
            </w:r>
            <w:r w:rsidRPr="00533D27">
              <w:br/>
              <w:t>(N1 to N9 represents gradation from b</w:t>
            </w:r>
            <w:r w:rsidRPr="00533D27">
              <w:t>lack to white in approximately 10% intervals)</w:t>
            </w:r>
          </w:p>
          <w:p w:rsidR="00000000" w:rsidRPr="00533D27" w:rsidP="00533D27">
            <w:pPr>
              <w:pStyle w:val="ListBullet2"/>
            </w:pPr>
            <w:r w:rsidRPr="00533D27">
              <w:t>black - opal which shows a play of colour within or on a black or very dark body tone (N1,N2, N3, N4)</w:t>
            </w:r>
          </w:p>
          <w:p w:rsidR="00000000" w:rsidRPr="00533D27" w:rsidP="00533D27">
            <w:pPr>
              <w:pStyle w:val="ListBullet2"/>
            </w:pPr>
            <w:r w:rsidRPr="00533D27">
              <w:t>dark - opal which shows a play of colour within or on a dark body tone (N5, N6)</w:t>
            </w:r>
          </w:p>
          <w:p w:rsidR="00000000" w:rsidP="00533D27">
            <w:pPr>
              <w:pStyle w:val="ListBullet2"/>
              <w:rPr>
                <w:lang w:val="en-NZ"/>
              </w:rPr>
            </w:pPr>
            <w:r w:rsidRPr="00533D27">
              <w:t>light - opal which shows a play of colour within or on a light body tone (N7, N8, N9).</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33D27">
            <w:pPr>
              <w:pStyle w:val="BodyText"/>
              <w:rPr>
                <w:lang w:val="en-NZ"/>
              </w:rPr>
            </w:pPr>
          </w:p>
        </w:tc>
      </w:tr>
      <w:tr w:rsidTr="004F61F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BoldandItalics"/>
              </w:rPr>
              <w:t>Opal treatments</w:t>
            </w:r>
            <w:r w:rsidRPr="00533D2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33D27" w:rsidP="00533D27">
            <w:pPr>
              <w:pStyle w:val="ListBullet"/>
            </w:pPr>
            <w:r w:rsidRPr="00533D27">
              <w:t>treatments applied to improve appearance, structure or durability</w:t>
            </w:r>
          </w:p>
          <w:p w:rsidR="00000000" w:rsidP="00533D27">
            <w:pPr>
              <w:pStyle w:val="BodyText"/>
              <w:rPr>
                <w:lang w:val="en-NZ"/>
              </w:rPr>
            </w:pPr>
            <w:r w:rsidRPr="00533D27">
              <w:t>Note: Any treatment other than cutting and polishing must be disclosed.</w:t>
            </w:r>
          </w:p>
        </w:tc>
      </w:tr>
      <w:tr w:rsidTr="004F61F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33D27" w:rsidP="00533D27">
            <w:pPr>
              <w:pStyle w:val="BodyText"/>
            </w:pPr>
          </w:p>
        </w:tc>
      </w:tr>
    </w:tbl>
    <w:p w:rsidR="004F61F5" w:rsidP="00533D27">
      <w:pPr>
        <w:pStyle w:val="BodyText"/>
      </w:pPr>
    </w:p>
    <w:p w:rsidR="004F61F5" w:rsidP="00533D27">
      <w:pPr>
        <w:pStyle w:val="BodyText"/>
      </w:pPr>
    </w:p>
    <w:p w:rsidR="00000000" w:rsidRPr="00533D27" w:rsidP="00533D27">
      <w:pPr>
        <w:pStyle w:val="Heading1"/>
      </w:pPr>
      <w:bookmarkStart w:id="12" w:name="O_294423"/>
      <w:bookmarkEnd w:id="12"/>
      <w:r w:rsidRPr="00533D27">
        <w:t>Unit Sector(s)</w:t>
      </w:r>
    </w:p>
    <w:p w:rsidR="00000000" w:rsidRPr="00533D27" w:rsidP="00533D27">
      <w:pPr>
        <w:pStyle w:val="BodyText"/>
      </w:pPr>
      <w:r w:rsidRPr="00533D27">
        <w:t>Not Applicable</w:t>
      </w:r>
    </w:p>
    <w:p w:rsidR="00000000" w:rsidRPr="00533D27" w:rsidP="00533D27">
      <w:pPr>
        <w:pStyle w:val="AllowPageBreak"/>
      </w:pPr>
    </w:p>
    <w:p w:rsidR="00000000" w:rsidRPr="00533D27" w:rsidP="00533D27">
      <w:pPr>
        <w:pStyle w:val="Heading1"/>
      </w:pPr>
      <w:bookmarkStart w:id="13" w:name="O_202747"/>
      <w:bookmarkEnd w:id="13"/>
      <w:r w:rsidRPr="00533D27">
        <w:t>Competency field</w:t>
      </w:r>
    </w:p>
    <w:tbl>
      <w:tblPr>
        <w:tblW w:w="0" w:type="auto"/>
        <w:tblLayout w:type="fixed"/>
        <w:tblCellMar>
          <w:left w:w="62" w:type="dxa"/>
          <w:right w:w="62" w:type="dxa"/>
        </w:tblCellMar>
        <w:tblLook w:val="0000"/>
      </w:tblPr>
      <w:tblGrid>
        <w:gridCol w:w="2694"/>
        <w:gridCol w:w="5811"/>
      </w:tblGrid>
      <w:tr w:rsidTr="004F61F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533D27">
            <w:pPr>
              <w:pStyle w:val="BodyText"/>
              <w:rPr>
                <w:lang w:val="en-NZ"/>
              </w:rPr>
            </w:pPr>
            <w:r w:rsidRPr="00533D27">
              <w:t>Opal cutting and polishing</w:t>
            </w:r>
          </w:p>
        </w:tc>
      </w:tr>
      <w:tr w:rsidTr="004F61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533D27" w:rsidP="00533D27">
            <w:pPr>
              <w:pStyle w:val="BodyText"/>
            </w:pPr>
          </w:p>
        </w:tc>
      </w:tr>
    </w:tbl>
    <w:p w:rsidR="004F61F5" w:rsidP="00533D27">
      <w:pPr>
        <w:pStyle w:val="BodyText"/>
      </w:pPr>
    </w:p>
    <w:p w:rsidR="004F61F5" w:rsidP="00533D27">
      <w:pPr>
        <w:pStyle w:val="BodyText"/>
      </w:pPr>
    </w:p>
    <w:p w:rsidR="00000000" w:rsidRPr="00533D27" w:rsidP="00533D27"/>
    <w:sectPr w:rsidSect="00533D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1F5" w:rsidP="004F61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F5" w:rsidP="00533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61F5" w:rsidP="00533D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61F5" w:rsidP="00533D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1F5" w:rsidP="004F6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F5" w:rsidP="00533D27">
    <w:pPr>
      <w:pStyle w:val="Header"/>
      <w:framePr w:wrap="around"/>
    </w:pPr>
    <w:r>
      <w:fldChar w:fldCharType="begin"/>
    </w:r>
    <w:r>
      <w:instrText xml:space="preserve"> TITLE   \* MERGEFORMAT </w:instrText>
    </w:r>
    <w:r>
      <w:fldChar w:fldCharType="separate"/>
    </w:r>
    <w:r>
      <w:t>CUVOPA01B Identify and describe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61F5" w:rsidP="00533D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04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849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88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D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3D27"/>
    <w:pPr>
      <w:spacing w:before="360" w:after="60"/>
      <w:outlineLvl w:val="0"/>
    </w:pPr>
    <w:rPr>
      <w:sz w:val="32"/>
    </w:rPr>
  </w:style>
  <w:style w:type="paragraph" w:styleId="Heading2">
    <w:name w:val="heading 2"/>
    <w:basedOn w:val="HeadingBase"/>
    <w:next w:val="BodyText"/>
    <w:link w:val="Heading2Char"/>
    <w:qFormat/>
    <w:rsid w:val="00533D27"/>
    <w:pPr>
      <w:keepLines/>
      <w:spacing w:before="240" w:after="120"/>
      <w:outlineLvl w:val="1"/>
    </w:pPr>
    <w:rPr>
      <w:sz w:val="28"/>
      <w:szCs w:val="40"/>
    </w:rPr>
  </w:style>
  <w:style w:type="paragraph" w:styleId="Heading3">
    <w:name w:val="heading 3"/>
    <w:basedOn w:val="HeadingBase"/>
    <w:next w:val="BodyText"/>
    <w:link w:val="Heading3Char"/>
    <w:qFormat/>
    <w:rsid w:val="00533D27"/>
    <w:pPr>
      <w:spacing w:before="180" w:after="120"/>
      <w:outlineLvl w:val="2"/>
    </w:pPr>
    <w:rPr>
      <w:spacing w:val="-10"/>
      <w:kern w:val="32"/>
    </w:rPr>
  </w:style>
  <w:style w:type="paragraph" w:styleId="Heading4">
    <w:name w:val="heading 4"/>
    <w:basedOn w:val="HeadingBase"/>
    <w:next w:val="BodyText"/>
    <w:link w:val="Heading4Char"/>
    <w:qFormat/>
    <w:rsid w:val="00533D27"/>
    <w:pPr>
      <w:spacing w:before="160" w:after="120"/>
      <w:outlineLvl w:val="3"/>
    </w:pPr>
    <w:rPr>
      <w:sz w:val="22"/>
    </w:rPr>
  </w:style>
  <w:style w:type="paragraph" w:styleId="Heading5">
    <w:name w:val="heading 5"/>
    <w:basedOn w:val="HeadingBase"/>
    <w:next w:val="Normal"/>
    <w:link w:val="Heading5Char"/>
    <w:qFormat/>
    <w:rsid w:val="00533D27"/>
    <w:pPr>
      <w:spacing w:before="80"/>
      <w:outlineLvl w:val="4"/>
    </w:pPr>
    <w:rPr>
      <w:color w:val="918585"/>
      <w:sz w:val="20"/>
    </w:rPr>
  </w:style>
  <w:style w:type="paragraph" w:styleId="Heading6">
    <w:name w:val="heading 6"/>
    <w:basedOn w:val="HeadingBase"/>
    <w:next w:val="Normal"/>
    <w:link w:val="Heading6Char"/>
    <w:qFormat/>
    <w:rsid w:val="00533D27"/>
    <w:pPr>
      <w:spacing w:before="60"/>
      <w:outlineLvl w:val="5"/>
    </w:pPr>
    <w:rPr>
      <w:color w:val="918585"/>
      <w:sz w:val="20"/>
    </w:rPr>
  </w:style>
  <w:style w:type="paragraph" w:styleId="Heading7">
    <w:name w:val="heading 7"/>
    <w:basedOn w:val="Normal"/>
    <w:next w:val="Normal"/>
    <w:link w:val="Heading7Char"/>
    <w:qFormat/>
    <w:rsid w:val="00533D27"/>
    <w:pPr>
      <w:ind w:left="720"/>
      <w:outlineLvl w:val="6"/>
    </w:pPr>
    <w:rPr>
      <w:i/>
    </w:rPr>
  </w:style>
  <w:style w:type="paragraph" w:styleId="Heading8">
    <w:name w:val="heading 8"/>
    <w:basedOn w:val="Normal"/>
    <w:next w:val="Normal"/>
    <w:link w:val="Heading8Char"/>
    <w:qFormat/>
    <w:rsid w:val="00533D27"/>
    <w:pPr>
      <w:ind w:left="720"/>
      <w:outlineLvl w:val="7"/>
    </w:pPr>
    <w:rPr>
      <w:i/>
    </w:rPr>
  </w:style>
  <w:style w:type="paragraph" w:styleId="Heading9">
    <w:name w:val="heading 9"/>
    <w:basedOn w:val="Normal"/>
    <w:next w:val="Normal"/>
    <w:link w:val="Heading9Char"/>
    <w:qFormat/>
    <w:rsid w:val="00533D27"/>
    <w:pPr>
      <w:ind w:left="720"/>
      <w:outlineLvl w:val="8"/>
    </w:pPr>
    <w:rPr>
      <w:i/>
    </w:rPr>
  </w:style>
  <w:style w:type="character" w:default="1" w:styleId="DefaultParagraphFont">
    <w:name w:val="Default Paragraph Font"/>
    <w:uiPriority w:val="1"/>
    <w:unhideWhenUsed/>
    <w:rsid w:val="00533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D27"/>
  </w:style>
  <w:style w:type="character" w:customStyle="1" w:styleId="Heading1Char">
    <w:name w:val="Heading 1 Char"/>
    <w:basedOn w:val="DefaultParagraphFont"/>
    <w:link w:val="Heading1"/>
    <w:rsid w:val="00533D27"/>
    <w:rPr>
      <w:rFonts w:ascii="Times New Roman" w:eastAsia="Times New Roman" w:hAnsi="Times New Roman" w:cs="Times New Roman"/>
      <w:b/>
      <w:sz w:val="32"/>
      <w:szCs w:val="20"/>
      <w:lang w:eastAsia="en-US"/>
    </w:rPr>
  </w:style>
  <w:style w:type="paragraph" w:styleId="BodyText">
    <w:name w:val="Body Text"/>
    <w:basedOn w:val="Normal"/>
    <w:link w:val="BodyTextChar"/>
    <w:rsid w:val="00533D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3D27"/>
    <w:rPr>
      <w:rFonts w:ascii="Times New Roman" w:eastAsia="Times New Roman" w:hAnsi="Times New Roman" w:cs="Times New Roman"/>
      <w:sz w:val="24"/>
      <w:lang w:val="en-US" w:eastAsia="en-US"/>
    </w:rPr>
  </w:style>
  <w:style w:type="paragraph" w:styleId="Footer">
    <w:name w:val="footer"/>
    <w:basedOn w:val="Normal"/>
    <w:link w:val="FooterChar"/>
    <w:rsid w:val="00533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D27"/>
    <w:rPr>
      <w:rFonts w:ascii="Times New Roman" w:eastAsia="Times New Roman" w:hAnsi="Times New Roman" w:cs="Times New Roman"/>
      <w:sz w:val="16"/>
      <w:lang w:val="en-US" w:eastAsia="en-US"/>
    </w:rPr>
  </w:style>
  <w:style w:type="paragraph" w:styleId="ListBullet">
    <w:name w:val="List Bullet"/>
    <w:basedOn w:val="List"/>
    <w:rsid w:val="00533D27"/>
    <w:pPr>
      <w:numPr>
        <w:numId w:val="13"/>
      </w:numPr>
      <w:tabs>
        <w:tab w:val="clear" w:pos="340"/>
      </w:tabs>
      <w:spacing w:before="40" w:after="40"/>
    </w:pPr>
  </w:style>
  <w:style w:type="character" w:customStyle="1" w:styleId="SpecialBold">
    <w:name w:val="Special Bold"/>
    <w:basedOn w:val="DefaultParagraphFont"/>
    <w:rsid w:val="00533D27"/>
    <w:rPr>
      <w:b/>
      <w:spacing w:val="0"/>
    </w:rPr>
  </w:style>
  <w:style w:type="paragraph" w:styleId="ListBullet2">
    <w:name w:val="List Bullet 2"/>
    <w:basedOn w:val="List2"/>
    <w:rsid w:val="00533D27"/>
    <w:pPr>
      <w:numPr>
        <w:numId w:val="14"/>
      </w:numPr>
      <w:tabs>
        <w:tab w:val="clear" w:pos="680"/>
      </w:tabs>
    </w:pPr>
  </w:style>
  <w:style w:type="paragraph" w:styleId="Header">
    <w:name w:val="header"/>
    <w:basedOn w:val="Normal"/>
    <w:link w:val="HeaderChar"/>
    <w:rsid w:val="00533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D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3D27"/>
    <w:pPr>
      <w:spacing w:before="240" w:after="120"/>
      <w:outlineLvl w:val="0"/>
    </w:pPr>
    <w:rPr>
      <w:rFonts w:ascii="Times New Roman" w:hAnsi="Times New Roman"/>
      <w:b/>
      <w:sz w:val="28"/>
    </w:rPr>
  </w:style>
  <w:style w:type="paragraph" w:customStyle="1" w:styleId="AllowPageBreak">
    <w:name w:val="AllowPageBreak"/>
    <w:rsid w:val="00533D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3D27"/>
    <w:pPr>
      <w:tabs>
        <w:tab w:val="left" w:pos="680"/>
      </w:tabs>
      <w:spacing w:before="60" w:after="60"/>
      <w:ind w:left="680" w:hanging="340"/>
    </w:pPr>
  </w:style>
  <w:style w:type="paragraph" w:styleId="List3">
    <w:name w:val="List 3"/>
    <w:basedOn w:val="BodyText"/>
    <w:rsid w:val="00533D27"/>
    <w:pPr>
      <w:tabs>
        <w:tab w:val="left" w:pos="1021"/>
      </w:tabs>
      <w:spacing w:before="60" w:after="60"/>
      <w:ind w:left="1020" w:hanging="340"/>
    </w:pPr>
  </w:style>
  <w:style w:type="character" w:customStyle="1" w:styleId="BoldandItalics">
    <w:name w:val="Bold and Italics"/>
    <w:qFormat/>
    <w:rsid w:val="00533D27"/>
    <w:rPr>
      <w:b/>
      <w:i/>
      <w:u w:val="none"/>
    </w:rPr>
  </w:style>
  <w:style w:type="character" w:customStyle="1" w:styleId="Heading2Char">
    <w:name w:val="Heading 2 Char"/>
    <w:basedOn w:val="DefaultParagraphFont"/>
    <w:link w:val="Heading2"/>
    <w:rsid w:val="00533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D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3D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3D27"/>
    <w:rPr>
      <w:rFonts w:ascii="Courier New" w:eastAsia="Times New Roman" w:hAnsi="Courier New" w:cs="Times New Roman"/>
      <w:i/>
      <w:szCs w:val="20"/>
      <w:lang w:val="en-US" w:eastAsia="en-US"/>
    </w:rPr>
  </w:style>
  <w:style w:type="paragraph" w:customStyle="1" w:styleId="HeadingBase">
    <w:name w:val="Heading Base"/>
    <w:rsid w:val="00533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D27"/>
    <w:pPr>
      <w:tabs>
        <w:tab w:val="right" w:leader="dot" w:pos="9072"/>
      </w:tabs>
      <w:ind w:left="567"/>
    </w:pPr>
    <w:rPr>
      <w:szCs w:val="22"/>
    </w:rPr>
  </w:style>
  <w:style w:type="paragraph" w:customStyle="1" w:styleId="TOCBase">
    <w:name w:val="TOC Base"/>
    <w:rsid w:val="00533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D27"/>
    <w:pPr>
      <w:tabs>
        <w:tab w:val="right" w:leader="dot" w:pos="9072"/>
      </w:tabs>
      <w:spacing w:before="40" w:after="40"/>
      <w:ind w:left="284"/>
    </w:pPr>
    <w:rPr>
      <w:rFonts w:ascii="Times New Roman" w:hAnsi="Times New Roman"/>
    </w:rPr>
  </w:style>
  <w:style w:type="paragraph" w:styleId="TOC1">
    <w:name w:val="toc 1"/>
    <w:basedOn w:val="TOCBase"/>
    <w:next w:val="Normal"/>
    <w:rsid w:val="00533D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D27"/>
    <w:pPr>
      <w:spacing w:before="5040"/>
      <w:jc w:val="center"/>
    </w:pPr>
    <w:rPr>
      <w:sz w:val="48"/>
      <w:szCs w:val="72"/>
      <w:lang w:val="en-US"/>
    </w:rPr>
  </w:style>
  <w:style w:type="character" w:customStyle="1" w:styleId="TitleChar">
    <w:name w:val="Title Char"/>
    <w:basedOn w:val="DefaultParagraphFont"/>
    <w:link w:val="Title"/>
    <w:rsid w:val="00533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D27"/>
    <w:pPr>
      <w:tabs>
        <w:tab w:val="left" w:pos="3600"/>
        <w:tab w:val="left" w:pos="3958"/>
      </w:tabs>
    </w:pPr>
  </w:style>
  <w:style w:type="paragraph" w:styleId="List">
    <w:name w:val="List"/>
    <w:basedOn w:val="BodyText"/>
    <w:next w:val="BodyText"/>
    <w:rsid w:val="00533D27"/>
    <w:pPr>
      <w:tabs>
        <w:tab w:val="left" w:pos="340"/>
      </w:tabs>
      <w:spacing w:before="60" w:after="60"/>
      <w:ind w:left="340" w:hanging="340"/>
    </w:pPr>
  </w:style>
  <w:style w:type="paragraph" w:customStyle="1" w:styleId="Note">
    <w:name w:val="Note"/>
    <w:basedOn w:val="BodyText"/>
    <w:rsid w:val="00533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D27"/>
    <w:pPr>
      <w:framePr w:wrap="auto" w:hAnchor="text" w:y="6049"/>
    </w:pPr>
    <w:rPr>
      <w:color w:val="000000"/>
      <w:sz w:val="40"/>
    </w:rPr>
  </w:style>
  <w:style w:type="paragraph" w:customStyle="1" w:styleId="TOCTitle">
    <w:name w:val="TOCTitle"/>
    <w:basedOn w:val="Heading1"/>
    <w:rsid w:val="00533D27"/>
    <w:pPr>
      <w:spacing w:after="240"/>
      <w:jc w:val="center"/>
      <w:outlineLvl w:val="9"/>
    </w:pPr>
    <w:rPr>
      <w:caps/>
    </w:rPr>
  </w:style>
  <w:style w:type="paragraph" w:customStyle="1" w:styleId="Version">
    <w:name w:val="Version"/>
    <w:rsid w:val="00533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D27"/>
    <w:pPr>
      <w:keepNext w:val="0"/>
      <w:tabs>
        <w:tab w:val="right" w:pos="4176"/>
      </w:tabs>
      <w:ind w:left="198" w:hanging="198"/>
    </w:pPr>
    <w:rPr>
      <w:rFonts w:ascii="Garamond" w:hAnsi="Garamond"/>
    </w:rPr>
  </w:style>
  <w:style w:type="paragraph" w:styleId="IndexHeading">
    <w:name w:val="index heading"/>
    <w:basedOn w:val="Normal"/>
    <w:next w:val="Index1"/>
    <w:semiHidden/>
    <w:rsid w:val="00533D27"/>
    <w:pPr>
      <w:spacing w:before="120" w:after="120"/>
    </w:pPr>
    <w:rPr>
      <w:rFonts w:ascii="Arial" w:hAnsi="Arial"/>
      <w:b/>
      <w:color w:val="918585"/>
      <w:sz w:val="24"/>
    </w:rPr>
  </w:style>
  <w:style w:type="paragraph" w:customStyle="1" w:styleId="Chapter">
    <w:name w:val="Chapter"/>
    <w:basedOn w:val="Normal"/>
    <w:rsid w:val="00533D27"/>
    <w:pPr>
      <w:spacing w:before="240"/>
    </w:pPr>
    <w:rPr>
      <w:rFonts w:ascii="Times New Roman" w:hAnsi="Times New Roman"/>
      <w:smallCaps/>
      <w:spacing w:val="80"/>
      <w:sz w:val="28"/>
    </w:rPr>
  </w:style>
  <w:style w:type="paragraph" w:customStyle="1" w:styleId="InChapter">
    <w:name w:val="InChapter"/>
    <w:basedOn w:val="Heading3"/>
    <w:rsid w:val="00533D27"/>
    <w:pPr>
      <w:spacing w:after="240"/>
      <w:outlineLvl w:val="9"/>
    </w:pPr>
    <w:rPr>
      <w:noProof/>
    </w:rPr>
  </w:style>
  <w:style w:type="paragraph" w:styleId="Index2">
    <w:name w:val="index 2"/>
    <w:basedOn w:val="Normal"/>
    <w:next w:val="Normal"/>
    <w:semiHidden/>
    <w:rsid w:val="00533D27"/>
    <w:pPr>
      <w:tabs>
        <w:tab w:val="right" w:pos="4176"/>
      </w:tabs>
      <w:ind w:left="568" w:hanging="284"/>
    </w:pPr>
    <w:rPr>
      <w:rFonts w:ascii="Garamond" w:hAnsi="Garamond"/>
    </w:rPr>
  </w:style>
  <w:style w:type="paragraph" w:customStyle="1" w:styleId="Byline">
    <w:name w:val="Byline"/>
    <w:rsid w:val="00533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D27"/>
    <w:pPr>
      <w:tabs>
        <w:tab w:val="clear" w:pos="3600"/>
        <w:tab w:val="clear" w:pos="3958"/>
      </w:tabs>
      <w:jc w:val="right"/>
    </w:pPr>
  </w:style>
  <w:style w:type="character" w:styleId="Emphasis">
    <w:name w:val="Emphasis"/>
    <w:basedOn w:val="DefaultParagraphFont"/>
    <w:qFormat/>
    <w:rsid w:val="00533D27"/>
    <w:rPr>
      <w:i/>
    </w:rPr>
  </w:style>
  <w:style w:type="paragraph" w:styleId="Caption">
    <w:name w:val="caption"/>
    <w:basedOn w:val="BodyText"/>
    <w:next w:val="Normal"/>
    <w:qFormat/>
    <w:rsid w:val="00533D27"/>
    <w:pPr>
      <w:framePr w:w="2268" w:hSpace="181" w:vSpace="181" w:wrap="around" w:vAnchor="text" w:hAnchor="page" w:x="1135" w:y="285" w:anchorLock="1"/>
    </w:pPr>
    <w:rPr>
      <w:i/>
    </w:rPr>
  </w:style>
  <w:style w:type="paragraph" w:customStyle="1" w:styleId="MiniTOCTitle">
    <w:name w:val="MiniTOCTitle"/>
    <w:basedOn w:val="Heading4"/>
    <w:rsid w:val="00533D27"/>
    <w:pPr>
      <w:spacing w:before="240"/>
      <w:outlineLvl w:val="9"/>
    </w:pPr>
    <w:rPr>
      <w:noProof/>
      <w:sz w:val="24"/>
    </w:rPr>
  </w:style>
  <w:style w:type="paragraph" w:customStyle="1" w:styleId="MiniTOCItem">
    <w:name w:val="MiniTOCItem"/>
    <w:basedOn w:val="ListBullet"/>
    <w:rsid w:val="00533D27"/>
    <w:pPr>
      <w:numPr>
        <w:numId w:val="0"/>
      </w:numPr>
      <w:tabs>
        <w:tab w:val="right" w:leader="dot" w:pos="6521"/>
      </w:tabs>
      <w:spacing w:before="0" w:after="0"/>
    </w:pPr>
  </w:style>
  <w:style w:type="paragraph" w:customStyle="1" w:styleId="TOFTitle">
    <w:name w:val="TOFTitle"/>
    <w:basedOn w:val="TOCTitle"/>
    <w:rsid w:val="00533D27"/>
  </w:style>
  <w:style w:type="paragraph" w:styleId="TableofFigures">
    <w:name w:val="table of figures"/>
    <w:basedOn w:val="Normal"/>
    <w:next w:val="Normal"/>
    <w:semiHidden/>
    <w:rsid w:val="00533D27"/>
    <w:pPr>
      <w:tabs>
        <w:tab w:val="right" w:leader="dot" w:pos="9072"/>
      </w:tabs>
      <w:ind w:left="970" w:hanging="403"/>
    </w:pPr>
    <w:rPr>
      <w:rFonts w:ascii="Times New Roman" w:hAnsi="Times New Roman"/>
      <w:b/>
    </w:rPr>
  </w:style>
  <w:style w:type="paragraph" w:styleId="ListNumber">
    <w:name w:val="List Number"/>
    <w:basedOn w:val="List"/>
    <w:rsid w:val="00533D27"/>
    <w:pPr>
      <w:numPr>
        <w:numId w:val="11"/>
      </w:numPr>
    </w:pPr>
  </w:style>
  <w:style w:type="character" w:customStyle="1" w:styleId="WingdingSymbols">
    <w:name w:val="Wingding Symbols"/>
    <w:rsid w:val="00533D27"/>
    <w:rPr>
      <w:rFonts w:ascii="Wingdings" w:hAnsi="Wingdings"/>
    </w:rPr>
  </w:style>
  <w:style w:type="paragraph" w:customStyle="1" w:styleId="TableHeading">
    <w:name w:val="Table Heading"/>
    <w:basedOn w:val="HeadingBase"/>
    <w:rsid w:val="00533D27"/>
    <w:pPr>
      <w:keepLines/>
      <w:pBdr>
        <w:bottom w:val="single" w:sz="6" w:space="1" w:color="918585"/>
      </w:pBdr>
      <w:spacing w:before="240"/>
    </w:pPr>
  </w:style>
  <w:style w:type="character" w:customStyle="1" w:styleId="HotSpot">
    <w:name w:val="HotSpot"/>
    <w:rsid w:val="00533D27"/>
    <w:rPr>
      <w:color w:val="0033CC"/>
      <w:u w:val="none"/>
    </w:rPr>
  </w:style>
  <w:style w:type="paragraph" w:customStyle="1" w:styleId="BodyTextRight">
    <w:name w:val="Body Text Right"/>
    <w:basedOn w:val="BodyText"/>
    <w:rsid w:val="00533D27"/>
    <w:pPr>
      <w:spacing w:before="0" w:after="0"/>
      <w:jc w:val="right"/>
    </w:pPr>
  </w:style>
  <w:style w:type="paragraph" w:styleId="Index3">
    <w:name w:val="index 3"/>
    <w:basedOn w:val="ListNumber2"/>
    <w:next w:val="Normal"/>
    <w:semiHidden/>
    <w:rsid w:val="00533D27"/>
    <w:pPr>
      <w:numPr>
        <w:numId w:val="0"/>
      </w:numPr>
      <w:tabs>
        <w:tab w:val="right" w:leader="dot" w:pos="4176"/>
      </w:tabs>
    </w:pPr>
  </w:style>
  <w:style w:type="paragraph" w:styleId="ListNumber2">
    <w:name w:val="List Number 2"/>
    <w:basedOn w:val="List2"/>
    <w:rsid w:val="00533D27"/>
    <w:pPr>
      <w:numPr>
        <w:numId w:val="10"/>
      </w:numPr>
      <w:tabs>
        <w:tab w:val="clear" w:pos="1060"/>
      </w:tabs>
    </w:pPr>
  </w:style>
  <w:style w:type="paragraph" w:customStyle="1" w:styleId="MarginNote">
    <w:name w:val="Margin Note"/>
    <w:basedOn w:val="BodyText"/>
    <w:rsid w:val="00533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D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3D27"/>
    <w:rPr>
      <w:sz w:val="32"/>
    </w:rPr>
  </w:style>
  <w:style w:type="paragraph" w:customStyle="1" w:styleId="HeadingProcedure">
    <w:name w:val="Heading Procedure"/>
    <w:basedOn w:val="HeadingBase"/>
    <w:next w:val="Normal"/>
    <w:rsid w:val="00533D27"/>
    <w:pPr>
      <w:tabs>
        <w:tab w:val="left" w:pos="0"/>
      </w:tabs>
      <w:spacing w:before="120" w:after="60"/>
    </w:pPr>
    <w:rPr>
      <w:i/>
      <w:color w:val="918585"/>
      <w:sz w:val="22"/>
    </w:rPr>
  </w:style>
  <w:style w:type="paragraph" w:customStyle="1" w:styleId="TableBodyText">
    <w:name w:val="Table Body Text"/>
    <w:basedOn w:val="BodyText"/>
    <w:rsid w:val="00533D27"/>
    <w:pPr>
      <w:spacing w:before="60" w:after="60"/>
    </w:pPr>
  </w:style>
  <w:style w:type="paragraph" w:styleId="ListContinue">
    <w:name w:val="List Continue"/>
    <w:basedOn w:val="List"/>
    <w:rsid w:val="00533D27"/>
    <w:pPr>
      <w:ind w:firstLine="0"/>
    </w:pPr>
  </w:style>
  <w:style w:type="paragraph" w:customStyle="1" w:styleId="ListNote">
    <w:name w:val="List Note"/>
    <w:basedOn w:val="List"/>
    <w:rsid w:val="00533D27"/>
    <w:pPr>
      <w:pBdr>
        <w:top w:val="single" w:sz="6" w:space="2" w:color="918585"/>
        <w:bottom w:val="single" w:sz="6" w:space="2" w:color="918585"/>
      </w:pBdr>
      <w:tabs>
        <w:tab w:val="left" w:pos="1021"/>
      </w:tabs>
      <w:ind w:firstLine="0"/>
    </w:pPr>
  </w:style>
  <w:style w:type="paragraph" w:customStyle="1" w:styleId="Warning">
    <w:name w:val="Warning"/>
    <w:basedOn w:val="BodyText"/>
    <w:rsid w:val="00533D27"/>
    <w:pPr>
      <w:shd w:val="clear" w:color="auto" w:fill="D9D9D9"/>
      <w:tabs>
        <w:tab w:val="left" w:pos="992"/>
      </w:tabs>
      <w:ind w:left="119" w:right="119"/>
    </w:pPr>
    <w:rPr>
      <w:sz w:val="20"/>
    </w:rPr>
  </w:style>
  <w:style w:type="paragraph" w:customStyle="1" w:styleId="MarginIcons">
    <w:name w:val="Margin Icons"/>
    <w:basedOn w:val="BodyText"/>
    <w:rsid w:val="00533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D27"/>
    <w:rPr>
      <w:rFonts w:ascii="Courier New" w:hAnsi="Courier New"/>
    </w:rPr>
  </w:style>
  <w:style w:type="paragraph" w:customStyle="1" w:styleId="NoteBullet">
    <w:name w:val="Note Bullet"/>
    <w:basedOn w:val="Note"/>
    <w:rsid w:val="00533D27"/>
    <w:pPr>
      <w:tabs>
        <w:tab w:val="clear" w:pos="680"/>
      </w:tabs>
      <w:spacing w:before="60" w:after="60"/>
    </w:pPr>
  </w:style>
  <w:style w:type="paragraph" w:customStyle="1" w:styleId="SubHeading2">
    <w:name w:val="SubHeading2"/>
    <w:basedOn w:val="HeadingBase"/>
    <w:rsid w:val="00533D27"/>
    <w:pPr>
      <w:spacing w:before="240" w:after="60"/>
    </w:pPr>
    <w:rPr>
      <w:sz w:val="20"/>
    </w:rPr>
  </w:style>
  <w:style w:type="paragraph" w:customStyle="1" w:styleId="SubHeading1">
    <w:name w:val="SubHeading1"/>
    <w:basedOn w:val="HeadingBase"/>
    <w:rsid w:val="00533D27"/>
    <w:pPr>
      <w:spacing w:before="240" w:after="60"/>
    </w:pPr>
    <w:rPr>
      <w:color w:val="918585"/>
      <w:sz w:val="22"/>
    </w:rPr>
  </w:style>
  <w:style w:type="paragraph" w:customStyle="1" w:styleId="SideHeading">
    <w:name w:val="Side Heading"/>
    <w:basedOn w:val="HeadingBase"/>
    <w:rsid w:val="00533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D27"/>
    <w:pPr>
      <w:numPr>
        <w:numId w:val="12"/>
      </w:numPr>
    </w:pPr>
  </w:style>
  <w:style w:type="paragraph" w:styleId="PlainText">
    <w:name w:val="Plain Text"/>
    <w:basedOn w:val="Normal"/>
    <w:link w:val="PlainTextChar"/>
    <w:rsid w:val="00533D27"/>
    <w:rPr>
      <w:sz w:val="20"/>
    </w:rPr>
  </w:style>
  <w:style w:type="character" w:customStyle="1" w:styleId="PlainTextChar">
    <w:name w:val="Plain Text Char"/>
    <w:basedOn w:val="DefaultParagraphFont"/>
    <w:link w:val="PlainText"/>
    <w:rsid w:val="00533D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3D27"/>
    <w:rPr>
      <w:b/>
      <w:smallCaps/>
    </w:rPr>
  </w:style>
  <w:style w:type="paragraph" w:customStyle="1" w:styleId="TableListNumber">
    <w:name w:val="Table List Number"/>
    <w:basedOn w:val="ListNumber"/>
    <w:rsid w:val="00533D27"/>
    <w:pPr>
      <w:numPr>
        <w:numId w:val="0"/>
      </w:numPr>
    </w:pPr>
  </w:style>
  <w:style w:type="paragraph" w:styleId="TOC4">
    <w:name w:val="toc 4"/>
    <w:basedOn w:val="TOCBase"/>
    <w:next w:val="Normal"/>
    <w:semiHidden/>
    <w:rsid w:val="00533D27"/>
    <w:pPr>
      <w:tabs>
        <w:tab w:val="right" w:leader="dot" w:pos="9071"/>
      </w:tabs>
      <w:ind w:left="1701"/>
    </w:pPr>
  </w:style>
  <w:style w:type="paragraph" w:customStyle="1" w:styleId="ListAlpha">
    <w:name w:val="List Alpha"/>
    <w:basedOn w:val="List"/>
    <w:rsid w:val="00533D27"/>
    <w:pPr>
      <w:numPr>
        <w:numId w:val="9"/>
      </w:numPr>
    </w:pPr>
  </w:style>
  <w:style w:type="paragraph" w:customStyle="1" w:styleId="ListAlpha2">
    <w:name w:val="List Alpha 2"/>
    <w:basedOn w:val="List2"/>
    <w:rsid w:val="00533D27"/>
    <w:pPr>
      <w:numPr>
        <w:numId w:val="8"/>
      </w:numPr>
    </w:pPr>
  </w:style>
  <w:style w:type="paragraph" w:styleId="List4">
    <w:name w:val="List 4"/>
    <w:basedOn w:val="BodyText"/>
    <w:rsid w:val="00533D27"/>
    <w:pPr>
      <w:tabs>
        <w:tab w:val="left" w:pos="1361"/>
      </w:tabs>
      <w:spacing w:before="60" w:after="60"/>
      <w:ind w:left="1361" w:hanging="340"/>
    </w:pPr>
  </w:style>
  <w:style w:type="paragraph" w:styleId="List5">
    <w:name w:val="List 5"/>
    <w:basedOn w:val="BodyText"/>
    <w:rsid w:val="00533D27"/>
    <w:pPr>
      <w:tabs>
        <w:tab w:val="left" w:pos="1701"/>
      </w:tabs>
      <w:spacing w:before="60" w:after="60"/>
      <w:ind w:left="1701" w:hanging="340"/>
    </w:pPr>
  </w:style>
  <w:style w:type="paragraph" w:styleId="ListBullet3">
    <w:name w:val="List Bullet 3"/>
    <w:basedOn w:val="List3"/>
    <w:rsid w:val="00533D27"/>
    <w:pPr>
      <w:numPr>
        <w:numId w:val="15"/>
      </w:numPr>
      <w:tabs>
        <w:tab w:val="clear" w:pos="1021"/>
      </w:tabs>
      <w:ind w:left="1037" w:hanging="357"/>
    </w:pPr>
  </w:style>
  <w:style w:type="paragraph" w:styleId="ListBullet4">
    <w:name w:val="List Bullet 4"/>
    <w:basedOn w:val="List4"/>
    <w:rsid w:val="00533D27"/>
    <w:pPr>
      <w:numPr>
        <w:numId w:val="3"/>
      </w:numPr>
    </w:pPr>
  </w:style>
  <w:style w:type="paragraph" w:styleId="ListBullet5">
    <w:name w:val="List Bullet 5"/>
    <w:basedOn w:val="List5"/>
    <w:rsid w:val="00533D27"/>
    <w:pPr>
      <w:numPr>
        <w:numId w:val="4"/>
      </w:numPr>
    </w:pPr>
  </w:style>
  <w:style w:type="paragraph" w:styleId="ListContinue2">
    <w:name w:val="List Continue 2"/>
    <w:basedOn w:val="List2"/>
    <w:rsid w:val="00533D27"/>
    <w:pPr>
      <w:ind w:firstLine="0"/>
    </w:pPr>
  </w:style>
  <w:style w:type="paragraph" w:styleId="ListContinue3">
    <w:name w:val="List Continue 3"/>
    <w:basedOn w:val="List3"/>
    <w:rsid w:val="00533D27"/>
    <w:pPr>
      <w:ind w:left="1021" w:firstLine="0"/>
    </w:pPr>
  </w:style>
  <w:style w:type="paragraph" w:styleId="ListContinue4">
    <w:name w:val="List Continue 4"/>
    <w:basedOn w:val="List4"/>
    <w:rsid w:val="00533D27"/>
    <w:pPr>
      <w:ind w:firstLine="0"/>
    </w:pPr>
  </w:style>
  <w:style w:type="paragraph" w:styleId="ListContinue5">
    <w:name w:val="List Continue 5"/>
    <w:basedOn w:val="List5"/>
    <w:rsid w:val="00533D27"/>
    <w:pPr>
      <w:ind w:firstLine="0"/>
    </w:pPr>
  </w:style>
  <w:style w:type="paragraph" w:styleId="ListNumber3">
    <w:name w:val="List Number 3"/>
    <w:basedOn w:val="List3"/>
    <w:rsid w:val="00533D27"/>
    <w:pPr>
      <w:numPr>
        <w:numId w:val="5"/>
      </w:numPr>
    </w:pPr>
  </w:style>
  <w:style w:type="paragraph" w:styleId="ListNumber4">
    <w:name w:val="List Number 4"/>
    <w:basedOn w:val="List4"/>
    <w:rsid w:val="00533D27"/>
    <w:pPr>
      <w:numPr>
        <w:numId w:val="6"/>
      </w:numPr>
    </w:pPr>
  </w:style>
  <w:style w:type="paragraph" w:styleId="ListNumber5">
    <w:name w:val="List Number 5"/>
    <w:basedOn w:val="List5"/>
    <w:rsid w:val="00533D27"/>
    <w:pPr>
      <w:numPr>
        <w:numId w:val="7"/>
      </w:numPr>
    </w:pPr>
  </w:style>
  <w:style w:type="paragraph" w:styleId="BlockText">
    <w:name w:val="Block Text"/>
    <w:basedOn w:val="Normal"/>
    <w:rsid w:val="00533D27"/>
    <w:pPr>
      <w:spacing w:after="120"/>
      <w:ind w:left="1440" w:right="1440"/>
    </w:pPr>
  </w:style>
  <w:style w:type="character" w:customStyle="1" w:styleId="Subscript">
    <w:name w:val="Subscript"/>
    <w:basedOn w:val="DefaultParagraphFont"/>
    <w:rsid w:val="00533D27"/>
    <w:rPr>
      <w:sz w:val="16"/>
      <w:vertAlign w:val="subscript"/>
    </w:rPr>
  </w:style>
  <w:style w:type="character" w:customStyle="1" w:styleId="Superscript">
    <w:name w:val="Superscript"/>
    <w:basedOn w:val="DefaultParagraphFont"/>
    <w:rsid w:val="00533D27"/>
    <w:rPr>
      <w:sz w:val="16"/>
      <w:vertAlign w:val="superscript"/>
    </w:rPr>
  </w:style>
  <w:style w:type="character" w:customStyle="1" w:styleId="Symbols">
    <w:name w:val="Symbols"/>
    <w:basedOn w:val="DefaultParagraphFont"/>
    <w:rsid w:val="00533D27"/>
    <w:rPr>
      <w:rFonts w:ascii="Symbol" w:hAnsi="Symbol"/>
    </w:rPr>
  </w:style>
  <w:style w:type="character" w:customStyle="1" w:styleId="MenuOptions">
    <w:name w:val="Menu Options"/>
    <w:basedOn w:val="DefaultParagraphFont"/>
    <w:rsid w:val="00533D27"/>
    <w:rPr>
      <w:rFonts w:ascii="Arial Narrow" w:hAnsi="Arial Narrow"/>
      <w:smallCaps/>
    </w:rPr>
  </w:style>
  <w:style w:type="character" w:customStyle="1" w:styleId="Buttons">
    <w:name w:val="Buttons"/>
    <w:basedOn w:val="DefaultParagraphFont"/>
    <w:rsid w:val="00533D27"/>
    <w:rPr>
      <w:b/>
    </w:rPr>
  </w:style>
  <w:style w:type="character" w:customStyle="1" w:styleId="Underlined">
    <w:name w:val="Underlined"/>
    <w:basedOn w:val="DefaultParagraphFont"/>
    <w:rsid w:val="00533D27"/>
    <w:rPr>
      <w:u w:val="single"/>
    </w:rPr>
  </w:style>
  <w:style w:type="paragraph" w:customStyle="1" w:styleId="TableBodyTextRight">
    <w:name w:val="Table Body Text Right"/>
    <w:basedOn w:val="TableBodyText"/>
    <w:rsid w:val="00533D27"/>
    <w:pPr>
      <w:widowControl w:val="0"/>
      <w:autoSpaceDE w:val="0"/>
      <w:autoSpaceDN w:val="0"/>
      <w:adjustRightInd w:val="0"/>
      <w:jc w:val="right"/>
    </w:pPr>
    <w:rPr>
      <w:rFonts w:cs="Arial"/>
      <w:szCs w:val="18"/>
    </w:rPr>
  </w:style>
  <w:style w:type="paragraph" w:customStyle="1" w:styleId="CopyrightText">
    <w:name w:val="Copyright Text"/>
    <w:basedOn w:val="BodyText"/>
    <w:rsid w:val="00533D27"/>
    <w:rPr>
      <w:sz w:val="18"/>
    </w:rPr>
  </w:style>
  <w:style w:type="paragraph" w:customStyle="1" w:styleId="BodySmallRight">
    <w:name w:val="Body Small Right"/>
    <w:basedOn w:val="BodyTextRight"/>
    <w:rsid w:val="00533D27"/>
    <w:rPr>
      <w:sz w:val="18"/>
      <w:szCs w:val="18"/>
    </w:rPr>
  </w:style>
  <w:style w:type="paragraph" w:customStyle="1" w:styleId="MarginEdition">
    <w:name w:val="Margin Edition"/>
    <w:basedOn w:val="MarginNote"/>
    <w:rsid w:val="00533D27"/>
    <w:pPr>
      <w:spacing w:before="0" w:after="0"/>
    </w:pPr>
    <w:rPr>
      <w:rFonts w:ascii="Times New Roman" w:hAnsi="Times New Roman"/>
      <w:color w:val="999999"/>
    </w:rPr>
  </w:style>
  <w:style w:type="paragraph" w:customStyle="1" w:styleId="Spacer">
    <w:name w:val="Spacer"/>
    <w:basedOn w:val="Normal"/>
    <w:rsid w:val="00533D27"/>
    <w:rPr>
      <w:sz w:val="2"/>
      <w:szCs w:val="2"/>
    </w:rPr>
  </w:style>
  <w:style w:type="character" w:customStyle="1" w:styleId="Small">
    <w:name w:val="Small"/>
    <w:basedOn w:val="DefaultParagraphFont"/>
    <w:rsid w:val="00533D27"/>
    <w:rPr>
      <w:sz w:val="16"/>
    </w:rPr>
  </w:style>
  <w:style w:type="paragraph" w:customStyle="1" w:styleId="WideTable">
    <w:name w:val="Wide Table"/>
    <w:basedOn w:val="Normal"/>
    <w:rsid w:val="00533D27"/>
    <w:pPr>
      <w:ind w:left="-1418"/>
    </w:pPr>
    <w:rPr>
      <w:sz w:val="2"/>
      <w:szCs w:val="2"/>
    </w:rPr>
  </w:style>
  <w:style w:type="character" w:styleId="PageNumber">
    <w:name w:val="page number"/>
    <w:basedOn w:val="DefaultParagraphFont"/>
    <w:rsid w:val="00533D27"/>
  </w:style>
  <w:style w:type="paragraph" w:styleId="Quote">
    <w:name w:val="Quote"/>
    <w:basedOn w:val="Heading1"/>
    <w:link w:val="QuoteChar"/>
    <w:qFormat/>
    <w:rsid w:val="00533D27"/>
    <w:rPr>
      <w:b w:val="0"/>
      <w:sz w:val="72"/>
      <w:szCs w:val="72"/>
      <w:lang w:val="en-NZ"/>
    </w:rPr>
  </w:style>
  <w:style w:type="character" w:customStyle="1" w:styleId="QuoteChar">
    <w:name w:val="Quote Char"/>
    <w:basedOn w:val="DefaultParagraphFont"/>
    <w:link w:val="Quote"/>
    <w:rsid w:val="00533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D27"/>
    <w:pPr>
      <w:pageBreakBefore/>
    </w:pPr>
  </w:style>
  <w:style w:type="paragraph" w:customStyle="1" w:styleId="Border">
    <w:name w:val="Border"/>
    <w:basedOn w:val="Normal"/>
    <w:qFormat/>
    <w:rsid w:val="00533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D27"/>
    <w:rPr>
      <w:b/>
      <w:bCs/>
      <w:i/>
      <w:iCs/>
      <w:color w:val="auto"/>
    </w:rPr>
  </w:style>
  <w:style w:type="paragraph" w:styleId="IntenseQuote">
    <w:name w:val="Intense Quote"/>
    <w:basedOn w:val="Normal"/>
    <w:next w:val="Normal"/>
    <w:link w:val="IntenseQuoteChar"/>
    <w:uiPriority w:val="30"/>
    <w:qFormat/>
    <w:rsid w:val="00533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D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3D27"/>
    <w:rPr>
      <w:smallCaps/>
      <w:color w:val="auto"/>
      <w:u w:val="single"/>
    </w:rPr>
  </w:style>
  <w:style w:type="character" w:styleId="IntenseReference">
    <w:name w:val="Intense Reference"/>
    <w:basedOn w:val="DefaultParagraphFont"/>
    <w:uiPriority w:val="32"/>
    <w:qFormat/>
    <w:rsid w:val="00533D27"/>
    <w:rPr>
      <w:b/>
      <w:bCs/>
      <w:smallCaps/>
      <w:color w:val="auto"/>
      <w:spacing w:val="5"/>
      <w:u w:val="single"/>
    </w:rPr>
  </w:style>
  <w:style w:type="paragraph" w:customStyle="1" w:styleId="2ColumnHeading">
    <w:name w:val="2Column Heading"/>
    <w:basedOn w:val="BodyText"/>
    <w:qFormat/>
    <w:rsid w:val="00533D27"/>
    <w:pPr>
      <w:spacing w:after="60"/>
      <w:ind w:left="-2268"/>
    </w:pPr>
    <w:rPr>
      <w:b/>
    </w:rPr>
  </w:style>
  <w:style w:type="paragraph" w:customStyle="1" w:styleId="Heading1TOC">
    <w:name w:val="Heading1 TOC"/>
    <w:basedOn w:val="Normal"/>
    <w:qFormat/>
    <w:rsid w:val="00533D27"/>
    <w:pPr>
      <w:spacing w:before="240" w:after="120"/>
    </w:pPr>
    <w:rPr>
      <w:rFonts w:ascii="Times New Roman" w:hAnsi="Times New Roman"/>
      <w:b/>
      <w:sz w:val="32"/>
    </w:rPr>
  </w:style>
  <w:style w:type="paragraph" w:customStyle="1" w:styleId="Heading2TOC">
    <w:name w:val="Heading2 TOC"/>
    <w:basedOn w:val="Normal"/>
    <w:qFormat/>
    <w:rsid w:val="00533D27"/>
    <w:pPr>
      <w:spacing w:before="240" w:after="60"/>
    </w:pPr>
    <w:rPr>
      <w:rFonts w:ascii="Times New Roman" w:hAnsi="Times New Roman"/>
      <w:b/>
      <w:sz w:val="28"/>
    </w:rPr>
  </w:style>
  <w:style w:type="character" w:customStyle="1" w:styleId="Underline">
    <w:name w:val="Underline"/>
    <w:basedOn w:val="DefaultParagraphFont"/>
    <w:qFormat/>
    <w:rsid w:val="00533D27"/>
    <w:rPr>
      <w:u w:val="single"/>
    </w:rPr>
  </w:style>
  <w:style w:type="paragraph" w:styleId="BalloonText">
    <w:name w:val="Balloon Text"/>
    <w:basedOn w:val="Normal"/>
    <w:link w:val="BalloonTextChar"/>
    <w:rsid w:val="00533D27"/>
    <w:rPr>
      <w:rFonts w:ascii="Tahoma" w:hAnsi="Tahoma" w:cs="Tahoma"/>
      <w:sz w:val="16"/>
      <w:szCs w:val="16"/>
    </w:rPr>
  </w:style>
  <w:style w:type="character" w:customStyle="1" w:styleId="BalloonTextChar">
    <w:name w:val="Balloon Text Char"/>
    <w:basedOn w:val="DefaultParagraphFont"/>
    <w:link w:val="BalloonText"/>
    <w:rsid w:val="00533D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3D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3D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7781</Characters>
  <Application>Microsoft Office Word</Application>
  <DocSecurity>0</DocSecurity>
  <Lines>345</Lines>
  <Paragraphs>180</Paragraphs>
  <ScaleCrop>false</ScaleCrop>
  <Company>Author-it Software Corporation Ltd.</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CUVOPA01B Identify and describe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2012-05-26T23:32:00Z</dcterms:created>
  <dcterms:modified xsi:type="dcterms:W3CDTF">2012-05-26T23:32:00Z</dcterms:modified>
</cp:coreProperties>
</file>