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6B23" w:rsidP="00286B23">
      <w:pPr>
        <w:pStyle w:val="Title"/>
      </w:pPr>
      <w:r>
        <w:fldChar w:fldCharType="begin"/>
      </w:r>
      <w:r>
        <w:instrText xml:space="preserve"> TITLE   \* MERGEFORMAT </w:instrText>
      </w:r>
      <w:r>
        <w:fldChar w:fldCharType="separate"/>
      </w:r>
      <w:r>
        <w:t>CUVICS06B Create an innovative work environment</w:t>
      </w:r>
      <w:r>
        <w:fldChar w:fldCharType="end"/>
      </w:r>
    </w:p>
    <w:p w:rsidR="00286B23" w:rsidP="00286B23">
      <w:pPr>
        <w:pStyle w:val="Version"/>
        <w:sectPr w:rsidSect="007F1BF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1BFC" w:rsidP="007F1BFC">
      <w:pPr>
        <w:pStyle w:val="SuperHeading"/>
      </w:pPr>
      <w:r w:rsidRPr="007F1BFC">
        <w:t>CUVICS06B Create an innovative work environment</w:t>
      </w:r>
    </w:p>
    <w:p w:rsidR="00000000" w:rsidRPr="007F1BFC" w:rsidP="007F1BFC">
      <w:pPr>
        <w:pStyle w:val="Heading1"/>
      </w:pPr>
      <w:bookmarkStart w:id="1" w:name="O_270399"/>
      <w:bookmarkEnd w:id="1"/>
      <w:r w:rsidRPr="007F1BFC">
        <w:t>Modification History</w:t>
      </w:r>
    </w:p>
    <w:p w:rsidR="00000000" w:rsidRPr="007F1BFC" w:rsidP="007F1BFC">
      <w:pPr>
        <w:pStyle w:val="BodyText"/>
      </w:pPr>
      <w:r w:rsidRPr="007F1BFC">
        <w:t>Not Applicable</w:t>
      </w:r>
    </w:p>
    <w:p w:rsidR="00000000" w:rsidRPr="007F1BFC" w:rsidP="007F1BFC">
      <w:pPr>
        <w:pStyle w:val="AllowPageBreak"/>
      </w:pPr>
    </w:p>
    <w:p w:rsidR="00000000" w:rsidRPr="007F1BFC" w:rsidP="007F1BFC">
      <w:pPr>
        <w:pStyle w:val="Heading1"/>
      </w:pPr>
      <w:bookmarkStart w:id="2" w:name="O_202724"/>
      <w:bookmarkEnd w:id="2"/>
      <w:r w:rsidRPr="007F1BFC">
        <w:t>Unit Descriptor</w:t>
      </w:r>
    </w:p>
    <w:tbl>
      <w:tblPr>
        <w:tblW w:w="0" w:type="auto"/>
        <w:tblLayout w:type="fixed"/>
        <w:tblCellMar>
          <w:left w:w="62" w:type="dxa"/>
          <w:right w:w="62" w:type="dxa"/>
        </w:tblCellMar>
        <w:tblLook w:val="0000"/>
      </w:tblPr>
      <w:tblGrid>
        <w:gridCol w:w="2668"/>
        <w:gridCol w:w="5854"/>
      </w:tblGrid>
      <w:tr w:rsidTr="00286B23">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BodyText"/>
            </w:pPr>
            <w:r w:rsidRPr="007F1BFC">
              <w:t>This competency standard covers the skills and knowledge required to create a workplace env</w:t>
            </w:r>
            <w:r w:rsidRPr="007F1BFC">
              <w:t>ironment that enables and supports the application of innovative practices within the cultural industries. This may include such areas as museums, galleries, community arts facility, theatres, venues, design studio, on-site photo shoot, film shoot, artist-</w:t>
            </w:r>
            <w:r w:rsidRPr="007F1BFC">
              <w:t xml:space="preserve"> run studio, special event venue, conference organisers and so on.</w:t>
            </w:r>
          </w:p>
          <w:p w:rsidR="00000000" w:rsidRPr="007F1BFC" w:rsidP="007F1BFC">
            <w:pPr>
              <w:pStyle w:val="BodyText"/>
            </w:pPr>
          </w:p>
          <w:p w:rsidR="00000000" w:rsidRPr="007F1BFC" w:rsidP="007F1BFC">
            <w:pPr>
              <w:pStyle w:val="BodyText"/>
            </w:pPr>
            <w:r w:rsidRPr="007F1BFC">
              <w:t xml:space="preserve">The work environment includes all aspects of the workplace including working conditions and practices, management practices, physical layout and training and education. </w:t>
            </w:r>
          </w:p>
          <w:p w:rsidR="00000000" w:rsidRPr="007F1BFC" w:rsidP="007F1BFC">
            <w:pPr>
              <w:pStyle w:val="BodyText"/>
            </w:pPr>
          </w:p>
          <w:p w:rsidR="00000000" w:rsidRPr="007F1BFC" w:rsidP="007F1BFC">
            <w:pPr>
              <w:pStyle w:val="BodyText"/>
            </w:pPr>
            <w:r w:rsidRPr="007F1BFC">
              <w:t>No licensing, legislative, regulatory or certification requirements apply to this unit at the time of endorsement.</w:t>
            </w:r>
          </w:p>
        </w:tc>
      </w:tr>
    </w:tbl>
    <w:p w:rsidR="00286B23" w:rsidP="007F1BFC">
      <w:pPr>
        <w:pStyle w:val="BodyText"/>
      </w:pPr>
    </w:p>
    <w:p w:rsidR="00286B23" w:rsidP="007F1BFC">
      <w:pPr>
        <w:pStyle w:val="BodyText"/>
      </w:pPr>
    </w:p>
    <w:p w:rsidR="00000000" w:rsidRPr="007F1BFC" w:rsidP="007F1BFC">
      <w:pPr>
        <w:pStyle w:val="Heading1"/>
      </w:pPr>
      <w:bookmarkStart w:id="3" w:name="O_202728"/>
      <w:bookmarkEnd w:id="3"/>
      <w:r w:rsidRPr="007F1BFC">
        <w:t>Application of the Unit</w:t>
      </w:r>
    </w:p>
    <w:tbl>
      <w:tblPr>
        <w:tblW w:w="0" w:type="auto"/>
        <w:tblLayout w:type="fixed"/>
        <w:tblCellMar>
          <w:left w:w="62" w:type="dxa"/>
          <w:right w:w="62" w:type="dxa"/>
        </w:tblCellMar>
        <w:tblLook w:val="0000"/>
      </w:tblPr>
      <w:tblGrid>
        <w:gridCol w:w="2753"/>
        <w:gridCol w:w="5769"/>
      </w:tblGrid>
      <w:tr w:rsidTr="00286B23">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BodyText"/>
            </w:pPr>
            <w:r w:rsidRPr="007F1BFC">
              <w:t>This unit relates to management-level jobs in any work context within the</w:t>
            </w:r>
            <w:r w:rsidRPr="007F1BFC">
              <w:t xml:space="preserve"> cultural industries. It is particularly applicable to managers of small businesses or business units or departments within larger organisations. Examples of how this unit works in practice can be found in the Supporting Information section of the Training</w:t>
            </w:r>
            <w:r w:rsidRPr="007F1BFC">
              <w:t xml:space="preserve"> Package.</w:t>
            </w:r>
          </w:p>
        </w:tc>
      </w:tr>
    </w:tbl>
    <w:p w:rsidR="00286B23" w:rsidP="007F1BFC">
      <w:pPr>
        <w:pStyle w:val="BodyText"/>
      </w:pPr>
    </w:p>
    <w:p w:rsidR="00286B23" w:rsidP="007F1BFC">
      <w:pPr>
        <w:pStyle w:val="BodyText"/>
      </w:pPr>
    </w:p>
    <w:p w:rsidR="00000000" w:rsidRPr="007F1BFC" w:rsidP="007F1BFC">
      <w:pPr>
        <w:pStyle w:val="Heading1"/>
      </w:pPr>
      <w:bookmarkStart w:id="4" w:name="O_278659"/>
      <w:bookmarkEnd w:id="4"/>
      <w:r w:rsidRPr="007F1BFC">
        <w:t>Licensing/Regulatory Information</w:t>
      </w:r>
    </w:p>
    <w:p w:rsidR="00000000" w:rsidRPr="007F1BFC" w:rsidP="007F1BFC">
      <w:pPr>
        <w:pStyle w:val="BodyText"/>
      </w:pPr>
      <w:r w:rsidRPr="007F1BFC">
        <w:t>Refer to Unit Descriptor</w:t>
      </w:r>
    </w:p>
    <w:p w:rsidR="00000000" w:rsidRPr="007F1BFC" w:rsidP="007F1BFC">
      <w:pPr>
        <w:pStyle w:val="AllowPageBreak"/>
      </w:pPr>
    </w:p>
    <w:p w:rsidR="00000000" w:rsidRPr="007F1BFC" w:rsidP="007F1BFC">
      <w:pPr>
        <w:pStyle w:val="Heading1"/>
      </w:pPr>
      <w:bookmarkStart w:id="5" w:name="O_202726"/>
      <w:bookmarkEnd w:id="5"/>
      <w:r w:rsidRPr="007F1BFC">
        <w:t>Pre-Requisites</w:t>
      </w:r>
    </w:p>
    <w:tbl>
      <w:tblPr>
        <w:tblW w:w="0" w:type="auto"/>
        <w:tblLayout w:type="fixed"/>
        <w:tblCellMar>
          <w:left w:w="62" w:type="dxa"/>
          <w:right w:w="62" w:type="dxa"/>
        </w:tblCellMar>
        <w:tblLook w:val="0000"/>
      </w:tblPr>
      <w:tblGrid>
        <w:gridCol w:w="2775"/>
        <w:gridCol w:w="1295"/>
        <w:gridCol w:w="4452"/>
      </w:tblGrid>
      <w:tr w:rsidTr="00286B2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p>
        </w:tc>
      </w:tr>
      <w:tr w:rsidTr="00286B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p>
        </w:tc>
      </w:tr>
      <w:tr w:rsidTr="00286B2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BodyText"/>
            </w:pPr>
          </w:p>
        </w:tc>
      </w:tr>
    </w:tbl>
    <w:p w:rsidR="00286B23" w:rsidP="007F1BFC">
      <w:pPr>
        <w:pStyle w:val="BodyText"/>
      </w:pPr>
    </w:p>
    <w:p w:rsidR="00286B23" w:rsidP="007F1BFC">
      <w:pPr>
        <w:pStyle w:val="BodyText"/>
      </w:pPr>
    </w:p>
    <w:p w:rsidR="00000000" w:rsidRPr="007F1BFC" w:rsidP="007F1BFC">
      <w:pPr>
        <w:pStyle w:val="Heading1"/>
      </w:pPr>
      <w:bookmarkStart w:id="6" w:name="O_202725"/>
      <w:bookmarkEnd w:id="6"/>
      <w:r w:rsidRPr="007F1BFC">
        <w:t>Employability Skills Information</w:t>
      </w:r>
    </w:p>
    <w:tbl>
      <w:tblPr>
        <w:tblW w:w="0" w:type="auto"/>
        <w:tblLayout w:type="fixed"/>
        <w:tblCellMar>
          <w:left w:w="62" w:type="dxa"/>
          <w:right w:w="62" w:type="dxa"/>
        </w:tblCellMar>
        <w:tblLook w:val="0000"/>
      </w:tblPr>
      <w:tblGrid>
        <w:gridCol w:w="2802"/>
        <w:gridCol w:w="5720"/>
      </w:tblGrid>
      <w:tr w:rsidTr="00286B2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BodyText"/>
            </w:pPr>
            <w:r w:rsidRPr="007F1BFC">
              <w:t>This unit contains employability skills.</w:t>
            </w:r>
          </w:p>
        </w:tc>
      </w:tr>
    </w:tbl>
    <w:p w:rsidR="00286B23" w:rsidP="007F1BFC">
      <w:pPr>
        <w:pStyle w:val="BodyText"/>
      </w:pPr>
    </w:p>
    <w:p w:rsidR="00286B23" w:rsidP="007F1BFC">
      <w:pPr>
        <w:pStyle w:val="BodyText"/>
      </w:pPr>
    </w:p>
    <w:p w:rsidR="00000000" w:rsidRPr="007F1BFC" w:rsidP="007F1BFC">
      <w:pPr>
        <w:pStyle w:val="Heading1"/>
      </w:pPr>
      <w:bookmarkStart w:id="7" w:name="O_288445"/>
      <w:bookmarkEnd w:id="7"/>
      <w:r w:rsidRPr="007F1BFC">
        <w:t>Elements and Performance Criteria Pre-Content</w:t>
      </w:r>
    </w:p>
    <w:tbl>
      <w:tblPr>
        <w:tblW w:w="0" w:type="auto"/>
        <w:tblLayout w:type="fixed"/>
        <w:tblCellMar>
          <w:left w:w="62" w:type="dxa"/>
          <w:right w:w="62" w:type="dxa"/>
        </w:tblCellMar>
        <w:tblLook w:val="0000"/>
      </w:tblPr>
      <w:tblGrid>
        <w:gridCol w:w="2565"/>
        <w:gridCol w:w="5957"/>
      </w:tblGrid>
      <w:tr w:rsidTr="00286B2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BodyText"/>
            </w:pPr>
            <w:r w:rsidRPr="007F1BFC">
              <w:t xml:space="preserve">Performance criteria describe the performance needed to demonstrate achievement of </w:t>
            </w:r>
            <w:r w:rsidRPr="007F1BFC">
              <w:t>the element. Where bold italicised text is used, further information is detailed in the required skills and knowledge section and the range statement. Assessment of performance is to be consistent with the evidence guide.</w:t>
            </w:r>
          </w:p>
        </w:tc>
      </w:tr>
    </w:tbl>
    <w:p w:rsidR="00000000" w:rsidRPr="007F1BFC" w:rsidP="007F1BFC">
      <w:pPr>
        <w:pStyle w:val="BodyText"/>
      </w:pPr>
    </w:p>
    <w:p w:rsidR="00000000" w:rsidRPr="007F1BFC" w:rsidP="007F1BFC">
      <w:pPr>
        <w:pStyle w:val="AllowPageBreak"/>
      </w:pPr>
    </w:p>
    <w:p w:rsidR="00000000" w:rsidRPr="007F1BFC" w:rsidP="007F1BFC">
      <w:pPr>
        <w:pStyle w:val="Heading1"/>
      </w:pPr>
      <w:bookmarkStart w:id="8" w:name="O_235112"/>
      <w:bookmarkEnd w:id="8"/>
      <w:r w:rsidRPr="007F1BFC">
        <w:t>Elements and Pe</w:t>
      </w:r>
      <w:r w:rsidRPr="007F1BFC">
        <w:t>rformance Criteria</w:t>
      </w:r>
    </w:p>
    <w:tbl>
      <w:tblPr>
        <w:tblW w:w="0" w:type="auto"/>
        <w:tblLayout w:type="fixed"/>
        <w:tblCellMar>
          <w:left w:w="62" w:type="dxa"/>
          <w:right w:w="62" w:type="dxa"/>
        </w:tblCellMar>
        <w:tblLook w:val="0000"/>
      </w:tblPr>
      <w:tblGrid>
        <w:gridCol w:w="2565"/>
        <w:gridCol w:w="5957"/>
      </w:tblGrid>
      <w:tr w:rsidTr="00286B23">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BodyText"/>
            </w:pPr>
            <w:r w:rsidRPr="007F1BFC">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PERFORMANCE CRITERIA</w:t>
            </w:r>
          </w:p>
        </w:tc>
      </w:tr>
      <w:tr w:rsidTr="00286B2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List"/>
              <w:rPr>
                <w:lang w:val="en-NZ"/>
              </w:rPr>
            </w:pPr>
            <w:r w:rsidRPr="007F1BFC">
              <w:t>1.</w:t>
            </w:r>
            <w:r w:rsidRPr="007F1BFC">
              <w:tab/>
              <w:t>Implement work practices and procedures to support innovation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2"/>
            </w:pPr>
            <w:r w:rsidRPr="007F1BFC">
              <w:t>1.1.</w:t>
            </w:r>
            <w:r w:rsidRPr="007F1BFC">
              <w:tab/>
            </w:r>
            <w:r w:rsidRPr="007F1BFC">
              <w:rPr>
                <w:rStyle w:val="BoldandItalics"/>
              </w:rPr>
              <w:t>Working conditions</w:t>
            </w:r>
            <w:r w:rsidRPr="007F1BFC">
              <w:t xml:space="preserve"> are established which encourage the application of </w:t>
            </w:r>
            <w:r w:rsidRPr="007F1BFC">
              <w:rPr>
                <w:rStyle w:val="BoldandItalics"/>
              </w:rPr>
              <w:t>innovation</w:t>
            </w:r>
            <w:r w:rsidRPr="007F1BFC">
              <w:t xml:space="preserve"> in the workplace.</w:t>
            </w:r>
          </w:p>
          <w:p w:rsidR="00000000" w:rsidRPr="007F1BFC" w:rsidP="007F1BFC">
            <w:pPr>
              <w:pStyle w:val="List2"/>
            </w:pPr>
            <w:r w:rsidRPr="007F1BFC">
              <w:t>1.2.</w:t>
            </w:r>
            <w:r w:rsidRPr="007F1BFC">
              <w:tab/>
            </w:r>
            <w:r w:rsidRPr="007F1BFC">
              <w:t xml:space="preserve">Processes are implemented to maximise the use of </w:t>
            </w:r>
            <w:r w:rsidRPr="007F1BFC">
              <w:rPr>
                <w:rStyle w:val="SpecialBold"/>
              </w:rPr>
              <w:t>innovation</w:t>
            </w:r>
            <w:r w:rsidRPr="007F1BFC">
              <w:t xml:space="preserve"> @ </w:t>
            </w:r>
            <w:r w:rsidRPr="007F1BFC">
              <w:rPr>
                <w:rStyle w:val="SpecialBold"/>
              </w:rPr>
              <w:t>work</w:t>
            </w:r>
            <w:r w:rsidRPr="007F1BFC">
              <w:t xml:space="preserve"> </w:t>
            </w:r>
            <w:r w:rsidRPr="007F1BFC">
              <w:rPr>
                <w:rStyle w:val="BoldandItalics"/>
              </w:rPr>
              <w:t>skills</w:t>
            </w:r>
            <w:r w:rsidRPr="007F1BFC">
              <w:t>.</w:t>
            </w:r>
          </w:p>
          <w:p w:rsidR="00000000" w:rsidRPr="007F1BFC" w:rsidP="007F1BFC">
            <w:pPr>
              <w:pStyle w:val="List2"/>
            </w:pPr>
            <w:r w:rsidRPr="007F1BFC">
              <w:t>1.3.</w:t>
            </w:r>
            <w:r w:rsidRPr="007F1BFC">
              <w:tab/>
            </w:r>
            <w:r w:rsidRPr="007F1BFC">
              <w:rPr>
                <w:rStyle w:val="BoldandItalics"/>
              </w:rPr>
              <w:t>Workplace procedures</w:t>
            </w:r>
            <w:r w:rsidRPr="007F1BFC">
              <w:t xml:space="preserve"> are introduced and maintained to foster the </w:t>
            </w:r>
            <w:r w:rsidRPr="007F1BFC">
              <w:rPr>
                <w:rStyle w:val="BoldandItalics"/>
              </w:rPr>
              <w:t>application</w:t>
            </w:r>
            <w:r w:rsidRPr="007F1BFC">
              <w:t xml:space="preserve"> of innovation in the workplace.</w:t>
            </w:r>
          </w:p>
          <w:p w:rsidR="00000000" w:rsidP="007F1BFC">
            <w:pPr>
              <w:pStyle w:val="List2"/>
              <w:rPr>
                <w:lang w:val="en-NZ"/>
              </w:rPr>
            </w:pPr>
            <w:r w:rsidRPr="007F1BFC">
              <w:t>1.4.</w:t>
            </w:r>
            <w:r w:rsidRPr="007F1BFC">
              <w:tab/>
            </w:r>
            <w:r w:rsidRPr="007F1BFC">
              <w:rPr>
                <w:rStyle w:val="BoldandItalics"/>
              </w:rPr>
              <w:t>Collaborative work arrangements</w:t>
            </w:r>
            <w:r w:rsidRPr="007F1BFC">
              <w:t xml:space="preserve"> are facilitated to foster inno</w:t>
            </w:r>
            <w:r w:rsidRPr="007F1BFC">
              <w:t>vation.</w:t>
            </w:r>
          </w:p>
        </w:tc>
      </w:tr>
      <w:tr w:rsidTr="00286B2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List"/>
              <w:rPr>
                <w:lang w:val="en-NZ"/>
              </w:rPr>
            </w:pPr>
            <w:r w:rsidRPr="007F1BFC">
              <w:t>2.</w:t>
            </w:r>
            <w:r w:rsidRPr="007F1BFC">
              <w:tab/>
              <w:t>Implement management practices to support innovation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2"/>
            </w:pPr>
            <w:r w:rsidRPr="007F1BFC">
              <w:t>2.1.</w:t>
            </w:r>
            <w:r w:rsidRPr="007F1BFC">
              <w:tab/>
              <w:t>The development of new ideas is actively supported and guided.</w:t>
            </w:r>
          </w:p>
          <w:p w:rsidR="00000000" w:rsidRPr="007F1BFC" w:rsidP="007F1BFC">
            <w:pPr>
              <w:pStyle w:val="List2"/>
            </w:pPr>
            <w:r w:rsidRPr="007F1BFC">
              <w:t>2.2.</w:t>
            </w:r>
            <w:r w:rsidRPr="007F1BFC">
              <w:tab/>
              <w:t>All ideas are positively received and constructive advice provided.</w:t>
            </w:r>
          </w:p>
          <w:p w:rsidR="00000000" w:rsidRPr="007F1BFC" w:rsidP="007F1BFC">
            <w:pPr>
              <w:pStyle w:val="List2"/>
            </w:pPr>
            <w:r w:rsidRPr="007F1BFC">
              <w:t>2.3.</w:t>
            </w:r>
            <w:r w:rsidRPr="007F1BFC">
              <w:tab/>
              <w:t>Relationships based on mutual respect and tru</w:t>
            </w:r>
            <w:r w:rsidRPr="007F1BFC">
              <w:t>st are established and maintained between management and staff.</w:t>
            </w:r>
          </w:p>
          <w:p w:rsidR="00000000" w:rsidP="007F1BFC">
            <w:pPr>
              <w:pStyle w:val="List2"/>
              <w:rPr>
                <w:lang w:val="en-NZ"/>
              </w:rPr>
            </w:pPr>
            <w:r w:rsidRPr="007F1BFC">
              <w:t>2.4.</w:t>
            </w:r>
            <w:r w:rsidRPr="007F1BFC">
              <w:tab/>
              <w:t>Innovative work practice is exemplified in the way management approaches work and team responsibilities.</w:t>
            </w:r>
          </w:p>
        </w:tc>
      </w:tr>
      <w:tr w:rsidTr="00286B2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List"/>
              <w:rPr>
                <w:lang w:val="en-NZ"/>
              </w:rPr>
            </w:pPr>
            <w:r w:rsidRPr="007F1BFC">
              <w:t>3.</w:t>
            </w:r>
            <w:r w:rsidRPr="007F1BFC">
              <w:tab/>
              <w:t>Promote innovation in the workplace</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2"/>
            </w:pPr>
            <w:r w:rsidRPr="007F1BFC">
              <w:t>3.1.</w:t>
            </w:r>
            <w:r w:rsidRPr="007F1BFC">
              <w:tab/>
            </w:r>
            <w:r w:rsidRPr="007F1BFC">
              <w:t>Staff's suggestions, improvements and innovations are acknowledged.</w:t>
            </w:r>
          </w:p>
          <w:p w:rsidR="00000000" w:rsidRPr="007F1BFC" w:rsidP="007F1BFC">
            <w:pPr>
              <w:pStyle w:val="List2"/>
            </w:pPr>
            <w:r w:rsidRPr="007F1BFC">
              <w:t>3.2.</w:t>
            </w:r>
            <w:r w:rsidRPr="007F1BFC">
              <w:tab/>
              <w:t xml:space="preserve">Innovation is </w:t>
            </w:r>
            <w:r w:rsidRPr="007F1BFC">
              <w:rPr>
                <w:rStyle w:val="BoldandItalics"/>
              </w:rPr>
              <w:t>celebrated and promoted</w:t>
            </w:r>
            <w:r w:rsidRPr="007F1BFC">
              <w:t xml:space="preserve"> by appropriate means.</w:t>
            </w:r>
          </w:p>
          <w:p w:rsidR="00000000" w:rsidP="007F1BFC">
            <w:pPr>
              <w:pStyle w:val="List2"/>
              <w:rPr>
                <w:lang w:val="en-NZ"/>
              </w:rPr>
            </w:pPr>
            <w:r w:rsidRPr="007F1BFC">
              <w:t>3.3.</w:t>
            </w:r>
            <w:r w:rsidRPr="007F1BFC">
              <w:tab/>
              <w:t>The value placed by management on innovation is promoted and reinforced, in spite of the potential risks.</w:t>
            </w:r>
          </w:p>
        </w:tc>
      </w:tr>
      <w:tr w:rsidTr="00286B2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List"/>
              <w:rPr>
                <w:lang w:val="en-NZ"/>
              </w:rPr>
            </w:pPr>
            <w:r w:rsidRPr="007F1BFC">
              <w:t>4.</w:t>
            </w:r>
            <w:r w:rsidRPr="007F1BFC">
              <w:tab/>
              <w:t>Create a</w:t>
            </w:r>
            <w:r w:rsidRPr="007F1BFC">
              <w:t xml:space="preserve"> physical environment which supports innovation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2"/>
            </w:pPr>
            <w:r w:rsidRPr="007F1BFC">
              <w:t>4.1.</w:t>
            </w:r>
            <w:r w:rsidRPr="007F1BFC">
              <w:tab/>
              <w:t xml:space="preserve">The </w:t>
            </w:r>
            <w:r w:rsidRPr="007F1BFC">
              <w:rPr>
                <w:rStyle w:val="BoldandItalics"/>
              </w:rPr>
              <w:t>physical environment</w:t>
            </w:r>
            <w:r w:rsidRPr="007F1BFC">
              <w:t xml:space="preserve"> is decorated to maximise creativity.</w:t>
            </w:r>
          </w:p>
          <w:p w:rsidR="00000000" w:rsidRPr="007F1BFC" w:rsidP="007F1BFC">
            <w:pPr>
              <w:pStyle w:val="List2"/>
            </w:pPr>
            <w:r w:rsidRPr="007F1BFC">
              <w:t>4.2.</w:t>
            </w:r>
            <w:r w:rsidRPr="007F1BFC">
              <w:tab/>
              <w:t xml:space="preserve">Workspaces are designed to encourage the cross fertilisation of ideas as well as the application of </w:t>
            </w:r>
            <w:r w:rsidRPr="007F1BFC">
              <w:rPr>
                <w:rStyle w:val="Emphasis"/>
              </w:rPr>
              <w:t>innovation</w:t>
            </w:r>
            <w:r w:rsidRPr="007F1BFC">
              <w:t xml:space="preserve"> @ </w:t>
            </w:r>
            <w:r w:rsidRPr="007F1BFC">
              <w:rPr>
                <w:rStyle w:val="Emphasis"/>
              </w:rPr>
              <w:t>work</w:t>
            </w:r>
            <w:r w:rsidRPr="007F1BFC">
              <w:t xml:space="preserve"> skills.</w:t>
            </w:r>
          </w:p>
          <w:p w:rsidR="00000000" w:rsidP="007F1BFC">
            <w:pPr>
              <w:pStyle w:val="List2"/>
              <w:rPr>
                <w:lang w:val="en-NZ"/>
              </w:rPr>
            </w:pPr>
            <w:r w:rsidRPr="007F1BFC">
              <w:t>4.3.</w:t>
            </w:r>
            <w:r w:rsidRPr="007F1BFC">
              <w:tab/>
              <w:t>The w</w:t>
            </w:r>
            <w:r w:rsidRPr="007F1BFC">
              <w:t>orkspace is designed to provide for the development of relationships between all members of the workforce within organisations in the cultural industries.</w:t>
            </w:r>
          </w:p>
        </w:tc>
      </w:tr>
      <w:tr w:rsidTr="00286B2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List"/>
              <w:rPr>
                <w:lang w:val="en-NZ"/>
              </w:rPr>
            </w:pPr>
            <w:r w:rsidRPr="007F1BFC">
              <w:t>5.</w:t>
            </w:r>
            <w:r w:rsidRPr="007F1BFC">
              <w:tab/>
              <w:t>Provide information and learning opportunities to foster innovation</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2"/>
            </w:pPr>
            <w:r w:rsidRPr="007F1BFC">
              <w:t>5.1.</w:t>
            </w:r>
            <w:r w:rsidRPr="007F1BFC">
              <w:tab/>
              <w:t xml:space="preserve">Relevant </w:t>
            </w:r>
            <w:r w:rsidRPr="007F1BFC">
              <w:rPr>
                <w:rStyle w:val="BoldandItalics"/>
              </w:rPr>
              <w:t>information</w:t>
            </w:r>
            <w:r w:rsidRPr="007F1BFC">
              <w:t>, kn</w:t>
            </w:r>
            <w:r w:rsidRPr="007F1BFC">
              <w:t>owledge and skills are shared within the organisation.</w:t>
            </w:r>
          </w:p>
          <w:p w:rsidR="00000000" w:rsidRPr="007F1BFC" w:rsidP="007F1BFC">
            <w:pPr>
              <w:pStyle w:val="List2"/>
            </w:pPr>
            <w:r w:rsidRPr="007F1BFC">
              <w:t>5.2.</w:t>
            </w:r>
            <w:r w:rsidRPr="007F1BFC">
              <w:tab/>
              <w:t xml:space="preserve">Formal </w:t>
            </w:r>
            <w:r w:rsidRPr="007F1BFC">
              <w:rPr>
                <w:rStyle w:val="BoldandItalics"/>
              </w:rPr>
              <w:t>learning opportunities</w:t>
            </w:r>
            <w:r w:rsidRPr="007F1BFC">
              <w:t xml:space="preserve"> are provided to help develop skills needed for innovation in the workplace.</w:t>
            </w:r>
          </w:p>
          <w:p w:rsidR="00000000" w:rsidRPr="007F1BFC" w:rsidP="007F1BFC">
            <w:pPr>
              <w:pStyle w:val="List2"/>
            </w:pPr>
            <w:r w:rsidRPr="007F1BFC">
              <w:t>5.3.</w:t>
            </w:r>
            <w:r w:rsidRPr="007F1BFC">
              <w:tab/>
              <w:t xml:space="preserve">Active learning opportunities are created in which managers and staff can learn from </w:t>
            </w:r>
            <w:r w:rsidRPr="007F1BFC">
              <w:t>the experience of others.</w:t>
            </w:r>
          </w:p>
        </w:tc>
      </w:tr>
    </w:tbl>
    <w:p w:rsidR="00286B23" w:rsidP="007F1BFC">
      <w:pPr>
        <w:pStyle w:val="BodyText"/>
      </w:pPr>
    </w:p>
    <w:p w:rsidR="00286B23" w:rsidP="007F1BFC">
      <w:pPr>
        <w:pStyle w:val="BodyText"/>
      </w:pPr>
    </w:p>
    <w:p w:rsidR="00000000" w:rsidRPr="007F1BFC" w:rsidP="007F1BFC">
      <w:pPr>
        <w:pStyle w:val="Heading1"/>
      </w:pPr>
      <w:bookmarkStart w:id="9" w:name="O_259062"/>
      <w:bookmarkEnd w:id="9"/>
      <w:r w:rsidRPr="007F1BFC">
        <w:t>Required Skills and Knowledge</w:t>
      </w:r>
    </w:p>
    <w:tbl>
      <w:tblPr>
        <w:tblW w:w="0" w:type="auto"/>
        <w:tblLayout w:type="fixed"/>
        <w:tblCellMar>
          <w:left w:w="62" w:type="dxa"/>
          <w:right w:w="62" w:type="dxa"/>
        </w:tblCellMar>
        <w:tblLook w:val="0000"/>
      </w:tblPr>
      <w:tblGrid>
        <w:gridCol w:w="8522"/>
      </w:tblGrid>
      <w:tr w:rsidTr="00286B2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REQUIRED SKILLS AND KNOWLEDGE</w:t>
            </w:r>
          </w:p>
        </w:tc>
      </w:tr>
      <w:tr w:rsidTr="00286B2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t>This section describes the skills and knowledge required for this unit.</w:t>
            </w:r>
          </w:p>
        </w:tc>
      </w:tr>
      <w:tr w:rsidTr="00286B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Required skills</w:t>
            </w:r>
          </w:p>
        </w:tc>
      </w:tr>
      <w:tr w:rsidTr="00286B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Bullet"/>
            </w:pPr>
            <w:r w:rsidRPr="007F1BFC">
              <w:t>interpersonal skills</w:t>
            </w:r>
          </w:p>
          <w:p w:rsidR="00000000" w:rsidRPr="007F1BFC" w:rsidP="007F1BFC">
            <w:pPr>
              <w:pStyle w:val="ListBullet"/>
            </w:pPr>
            <w:r w:rsidRPr="007F1BFC">
              <w:t>leadership skills</w:t>
            </w:r>
          </w:p>
          <w:p w:rsidR="00000000" w:rsidRPr="007F1BFC" w:rsidP="007F1BFC">
            <w:pPr>
              <w:pStyle w:val="ListBullet"/>
            </w:pPr>
            <w:r w:rsidRPr="007F1BFC">
              <w:t xml:space="preserve">encouraging supporting employees' achievements (on the use of </w:t>
            </w:r>
            <w:r w:rsidRPr="007F1BFC">
              <w:rPr>
                <w:rStyle w:val="Emphasis"/>
              </w:rPr>
              <w:t>innovation</w:t>
            </w:r>
            <w:r w:rsidRPr="007F1BFC">
              <w:t xml:space="preserve"> @ </w:t>
            </w:r>
            <w:r w:rsidRPr="007F1BFC">
              <w:rPr>
                <w:rStyle w:val="Emphasis"/>
              </w:rPr>
              <w:t>work</w:t>
            </w:r>
            <w:r w:rsidRPr="007F1BFC">
              <w:t xml:space="preserve"> skills)</w:t>
            </w:r>
          </w:p>
          <w:p w:rsidR="00000000" w:rsidRPr="007F1BFC" w:rsidP="007F1BFC">
            <w:pPr>
              <w:pStyle w:val="ListBullet"/>
            </w:pPr>
            <w:r w:rsidRPr="007F1BFC">
              <w:t>accessing interpreting and sharing information</w:t>
            </w:r>
          </w:p>
          <w:p w:rsidR="00000000" w:rsidRPr="007F1BFC" w:rsidP="007F1BFC">
            <w:pPr>
              <w:pStyle w:val="ListBullet"/>
            </w:pPr>
            <w:r w:rsidRPr="007F1BFC">
              <w:t>researching information</w:t>
            </w:r>
          </w:p>
          <w:p w:rsidR="00000000" w:rsidP="007F1BFC">
            <w:pPr>
              <w:pStyle w:val="ListBullet"/>
              <w:rPr>
                <w:lang w:val="en-NZ"/>
              </w:rPr>
            </w:pPr>
            <w:r w:rsidRPr="007F1BFC">
              <w:t>freely discussing ideas and providing feedback.</w:t>
            </w:r>
          </w:p>
        </w:tc>
      </w:tr>
      <w:tr w:rsidTr="00286B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Required knowledge</w:t>
            </w:r>
          </w:p>
        </w:tc>
      </w:tr>
      <w:tr w:rsidTr="00286B2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Bullet"/>
            </w:pPr>
            <w:r w:rsidRPr="007F1BFC">
              <w:t xml:space="preserve">an understanding of </w:t>
            </w:r>
            <w:r w:rsidRPr="007F1BFC">
              <w:rPr>
                <w:rStyle w:val="Emphasis"/>
              </w:rPr>
              <w:t>innovation</w:t>
            </w:r>
            <w:r w:rsidRPr="007F1BFC">
              <w:t xml:space="preserve"> @ </w:t>
            </w:r>
            <w:r w:rsidRPr="007F1BFC">
              <w:rPr>
                <w:rStyle w:val="Emphasis"/>
              </w:rPr>
              <w:t>work</w:t>
            </w:r>
            <w:r w:rsidRPr="007F1BFC">
              <w:t xml:space="preserve"> skills</w:t>
            </w:r>
          </w:p>
          <w:p w:rsidR="00000000" w:rsidRPr="007F1BFC" w:rsidP="007F1BFC">
            <w:pPr>
              <w:pStyle w:val="ListBullet"/>
            </w:pPr>
            <w:r w:rsidRPr="007F1BFC">
              <w:t>an understanding of basic management principles</w:t>
            </w:r>
          </w:p>
          <w:p w:rsidR="00000000" w:rsidRPr="007F1BFC" w:rsidP="007F1BFC">
            <w:pPr>
              <w:pStyle w:val="ListBullet"/>
            </w:pPr>
            <w:r w:rsidRPr="007F1BFC">
              <w:t>a knowledge of the ways workplace climate can affect employees' attitudes and performance</w:t>
            </w:r>
          </w:p>
          <w:p w:rsidR="00000000" w:rsidRPr="007F1BFC" w:rsidP="007F1BFC">
            <w:pPr>
              <w:pStyle w:val="ListBullet"/>
            </w:pPr>
            <w:r w:rsidRPr="007F1BFC">
              <w:t xml:space="preserve">an understanding of the benefits of coaching and learning opportunities for employees </w:t>
            </w:r>
          </w:p>
          <w:p w:rsidR="00000000" w:rsidRPr="007F1BFC" w:rsidP="007F1BFC">
            <w:pPr>
              <w:pStyle w:val="ListBullet"/>
            </w:pPr>
            <w:r w:rsidRPr="007F1BFC">
              <w:t>occupa</w:t>
            </w:r>
            <w:r w:rsidRPr="007F1BFC">
              <w:t>tional health and safety requirements</w:t>
            </w:r>
          </w:p>
          <w:p w:rsidR="00000000" w:rsidRPr="007F1BFC" w:rsidP="007F1BFC">
            <w:pPr>
              <w:pStyle w:val="ListBullet"/>
            </w:pPr>
            <w:r w:rsidRPr="007F1BFC">
              <w:t>knowledge of factors that can motivate staff to apply innovative work practices</w:t>
            </w:r>
          </w:p>
          <w:p w:rsidR="00000000" w:rsidRPr="007F1BFC" w:rsidP="007F1BFC">
            <w:pPr>
              <w:pStyle w:val="ListBullet"/>
            </w:pPr>
            <w:r w:rsidRPr="007F1BFC">
              <w:t>knowledge of ways of rewarding performance in the workplace.</w:t>
            </w:r>
          </w:p>
        </w:tc>
      </w:tr>
    </w:tbl>
    <w:p w:rsidR="00286B23" w:rsidP="007F1BFC">
      <w:pPr>
        <w:pStyle w:val="BodyText"/>
      </w:pPr>
    </w:p>
    <w:p w:rsidR="00286B23" w:rsidP="007F1BFC">
      <w:pPr>
        <w:pStyle w:val="BodyText"/>
      </w:pPr>
    </w:p>
    <w:p w:rsidR="00000000" w:rsidRPr="007F1BFC" w:rsidP="007F1BFC">
      <w:pPr>
        <w:pStyle w:val="AllowPageBreak"/>
      </w:pPr>
    </w:p>
    <w:p w:rsidR="00000000" w:rsidRPr="007F1BFC" w:rsidP="007F1BFC">
      <w:pPr>
        <w:pStyle w:val="Heading1"/>
      </w:pPr>
      <w:bookmarkStart w:id="10" w:name="O_243096"/>
      <w:bookmarkEnd w:id="10"/>
      <w:r w:rsidRPr="007F1BFC">
        <w:t>Evidence Guide</w:t>
      </w:r>
    </w:p>
    <w:tbl>
      <w:tblPr>
        <w:tblW w:w="9570" w:type="dxa"/>
        <w:tblLayout w:type="fixed"/>
        <w:tblCellMar>
          <w:left w:w="62" w:type="dxa"/>
          <w:right w:w="62" w:type="dxa"/>
        </w:tblCellMar>
        <w:tblLook w:val="0000"/>
      </w:tblPr>
      <w:tblGrid>
        <w:gridCol w:w="3908"/>
        <w:gridCol w:w="5662"/>
      </w:tblGrid>
      <w:tr w:rsidTr="00286B2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EVIDENCE GUIDE</w:t>
            </w:r>
          </w:p>
        </w:tc>
      </w:tr>
      <w:tr w:rsidTr="00286B2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t>The evidence guide provides advice on assessment and must be read in conjunction with the performance criteria, required skills and knowledge, range statement and the Assessment Guidelines for the Training Package.</w:t>
            </w:r>
          </w:p>
        </w:tc>
      </w:tr>
      <w:tr w:rsidTr="00286B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p>
        </w:tc>
      </w:tr>
      <w:tr w:rsidTr="00286B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Critical aspec</w:t>
            </w:r>
            <w:r w:rsidRPr="007F1BFC">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BodyText"/>
            </w:pPr>
            <w:r w:rsidRPr="007F1BFC">
              <w:t>Evidence of the following is essential:</w:t>
            </w:r>
          </w:p>
          <w:p w:rsidR="00000000" w:rsidRPr="007F1BFC" w:rsidP="007F1BFC">
            <w:pPr>
              <w:pStyle w:val="ListBullet"/>
            </w:pPr>
            <w:r w:rsidRPr="007F1BFC">
              <w:t>knowledge and application of procedures and practices which support and foster innovative work practice within a specific work context i</w:t>
            </w:r>
            <w:r w:rsidRPr="007F1BFC">
              <w:t>n the cultural industries; for example:</w:t>
            </w:r>
          </w:p>
          <w:p w:rsidR="00000000" w:rsidRPr="007F1BFC" w:rsidP="007F1BFC">
            <w:pPr>
              <w:pStyle w:val="ListBullet2"/>
            </w:pPr>
            <w:r w:rsidRPr="007F1BFC">
              <w:t>management practices</w:t>
            </w:r>
          </w:p>
          <w:p w:rsidR="00000000" w:rsidRPr="007F1BFC" w:rsidP="007F1BFC">
            <w:pPr>
              <w:pStyle w:val="ListBullet2"/>
            </w:pPr>
            <w:r w:rsidRPr="007F1BFC">
              <w:t>work practices</w:t>
            </w:r>
          </w:p>
          <w:p w:rsidR="00000000" w:rsidRPr="007F1BFC" w:rsidP="007F1BFC">
            <w:pPr>
              <w:pStyle w:val="ListBullet2"/>
            </w:pPr>
            <w:r w:rsidRPr="007F1BFC">
              <w:t>procedures</w:t>
            </w:r>
          </w:p>
          <w:p w:rsidR="00000000" w:rsidRPr="007F1BFC" w:rsidP="007F1BFC">
            <w:pPr>
              <w:pStyle w:val="ListBullet2"/>
            </w:pPr>
            <w:r w:rsidRPr="007F1BFC">
              <w:t>office layout</w:t>
            </w:r>
          </w:p>
          <w:p w:rsidR="00000000" w:rsidP="007F1BFC">
            <w:pPr>
              <w:pStyle w:val="ListBullet2"/>
              <w:rPr>
                <w:lang w:val="en-NZ"/>
              </w:rPr>
            </w:pPr>
            <w:r w:rsidRPr="007F1BFC">
              <w:t>project management approaches.</w:t>
            </w:r>
          </w:p>
        </w:tc>
      </w:tr>
      <w:tr w:rsidTr="00286B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BodyText"/>
            </w:pPr>
            <w:r w:rsidRPr="007F1BFC">
              <w:t>Assessment must ensure:</w:t>
            </w:r>
          </w:p>
          <w:p w:rsidR="00000000" w:rsidP="007F1BFC">
            <w:pPr>
              <w:pStyle w:val="ListBullet"/>
              <w:rPr>
                <w:lang w:val="en-NZ"/>
              </w:rPr>
            </w:pPr>
            <w:r w:rsidRPr="007F1BFC">
              <w:t>access to a real or simulated work environment.</w:t>
            </w:r>
          </w:p>
        </w:tc>
      </w:tr>
      <w:tr w:rsidTr="00286B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BodyText"/>
            </w:pPr>
            <w:r w:rsidRPr="007F1BFC">
              <w:t xml:space="preserve">The following assessment method is appropriate for this unit: </w:t>
            </w:r>
          </w:p>
          <w:p w:rsidR="00000000" w:rsidRPr="007F1BFC" w:rsidP="007F1BFC">
            <w:pPr>
              <w:pStyle w:val="ListBullet"/>
            </w:pPr>
            <w:r w:rsidRPr="007F1BFC">
              <w:t xml:space="preserve">direct questioning combined with review of portfolios of evidence and third party workplace reports of on-the-job performance by the candidate </w:t>
            </w:r>
          </w:p>
          <w:p w:rsidR="00000000" w:rsidRPr="007F1BFC" w:rsidP="007F1BFC">
            <w:pPr>
              <w:pStyle w:val="ListBullet"/>
            </w:pPr>
            <w:r w:rsidRPr="007F1BFC">
              <w:t xml:space="preserve">direct observation of the </w:t>
            </w:r>
            <w:r w:rsidRPr="007F1BFC">
              <w:t>candidate applying procedures and practices to support and foster innovative work practice</w:t>
            </w:r>
          </w:p>
          <w:p w:rsidR="00000000" w:rsidP="007F1BFC">
            <w:pPr>
              <w:pStyle w:val="ListBullet"/>
              <w:rPr>
                <w:lang w:val="en-NZ"/>
              </w:rPr>
            </w:pPr>
            <w:r w:rsidRPr="007F1BFC">
              <w:t xml:space="preserve">oral or written questioning to assess knowledge of </w:t>
            </w:r>
            <w:r w:rsidRPr="007F1BFC">
              <w:rPr>
                <w:rStyle w:val="Emphasis"/>
              </w:rPr>
              <w:t>innovation</w:t>
            </w:r>
            <w:r w:rsidRPr="007F1BFC">
              <w:t xml:space="preserve"> @ </w:t>
            </w:r>
            <w:r w:rsidRPr="007F1BFC">
              <w:rPr>
                <w:rStyle w:val="Emphasis"/>
              </w:rPr>
              <w:t>work</w:t>
            </w:r>
            <w:r w:rsidRPr="007F1BFC">
              <w:t xml:space="preserve"> skills and  methods for applying them to the work environment.</w:t>
            </w:r>
          </w:p>
        </w:tc>
      </w:tr>
      <w:tr w:rsidTr="00286B2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Guidance information for assessm</w:t>
            </w:r>
            <w:r w:rsidRPr="007F1BFC">
              <w:rPr>
                <w:rStyle w:val="SpecialBold"/>
              </w:rPr>
              <w:t>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BodyText"/>
            </w:pPr>
            <w:r w:rsidRPr="007F1BFC">
              <w:t xml:space="preserve">This competency standard could be assessed on its own or in combination with other relevant management units from the cultural industries training packages within a specific context in any sector of the cultural industries. </w:t>
            </w:r>
          </w:p>
          <w:p w:rsidR="00000000" w:rsidRPr="007F1BFC" w:rsidP="007F1BFC">
            <w:pPr>
              <w:pStyle w:val="BodyText"/>
            </w:pPr>
          </w:p>
          <w:p w:rsidR="00000000" w:rsidRPr="007F1BFC" w:rsidP="007F1BFC">
            <w:pPr>
              <w:pStyle w:val="BodyText"/>
            </w:pPr>
            <w:r w:rsidRPr="007F1BFC">
              <w:t>Standards may include:</w:t>
            </w:r>
          </w:p>
          <w:p w:rsidR="00000000" w:rsidRPr="007F1BFC" w:rsidP="007F1BFC">
            <w:pPr>
              <w:pStyle w:val="ListBullet"/>
            </w:pPr>
            <w:r w:rsidRPr="007F1BFC">
              <w:t>CU</w:t>
            </w:r>
            <w:r w:rsidRPr="007F1BFC">
              <w:t>VADM05B Plan and develop information management systems</w:t>
            </w:r>
          </w:p>
          <w:p w:rsidR="00000000" w:rsidRPr="007F1BFC" w:rsidP="007F1BFC">
            <w:pPr>
              <w:pStyle w:val="ListBullet"/>
            </w:pPr>
            <w:r w:rsidRPr="007F1BFC">
              <w:t>CUVADM01B Develop and implement arts administration systems and procedures</w:t>
            </w:r>
          </w:p>
          <w:p w:rsidR="00000000" w:rsidRPr="007F1BFC" w:rsidP="007F1BFC">
            <w:pPr>
              <w:pStyle w:val="BodyText"/>
            </w:pPr>
          </w:p>
          <w:p w:rsidR="00000000" w:rsidRPr="007F1BFC" w:rsidP="007F1BFC">
            <w:pPr>
              <w:pStyle w:val="BodyText"/>
            </w:pPr>
            <w:r w:rsidRPr="007F1BFC">
              <w:rPr>
                <w:rStyle w:val="SpecialBold"/>
              </w:rPr>
              <w:t>Please note</w:t>
            </w:r>
            <w:r w:rsidRPr="007F1BFC">
              <w:t>: the above is a generic list which may apply across the cultural industries. Some of the units may not be included in this particular Training Package.</w:t>
            </w:r>
          </w:p>
        </w:tc>
      </w:tr>
    </w:tbl>
    <w:p w:rsidR="00286B23" w:rsidP="007F1BFC">
      <w:pPr>
        <w:pStyle w:val="BodyText"/>
      </w:pPr>
    </w:p>
    <w:p w:rsidR="00286B23" w:rsidP="007F1BFC">
      <w:pPr>
        <w:pStyle w:val="BodyText"/>
      </w:pPr>
    </w:p>
    <w:p w:rsidR="00000000" w:rsidRPr="007F1BFC" w:rsidP="007F1BFC">
      <w:pPr>
        <w:pStyle w:val="Heading1"/>
      </w:pPr>
      <w:bookmarkStart w:id="11" w:name="O_251079"/>
      <w:bookmarkEnd w:id="11"/>
      <w:r w:rsidRPr="007F1BFC">
        <w:t>Range Statement</w:t>
      </w:r>
    </w:p>
    <w:tbl>
      <w:tblPr>
        <w:tblW w:w="0" w:type="auto"/>
        <w:tblLayout w:type="fixed"/>
        <w:tblCellMar>
          <w:left w:w="62" w:type="dxa"/>
          <w:right w:w="62" w:type="dxa"/>
        </w:tblCellMar>
        <w:tblLook w:val="0000"/>
      </w:tblPr>
      <w:tblGrid>
        <w:gridCol w:w="3511"/>
        <w:gridCol w:w="5011"/>
      </w:tblGrid>
      <w:tr w:rsidTr="00286B2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RANGE STATEMENT</w:t>
            </w:r>
          </w:p>
        </w:tc>
      </w:tr>
      <w:tr w:rsidTr="00286B2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t>The range statement relates to the unit of competency as a whole. It allows for different work environments and situations that may affect performance. Bold italicised wording, if used in the performance criteria, is detailed below. Essential operating con</w:t>
            </w:r>
            <w:r w:rsidRPr="007F1BFC">
              <w:t>ditions that may be present with training and assessment (depending on the work situation, needs of the candidate, accessibility of the item, and local industry and regional contexts) may also be included.</w:t>
            </w:r>
          </w:p>
        </w:tc>
      </w:tr>
      <w:tr w:rsidTr="00286B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BoldandItalics"/>
              </w:rPr>
              <w:t>Working conditions</w:t>
            </w:r>
            <w:r w:rsidRPr="007F1BFC">
              <w:t xml:space="preserve"> might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Bullet"/>
            </w:pPr>
            <w:r w:rsidRPr="007F1BFC">
              <w:t>family-friend</w:t>
            </w:r>
            <w:r w:rsidRPr="007F1BFC">
              <w:t>ly leave entitlements</w:t>
            </w:r>
          </w:p>
          <w:p w:rsidR="00000000" w:rsidRPr="007F1BFC" w:rsidP="007F1BFC">
            <w:pPr>
              <w:pStyle w:val="ListBullet"/>
            </w:pPr>
            <w:r w:rsidRPr="007F1BFC">
              <w:t>flexible working hours</w:t>
            </w:r>
          </w:p>
          <w:p w:rsidR="00000000" w:rsidRPr="007F1BFC" w:rsidP="007F1BFC">
            <w:pPr>
              <w:pStyle w:val="ListBullet"/>
            </w:pPr>
            <w:r w:rsidRPr="007F1BFC">
              <w:t>social leave</w:t>
            </w:r>
          </w:p>
          <w:p w:rsidR="00000000" w:rsidRPr="007F1BFC" w:rsidP="007F1BFC">
            <w:pPr>
              <w:pStyle w:val="ListBullet"/>
            </w:pPr>
            <w:r w:rsidRPr="007F1BFC">
              <w:t>study leave</w:t>
            </w:r>
          </w:p>
          <w:p w:rsidR="00000000" w:rsidP="007F1BFC">
            <w:pPr>
              <w:pStyle w:val="ListBullet"/>
              <w:rPr>
                <w:lang w:val="en-NZ"/>
              </w:rPr>
            </w:pPr>
            <w:r w:rsidRPr="007F1BFC">
              <w:t>time provided for coming up with ideas.</w:t>
            </w:r>
          </w:p>
        </w:tc>
      </w:tr>
      <w:tr w:rsidTr="00286B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BoldandItalics"/>
              </w:rPr>
              <w:t>Innovation</w:t>
            </w:r>
            <w:r w:rsidRPr="007F1BFC">
              <w:t xml:space="preserve"> is: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ListBullet"/>
              <w:rPr>
                <w:lang w:val="en-NZ"/>
              </w:rPr>
            </w:pPr>
            <w:r w:rsidRPr="007F1BFC">
              <w:t>the process of creating a new idea or the new use of an old idea and developing it so it results in improvement.</w:t>
            </w:r>
          </w:p>
        </w:tc>
      </w:tr>
      <w:tr w:rsidTr="00286B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innovation</w:t>
            </w:r>
            <w:r w:rsidRPr="007F1BFC">
              <w:t xml:space="preserve"> @ </w:t>
            </w:r>
            <w:r w:rsidRPr="007F1BFC">
              <w:rPr>
                <w:rStyle w:val="SpecialBold"/>
              </w:rPr>
              <w:t>work</w:t>
            </w:r>
            <w:r w:rsidRPr="007F1BFC">
              <w:t xml:space="preserve"> </w:t>
            </w:r>
            <w:r w:rsidRPr="007F1BFC">
              <w:rPr>
                <w:rStyle w:val="BoldandItalics"/>
              </w:rPr>
              <w:t>skills</w:t>
            </w:r>
            <w:r w:rsidRPr="007F1BFC">
              <w:t xml:space="preserve">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Bullet"/>
            </w:pPr>
            <w:r w:rsidRPr="007F1BFC">
              <w:t>interpretation</w:t>
            </w:r>
          </w:p>
          <w:p w:rsidR="00000000" w:rsidRPr="007F1BFC" w:rsidP="007F1BFC">
            <w:pPr>
              <w:pStyle w:val="ListBullet"/>
            </w:pPr>
            <w:r w:rsidRPr="007F1BFC">
              <w:t>ideas generation</w:t>
            </w:r>
          </w:p>
          <w:p w:rsidR="00000000" w:rsidRPr="007F1BFC" w:rsidP="007F1BFC">
            <w:pPr>
              <w:pStyle w:val="ListBullet"/>
            </w:pPr>
            <w:r w:rsidRPr="007F1BFC">
              <w:t>collaboration</w:t>
            </w:r>
          </w:p>
          <w:p w:rsidR="00000000" w:rsidRPr="007F1BFC" w:rsidP="007F1BFC">
            <w:pPr>
              <w:pStyle w:val="ListBullet"/>
            </w:pPr>
            <w:r w:rsidRPr="007F1BFC">
              <w:t>reflection</w:t>
            </w:r>
          </w:p>
          <w:p w:rsidR="00000000" w:rsidRPr="007F1BFC" w:rsidP="007F1BFC">
            <w:pPr>
              <w:pStyle w:val="ListBullet"/>
            </w:pPr>
            <w:r w:rsidRPr="007F1BFC">
              <w:t>representation</w:t>
            </w:r>
          </w:p>
          <w:p w:rsidR="00000000" w:rsidP="007F1BFC">
            <w:pPr>
              <w:pStyle w:val="ListBullet"/>
              <w:rPr>
                <w:lang w:val="en-NZ"/>
              </w:rPr>
            </w:pPr>
            <w:r w:rsidRPr="007F1BFC">
              <w:t>evaluation.</w:t>
            </w:r>
          </w:p>
        </w:tc>
      </w:tr>
      <w:tr w:rsidTr="00286B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BoldandItalics"/>
              </w:rPr>
              <w:t>Workplace procedures</w:t>
            </w:r>
            <w:r w:rsidRPr="007F1BFC">
              <w:t xml:space="preserve"> might include those relating to:</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Bullet"/>
            </w:pPr>
            <w:r w:rsidRPr="007F1BFC">
              <w:t>briefing processes</w:t>
            </w:r>
          </w:p>
          <w:p w:rsidR="00000000" w:rsidRPr="007F1BFC" w:rsidP="007F1BFC">
            <w:pPr>
              <w:pStyle w:val="ListBullet"/>
            </w:pPr>
            <w:r w:rsidRPr="007F1BFC">
              <w:t>client relations</w:t>
            </w:r>
          </w:p>
          <w:p w:rsidR="00000000" w:rsidRPr="007F1BFC" w:rsidP="007F1BFC">
            <w:pPr>
              <w:pStyle w:val="ListBullet"/>
            </w:pPr>
            <w:r w:rsidRPr="007F1BFC">
              <w:t>performance management</w:t>
            </w:r>
          </w:p>
          <w:p w:rsidR="00000000" w:rsidRPr="007F1BFC" w:rsidP="007F1BFC">
            <w:pPr>
              <w:pStyle w:val="ListBullet"/>
            </w:pPr>
            <w:r w:rsidRPr="007F1BFC">
              <w:t>project management</w:t>
            </w:r>
          </w:p>
          <w:p w:rsidR="00000000" w:rsidRPr="007F1BFC" w:rsidP="007F1BFC">
            <w:pPr>
              <w:pStyle w:val="ListBullet"/>
            </w:pPr>
            <w:r w:rsidRPr="007F1BFC">
              <w:t>staff meetings</w:t>
            </w:r>
          </w:p>
          <w:p w:rsidR="00000000" w:rsidP="007F1BFC">
            <w:pPr>
              <w:pStyle w:val="ListBullet"/>
              <w:rPr>
                <w:lang w:val="en-NZ"/>
              </w:rPr>
            </w:pPr>
            <w:r w:rsidRPr="007F1BFC">
              <w:t>training.</w:t>
            </w:r>
          </w:p>
        </w:tc>
      </w:tr>
      <w:tr w:rsidTr="00286B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t xml:space="preserve">Processes that encourage the </w:t>
            </w:r>
            <w:r w:rsidRPr="007F1BFC">
              <w:rPr>
                <w:rStyle w:val="BoldandItalics"/>
              </w:rPr>
              <w:t>application</w:t>
            </w:r>
            <w:r w:rsidRPr="007F1BFC">
              <w:t xml:space="preserve"> of </w:t>
            </w:r>
            <w:r w:rsidRPr="007F1BFC">
              <w:rPr>
                <w:rStyle w:val="Emphasis"/>
              </w:rPr>
              <w:t>innovation</w:t>
            </w:r>
            <w:r w:rsidRPr="007F1BFC">
              <w:t xml:space="preserve"> @ </w:t>
            </w:r>
            <w:r w:rsidRPr="007F1BFC">
              <w:rPr>
                <w:rStyle w:val="Emphasis"/>
              </w:rPr>
              <w:t>work</w:t>
            </w:r>
            <w:r w:rsidRPr="007F1BFC">
              <w:t xml:space="preserve"> skills include a structured approach to activities which foster ideas, such as:</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Bullet"/>
            </w:pPr>
            <w:r w:rsidRPr="007F1BFC">
              <w:t>collaborating</w:t>
            </w:r>
          </w:p>
          <w:p w:rsidR="00000000" w:rsidRPr="007F1BFC" w:rsidP="007F1BFC">
            <w:pPr>
              <w:pStyle w:val="ListBullet"/>
            </w:pPr>
            <w:r w:rsidRPr="007F1BFC">
              <w:t>collecting data</w:t>
            </w:r>
          </w:p>
          <w:p w:rsidR="00000000" w:rsidRPr="007F1BFC" w:rsidP="007F1BFC">
            <w:pPr>
              <w:pStyle w:val="ListBullet"/>
            </w:pPr>
            <w:r w:rsidRPr="007F1BFC">
              <w:t>creative thinking</w:t>
            </w:r>
          </w:p>
          <w:p w:rsidR="00000000" w:rsidRPr="007F1BFC" w:rsidP="007F1BFC">
            <w:pPr>
              <w:pStyle w:val="ListBullet"/>
            </w:pPr>
            <w:r w:rsidRPr="007F1BFC">
              <w:t>future scanning</w:t>
            </w:r>
          </w:p>
          <w:p w:rsidR="00000000" w:rsidRPr="007F1BFC" w:rsidP="007F1BFC">
            <w:pPr>
              <w:pStyle w:val="ListBullet"/>
            </w:pPr>
            <w:r w:rsidRPr="007F1BFC">
              <w:t>getting feedback</w:t>
            </w:r>
          </w:p>
          <w:p w:rsidR="00000000" w:rsidRPr="007F1BFC" w:rsidP="007F1BFC">
            <w:pPr>
              <w:pStyle w:val="ListBullet"/>
            </w:pPr>
            <w:r w:rsidRPr="007F1BFC">
              <w:t>making suggestions</w:t>
            </w:r>
          </w:p>
          <w:p w:rsidR="00000000" w:rsidP="007F1BFC">
            <w:pPr>
              <w:pStyle w:val="ListBullet"/>
              <w:rPr>
                <w:lang w:val="en-NZ"/>
              </w:rPr>
            </w:pPr>
            <w:r w:rsidRPr="007F1BFC">
              <w:t>networking.</w:t>
            </w:r>
          </w:p>
        </w:tc>
      </w:tr>
      <w:tr w:rsidTr="00286B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t xml:space="preserve">All types of work activities could benefit from the </w:t>
            </w:r>
            <w:r w:rsidRPr="007F1BFC">
              <w:rPr>
                <w:rStyle w:val="BoldandItalics"/>
              </w:rPr>
              <w:t>application</w:t>
            </w:r>
            <w:r w:rsidRPr="007F1BFC">
              <w:t xml:space="preserve"> of innovation, including the development of new:</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Bullet"/>
            </w:pPr>
            <w:r w:rsidRPr="007F1BFC">
              <w:t>processes</w:t>
            </w:r>
          </w:p>
          <w:p w:rsidR="00000000" w:rsidRPr="007F1BFC" w:rsidP="007F1BFC">
            <w:pPr>
              <w:pStyle w:val="ListBullet"/>
            </w:pPr>
            <w:r w:rsidRPr="007F1BFC">
              <w:t>products</w:t>
            </w:r>
          </w:p>
          <w:p w:rsidR="00000000" w:rsidRPr="007F1BFC" w:rsidP="007F1BFC">
            <w:pPr>
              <w:pStyle w:val="ListBullet"/>
            </w:pPr>
            <w:r w:rsidRPr="007F1BFC">
              <w:t>programs</w:t>
            </w:r>
          </w:p>
          <w:p w:rsidR="00000000" w:rsidRPr="007F1BFC" w:rsidP="007F1BFC">
            <w:pPr>
              <w:pStyle w:val="ListBullet"/>
            </w:pPr>
            <w:r w:rsidRPr="007F1BFC">
              <w:t>services</w:t>
            </w:r>
          </w:p>
          <w:p w:rsidR="00000000" w:rsidRPr="007F1BFC" w:rsidP="007F1BFC">
            <w:pPr>
              <w:pStyle w:val="ListBullet"/>
            </w:pPr>
            <w:r w:rsidRPr="007F1BFC">
              <w:t>tools</w:t>
            </w:r>
          </w:p>
          <w:p w:rsidR="00000000" w:rsidP="007F1BFC">
            <w:pPr>
              <w:pStyle w:val="ListBullet"/>
              <w:rPr>
                <w:lang w:val="en-NZ"/>
              </w:rPr>
            </w:pPr>
            <w:r w:rsidRPr="007F1BFC">
              <w:t>work practices.</w:t>
            </w:r>
          </w:p>
        </w:tc>
      </w:tr>
      <w:tr w:rsidTr="00286B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BoldandItalics"/>
              </w:rPr>
              <w:t>Collaborative work arrangements</w:t>
            </w:r>
            <w:r w:rsidRPr="007F1BFC">
              <w:t xml:space="preserve"> could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Bullet"/>
            </w:pPr>
            <w:r w:rsidRPr="007F1BFC">
              <w:t>workin</w:t>
            </w:r>
            <w:r w:rsidRPr="007F1BFC">
              <w:t>g in teams or partnerships, on specific projects within:</w:t>
            </w:r>
          </w:p>
          <w:p w:rsidR="00000000" w:rsidRPr="007F1BFC" w:rsidP="007F1BFC">
            <w:pPr>
              <w:pStyle w:val="ListBullet2"/>
            </w:pPr>
            <w:r w:rsidRPr="007F1BFC">
              <w:t>a section</w:t>
            </w:r>
          </w:p>
          <w:p w:rsidR="00000000" w:rsidRPr="007F1BFC" w:rsidP="007F1BFC">
            <w:pPr>
              <w:pStyle w:val="ListBullet2"/>
            </w:pPr>
            <w:r w:rsidRPr="007F1BFC">
              <w:t>a cross section</w:t>
            </w:r>
          </w:p>
          <w:p w:rsidR="00000000" w:rsidRPr="007F1BFC" w:rsidP="007F1BFC">
            <w:pPr>
              <w:pStyle w:val="ListBullet2"/>
            </w:pPr>
            <w:r w:rsidRPr="007F1BFC">
              <w:t>vertical teams</w:t>
            </w:r>
          </w:p>
          <w:p w:rsidR="00000000" w:rsidP="007F1BFC">
            <w:pPr>
              <w:pStyle w:val="ListBullet"/>
              <w:rPr>
                <w:lang w:val="en-NZ"/>
              </w:rPr>
            </w:pPr>
            <w:r w:rsidRPr="007F1BFC">
              <w:t>working with supplier organisations or partner organisations.</w:t>
            </w:r>
          </w:p>
        </w:tc>
      </w:tr>
      <w:tr w:rsidTr="00286B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t xml:space="preserve">Appropriate ways of </w:t>
            </w:r>
            <w:r w:rsidRPr="007F1BFC">
              <w:rPr>
                <w:rStyle w:val="BoldandItalics"/>
              </w:rPr>
              <w:t>celebrating and promoting</w:t>
            </w:r>
            <w:r w:rsidRPr="007F1BFC">
              <w:t xml:space="preserve"> successful ideas might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Bullet"/>
            </w:pPr>
            <w:r w:rsidRPr="007F1BFC">
              <w:t>congratulating the project team</w:t>
            </w:r>
          </w:p>
          <w:p w:rsidR="00000000" w:rsidRPr="007F1BFC" w:rsidP="007F1BFC">
            <w:pPr>
              <w:pStyle w:val="ListBullet"/>
            </w:pPr>
            <w:r w:rsidRPr="007F1BFC">
              <w:t>ensuring management acknowledgment</w:t>
            </w:r>
          </w:p>
          <w:p w:rsidR="00000000" w:rsidRPr="007F1BFC" w:rsidP="007F1BFC">
            <w:pPr>
              <w:pStyle w:val="ListBullet"/>
            </w:pPr>
            <w:r w:rsidRPr="007F1BFC">
              <w:t>providing a newsletter story about the idea</w:t>
            </w:r>
          </w:p>
          <w:p w:rsidR="00000000" w:rsidRPr="007F1BFC" w:rsidP="007F1BFC">
            <w:pPr>
              <w:pStyle w:val="ListBullet"/>
            </w:pPr>
            <w:r w:rsidRPr="007F1BFC">
              <w:t>using the idea to help foster other ideas</w:t>
            </w:r>
          </w:p>
          <w:p w:rsidR="00000000" w:rsidP="007F1BFC">
            <w:pPr>
              <w:pStyle w:val="ListBullet"/>
              <w:rPr>
                <w:lang w:val="en-NZ"/>
              </w:rPr>
            </w:pPr>
            <w:r w:rsidRPr="007F1BFC">
              <w:t>well-planned group incentive schemes.</w:t>
            </w:r>
          </w:p>
        </w:tc>
      </w:tr>
      <w:tr w:rsidTr="00286B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t xml:space="preserve">The </w:t>
            </w:r>
            <w:r w:rsidRPr="007F1BFC">
              <w:rPr>
                <w:rStyle w:val="BoldandItalics"/>
              </w:rPr>
              <w:t>physical environment</w:t>
            </w:r>
            <w:r w:rsidRPr="007F1BFC">
              <w:t xml:space="preserve"> might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Bullet"/>
            </w:pPr>
            <w:r w:rsidRPr="007F1BFC">
              <w:t>eating areas</w:t>
            </w:r>
          </w:p>
          <w:p w:rsidR="00000000" w:rsidRPr="007F1BFC" w:rsidP="007F1BFC">
            <w:pPr>
              <w:pStyle w:val="ListBullet"/>
            </w:pPr>
            <w:r w:rsidRPr="007F1BFC">
              <w:t>external areas</w:t>
            </w:r>
          </w:p>
          <w:p w:rsidR="00000000" w:rsidRPr="007F1BFC" w:rsidP="007F1BFC">
            <w:pPr>
              <w:pStyle w:val="ListBullet"/>
            </w:pPr>
            <w:r w:rsidRPr="007F1BFC">
              <w:t>relaxation areas</w:t>
            </w:r>
          </w:p>
          <w:p w:rsidR="00000000" w:rsidRPr="007F1BFC" w:rsidP="007F1BFC">
            <w:pPr>
              <w:pStyle w:val="ListBullet"/>
            </w:pPr>
            <w:r w:rsidRPr="007F1BFC">
              <w:t>the location of different sections</w:t>
            </w:r>
          </w:p>
          <w:p w:rsidR="00000000" w:rsidRPr="007F1BFC" w:rsidP="007F1BFC">
            <w:pPr>
              <w:pStyle w:val="ListBullet"/>
            </w:pPr>
            <w:r w:rsidRPr="007F1BFC">
              <w:t>workspace design and décor</w:t>
            </w:r>
          </w:p>
          <w:p w:rsidR="00000000" w:rsidP="007F1BFC">
            <w:pPr>
              <w:pStyle w:val="ListBullet"/>
              <w:rPr>
                <w:lang w:val="en-NZ"/>
              </w:rPr>
            </w:pPr>
            <w:r w:rsidRPr="007F1BFC">
              <w:t>workstation arrangements.</w:t>
            </w:r>
          </w:p>
        </w:tc>
      </w:tr>
      <w:tr w:rsidTr="00286B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BoldandItalics"/>
              </w:rPr>
              <w:t>Information</w:t>
            </w:r>
            <w:r w:rsidRPr="007F1BFC">
              <w:t xml:space="preserve"> might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Bullet"/>
            </w:pPr>
            <w:r w:rsidRPr="007F1BFC">
              <w:t>information about other activities within the organisation</w:t>
            </w:r>
          </w:p>
          <w:p w:rsidR="00000000" w:rsidRPr="007F1BFC" w:rsidP="007F1BFC">
            <w:pPr>
              <w:pStyle w:val="ListBullet"/>
            </w:pPr>
            <w:r w:rsidRPr="007F1BFC">
              <w:t>information from other parts of the organisation</w:t>
            </w:r>
          </w:p>
          <w:p w:rsidR="00000000" w:rsidRPr="007F1BFC" w:rsidP="007F1BFC">
            <w:pPr>
              <w:pStyle w:val="ListBullet"/>
            </w:pPr>
            <w:r w:rsidRPr="007F1BFC">
              <w:t>organisational knowledge</w:t>
            </w:r>
          </w:p>
          <w:p w:rsidR="00000000" w:rsidRPr="007F1BFC" w:rsidP="007F1BFC">
            <w:pPr>
              <w:pStyle w:val="ListBullet"/>
            </w:pPr>
            <w:r w:rsidRPr="007F1BFC">
              <w:t>policies</w:t>
            </w:r>
          </w:p>
          <w:p w:rsidR="00000000" w:rsidP="007F1BFC">
            <w:pPr>
              <w:pStyle w:val="ListBullet"/>
              <w:rPr>
                <w:lang w:val="en-NZ"/>
              </w:rPr>
            </w:pPr>
            <w:r w:rsidRPr="007F1BFC">
              <w:t>reports.</w:t>
            </w:r>
          </w:p>
        </w:tc>
      </w:tr>
      <w:tr w:rsidTr="00286B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t>Methods for reflection and review might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Bullet"/>
            </w:pPr>
            <w:r w:rsidRPr="007F1BFC">
              <w:t xml:space="preserve">building review into project schedules </w:t>
            </w:r>
          </w:p>
          <w:p w:rsidR="00000000" w:rsidRPr="007F1BFC" w:rsidP="007F1BFC">
            <w:pPr>
              <w:pStyle w:val="ListBullet"/>
            </w:pPr>
            <w:r w:rsidRPr="007F1BFC">
              <w:t>less formal review of work procedures</w:t>
            </w:r>
          </w:p>
          <w:p w:rsidR="00000000" w:rsidRPr="007F1BFC" w:rsidP="007F1BFC">
            <w:pPr>
              <w:pStyle w:val="ListBullet"/>
            </w:pPr>
            <w:r w:rsidRPr="007F1BFC">
              <w:t>staff meetings</w:t>
            </w:r>
          </w:p>
          <w:p w:rsidR="00000000" w:rsidP="007F1BFC">
            <w:pPr>
              <w:pStyle w:val="ListBullet"/>
              <w:rPr>
                <w:lang w:val="en-NZ"/>
              </w:rPr>
            </w:pPr>
            <w:r w:rsidRPr="007F1BFC">
              <w:t>systematic collection of data.</w:t>
            </w:r>
          </w:p>
        </w:tc>
      </w:tr>
      <w:tr w:rsidTr="00286B2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BoldandItalics"/>
              </w:rPr>
              <w:t>Learning opportunities</w:t>
            </w:r>
            <w:r w:rsidRPr="007F1BFC">
              <w:t xml:space="preserve"> might include</w:t>
            </w:r>
            <w:r w:rsidRPr="007F1BFC">
              <w:t>:</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ListBullet"/>
            </w:pPr>
            <w:r w:rsidRPr="007F1BFC">
              <w:t>coaching</w:t>
            </w:r>
          </w:p>
          <w:p w:rsidR="00000000" w:rsidRPr="007F1BFC" w:rsidP="007F1BFC">
            <w:pPr>
              <w:pStyle w:val="ListBullet"/>
            </w:pPr>
            <w:r w:rsidRPr="007F1BFC">
              <w:t>conferences</w:t>
            </w:r>
          </w:p>
          <w:p w:rsidR="00000000" w:rsidRPr="007F1BFC" w:rsidP="007F1BFC">
            <w:pPr>
              <w:pStyle w:val="ListBullet"/>
            </w:pPr>
            <w:r w:rsidRPr="007F1BFC">
              <w:t>formal training or education</w:t>
            </w:r>
          </w:p>
          <w:p w:rsidR="00000000" w:rsidRPr="007F1BFC" w:rsidP="007F1BFC">
            <w:pPr>
              <w:pStyle w:val="ListBullet"/>
            </w:pPr>
            <w:r w:rsidRPr="007F1BFC">
              <w:t>informal training</w:t>
            </w:r>
          </w:p>
          <w:p w:rsidR="00000000" w:rsidRPr="007F1BFC" w:rsidP="007F1BFC">
            <w:pPr>
              <w:pStyle w:val="ListBullet"/>
            </w:pPr>
            <w:r w:rsidRPr="007F1BFC">
              <w:t>information seminars</w:t>
            </w:r>
          </w:p>
          <w:p w:rsidR="00000000" w:rsidRPr="007F1BFC" w:rsidP="007F1BFC">
            <w:pPr>
              <w:pStyle w:val="ListBullet"/>
            </w:pPr>
            <w:r w:rsidRPr="007F1BFC">
              <w:t>job rotation</w:t>
            </w:r>
          </w:p>
          <w:p w:rsidR="00000000" w:rsidRPr="007F1BFC" w:rsidP="007F1BFC">
            <w:pPr>
              <w:pStyle w:val="ListBullet"/>
            </w:pPr>
            <w:r w:rsidRPr="007F1BFC">
              <w:t>mentoring</w:t>
            </w:r>
          </w:p>
          <w:p w:rsidR="00000000" w:rsidRPr="007F1BFC" w:rsidP="007F1BFC">
            <w:pPr>
              <w:pStyle w:val="ListBullet"/>
            </w:pPr>
            <w:r w:rsidRPr="007F1BFC">
              <w:t>online learning.</w:t>
            </w:r>
          </w:p>
        </w:tc>
      </w:tr>
    </w:tbl>
    <w:p w:rsidR="00286B23" w:rsidP="007F1BFC">
      <w:pPr>
        <w:pStyle w:val="BodyText"/>
      </w:pPr>
    </w:p>
    <w:p w:rsidR="00286B23" w:rsidP="007F1BFC">
      <w:pPr>
        <w:pStyle w:val="BodyText"/>
      </w:pPr>
    </w:p>
    <w:p w:rsidR="00000000" w:rsidRPr="007F1BFC" w:rsidP="007F1BFC">
      <w:pPr>
        <w:pStyle w:val="Heading1"/>
      </w:pPr>
      <w:bookmarkStart w:id="12" w:name="O_202730"/>
      <w:bookmarkEnd w:id="12"/>
      <w:r w:rsidRPr="007F1BFC">
        <w:t>Unit Sector(s)</w:t>
      </w:r>
    </w:p>
    <w:tbl>
      <w:tblPr>
        <w:tblW w:w="0" w:type="auto"/>
        <w:tblLayout w:type="fixed"/>
        <w:tblCellMar>
          <w:left w:w="62" w:type="dxa"/>
          <w:right w:w="62" w:type="dxa"/>
        </w:tblCellMar>
        <w:tblLook w:val="0000"/>
      </w:tblPr>
      <w:tblGrid>
        <w:gridCol w:w="2654"/>
        <w:gridCol w:w="5868"/>
      </w:tblGrid>
      <w:tr w:rsidTr="00286B2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BodyText"/>
            </w:pPr>
          </w:p>
        </w:tc>
      </w:tr>
    </w:tbl>
    <w:p w:rsidR="00286B23" w:rsidP="007F1BFC">
      <w:pPr>
        <w:pStyle w:val="BodyText"/>
      </w:pPr>
    </w:p>
    <w:p w:rsidR="00286B23" w:rsidP="007F1BFC">
      <w:pPr>
        <w:pStyle w:val="BodyText"/>
      </w:pPr>
    </w:p>
    <w:p w:rsidR="00000000" w:rsidRPr="007F1BFC" w:rsidP="007F1BFC">
      <w:pPr>
        <w:pStyle w:val="Heading1"/>
      </w:pPr>
      <w:bookmarkStart w:id="13" w:name="O_202727"/>
      <w:bookmarkEnd w:id="13"/>
      <w:r w:rsidRPr="007F1BFC">
        <w:t>Co-requisite units</w:t>
      </w:r>
    </w:p>
    <w:tbl>
      <w:tblPr>
        <w:tblW w:w="0" w:type="auto"/>
        <w:tblLayout w:type="fixed"/>
        <w:tblCellMar>
          <w:left w:w="62" w:type="dxa"/>
          <w:right w:w="62" w:type="dxa"/>
        </w:tblCellMar>
        <w:tblLook w:val="0000"/>
      </w:tblPr>
      <w:tblGrid>
        <w:gridCol w:w="2641"/>
        <w:gridCol w:w="1322"/>
        <w:gridCol w:w="4559"/>
      </w:tblGrid>
      <w:tr w:rsidTr="00286B2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86B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p>
        </w:tc>
      </w:tr>
      <w:tr w:rsidTr="00286B2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BodyText"/>
            </w:pPr>
          </w:p>
        </w:tc>
      </w:tr>
    </w:tbl>
    <w:p w:rsidR="00286B23" w:rsidP="007F1BFC">
      <w:pPr>
        <w:pStyle w:val="BodyText"/>
      </w:pPr>
    </w:p>
    <w:p w:rsidR="00286B23" w:rsidP="007F1BFC">
      <w:pPr>
        <w:pStyle w:val="BodyText"/>
      </w:pPr>
    </w:p>
    <w:p w:rsidR="00000000" w:rsidRPr="007F1BFC" w:rsidP="007F1BFC">
      <w:pPr>
        <w:pStyle w:val="Heading1"/>
      </w:pPr>
      <w:bookmarkStart w:id="14" w:name="O_202729"/>
      <w:bookmarkEnd w:id="14"/>
      <w:r w:rsidRPr="007F1BFC">
        <w:t>Competency field</w:t>
      </w:r>
    </w:p>
    <w:tbl>
      <w:tblPr>
        <w:tblW w:w="0" w:type="auto"/>
        <w:tblLayout w:type="fixed"/>
        <w:tblCellMar>
          <w:left w:w="62" w:type="dxa"/>
          <w:right w:w="62" w:type="dxa"/>
        </w:tblCellMar>
        <w:tblLook w:val="0000"/>
      </w:tblPr>
      <w:tblGrid>
        <w:gridCol w:w="2777"/>
        <w:gridCol w:w="5745"/>
      </w:tblGrid>
      <w:tr w:rsidTr="00286B23">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F1BFC">
            <w:pPr>
              <w:pStyle w:val="BodyText"/>
              <w:rPr>
                <w:lang w:val="en-NZ"/>
              </w:rPr>
            </w:pPr>
            <w:r w:rsidRPr="007F1BFC">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F1BFC" w:rsidP="007F1BFC">
            <w:pPr>
              <w:pStyle w:val="BodyText"/>
            </w:pPr>
            <w:r w:rsidRPr="007F1BFC">
              <w:t>Research and Innovation</w:t>
            </w:r>
          </w:p>
        </w:tc>
      </w:tr>
    </w:tbl>
    <w:p w:rsidR="00286B23" w:rsidP="007F1BFC">
      <w:pPr>
        <w:pStyle w:val="BodyText"/>
      </w:pPr>
    </w:p>
    <w:p w:rsidR="00286B23" w:rsidP="007F1BFC">
      <w:pPr>
        <w:pStyle w:val="BodyText"/>
      </w:pPr>
    </w:p>
    <w:p w:rsidR="00000000" w:rsidRPr="007F1BFC" w:rsidP="007F1BFC"/>
    <w:sectPr w:rsidSect="007F1BF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BF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B23" w:rsidP="00286B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BF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B23" w:rsidP="007F1BF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86B23" w:rsidP="007F1BF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86B23" w:rsidP="007F1BF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BF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86B23" w:rsidP="00286B2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1BF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6B23" w:rsidP="007F1BFC">
    <w:pPr>
      <w:pStyle w:val="Header"/>
      <w:framePr w:wrap="around"/>
    </w:pPr>
    <w:r>
      <w:fldChar w:fldCharType="begin"/>
    </w:r>
    <w:r>
      <w:instrText xml:space="preserve"> TITLE   \* MERGEFORMAT </w:instrText>
    </w:r>
    <w:r>
      <w:fldChar w:fldCharType="separate"/>
    </w:r>
    <w:r>
      <w:t>CUVICS06B Create an innovative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86B23" w:rsidP="007F1BF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A04F0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DE4A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7986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1BF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F1BFC"/>
    <w:pPr>
      <w:spacing w:before="360" w:after="60"/>
      <w:outlineLvl w:val="0"/>
    </w:pPr>
    <w:rPr>
      <w:sz w:val="32"/>
    </w:rPr>
  </w:style>
  <w:style w:type="paragraph" w:styleId="Heading2">
    <w:name w:val="heading 2"/>
    <w:basedOn w:val="HeadingBase"/>
    <w:next w:val="BodyText"/>
    <w:link w:val="Heading2Char"/>
    <w:qFormat/>
    <w:rsid w:val="007F1BFC"/>
    <w:pPr>
      <w:keepLines/>
      <w:spacing w:before="240" w:after="120"/>
      <w:outlineLvl w:val="1"/>
    </w:pPr>
    <w:rPr>
      <w:sz w:val="28"/>
      <w:szCs w:val="40"/>
    </w:rPr>
  </w:style>
  <w:style w:type="paragraph" w:styleId="Heading3">
    <w:name w:val="heading 3"/>
    <w:basedOn w:val="HeadingBase"/>
    <w:next w:val="BodyText"/>
    <w:link w:val="Heading3Char"/>
    <w:qFormat/>
    <w:rsid w:val="007F1BFC"/>
    <w:pPr>
      <w:spacing w:before="180" w:after="120"/>
      <w:outlineLvl w:val="2"/>
    </w:pPr>
    <w:rPr>
      <w:spacing w:val="-10"/>
      <w:kern w:val="32"/>
    </w:rPr>
  </w:style>
  <w:style w:type="paragraph" w:styleId="Heading4">
    <w:name w:val="heading 4"/>
    <w:basedOn w:val="HeadingBase"/>
    <w:next w:val="BodyText"/>
    <w:link w:val="Heading4Char"/>
    <w:qFormat/>
    <w:rsid w:val="007F1BFC"/>
    <w:pPr>
      <w:spacing w:before="160" w:after="120"/>
      <w:outlineLvl w:val="3"/>
    </w:pPr>
    <w:rPr>
      <w:sz w:val="22"/>
    </w:rPr>
  </w:style>
  <w:style w:type="paragraph" w:styleId="Heading5">
    <w:name w:val="heading 5"/>
    <w:basedOn w:val="HeadingBase"/>
    <w:next w:val="Normal"/>
    <w:link w:val="Heading5Char"/>
    <w:qFormat/>
    <w:rsid w:val="007F1BFC"/>
    <w:pPr>
      <w:spacing w:before="80"/>
      <w:outlineLvl w:val="4"/>
    </w:pPr>
    <w:rPr>
      <w:color w:val="918585"/>
      <w:sz w:val="20"/>
    </w:rPr>
  </w:style>
  <w:style w:type="paragraph" w:styleId="Heading6">
    <w:name w:val="heading 6"/>
    <w:basedOn w:val="HeadingBase"/>
    <w:next w:val="Normal"/>
    <w:link w:val="Heading6Char"/>
    <w:qFormat/>
    <w:rsid w:val="007F1BFC"/>
    <w:pPr>
      <w:spacing w:before="60"/>
      <w:outlineLvl w:val="5"/>
    </w:pPr>
    <w:rPr>
      <w:color w:val="918585"/>
      <w:sz w:val="20"/>
    </w:rPr>
  </w:style>
  <w:style w:type="paragraph" w:styleId="Heading7">
    <w:name w:val="heading 7"/>
    <w:basedOn w:val="Normal"/>
    <w:next w:val="Normal"/>
    <w:link w:val="Heading7Char"/>
    <w:qFormat/>
    <w:rsid w:val="007F1BFC"/>
    <w:pPr>
      <w:ind w:left="720"/>
      <w:outlineLvl w:val="6"/>
    </w:pPr>
    <w:rPr>
      <w:i/>
    </w:rPr>
  </w:style>
  <w:style w:type="paragraph" w:styleId="Heading8">
    <w:name w:val="heading 8"/>
    <w:basedOn w:val="Normal"/>
    <w:next w:val="Normal"/>
    <w:link w:val="Heading8Char"/>
    <w:qFormat/>
    <w:rsid w:val="007F1BFC"/>
    <w:pPr>
      <w:ind w:left="720"/>
      <w:outlineLvl w:val="7"/>
    </w:pPr>
    <w:rPr>
      <w:i/>
    </w:rPr>
  </w:style>
  <w:style w:type="paragraph" w:styleId="Heading9">
    <w:name w:val="heading 9"/>
    <w:basedOn w:val="Normal"/>
    <w:next w:val="Normal"/>
    <w:link w:val="Heading9Char"/>
    <w:qFormat/>
    <w:rsid w:val="007F1BFC"/>
    <w:pPr>
      <w:ind w:left="720"/>
      <w:outlineLvl w:val="8"/>
    </w:pPr>
    <w:rPr>
      <w:i/>
    </w:rPr>
  </w:style>
  <w:style w:type="character" w:default="1" w:styleId="DefaultParagraphFont">
    <w:name w:val="Default Paragraph Font"/>
    <w:uiPriority w:val="1"/>
    <w:unhideWhenUsed/>
    <w:rsid w:val="007F1BF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1BFC"/>
  </w:style>
  <w:style w:type="character" w:customStyle="1" w:styleId="Heading1Char">
    <w:name w:val="Heading 1 Char"/>
    <w:link w:val="Heading1"/>
    <w:rsid w:val="007F1BFC"/>
    <w:rPr>
      <w:rFonts w:ascii="Times New Roman" w:eastAsia="Times New Roman" w:hAnsi="Times New Roman" w:cs="Times New Roman"/>
      <w:b/>
      <w:sz w:val="32"/>
      <w:szCs w:val="20"/>
      <w:lang w:eastAsia="en-US"/>
    </w:rPr>
  </w:style>
  <w:style w:type="paragraph" w:styleId="BodyText">
    <w:name w:val="Body Text"/>
    <w:basedOn w:val="Normal"/>
    <w:link w:val="BodyTextChar"/>
    <w:rsid w:val="007F1BFC"/>
    <w:pPr>
      <w:spacing w:before="120" w:after="120"/>
      <w:contextualSpacing/>
    </w:pPr>
    <w:rPr>
      <w:rFonts w:ascii="Times New Roman" w:hAnsi="Times New Roman"/>
      <w:sz w:val="24"/>
      <w:szCs w:val="22"/>
    </w:rPr>
  </w:style>
  <w:style w:type="character" w:customStyle="1" w:styleId="BodyTextChar">
    <w:name w:val="Body Text Char"/>
    <w:link w:val="BodyText"/>
    <w:rsid w:val="007F1BFC"/>
    <w:rPr>
      <w:rFonts w:ascii="Times New Roman" w:eastAsia="Times New Roman" w:hAnsi="Times New Roman" w:cs="Times New Roman"/>
      <w:sz w:val="24"/>
      <w:lang w:val="en-US" w:eastAsia="en-US"/>
    </w:rPr>
  </w:style>
  <w:style w:type="paragraph" w:styleId="Footer">
    <w:name w:val="footer"/>
    <w:basedOn w:val="Normal"/>
    <w:link w:val="FooterChar"/>
    <w:rsid w:val="007F1BF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7F1BFC"/>
    <w:rPr>
      <w:rFonts w:ascii="Times New Roman" w:eastAsia="Times New Roman" w:hAnsi="Times New Roman" w:cs="Times New Roman"/>
      <w:sz w:val="16"/>
      <w:lang w:val="en-US" w:eastAsia="en-US"/>
    </w:rPr>
  </w:style>
  <w:style w:type="paragraph" w:styleId="List">
    <w:name w:val="List"/>
    <w:basedOn w:val="BodyText"/>
    <w:next w:val="BodyText"/>
    <w:rsid w:val="007F1BFC"/>
    <w:pPr>
      <w:tabs>
        <w:tab w:val="left" w:pos="340"/>
      </w:tabs>
      <w:spacing w:before="60" w:after="60"/>
      <w:ind w:left="340" w:hanging="340"/>
    </w:pPr>
  </w:style>
  <w:style w:type="paragraph" w:styleId="ListBullet">
    <w:name w:val="List Bullet"/>
    <w:basedOn w:val="List"/>
    <w:rsid w:val="007F1BFC"/>
    <w:pPr>
      <w:numPr>
        <w:numId w:val="13"/>
      </w:numPr>
      <w:tabs>
        <w:tab w:val="clear" w:pos="340"/>
      </w:tabs>
      <w:spacing w:before="40" w:after="40"/>
    </w:pPr>
  </w:style>
  <w:style w:type="character" w:customStyle="1" w:styleId="SpecialBold">
    <w:name w:val="Special Bold"/>
    <w:rsid w:val="007F1BFC"/>
    <w:rPr>
      <w:b/>
      <w:spacing w:val="0"/>
    </w:rPr>
  </w:style>
  <w:style w:type="paragraph" w:styleId="ListBullet2">
    <w:name w:val="List Bullet 2"/>
    <w:basedOn w:val="List2"/>
    <w:rsid w:val="007F1BFC"/>
    <w:pPr>
      <w:numPr>
        <w:numId w:val="14"/>
      </w:numPr>
      <w:tabs>
        <w:tab w:val="clear" w:pos="680"/>
      </w:tabs>
    </w:pPr>
  </w:style>
  <w:style w:type="paragraph" w:styleId="Header">
    <w:name w:val="header"/>
    <w:basedOn w:val="Normal"/>
    <w:link w:val="HeaderChar"/>
    <w:rsid w:val="007F1BF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7F1BFC"/>
    <w:rPr>
      <w:rFonts w:ascii="Times New Roman" w:eastAsia="Times New Roman" w:hAnsi="Times New Roman" w:cs="Times New Roman"/>
      <w:sz w:val="16"/>
      <w:szCs w:val="20"/>
      <w:lang w:val="en-GB" w:eastAsia="en-US"/>
    </w:rPr>
  </w:style>
  <w:style w:type="character" w:styleId="Emphasis">
    <w:name w:val="Emphasis"/>
    <w:qFormat/>
    <w:rsid w:val="007F1BFC"/>
    <w:rPr>
      <w:i/>
    </w:rPr>
  </w:style>
  <w:style w:type="paragraph" w:customStyle="1" w:styleId="SuperHeading">
    <w:name w:val="SuperHeading"/>
    <w:basedOn w:val="Normal"/>
    <w:rsid w:val="007F1BFC"/>
    <w:pPr>
      <w:spacing w:before="240" w:after="120"/>
      <w:outlineLvl w:val="0"/>
    </w:pPr>
    <w:rPr>
      <w:rFonts w:ascii="Times New Roman" w:hAnsi="Times New Roman"/>
      <w:b/>
      <w:sz w:val="28"/>
    </w:rPr>
  </w:style>
  <w:style w:type="paragraph" w:customStyle="1" w:styleId="AllowPageBreak">
    <w:name w:val="AllowPageBreak"/>
    <w:rsid w:val="007F1BF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F1BFC"/>
    <w:pPr>
      <w:tabs>
        <w:tab w:val="left" w:pos="680"/>
      </w:tabs>
      <w:spacing w:before="60" w:after="60"/>
      <w:ind w:left="680" w:hanging="340"/>
    </w:pPr>
  </w:style>
  <w:style w:type="character" w:customStyle="1" w:styleId="BoldandItalics">
    <w:name w:val="Bold and Italics"/>
    <w:qFormat/>
    <w:rsid w:val="007F1BFC"/>
    <w:rPr>
      <w:b/>
      <w:i/>
      <w:u w:val="none"/>
    </w:rPr>
  </w:style>
  <w:style w:type="character" w:customStyle="1" w:styleId="Heading2Char">
    <w:name w:val="Heading 2 Char"/>
    <w:link w:val="Heading2"/>
    <w:rsid w:val="007F1BFC"/>
    <w:rPr>
      <w:rFonts w:ascii="Times New Roman" w:eastAsia="Times New Roman" w:hAnsi="Times New Roman" w:cs="Times New Roman"/>
      <w:b/>
      <w:sz w:val="28"/>
      <w:szCs w:val="40"/>
      <w:lang w:eastAsia="en-US"/>
    </w:rPr>
  </w:style>
  <w:style w:type="character" w:customStyle="1" w:styleId="Heading3Char">
    <w:name w:val="Heading 3 Char"/>
    <w:link w:val="Heading3"/>
    <w:rsid w:val="007F1BFC"/>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7F1BFC"/>
    <w:rPr>
      <w:rFonts w:ascii="Times New Roman" w:eastAsia="Times New Roman" w:hAnsi="Times New Roman" w:cs="Times New Roman"/>
      <w:b/>
      <w:szCs w:val="20"/>
      <w:lang w:eastAsia="en-US"/>
    </w:rPr>
  </w:style>
  <w:style w:type="character" w:customStyle="1" w:styleId="Heading5Char">
    <w:name w:val="Heading 5 Char"/>
    <w:link w:val="Heading5"/>
    <w:rsid w:val="007F1BFC"/>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7F1BF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1BF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F1BF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F1BFC"/>
    <w:rPr>
      <w:rFonts w:ascii="Courier New" w:eastAsia="Times New Roman" w:hAnsi="Courier New" w:cs="Times New Roman"/>
      <w:i/>
      <w:szCs w:val="20"/>
      <w:lang w:val="en-US" w:eastAsia="en-US"/>
    </w:rPr>
  </w:style>
  <w:style w:type="paragraph" w:customStyle="1" w:styleId="HeadingBase">
    <w:name w:val="Heading Base"/>
    <w:rsid w:val="007F1BF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1BFC"/>
    <w:pPr>
      <w:tabs>
        <w:tab w:val="right" w:leader="dot" w:pos="9072"/>
      </w:tabs>
      <w:ind w:left="567"/>
    </w:pPr>
    <w:rPr>
      <w:szCs w:val="22"/>
    </w:rPr>
  </w:style>
  <w:style w:type="paragraph" w:customStyle="1" w:styleId="TOCBase">
    <w:name w:val="TOC Base"/>
    <w:rsid w:val="007F1BF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1BFC"/>
    <w:pPr>
      <w:tabs>
        <w:tab w:val="right" w:leader="dot" w:pos="9072"/>
      </w:tabs>
      <w:spacing w:before="40" w:after="40"/>
      <w:ind w:left="284"/>
    </w:pPr>
    <w:rPr>
      <w:rFonts w:ascii="Times New Roman" w:hAnsi="Times New Roman"/>
    </w:rPr>
  </w:style>
  <w:style w:type="paragraph" w:styleId="TOC1">
    <w:name w:val="toc 1"/>
    <w:basedOn w:val="TOCBase"/>
    <w:next w:val="Normal"/>
    <w:rsid w:val="007F1BF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F1BFC"/>
    <w:pPr>
      <w:spacing w:before="5040"/>
      <w:jc w:val="center"/>
    </w:pPr>
    <w:rPr>
      <w:sz w:val="48"/>
      <w:szCs w:val="72"/>
      <w:lang w:val="en-US"/>
    </w:rPr>
  </w:style>
  <w:style w:type="character" w:customStyle="1" w:styleId="TitleChar">
    <w:name w:val="Title Char"/>
    <w:link w:val="Title"/>
    <w:rsid w:val="007F1BF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1BFC"/>
    <w:pPr>
      <w:tabs>
        <w:tab w:val="left" w:pos="3600"/>
        <w:tab w:val="left" w:pos="3958"/>
      </w:tabs>
    </w:pPr>
  </w:style>
  <w:style w:type="paragraph" w:customStyle="1" w:styleId="Note">
    <w:name w:val="Note"/>
    <w:basedOn w:val="BodyText"/>
    <w:rsid w:val="007F1BF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1BFC"/>
    <w:pPr>
      <w:framePr w:wrap="auto" w:hAnchor="text" w:y="6049"/>
    </w:pPr>
    <w:rPr>
      <w:color w:val="000000"/>
      <w:sz w:val="40"/>
    </w:rPr>
  </w:style>
  <w:style w:type="paragraph" w:customStyle="1" w:styleId="TOCTitle">
    <w:name w:val="TOCTitle"/>
    <w:basedOn w:val="Heading1"/>
    <w:rsid w:val="007F1BFC"/>
    <w:pPr>
      <w:spacing w:after="240"/>
      <w:jc w:val="center"/>
      <w:outlineLvl w:val="9"/>
    </w:pPr>
    <w:rPr>
      <w:caps/>
    </w:rPr>
  </w:style>
  <w:style w:type="paragraph" w:customStyle="1" w:styleId="Version">
    <w:name w:val="Version"/>
    <w:rsid w:val="007F1BF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1BFC"/>
    <w:pPr>
      <w:keepNext w:val="0"/>
      <w:tabs>
        <w:tab w:val="right" w:pos="4176"/>
      </w:tabs>
      <w:ind w:left="198" w:hanging="198"/>
    </w:pPr>
    <w:rPr>
      <w:rFonts w:ascii="Garamond" w:hAnsi="Garamond"/>
    </w:rPr>
  </w:style>
  <w:style w:type="paragraph" w:styleId="IndexHeading">
    <w:name w:val="index heading"/>
    <w:basedOn w:val="Normal"/>
    <w:next w:val="Index1"/>
    <w:semiHidden/>
    <w:rsid w:val="007F1BFC"/>
    <w:pPr>
      <w:spacing w:before="120" w:after="120"/>
    </w:pPr>
    <w:rPr>
      <w:rFonts w:ascii="Arial" w:hAnsi="Arial"/>
      <w:b/>
      <w:color w:val="918585"/>
      <w:sz w:val="24"/>
    </w:rPr>
  </w:style>
  <w:style w:type="paragraph" w:customStyle="1" w:styleId="Chapter">
    <w:name w:val="Chapter"/>
    <w:basedOn w:val="Normal"/>
    <w:rsid w:val="007F1BFC"/>
    <w:pPr>
      <w:spacing w:before="240"/>
    </w:pPr>
    <w:rPr>
      <w:rFonts w:ascii="Times New Roman" w:hAnsi="Times New Roman"/>
      <w:smallCaps/>
      <w:spacing w:val="80"/>
      <w:sz w:val="28"/>
    </w:rPr>
  </w:style>
  <w:style w:type="paragraph" w:customStyle="1" w:styleId="InChapter">
    <w:name w:val="InChapter"/>
    <w:basedOn w:val="Heading3"/>
    <w:rsid w:val="007F1BFC"/>
    <w:pPr>
      <w:spacing w:after="240"/>
      <w:outlineLvl w:val="9"/>
    </w:pPr>
    <w:rPr>
      <w:noProof/>
    </w:rPr>
  </w:style>
  <w:style w:type="paragraph" w:styleId="Index2">
    <w:name w:val="index 2"/>
    <w:basedOn w:val="Normal"/>
    <w:next w:val="Normal"/>
    <w:semiHidden/>
    <w:rsid w:val="007F1BFC"/>
    <w:pPr>
      <w:tabs>
        <w:tab w:val="right" w:pos="4176"/>
      </w:tabs>
      <w:ind w:left="568" w:hanging="284"/>
    </w:pPr>
    <w:rPr>
      <w:rFonts w:ascii="Garamond" w:hAnsi="Garamond"/>
    </w:rPr>
  </w:style>
  <w:style w:type="paragraph" w:customStyle="1" w:styleId="Byline">
    <w:name w:val="Byline"/>
    <w:rsid w:val="007F1BF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1BFC"/>
    <w:pPr>
      <w:tabs>
        <w:tab w:val="clear" w:pos="3600"/>
        <w:tab w:val="clear" w:pos="3958"/>
      </w:tabs>
      <w:jc w:val="right"/>
    </w:pPr>
  </w:style>
  <w:style w:type="paragraph" w:styleId="Caption">
    <w:name w:val="caption"/>
    <w:basedOn w:val="BodyText"/>
    <w:next w:val="Normal"/>
    <w:qFormat/>
    <w:rsid w:val="007F1BFC"/>
    <w:pPr>
      <w:framePr w:w="2268" w:hSpace="181" w:vSpace="181" w:wrap="around" w:vAnchor="text" w:hAnchor="page" w:x="1135" w:y="285" w:anchorLock="1"/>
    </w:pPr>
    <w:rPr>
      <w:i/>
    </w:rPr>
  </w:style>
  <w:style w:type="paragraph" w:customStyle="1" w:styleId="MiniTOCTitle">
    <w:name w:val="MiniTOCTitle"/>
    <w:basedOn w:val="Heading4"/>
    <w:rsid w:val="007F1BFC"/>
    <w:pPr>
      <w:spacing w:before="240"/>
      <w:outlineLvl w:val="9"/>
    </w:pPr>
    <w:rPr>
      <w:noProof/>
      <w:sz w:val="24"/>
    </w:rPr>
  </w:style>
  <w:style w:type="paragraph" w:customStyle="1" w:styleId="MiniTOCItem">
    <w:name w:val="MiniTOCItem"/>
    <w:basedOn w:val="ListBullet"/>
    <w:rsid w:val="007F1BFC"/>
    <w:pPr>
      <w:numPr>
        <w:numId w:val="0"/>
      </w:numPr>
      <w:tabs>
        <w:tab w:val="right" w:leader="dot" w:pos="6521"/>
      </w:tabs>
      <w:spacing w:before="0" w:after="0"/>
    </w:pPr>
  </w:style>
  <w:style w:type="paragraph" w:customStyle="1" w:styleId="TOFTitle">
    <w:name w:val="TOFTitle"/>
    <w:basedOn w:val="TOCTitle"/>
    <w:rsid w:val="007F1BFC"/>
  </w:style>
  <w:style w:type="paragraph" w:styleId="TableofFigures">
    <w:name w:val="table of figures"/>
    <w:basedOn w:val="Normal"/>
    <w:next w:val="Normal"/>
    <w:semiHidden/>
    <w:rsid w:val="007F1BFC"/>
    <w:pPr>
      <w:tabs>
        <w:tab w:val="right" w:leader="dot" w:pos="9072"/>
      </w:tabs>
      <w:ind w:left="970" w:hanging="403"/>
    </w:pPr>
    <w:rPr>
      <w:rFonts w:ascii="Times New Roman" w:hAnsi="Times New Roman"/>
      <w:b/>
    </w:rPr>
  </w:style>
  <w:style w:type="paragraph" w:styleId="ListNumber">
    <w:name w:val="List Number"/>
    <w:basedOn w:val="List"/>
    <w:rsid w:val="007F1BFC"/>
    <w:pPr>
      <w:numPr>
        <w:numId w:val="11"/>
      </w:numPr>
    </w:pPr>
  </w:style>
  <w:style w:type="character" w:customStyle="1" w:styleId="WingdingSymbols">
    <w:name w:val="Wingding Symbols"/>
    <w:rsid w:val="007F1BFC"/>
    <w:rPr>
      <w:rFonts w:ascii="Wingdings" w:hAnsi="Wingdings"/>
    </w:rPr>
  </w:style>
  <w:style w:type="paragraph" w:customStyle="1" w:styleId="TableHeading">
    <w:name w:val="Table Heading"/>
    <w:basedOn w:val="HeadingBase"/>
    <w:rsid w:val="007F1BFC"/>
    <w:pPr>
      <w:keepLines/>
      <w:pBdr>
        <w:bottom w:val="single" w:sz="6" w:space="1" w:color="918585"/>
      </w:pBdr>
      <w:spacing w:before="240"/>
    </w:pPr>
  </w:style>
  <w:style w:type="character" w:customStyle="1" w:styleId="HotSpot">
    <w:name w:val="HotSpot"/>
    <w:rsid w:val="007F1BFC"/>
    <w:rPr>
      <w:color w:val="0033CC"/>
      <w:u w:val="none"/>
    </w:rPr>
  </w:style>
  <w:style w:type="paragraph" w:customStyle="1" w:styleId="BodyTextRight">
    <w:name w:val="Body Text Right"/>
    <w:basedOn w:val="BodyText"/>
    <w:rsid w:val="007F1BFC"/>
    <w:pPr>
      <w:spacing w:before="0" w:after="0"/>
      <w:jc w:val="right"/>
    </w:pPr>
  </w:style>
  <w:style w:type="paragraph" w:styleId="Index3">
    <w:name w:val="index 3"/>
    <w:basedOn w:val="ListNumber2"/>
    <w:next w:val="Normal"/>
    <w:semiHidden/>
    <w:rsid w:val="007F1BFC"/>
    <w:pPr>
      <w:numPr>
        <w:numId w:val="0"/>
      </w:numPr>
      <w:tabs>
        <w:tab w:val="right" w:leader="dot" w:pos="4176"/>
      </w:tabs>
    </w:pPr>
  </w:style>
  <w:style w:type="paragraph" w:styleId="ListNumber2">
    <w:name w:val="List Number 2"/>
    <w:basedOn w:val="List2"/>
    <w:rsid w:val="007F1BFC"/>
    <w:pPr>
      <w:numPr>
        <w:numId w:val="10"/>
      </w:numPr>
      <w:tabs>
        <w:tab w:val="clear" w:pos="1060"/>
      </w:tabs>
    </w:pPr>
  </w:style>
  <w:style w:type="paragraph" w:customStyle="1" w:styleId="MarginNote">
    <w:name w:val="Margin Note"/>
    <w:basedOn w:val="BodyText"/>
    <w:rsid w:val="007F1BF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1BF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7F1BF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F1BFC"/>
    <w:rPr>
      <w:sz w:val="32"/>
    </w:rPr>
  </w:style>
  <w:style w:type="paragraph" w:customStyle="1" w:styleId="HeadingProcedure">
    <w:name w:val="Heading Procedure"/>
    <w:basedOn w:val="HeadingBase"/>
    <w:next w:val="Normal"/>
    <w:rsid w:val="007F1BFC"/>
    <w:pPr>
      <w:tabs>
        <w:tab w:val="left" w:pos="0"/>
      </w:tabs>
      <w:spacing w:before="120" w:after="60"/>
    </w:pPr>
    <w:rPr>
      <w:i/>
      <w:color w:val="918585"/>
      <w:sz w:val="22"/>
    </w:rPr>
  </w:style>
  <w:style w:type="paragraph" w:customStyle="1" w:styleId="TableBodyText">
    <w:name w:val="Table Body Text"/>
    <w:basedOn w:val="BodyText"/>
    <w:rsid w:val="007F1BFC"/>
    <w:pPr>
      <w:spacing w:before="60" w:after="60"/>
    </w:pPr>
  </w:style>
  <w:style w:type="paragraph" w:styleId="ListContinue">
    <w:name w:val="List Continue"/>
    <w:basedOn w:val="List"/>
    <w:rsid w:val="007F1BFC"/>
    <w:pPr>
      <w:ind w:firstLine="0"/>
    </w:pPr>
  </w:style>
  <w:style w:type="paragraph" w:customStyle="1" w:styleId="ListNote">
    <w:name w:val="List Note"/>
    <w:basedOn w:val="List"/>
    <w:rsid w:val="007F1BFC"/>
    <w:pPr>
      <w:pBdr>
        <w:top w:val="single" w:sz="6" w:space="2" w:color="918585"/>
        <w:bottom w:val="single" w:sz="6" w:space="2" w:color="918585"/>
      </w:pBdr>
      <w:tabs>
        <w:tab w:val="left" w:pos="1021"/>
      </w:tabs>
      <w:ind w:firstLine="0"/>
    </w:pPr>
  </w:style>
  <w:style w:type="paragraph" w:customStyle="1" w:styleId="Warning">
    <w:name w:val="Warning"/>
    <w:basedOn w:val="BodyText"/>
    <w:rsid w:val="007F1BFC"/>
    <w:pPr>
      <w:shd w:val="clear" w:color="auto" w:fill="D9D9D9"/>
      <w:tabs>
        <w:tab w:val="left" w:pos="992"/>
      </w:tabs>
      <w:ind w:left="119" w:right="119"/>
    </w:pPr>
    <w:rPr>
      <w:sz w:val="20"/>
    </w:rPr>
  </w:style>
  <w:style w:type="paragraph" w:customStyle="1" w:styleId="MarginIcons">
    <w:name w:val="Margin Icons"/>
    <w:basedOn w:val="BodyText"/>
    <w:rsid w:val="007F1BFC"/>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7F1BFC"/>
    <w:rPr>
      <w:rFonts w:ascii="Courier New" w:hAnsi="Courier New"/>
    </w:rPr>
  </w:style>
  <w:style w:type="paragraph" w:customStyle="1" w:styleId="NoteBullet">
    <w:name w:val="Note Bullet"/>
    <w:basedOn w:val="Note"/>
    <w:rsid w:val="007F1BFC"/>
    <w:pPr>
      <w:tabs>
        <w:tab w:val="clear" w:pos="680"/>
      </w:tabs>
      <w:spacing w:before="60" w:after="60"/>
    </w:pPr>
  </w:style>
  <w:style w:type="paragraph" w:customStyle="1" w:styleId="SubHeading2">
    <w:name w:val="SubHeading2"/>
    <w:basedOn w:val="HeadingBase"/>
    <w:rsid w:val="007F1BFC"/>
    <w:pPr>
      <w:spacing w:before="240" w:after="60"/>
    </w:pPr>
    <w:rPr>
      <w:sz w:val="20"/>
    </w:rPr>
  </w:style>
  <w:style w:type="paragraph" w:customStyle="1" w:styleId="SubHeading1">
    <w:name w:val="SubHeading1"/>
    <w:basedOn w:val="HeadingBase"/>
    <w:rsid w:val="007F1BFC"/>
    <w:pPr>
      <w:spacing w:before="240" w:after="60"/>
    </w:pPr>
    <w:rPr>
      <w:color w:val="918585"/>
      <w:sz w:val="22"/>
    </w:rPr>
  </w:style>
  <w:style w:type="paragraph" w:customStyle="1" w:styleId="SideHeading">
    <w:name w:val="Side Heading"/>
    <w:basedOn w:val="HeadingBase"/>
    <w:rsid w:val="007F1BF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1BFC"/>
    <w:pPr>
      <w:numPr>
        <w:numId w:val="12"/>
      </w:numPr>
    </w:pPr>
  </w:style>
  <w:style w:type="paragraph" w:styleId="PlainText">
    <w:name w:val="Plain Text"/>
    <w:basedOn w:val="Normal"/>
    <w:link w:val="PlainTextChar"/>
    <w:rsid w:val="007F1BFC"/>
    <w:rPr>
      <w:sz w:val="20"/>
    </w:rPr>
  </w:style>
  <w:style w:type="character" w:customStyle="1" w:styleId="PlainTextChar">
    <w:name w:val="Plain Text Char"/>
    <w:basedOn w:val="DefaultParagraphFont"/>
    <w:link w:val="PlainText"/>
    <w:rsid w:val="007F1BFC"/>
    <w:rPr>
      <w:rFonts w:ascii="Courier New" w:eastAsia="Times New Roman" w:hAnsi="Courier New" w:cs="Times New Roman"/>
      <w:sz w:val="20"/>
      <w:szCs w:val="20"/>
      <w:lang w:val="en-US" w:eastAsia="en-US"/>
    </w:rPr>
  </w:style>
  <w:style w:type="character" w:customStyle="1" w:styleId="MenuOption">
    <w:name w:val="Menu Option"/>
    <w:rsid w:val="007F1BFC"/>
    <w:rPr>
      <w:b/>
      <w:smallCaps/>
    </w:rPr>
  </w:style>
  <w:style w:type="paragraph" w:customStyle="1" w:styleId="TableListNumber">
    <w:name w:val="Table List Number"/>
    <w:basedOn w:val="ListNumber"/>
    <w:rsid w:val="007F1BFC"/>
    <w:pPr>
      <w:numPr>
        <w:numId w:val="0"/>
      </w:numPr>
    </w:pPr>
  </w:style>
  <w:style w:type="paragraph" w:styleId="TOC4">
    <w:name w:val="toc 4"/>
    <w:basedOn w:val="TOCBase"/>
    <w:next w:val="Normal"/>
    <w:semiHidden/>
    <w:rsid w:val="007F1BFC"/>
    <w:pPr>
      <w:tabs>
        <w:tab w:val="right" w:leader="dot" w:pos="9071"/>
      </w:tabs>
      <w:ind w:left="1701"/>
    </w:pPr>
  </w:style>
  <w:style w:type="paragraph" w:customStyle="1" w:styleId="ListAlpha">
    <w:name w:val="List Alpha"/>
    <w:basedOn w:val="List"/>
    <w:rsid w:val="007F1BFC"/>
    <w:pPr>
      <w:numPr>
        <w:numId w:val="9"/>
      </w:numPr>
    </w:pPr>
  </w:style>
  <w:style w:type="paragraph" w:customStyle="1" w:styleId="ListAlpha2">
    <w:name w:val="List Alpha 2"/>
    <w:basedOn w:val="List2"/>
    <w:rsid w:val="007F1BFC"/>
    <w:pPr>
      <w:numPr>
        <w:numId w:val="8"/>
      </w:numPr>
    </w:pPr>
  </w:style>
  <w:style w:type="paragraph" w:styleId="List3">
    <w:name w:val="List 3"/>
    <w:basedOn w:val="BodyText"/>
    <w:rsid w:val="007F1BFC"/>
    <w:pPr>
      <w:tabs>
        <w:tab w:val="left" w:pos="1021"/>
      </w:tabs>
      <w:spacing w:before="60" w:after="60"/>
      <w:ind w:left="1020" w:hanging="340"/>
    </w:pPr>
  </w:style>
  <w:style w:type="paragraph" w:styleId="List4">
    <w:name w:val="List 4"/>
    <w:basedOn w:val="BodyText"/>
    <w:rsid w:val="007F1BFC"/>
    <w:pPr>
      <w:tabs>
        <w:tab w:val="left" w:pos="1361"/>
      </w:tabs>
      <w:spacing w:before="60" w:after="60"/>
      <w:ind w:left="1361" w:hanging="340"/>
    </w:pPr>
  </w:style>
  <w:style w:type="paragraph" w:styleId="List5">
    <w:name w:val="List 5"/>
    <w:basedOn w:val="BodyText"/>
    <w:rsid w:val="007F1BFC"/>
    <w:pPr>
      <w:tabs>
        <w:tab w:val="left" w:pos="1701"/>
      </w:tabs>
      <w:spacing w:before="60" w:after="60"/>
      <w:ind w:left="1701" w:hanging="340"/>
    </w:pPr>
  </w:style>
  <w:style w:type="paragraph" w:styleId="ListBullet3">
    <w:name w:val="List Bullet 3"/>
    <w:basedOn w:val="List3"/>
    <w:rsid w:val="007F1BFC"/>
    <w:pPr>
      <w:numPr>
        <w:numId w:val="15"/>
      </w:numPr>
      <w:tabs>
        <w:tab w:val="clear" w:pos="1021"/>
      </w:tabs>
      <w:ind w:left="1037" w:hanging="357"/>
    </w:pPr>
  </w:style>
  <w:style w:type="paragraph" w:styleId="ListBullet4">
    <w:name w:val="List Bullet 4"/>
    <w:basedOn w:val="List4"/>
    <w:rsid w:val="007F1BFC"/>
    <w:pPr>
      <w:numPr>
        <w:numId w:val="3"/>
      </w:numPr>
    </w:pPr>
  </w:style>
  <w:style w:type="paragraph" w:styleId="ListBullet5">
    <w:name w:val="List Bullet 5"/>
    <w:basedOn w:val="List5"/>
    <w:rsid w:val="007F1BFC"/>
    <w:pPr>
      <w:numPr>
        <w:numId w:val="4"/>
      </w:numPr>
    </w:pPr>
  </w:style>
  <w:style w:type="paragraph" w:styleId="ListContinue2">
    <w:name w:val="List Continue 2"/>
    <w:basedOn w:val="List2"/>
    <w:rsid w:val="007F1BFC"/>
    <w:pPr>
      <w:ind w:firstLine="0"/>
    </w:pPr>
  </w:style>
  <w:style w:type="paragraph" w:styleId="ListContinue3">
    <w:name w:val="List Continue 3"/>
    <w:basedOn w:val="List3"/>
    <w:rsid w:val="007F1BFC"/>
    <w:pPr>
      <w:ind w:left="1021" w:firstLine="0"/>
    </w:pPr>
  </w:style>
  <w:style w:type="paragraph" w:styleId="ListContinue4">
    <w:name w:val="List Continue 4"/>
    <w:basedOn w:val="List4"/>
    <w:rsid w:val="007F1BFC"/>
    <w:pPr>
      <w:ind w:firstLine="0"/>
    </w:pPr>
  </w:style>
  <w:style w:type="paragraph" w:styleId="ListContinue5">
    <w:name w:val="List Continue 5"/>
    <w:basedOn w:val="List5"/>
    <w:rsid w:val="007F1BFC"/>
    <w:pPr>
      <w:ind w:firstLine="0"/>
    </w:pPr>
  </w:style>
  <w:style w:type="paragraph" w:styleId="ListNumber3">
    <w:name w:val="List Number 3"/>
    <w:basedOn w:val="List3"/>
    <w:rsid w:val="007F1BFC"/>
    <w:pPr>
      <w:numPr>
        <w:numId w:val="5"/>
      </w:numPr>
    </w:pPr>
  </w:style>
  <w:style w:type="paragraph" w:styleId="ListNumber4">
    <w:name w:val="List Number 4"/>
    <w:basedOn w:val="List4"/>
    <w:rsid w:val="007F1BFC"/>
    <w:pPr>
      <w:numPr>
        <w:numId w:val="6"/>
      </w:numPr>
    </w:pPr>
  </w:style>
  <w:style w:type="paragraph" w:styleId="ListNumber5">
    <w:name w:val="List Number 5"/>
    <w:basedOn w:val="List5"/>
    <w:rsid w:val="007F1BFC"/>
    <w:pPr>
      <w:numPr>
        <w:numId w:val="7"/>
      </w:numPr>
    </w:pPr>
  </w:style>
  <w:style w:type="paragraph" w:styleId="BlockText">
    <w:name w:val="Block Text"/>
    <w:basedOn w:val="Normal"/>
    <w:rsid w:val="007F1BFC"/>
    <w:pPr>
      <w:spacing w:after="120"/>
      <w:ind w:left="1440" w:right="1440"/>
    </w:pPr>
  </w:style>
  <w:style w:type="character" w:customStyle="1" w:styleId="Subscript">
    <w:name w:val="Subscript"/>
    <w:rsid w:val="007F1BFC"/>
    <w:rPr>
      <w:sz w:val="16"/>
      <w:vertAlign w:val="subscript"/>
    </w:rPr>
  </w:style>
  <w:style w:type="character" w:customStyle="1" w:styleId="Superscript">
    <w:name w:val="Superscript"/>
    <w:rsid w:val="007F1BFC"/>
    <w:rPr>
      <w:sz w:val="16"/>
      <w:vertAlign w:val="superscript"/>
    </w:rPr>
  </w:style>
  <w:style w:type="character" w:customStyle="1" w:styleId="Symbols">
    <w:name w:val="Symbols"/>
    <w:rsid w:val="007F1BFC"/>
    <w:rPr>
      <w:rFonts w:ascii="Symbol" w:hAnsi="Symbol"/>
    </w:rPr>
  </w:style>
  <w:style w:type="character" w:customStyle="1" w:styleId="MenuOptions">
    <w:name w:val="Menu Options"/>
    <w:rsid w:val="007F1BFC"/>
    <w:rPr>
      <w:rFonts w:ascii="Arial Narrow" w:hAnsi="Arial Narrow"/>
      <w:smallCaps/>
    </w:rPr>
  </w:style>
  <w:style w:type="character" w:customStyle="1" w:styleId="Buttons">
    <w:name w:val="Buttons"/>
    <w:rsid w:val="007F1BFC"/>
    <w:rPr>
      <w:b/>
    </w:rPr>
  </w:style>
  <w:style w:type="character" w:customStyle="1" w:styleId="Underlined">
    <w:name w:val="Underlined"/>
    <w:rsid w:val="007F1BFC"/>
    <w:rPr>
      <w:u w:val="single"/>
    </w:rPr>
  </w:style>
  <w:style w:type="paragraph" w:customStyle="1" w:styleId="TableBodyTextRight">
    <w:name w:val="Table Body Text Right"/>
    <w:basedOn w:val="TableBodyText"/>
    <w:rsid w:val="007F1BFC"/>
    <w:pPr>
      <w:widowControl w:val="0"/>
      <w:autoSpaceDE w:val="0"/>
      <w:autoSpaceDN w:val="0"/>
      <w:adjustRightInd w:val="0"/>
      <w:jc w:val="right"/>
    </w:pPr>
    <w:rPr>
      <w:rFonts w:cs="Arial"/>
      <w:szCs w:val="18"/>
    </w:rPr>
  </w:style>
  <w:style w:type="paragraph" w:customStyle="1" w:styleId="CopyrightText">
    <w:name w:val="Copyright Text"/>
    <w:basedOn w:val="BodyText"/>
    <w:rsid w:val="007F1BFC"/>
    <w:rPr>
      <w:sz w:val="18"/>
    </w:rPr>
  </w:style>
  <w:style w:type="paragraph" w:customStyle="1" w:styleId="BodySmallRight">
    <w:name w:val="Body Small Right"/>
    <w:basedOn w:val="BodyTextRight"/>
    <w:rsid w:val="007F1BFC"/>
    <w:rPr>
      <w:sz w:val="18"/>
      <w:szCs w:val="18"/>
    </w:rPr>
  </w:style>
  <w:style w:type="paragraph" w:customStyle="1" w:styleId="MarginEdition">
    <w:name w:val="Margin Edition"/>
    <w:basedOn w:val="MarginNote"/>
    <w:rsid w:val="007F1BFC"/>
    <w:pPr>
      <w:spacing w:before="0" w:after="0"/>
    </w:pPr>
    <w:rPr>
      <w:rFonts w:ascii="Times New Roman" w:hAnsi="Times New Roman"/>
      <w:color w:val="999999"/>
    </w:rPr>
  </w:style>
  <w:style w:type="paragraph" w:customStyle="1" w:styleId="Spacer">
    <w:name w:val="Spacer"/>
    <w:basedOn w:val="Normal"/>
    <w:rsid w:val="007F1BFC"/>
    <w:rPr>
      <w:sz w:val="2"/>
      <w:szCs w:val="2"/>
    </w:rPr>
  </w:style>
  <w:style w:type="character" w:customStyle="1" w:styleId="Small">
    <w:name w:val="Small"/>
    <w:rsid w:val="007F1BFC"/>
    <w:rPr>
      <w:sz w:val="16"/>
    </w:rPr>
  </w:style>
  <w:style w:type="paragraph" w:customStyle="1" w:styleId="WideTable">
    <w:name w:val="Wide Table"/>
    <w:basedOn w:val="Normal"/>
    <w:rsid w:val="007F1BFC"/>
    <w:pPr>
      <w:ind w:left="-1418"/>
    </w:pPr>
    <w:rPr>
      <w:sz w:val="2"/>
      <w:szCs w:val="2"/>
    </w:rPr>
  </w:style>
  <w:style w:type="character" w:styleId="PageNumber">
    <w:name w:val="page number"/>
    <w:rsid w:val="007F1BFC"/>
  </w:style>
  <w:style w:type="paragraph" w:styleId="Quote">
    <w:name w:val="Quote"/>
    <w:basedOn w:val="Heading1"/>
    <w:link w:val="QuoteChar"/>
    <w:qFormat/>
    <w:rsid w:val="007F1BFC"/>
    <w:rPr>
      <w:b w:val="0"/>
      <w:sz w:val="72"/>
      <w:szCs w:val="72"/>
      <w:lang w:val="en-NZ"/>
    </w:rPr>
  </w:style>
  <w:style w:type="character" w:customStyle="1" w:styleId="QuoteChar">
    <w:name w:val="Quote Char"/>
    <w:link w:val="Quote"/>
    <w:rsid w:val="007F1BF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1BFC"/>
    <w:pPr>
      <w:pageBreakBefore/>
    </w:pPr>
  </w:style>
  <w:style w:type="paragraph" w:customStyle="1" w:styleId="Border">
    <w:name w:val="Border"/>
    <w:basedOn w:val="Normal"/>
    <w:qFormat/>
    <w:rsid w:val="007F1BFC"/>
    <w:pPr>
      <w:pBdr>
        <w:top w:val="single" w:sz="18" w:space="1" w:color="auto"/>
      </w:pBdr>
    </w:pPr>
    <w:rPr>
      <w:rFonts w:ascii="Times New Roman" w:hAnsi="Times New Roman"/>
      <w:color w:val="FFFFFF"/>
      <w:sz w:val="2"/>
    </w:rPr>
  </w:style>
  <w:style w:type="character" w:styleId="IntenseEmphasis">
    <w:name w:val="Intense Emphasis"/>
    <w:uiPriority w:val="21"/>
    <w:qFormat/>
    <w:rsid w:val="007F1BFC"/>
    <w:rPr>
      <w:b/>
      <w:bCs/>
      <w:i/>
      <w:iCs/>
      <w:color w:val="auto"/>
    </w:rPr>
  </w:style>
  <w:style w:type="paragraph" w:styleId="IntenseQuote">
    <w:name w:val="Intense Quote"/>
    <w:basedOn w:val="Normal"/>
    <w:next w:val="Normal"/>
    <w:link w:val="IntenseQuoteChar"/>
    <w:uiPriority w:val="30"/>
    <w:qFormat/>
    <w:rsid w:val="007F1BFC"/>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7F1BFC"/>
    <w:rPr>
      <w:rFonts w:ascii="Courier New" w:eastAsia="Times New Roman" w:hAnsi="Courier New" w:cs="Times New Roman"/>
      <w:b/>
      <w:bCs/>
      <w:i/>
      <w:iCs/>
      <w:szCs w:val="20"/>
      <w:lang w:val="en-US" w:eastAsia="en-US"/>
    </w:rPr>
  </w:style>
  <w:style w:type="character" w:styleId="SubtleReference">
    <w:name w:val="Subtle Reference"/>
    <w:uiPriority w:val="31"/>
    <w:qFormat/>
    <w:rsid w:val="007F1BFC"/>
    <w:rPr>
      <w:smallCaps/>
      <w:color w:val="auto"/>
      <w:u w:val="single"/>
    </w:rPr>
  </w:style>
  <w:style w:type="character" w:styleId="IntenseReference">
    <w:name w:val="Intense Reference"/>
    <w:uiPriority w:val="32"/>
    <w:qFormat/>
    <w:rsid w:val="007F1BFC"/>
    <w:rPr>
      <w:b/>
      <w:bCs/>
      <w:smallCaps/>
      <w:color w:val="auto"/>
      <w:spacing w:val="5"/>
      <w:u w:val="single"/>
    </w:rPr>
  </w:style>
  <w:style w:type="paragraph" w:customStyle="1" w:styleId="2ColumnHeading">
    <w:name w:val="2Column Heading"/>
    <w:basedOn w:val="BodyText"/>
    <w:qFormat/>
    <w:rsid w:val="007F1BFC"/>
    <w:pPr>
      <w:spacing w:after="60"/>
      <w:ind w:left="-2268"/>
    </w:pPr>
    <w:rPr>
      <w:b/>
    </w:rPr>
  </w:style>
  <w:style w:type="paragraph" w:customStyle="1" w:styleId="Heading1TOC">
    <w:name w:val="Heading1 TOC"/>
    <w:basedOn w:val="Normal"/>
    <w:qFormat/>
    <w:rsid w:val="007F1BFC"/>
    <w:pPr>
      <w:spacing w:before="240" w:after="120"/>
    </w:pPr>
    <w:rPr>
      <w:rFonts w:ascii="Times New Roman" w:hAnsi="Times New Roman"/>
      <w:b/>
      <w:sz w:val="32"/>
    </w:rPr>
  </w:style>
  <w:style w:type="paragraph" w:customStyle="1" w:styleId="Heading2TOC">
    <w:name w:val="Heading2 TOC"/>
    <w:basedOn w:val="Normal"/>
    <w:qFormat/>
    <w:rsid w:val="007F1BFC"/>
    <w:pPr>
      <w:spacing w:before="240" w:after="60"/>
    </w:pPr>
    <w:rPr>
      <w:rFonts w:ascii="Times New Roman" w:hAnsi="Times New Roman"/>
      <w:b/>
      <w:sz w:val="28"/>
    </w:rPr>
  </w:style>
  <w:style w:type="character" w:customStyle="1" w:styleId="Underline">
    <w:name w:val="Underline"/>
    <w:qFormat/>
    <w:rsid w:val="007F1BFC"/>
    <w:rPr>
      <w:u w:val="single"/>
    </w:rPr>
  </w:style>
  <w:style w:type="paragraph" w:styleId="BalloonText">
    <w:name w:val="Balloon Text"/>
    <w:basedOn w:val="Normal"/>
    <w:link w:val="BalloonTextChar"/>
    <w:rsid w:val="007F1BFC"/>
    <w:rPr>
      <w:rFonts w:ascii="Tahoma" w:hAnsi="Tahoma" w:cs="Tahoma"/>
      <w:sz w:val="16"/>
      <w:szCs w:val="16"/>
    </w:rPr>
  </w:style>
  <w:style w:type="character" w:customStyle="1" w:styleId="BalloonTextChar">
    <w:name w:val="Balloon Text Char"/>
    <w:link w:val="BalloonText"/>
    <w:rsid w:val="007F1BF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F1BFC"/>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7F1BFC"/>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1291</Words>
  <Characters>8162</Characters>
  <Application>Microsoft Office Word</Application>
  <DocSecurity>0</DocSecurity>
  <Lines>342</Lines>
  <Paragraphs>178</Paragraphs>
  <ScaleCrop>false</ScaleCrop>
  <Company>Author-it Software Corporation Ltd.</Company>
  <LinksUpToDate>false</LinksUpToDate>
  <CharactersWithSpaces>9370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CUVICS06B Create an innovative work environment</dc:title>
  <dc:subject>Approved</dc:subject>
  <dc:creator>Innovation and Business Skills Australia</dc:creator>
  <cp:keywords>Release: 1</cp:keywords>
  <dc:description>Copyright © 1996-2007 Author-it Software Corporation Ltd., all rights reserved.</dc:description>
  <cp:lastModifiedBy>Andrew Campey</cp:lastModifiedBy>
  <cp:revision>3</cp:revision>
  <dcterms:created xsi:type="dcterms:W3CDTF">2012-05-26T23:32:00Z</dcterms:created>
  <dcterms:modified xsi:type="dcterms:W3CDTF">2012-05-26T23:32:00Z</dcterms:modified>
</cp:coreProperties>
</file>