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336" w:rsidP="00465336">
      <w:pPr>
        <w:pStyle w:val="Title"/>
      </w:pPr>
      <w:r>
        <w:fldChar w:fldCharType="begin"/>
      </w:r>
      <w:r>
        <w:instrText xml:space="preserve"> TITLE   \* MERGEFORMAT </w:instrText>
      </w:r>
      <w:r>
        <w:fldChar w:fldCharType="separate"/>
      </w:r>
      <w:r>
        <w:t>CUVDSP11B Research and apply techniques for illustrative work</w:t>
      </w:r>
      <w:r>
        <w:fldChar w:fldCharType="end"/>
      </w:r>
    </w:p>
    <w:p w:rsidR="00465336" w:rsidP="00465336">
      <w:pPr>
        <w:pStyle w:val="Version"/>
        <w:sectPr w:rsidSect="00453E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E97" w:rsidP="00453E97">
      <w:pPr>
        <w:pStyle w:val="SuperHeading"/>
      </w:pPr>
      <w:r w:rsidRPr="00453E97">
        <w:t>CUVDSP11B Research and apply techniques for illustrative work</w:t>
      </w:r>
    </w:p>
    <w:p w:rsidR="00000000" w:rsidRPr="00453E97" w:rsidP="00453E97">
      <w:pPr>
        <w:pStyle w:val="Heading1"/>
      </w:pPr>
      <w:bookmarkStart w:id="1" w:name="O_270390"/>
      <w:bookmarkEnd w:id="1"/>
      <w:r w:rsidRPr="00453E97">
        <w:t>Modification History</w:t>
      </w:r>
    </w:p>
    <w:p w:rsidR="00000000" w:rsidRPr="00453E97" w:rsidP="00453E97">
      <w:pPr>
        <w:pStyle w:val="BodyText"/>
      </w:pPr>
      <w:r w:rsidRPr="00453E97">
        <w:t>Not Applicable</w:t>
      </w:r>
    </w:p>
    <w:p w:rsidR="00000000" w:rsidRPr="00453E97" w:rsidP="00453E97">
      <w:pPr>
        <w:pStyle w:val="AllowPageBreak"/>
      </w:pPr>
    </w:p>
    <w:p w:rsidR="00000000" w:rsidRPr="00453E97" w:rsidP="00453E97">
      <w:pPr>
        <w:pStyle w:val="Heading1"/>
      </w:pPr>
      <w:bookmarkStart w:id="2" w:name="O_202681"/>
      <w:bookmarkEnd w:id="2"/>
      <w:r w:rsidRPr="00453E97">
        <w:t>Unit Descriptor</w:t>
      </w:r>
    </w:p>
    <w:tbl>
      <w:tblPr>
        <w:tblW w:w="0" w:type="auto"/>
        <w:tblLayout w:type="fixed"/>
        <w:tblCellMar>
          <w:left w:w="62" w:type="dxa"/>
          <w:right w:w="62" w:type="dxa"/>
        </w:tblCellMar>
        <w:tblLook w:val="0000"/>
      </w:tblPr>
      <w:tblGrid>
        <w:gridCol w:w="2694"/>
        <w:gridCol w:w="5811"/>
      </w:tblGrid>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This unit describes the skills and knowledge required to research and apply techniques for a</w:t>
            </w:r>
            <w:r w:rsidRPr="00453E97">
              <w:t>pplication to any type of illustrative work. Within this unit, illustrative work would generally be quite simple in nature. The focus of the unit is on a general, introductory knowledge of illustrative work and its practical application. This is a speciali</w:t>
            </w:r>
            <w:r w:rsidRPr="00453E97">
              <w:t>sation unit and refers to a specific design form. This work requires some guidance.</w:t>
            </w:r>
          </w:p>
          <w:p w:rsidR="00000000" w:rsidRPr="00453E97" w:rsidP="00453E97">
            <w:pPr>
              <w:pStyle w:val="BodyText"/>
            </w:pPr>
            <w:r w:rsidRPr="00453E97">
              <w:t>No licensing, legislative, regulatory or certification requirements apply to this unit at the time of endorsement.</w:t>
            </w:r>
          </w:p>
        </w:tc>
      </w:tr>
    </w:tbl>
    <w:p w:rsidR="00465336" w:rsidP="00453E97">
      <w:pPr>
        <w:pStyle w:val="BodyText"/>
      </w:pPr>
    </w:p>
    <w:p w:rsidR="00465336" w:rsidP="00453E97">
      <w:pPr>
        <w:pStyle w:val="BodyText"/>
      </w:pPr>
    </w:p>
    <w:p w:rsidR="00000000" w:rsidRPr="00453E97" w:rsidP="00453E97">
      <w:pPr>
        <w:pStyle w:val="Heading1"/>
      </w:pPr>
      <w:bookmarkStart w:id="3" w:name="O_275629"/>
      <w:bookmarkEnd w:id="3"/>
      <w:r w:rsidRPr="00453E97">
        <w:t>Application of the Unit</w:t>
      </w:r>
    </w:p>
    <w:p w:rsidR="00000000" w:rsidRPr="00453E97" w:rsidP="00453E97">
      <w:pPr>
        <w:pStyle w:val="BodyText"/>
      </w:pPr>
      <w:r w:rsidRPr="00453E97">
        <w:t>Not Applicable</w:t>
      </w:r>
    </w:p>
    <w:p w:rsidR="00000000" w:rsidRPr="00453E97" w:rsidP="00453E97">
      <w:pPr>
        <w:pStyle w:val="AllowPageBreak"/>
      </w:pPr>
    </w:p>
    <w:p w:rsidR="00000000" w:rsidRPr="00453E97" w:rsidP="00453E97">
      <w:pPr>
        <w:pStyle w:val="Heading1"/>
      </w:pPr>
      <w:bookmarkStart w:id="4" w:name="O_278650"/>
      <w:bookmarkEnd w:id="4"/>
      <w:r w:rsidRPr="00453E97">
        <w:t>Licensing/Regulatory Information</w:t>
      </w:r>
    </w:p>
    <w:p w:rsidR="00000000" w:rsidRPr="00453E97" w:rsidP="00453E97">
      <w:pPr>
        <w:pStyle w:val="BodyText"/>
      </w:pPr>
      <w:r w:rsidRPr="00453E97">
        <w:t>Refer to Unit Descriptor</w:t>
      </w:r>
    </w:p>
    <w:p w:rsidR="00000000" w:rsidRPr="00453E97" w:rsidP="00453E97">
      <w:pPr>
        <w:pStyle w:val="AllowPageBreak"/>
      </w:pPr>
    </w:p>
    <w:p w:rsidR="00000000" w:rsidRPr="00453E97" w:rsidP="00453E97">
      <w:pPr>
        <w:pStyle w:val="Heading1"/>
      </w:pPr>
      <w:bookmarkStart w:id="5" w:name="O_202683"/>
      <w:bookmarkEnd w:id="5"/>
      <w:r w:rsidRPr="00453E97">
        <w:t>Pre-Requisites</w:t>
      </w:r>
    </w:p>
    <w:tbl>
      <w:tblPr>
        <w:tblW w:w="0" w:type="auto"/>
        <w:tblLayout w:type="fixed"/>
        <w:tblCellMar>
          <w:left w:w="62" w:type="dxa"/>
          <w:right w:w="62" w:type="dxa"/>
        </w:tblCellMar>
        <w:tblLook w:val="0000"/>
      </w:tblPr>
      <w:tblGrid>
        <w:gridCol w:w="2694"/>
        <w:gridCol w:w="5811"/>
      </w:tblGrid>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It is highly recommended that this unit be assessed in conjunction with:</w:t>
            </w:r>
          </w:p>
          <w:p w:rsidR="00000000" w:rsidRPr="00453E97" w:rsidP="00453E97">
            <w:pPr>
              <w:pStyle w:val="ListBullet"/>
            </w:pPr>
            <w:r w:rsidRPr="00453E97">
              <w:t>CUVDES05B Interpret and respond to a brief</w:t>
            </w:r>
          </w:p>
          <w:p w:rsidR="00000000" w:rsidRPr="00453E97" w:rsidP="00453E97">
            <w:pPr>
              <w:pStyle w:val="ListBullet"/>
            </w:pPr>
            <w:r w:rsidRPr="00453E97">
              <w:t>Core Design</w:t>
            </w:r>
          </w:p>
          <w:p w:rsidR="00000000" w:rsidRPr="00453E97" w:rsidP="00453E97">
            <w:pPr>
              <w:pStyle w:val="ListBullet"/>
            </w:pPr>
            <w:r w:rsidRPr="00453E97">
              <w:t>At least one of the drawing units relating to the representation of the concept.</w:t>
            </w:r>
          </w:p>
          <w:p w:rsidR="00000000" w:rsidRPr="00453E97" w:rsidP="00453E97">
            <w:pPr>
              <w:pStyle w:val="BodyText"/>
            </w:pPr>
            <w:r w:rsidRPr="00453E97">
              <w:t>There is also a strong link between this unit and the following unit:</w:t>
            </w:r>
          </w:p>
          <w:p w:rsidR="00000000" w:rsidP="00453E97">
            <w:pPr>
              <w:pStyle w:val="ListBullet"/>
              <w:rPr>
                <w:lang w:val="en-NZ"/>
              </w:rPr>
            </w:pPr>
            <w:r w:rsidRPr="00453E97">
              <w:t>CUVCRS04B Produce technical drawings.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3E97" w:rsidP="00453E97">
            <w:pPr>
              <w:pStyle w:val="BodyText"/>
            </w:pPr>
          </w:p>
        </w:tc>
      </w:tr>
    </w:tbl>
    <w:p w:rsidR="00465336" w:rsidP="00453E97">
      <w:pPr>
        <w:pStyle w:val="BodyText"/>
      </w:pPr>
    </w:p>
    <w:p w:rsidR="00465336" w:rsidP="00453E97">
      <w:pPr>
        <w:pStyle w:val="BodyText"/>
      </w:pPr>
    </w:p>
    <w:p w:rsidR="00000000" w:rsidRPr="00453E97" w:rsidP="00453E97">
      <w:pPr>
        <w:pStyle w:val="Heading1"/>
      </w:pPr>
      <w:bookmarkStart w:id="6" w:name="O_202682"/>
      <w:bookmarkEnd w:id="6"/>
      <w:r w:rsidRPr="00453E97">
        <w:t>Employability Skills Information</w:t>
      </w:r>
    </w:p>
    <w:tbl>
      <w:tblPr>
        <w:tblW w:w="0" w:type="auto"/>
        <w:tblLayout w:type="fixed"/>
        <w:tblCellMar>
          <w:left w:w="62" w:type="dxa"/>
          <w:right w:w="62" w:type="dxa"/>
        </w:tblCellMar>
        <w:tblLook w:val="0000"/>
      </w:tblPr>
      <w:tblGrid>
        <w:gridCol w:w="2694"/>
        <w:gridCol w:w="5811"/>
      </w:tblGrid>
      <w:tr w:rsidTr="0046533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This unit contains employability skills.</w:t>
            </w:r>
          </w:p>
        </w:tc>
      </w:tr>
    </w:tbl>
    <w:p w:rsidR="00465336" w:rsidP="00453E97">
      <w:pPr>
        <w:pStyle w:val="BodyText"/>
      </w:pPr>
    </w:p>
    <w:p w:rsidR="00465336" w:rsidP="00453E97">
      <w:pPr>
        <w:pStyle w:val="BodyText"/>
      </w:pPr>
    </w:p>
    <w:p w:rsidR="00000000" w:rsidRPr="00453E97" w:rsidP="00453E97">
      <w:pPr>
        <w:pStyle w:val="Heading1"/>
      </w:pPr>
      <w:bookmarkStart w:id="7" w:name="O_288436"/>
      <w:bookmarkEnd w:id="7"/>
      <w:r w:rsidRPr="00453E97">
        <w:t>Elements and Performance Criteria Pre-Content</w:t>
      </w:r>
    </w:p>
    <w:tbl>
      <w:tblPr>
        <w:tblW w:w="0" w:type="auto"/>
        <w:tblLayout w:type="fixed"/>
        <w:tblCellMar>
          <w:left w:w="62" w:type="dxa"/>
          <w:right w:w="62" w:type="dxa"/>
        </w:tblCellMar>
        <w:tblLook w:val="0000"/>
      </w:tblPr>
      <w:tblGrid>
        <w:gridCol w:w="2694"/>
        <w:gridCol w:w="5811"/>
      </w:tblGrid>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Performance c</w:t>
            </w:r>
            <w:r w:rsidRPr="00453E97">
              <w:t xml:space="preserve">riteria describe the performance needed to demonstrate achievement of the element. Where </w:t>
            </w:r>
            <w:r w:rsidRPr="00453E97">
              <w:rPr>
                <w:rStyle w:val="BoldandItalics"/>
              </w:rPr>
              <w:t>bold italicised</w:t>
            </w:r>
            <w:r w:rsidRPr="00453E97">
              <w:t xml:space="preserve"> text is used, further information is detailed in the required skills and knowledge section and the range statement. Assessment of performance is to be </w:t>
            </w:r>
            <w:r w:rsidRPr="00453E97">
              <w:t>consistent with the evidence guide.</w:t>
            </w:r>
          </w:p>
        </w:tc>
      </w:tr>
    </w:tbl>
    <w:p w:rsidR="00000000" w:rsidRPr="00453E97" w:rsidP="00453E97">
      <w:pPr>
        <w:pStyle w:val="BodyText"/>
      </w:pPr>
    </w:p>
    <w:p w:rsidR="00000000" w:rsidRPr="00453E97" w:rsidP="00453E97">
      <w:pPr>
        <w:pStyle w:val="AllowPageBreak"/>
      </w:pPr>
    </w:p>
    <w:p w:rsidR="00000000" w:rsidRPr="00453E97" w:rsidP="00453E97">
      <w:pPr>
        <w:pStyle w:val="Heading1"/>
      </w:pPr>
      <w:bookmarkStart w:id="8" w:name="O_235103"/>
      <w:bookmarkEnd w:id="8"/>
      <w:r w:rsidRPr="00453E97">
        <w:t>Elements and Performance Criteria</w:t>
      </w:r>
    </w:p>
    <w:tbl>
      <w:tblPr>
        <w:tblW w:w="0" w:type="auto"/>
        <w:tblLayout w:type="fixed"/>
        <w:tblCellMar>
          <w:left w:w="62" w:type="dxa"/>
          <w:right w:w="62" w:type="dxa"/>
        </w:tblCellMar>
        <w:tblLook w:val="0000"/>
      </w:tblPr>
      <w:tblGrid>
        <w:gridCol w:w="2694"/>
        <w:gridCol w:w="5811"/>
      </w:tblGrid>
      <w:tr w:rsidTr="0046533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PERFORMANCE CRITERIA</w:t>
            </w:r>
          </w:p>
        </w:tc>
      </w:tr>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List2"/>
              <w:rPr>
                <w:lang w:val="en-NZ"/>
              </w:rPr>
            </w:pPr>
            <w:r w:rsidRPr="00453E97">
              <w:t>1</w:t>
            </w:r>
            <w:r w:rsidRPr="00453E97">
              <w:tab/>
            </w:r>
            <w:r w:rsidRPr="00453E97">
              <w:rPr>
                <w:rStyle w:val="SpecialBold"/>
              </w:rPr>
              <w:t>Interpret the brief for the illustrative work</w:t>
            </w:r>
            <w:r w:rsidRPr="00453E97">
              <w:t>.</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List3"/>
            </w:pPr>
            <w:r w:rsidRPr="00453E97">
              <w:t>1.1</w:t>
            </w:r>
            <w:r w:rsidRPr="00453E97">
              <w:tab/>
              <w:t xml:space="preserve">Correctly interpret the specifications of </w:t>
            </w:r>
            <w:r w:rsidRPr="00453E97">
              <w:rPr>
                <w:rStyle w:val="BoldandItalics"/>
              </w:rPr>
              <w:t>the brief</w:t>
            </w:r>
            <w:r w:rsidRPr="00453E97">
              <w:t>.</w:t>
            </w:r>
          </w:p>
          <w:p w:rsidR="00000000" w:rsidRPr="00453E97" w:rsidP="00453E97">
            <w:pPr>
              <w:pStyle w:val="List3"/>
            </w:pPr>
            <w:r w:rsidRPr="00453E97">
              <w:t>1.2</w:t>
            </w:r>
            <w:r w:rsidRPr="00453E97">
              <w:tab/>
            </w:r>
            <w:r w:rsidRPr="00453E97">
              <w:t xml:space="preserve">Determine the user or client for the </w:t>
            </w:r>
            <w:r w:rsidRPr="00453E97">
              <w:rPr>
                <w:rStyle w:val="BoldandItalics"/>
              </w:rPr>
              <w:t>illustrative work</w:t>
            </w:r>
            <w:r w:rsidRPr="00453E97">
              <w:t xml:space="preserve"> to inform design decisions.</w:t>
            </w:r>
          </w:p>
          <w:p w:rsidR="00000000" w:rsidRPr="00453E97" w:rsidP="00453E97">
            <w:pPr>
              <w:pStyle w:val="List3"/>
            </w:pPr>
            <w:r w:rsidRPr="00453E97">
              <w:t>1.3</w:t>
            </w:r>
            <w:r w:rsidRPr="00453E97">
              <w:tab/>
              <w:t xml:space="preserve">Clarify </w:t>
            </w:r>
            <w:r w:rsidRPr="00453E97">
              <w:rPr>
                <w:rStyle w:val="BoldandItalics"/>
              </w:rPr>
              <w:t>specifications</w:t>
            </w:r>
            <w:r w:rsidRPr="00453E97">
              <w:t xml:space="preserve">, </w:t>
            </w:r>
            <w:r w:rsidRPr="00453E97">
              <w:rPr>
                <w:rStyle w:val="BoldandItalics"/>
              </w:rPr>
              <w:t>parameters or constraints</w:t>
            </w:r>
            <w:r w:rsidRPr="00453E97">
              <w:t xml:space="preserve"> of the brief in consultation with relevant colleagues.</w:t>
            </w:r>
          </w:p>
          <w:p w:rsidR="00000000" w:rsidP="00453E97">
            <w:pPr>
              <w:pStyle w:val="List3"/>
              <w:rPr>
                <w:lang w:val="en-NZ"/>
              </w:rPr>
            </w:pPr>
            <w:r w:rsidRPr="00453E97">
              <w:t>1.4</w:t>
            </w:r>
            <w:r w:rsidRPr="00453E97">
              <w:tab/>
              <w:t xml:space="preserve">Source and evaluate </w:t>
            </w:r>
            <w:r w:rsidRPr="00453E97">
              <w:rPr>
                <w:rStyle w:val="BoldandItalics"/>
              </w:rPr>
              <w:t>information pertinent</w:t>
            </w:r>
            <w:r w:rsidRPr="00453E97">
              <w:t xml:space="preserve"> to the brief.</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List2"/>
              <w:rPr>
                <w:lang w:val="en-NZ"/>
              </w:rPr>
            </w:pPr>
            <w:r w:rsidRPr="00453E97">
              <w:t>2</w:t>
            </w:r>
            <w:r w:rsidRPr="00453E97">
              <w:tab/>
            </w:r>
            <w:r w:rsidRPr="00453E97">
              <w:rPr>
                <w:rStyle w:val="SpecialBold"/>
              </w:rPr>
              <w:t>Organise resources for illustrative work</w:t>
            </w:r>
            <w:r w:rsidRPr="00453E97">
              <w:t>.</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List3"/>
            </w:pPr>
            <w:r w:rsidRPr="00453E97">
              <w:t>2.1</w:t>
            </w:r>
            <w:r w:rsidRPr="00453E97">
              <w:tab/>
              <w:t xml:space="preserve">Correctly identify the resources required for the development of illustrative work, including </w:t>
            </w:r>
            <w:r w:rsidRPr="00453E97">
              <w:rPr>
                <w:rStyle w:val="BoldandItalics"/>
              </w:rPr>
              <w:t>work space</w:t>
            </w:r>
            <w:r w:rsidRPr="00453E97">
              <w:t xml:space="preserve">, </w:t>
            </w:r>
            <w:r w:rsidRPr="00453E97">
              <w:rPr>
                <w:rStyle w:val="BoldandItalics"/>
              </w:rPr>
              <w:t>materials</w:t>
            </w:r>
            <w:r w:rsidRPr="00453E97">
              <w:t xml:space="preserve">, </w:t>
            </w:r>
            <w:r w:rsidRPr="00453E97">
              <w:rPr>
                <w:rStyle w:val="BoldandItalics"/>
              </w:rPr>
              <w:t>tools</w:t>
            </w:r>
            <w:r w:rsidRPr="00453E97">
              <w:t xml:space="preserve"> and </w:t>
            </w:r>
            <w:r w:rsidRPr="00453E97">
              <w:rPr>
                <w:rStyle w:val="BoldandItalics"/>
              </w:rPr>
              <w:t>equipment</w:t>
            </w:r>
            <w:r w:rsidRPr="00453E97">
              <w:t>.</w:t>
            </w:r>
          </w:p>
          <w:p w:rsidR="00000000" w:rsidP="00453E97">
            <w:pPr>
              <w:pStyle w:val="List3"/>
              <w:rPr>
                <w:lang w:val="en-NZ"/>
              </w:rPr>
            </w:pPr>
            <w:r w:rsidRPr="00453E97">
              <w:t>2.2</w:t>
            </w:r>
            <w:r w:rsidRPr="00453E97">
              <w:tab/>
              <w:t xml:space="preserve">Prepare and care for resources in accordance with </w:t>
            </w:r>
            <w:r w:rsidRPr="00453E97">
              <w:rPr>
                <w:rStyle w:val="BoldandItalics"/>
              </w:rPr>
              <w:t>safety requireme</w:t>
            </w:r>
            <w:r w:rsidRPr="00453E97">
              <w:rPr>
                <w:rStyle w:val="BoldandItalics"/>
              </w:rPr>
              <w:t>nts</w:t>
            </w:r>
            <w:r w:rsidRPr="00453E97">
              <w:t xml:space="preserve"> and organisational requirements.</w:t>
            </w:r>
          </w:p>
        </w:tc>
      </w:tr>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453E97">
            <w:pPr>
              <w:pStyle w:val="List3"/>
              <w:rPr>
                <w:lang w:val="en-NZ"/>
              </w:rPr>
            </w:pPr>
            <w:r w:rsidRPr="00453E97">
              <w:t>2.3</w:t>
            </w:r>
            <w:r w:rsidRPr="00453E97">
              <w:tab/>
              <w:t>Follow storage and inventory procedures in accordance with organisational procedures.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List2"/>
              <w:rPr>
                <w:lang w:val="en-NZ"/>
              </w:rPr>
            </w:pPr>
            <w:r w:rsidRPr="00453E97">
              <w:t>3</w:t>
            </w:r>
            <w:r w:rsidRPr="00453E97">
              <w:tab/>
            </w:r>
            <w:r w:rsidRPr="00453E97">
              <w:rPr>
                <w:rStyle w:val="SpecialBold"/>
              </w:rPr>
              <w:t>Test design approaches for illustrative work</w:t>
            </w:r>
            <w:r w:rsidRPr="00453E97">
              <w:t>.</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List3"/>
            </w:pPr>
            <w:r w:rsidRPr="00453E97">
              <w:t>3.1</w:t>
            </w:r>
            <w:r w:rsidRPr="00453E97">
              <w:tab/>
              <w:t>Produce a preliminary visual representation of the brief.</w:t>
            </w:r>
          </w:p>
          <w:p w:rsidR="00000000" w:rsidRPr="00453E97" w:rsidP="00453E97">
            <w:pPr>
              <w:pStyle w:val="List3"/>
            </w:pPr>
            <w:r w:rsidRPr="00453E97">
              <w:t>3.2</w:t>
            </w:r>
            <w:r w:rsidRPr="00453E97">
              <w:tab/>
            </w:r>
            <w:r w:rsidRPr="00453E97">
              <w:t xml:space="preserve">Identify possible approaches to the work and establish </w:t>
            </w:r>
            <w:r w:rsidRPr="00453E97">
              <w:rPr>
                <w:rStyle w:val="BoldandItalics"/>
              </w:rPr>
              <w:t>criteria for the selection</w:t>
            </w:r>
            <w:r w:rsidRPr="00453E97">
              <w:t xml:space="preserve"> of the final approach.</w:t>
            </w:r>
          </w:p>
          <w:p w:rsidR="00000000" w:rsidRPr="00453E97" w:rsidP="00453E97">
            <w:pPr>
              <w:pStyle w:val="List3"/>
            </w:pPr>
            <w:r w:rsidRPr="00453E97">
              <w:t>3.3</w:t>
            </w:r>
            <w:r w:rsidRPr="00453E97">
              <w:tab/>
              <w:t xml:space="preserve">Select appropriate materials, tools and equipment for the testing of approaches and </w:t>
            </w:r>
            <w:r w:rsidRPr="00453E97">
              <w:rPr>
                <w:rStyle w:val="BoldandItalics"/>
              </w:rPr>
              <w:t>techniques</w:t>
            </w:r>
            <w:r w:rsidRPr="00453E97">
              <w:t>.</w:t>
            </w:r>
          </w:p>
          <w:p w:rsidR="00000000" w:rsidRPr="00453E97" w:rsidP="00453E97">
            <w:pPr>
              <w:pStyle w:val="List3"/>
            </w:pPr>
            <w:r w:rsidRPr="00453E97">
              <w:t>3.4</w:t>
            </w:r>
            <w:r w:rsidRPr="00453E97">
              <w:tab/>
            </w:r>
            <w:r w:rsidRPr="00453E97">
              <w:rPr>
                <w:rStyle w:val="BoldandItalics"/>
              </w:rPr>
              <w:t>Test and experiment</w:t>
            </w:r>
            <w:r w:rsidRPr="00453E97">
              <w:t xml:space="preserve"> with a range of techniques </w:t>
            </w:r>
            <w:r w:rsidRPr="00453E97">
              <w:t>and materials which might meet the requirements of the brief.</w:t>
            </w:r>
          </w:p>
          <w:p w:rsidR="00000000" w:rsidRPr="00453E97" w:rsidP="00453E97">
            <w:pPr>
              <w:pStyle w:val="List3"/>
            </w:pPr>
            <w:r w:rsidRPr="00453E97">
              <w:t>3.5</w:t>
            </w:r>
            <w:r w:rsidRPr="00453E97">
              <w:tab/>
              <w:t xml:space="preserve">Evaluate testing processes against selection criteria and select the preferred </w:t>
            </w:r>
            <w:r w:rsidRPr="00453E97">
              <w:rPr>
                <w:rStyle w:val="BoldandItalics"/>
              </w:rPr>
              <w:t>approach</w:t>
            </w:r>
            <w:r w:rsidRPr="00453E97">
              <w:t xml:space="preserve"> based on the requirements of the brief.</w:t>
            </w:r>
          </w:p>
          <w:p w:rsidR="00000000" w:rsidP="00453E97">
            <w:pPr>
              <w:pStyle w:val="List3"/>
              <w:rPr>
                <w:lang w:val="en-NZ"/>
              </w:rPr>
            </w:pPr>
            <w:r w:rsidRPr="00453E97">
              <w:t>3.6</w:t>
            </w:r>
            <w:r w:rsidRPr="00453E97">
              <w:tab/>
            </w:r>
            <w:r w:rsidRPr="00453E97">
              <w:rPr>
                <w:rStyle w:val="BoldandItalics"/>
              </w:rPr>
              <w:t>Refine</w:t>
            </w:r>
            <w:r w:rsidRPr="00453E97">
              <w:t xml:space="preserve"> and accurately </w:t>
            </w:r>
            <w:r w:rsidRPr="00453E97">
              <w:rPr>
                <w:rStyle w:val="BoldandItalics"/>
              </w:rPr>
              <w:t>document</w:t>
            </w:r>
            <w:r w:rsidRPr="00453E97">
              <w:t xml:space="preserve"> approach to the illustrativ</w:t>
            </w:r>
            <w:r w:rsidRPr="00453E97">
              <w:t>e work based on testing processes.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E97">
            <w:pPr>
              <w:pStyle w:val="List2"/>
              <w:rPr>
                <w:lang w:val="en-NZ"/>
              </w:rPr>
            </w:pPr>
            <w:r w:rsidRPr="00453E97">
              <w:t>4</w:t>
            </w:r>
            <w:r w:rsidRPr="00453E97">
              <w:tab/>
            </w:r>
            <w:r w:rsidRPr="00453E97">
              <w:rPr>
                <w:rStyle w:val="SpecialBold"/>
              </w:rPr>
              <w:t>Produce the illustrative work</w:t>
            </w:r>
            <w:r w:rsidRPr="00453E97">
              <w:t>.</w:t>
            </w:r>
          </w:p>
        </w:tc>
        <w:tc>
          <w:tcPr>
            <w:tcW w:w="5811" w:type="dxa"/>
            <w:tcBorders>
              <w:top w:val="nil"/>
              <w:left w:val="nil"/>
              <w:bottom w:val="nil"/>
              <w:right w:val="nil"/>
            </w:tcBorders>
            <w:tcMar>
              <w:top w:w="0" w:type="dxa"/>
              <w:left w:w="62" w:type="dxa"/>
              <w:bottom w:w="0" w:type="dxa"/>
              <w:right w:w="62" w:type="dxa"/>
            </w:tcMar>
          </w:tcPr>
          <w:p w:rsidR="00000000" w:rsidRPr="00453E97" w:rsidP="00453E97">
            <w:pPr>
              <w:pStyle w:val="List3"/>
            </w:pPr>
            <w:r w:rsidRPr="00453E97">
              <w:t>4.1</w:t>
            </w:r>
            <w:r w:rsidRPr="00453E97">
              <w:tab/>
              <w:t>Select and organise materials, tools and techniques for the production of the illustrative work in accordance with the preferred approach.</w:t>
            </w:r>
          </w:p>
          <w:p w:rsidR="00000000" w:rsidRPr="00453E97" w:rsidP="00453E97">
            <w:pPr>
              <w:pStyle w:val="List3"/>
            </w:pPr>
            <w:r w:rsidRPr="00453E97">
              <w:t>4.2</w:t>
            </w:r>
            <w:r w:rsidRPr="00453E97">
              <w:tab/>
            </w:r>
            <w:r w:rsidRPr="00453E97">
              <w:t>Develop the illustrative work ensuring consistency with the selected approach and the brief.</w:t>
            </w:r>
          </w:p>
          <w:p w:rsidR="00000000" w:rsidP="00453E97">
            <w:pPr>
              <w:pStyle w:val="List3"/>
              <w:rPr>
                <w:lang w:val="en-NZ"/>
              </w:rPr>
            </w:pPr>
            <w:r w:rsidRPr="00453E97">
              <w:t>4.3</w:t>
            </w:r>
            <w:r w:rsidRPr="00453E97">
              <w:tab/>
              <w:t>Present the illustrative work in accordance with the brief specifications.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3E97" w:rsidP="00453E97">
            <w:pPr>
              <w:pStyle w:val="BodyText"/>
            </w:pPr>
          </w:p>
        </w:tc>
      </w:tr>
    </w:tbl>
    <w:p w:rsidR="00465336" w:rsidP="00453E97">
      <w:pPr>
        <w:pStyle w:val="BodyText"/>
      </w:pPr>
    </w:p>
    <w:p w:rsidR="00465336" w:rsidP="00453E97">
      <w:pPr>
        <w:pStyle w:val="BodyText"/>
      </w:pPr>
    </w:p>
    <w:p w:rsidR="00000000" w:rsidRPr="00453E97" w:rsidP="00453E97">
      <w:pPr>
        <w:pStyle w:val="Heading1"/>
      </w:pPr>
      <w:bookmarkStart w:id="9" w:name="O_259053"/>
      <w:bookmarkEnd w:id="9"/>
      <w:r w:rsidRPr="00453E97">
        <w:t>Required Skills and Knowledge</w:t>
      </w:r>
    </w:p>
    <w:tbl>
      <w:tblPr>
        <w:tblW w:w="0" w:type="auto"/>
        <w:tblLayout w:type="fixed"/>
        <w:tblCellMar>
          <w:left w:w="62" w:type="dxa"/>
          <w:right w:w="62" w:type="dxa"/>
        </w:tblCellMar>
        <w:tblLook w:val="0000"/>
      </w:tblPr>
      <w:tblGrid>
        <w:gridCol w:w="8505"/>
      </w:tblGrid>
      <w:tr w:rsidTr="0046533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Required Skills and knowledge</w:t>
            </w:r>
            <w:r w:rsidRPr="00453E97">
              <w:t xml:space="preserve"> </w:t>
            </w:r>
          </w:p>
        </w:tc>
      </w:tr>
      <w:tr w:rsidTr="004653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t>This section describes the skills and knowledge required for this unit.</w:t>
            </w:r>
          </w:p>
        </w:tc>
      </w:tr>
      <w:tr w:rsidTr="004653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rPr>
                <w:rStyle w:val="SpecialBold"/>
              </w:rPr>
              <w:t>Required skills</w:t>
            </w:r>
            <w:r w:rsidRPr="00453E97">
              <w:t>:</w:t>
            </w:r>
          </w:p>
          <w:p w:rsidR="00000000" w:rsidRPr="00453E97" w:rsidP="00453E97">
            <w:pPr>
              <w:pStyle w:val="ListBullet"/>
            </w:pPr>
            <w:r w:rsidRPr="00453E97">
              <w:t>literacy skills sufficient to interpret a brief and to communicate ideas for illustrative work</w:t>
            </w:r>
          </w:p>
          <w:p w:rsidR="00000000" w:rsidP="00453E97">
            <w:pPr>
              <w:pStyle w:val="ListBullet"/>
              <w:rPr>
                <w:lang w:val="en-NZ"/>
              </w:rPr>
            </w:pPr>
            <w:r w:rsidRPr="00453E97">
              <w:t>numeracy skills sufficient to calculate quantities, costs, layout iss</w:t>
            </w:r>
            <w:r w:rsidRPr="00453E97">
              <w:t>ues.</w:t>
            </w:r>
          </w:p>
        </w:tc>
      </w:tr>
      <w:tr w:rsidTr="004653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rPr>
                <w:rStyle w:val="SpecialBold"/>
              </w:rPr>
              <w:t>Required knowledge</w:t>
            </w:r>
            <w:r w:rsidRPr="00453E97">
              <w:t>:</w:t>
            </w:r>
          </w:p>
          <w:p w:rsidR="00000000" w:rsidRPr="00453E97" w:rsidP="00453E97">
            <w:pPr>
              <w:pStyle w:val="ListBullet"/>
            </w:pPr>
            <w:r w:rsidRPr="00453E97">
              <w:t>techniques, materials, tools and equipment and their application to illustrative work</w:t>
            </w:r>
          </w:p>
          <w:p w:rsidR="00000000" w:rsidRPr="00453E97" w:rsidP="00453E97">
            <w:pPr>
              <w:pStyle w:val="ListBullet"/>
            </w:pPr>
            <w:r w:rsidRPr="00453E97">
              <w:t>types of briefs for illustrative work</w:t>
            </w:r>
          </w:p>
          <w:p w:rsidR="00000000" w:rsidRPr="00453E97" w:rsidP="00453E97">
            <w:pPr>
              <w:pStyle w:val="ListBullet"/>
            </w:pPr>
            <w:r w:rsidRPr="00453E97">
              <w:t xml:space="preserve">formal elements and principles of design in relation to illustrative work </w:t>
            </w:r>
          </w:p>
          <w:p w:rsidR="00000000" w:rsidP="00453E97">
            <w:pPr>
              <w:pStyle w:val="ListBullet"/>
              <w:rPr>
                <w:lang w:val="en-NZ"/>
              </w:rPr>
            </w:pPr>
            <w:r w:rsidRPr="00453E97">
              <w:t>general knowledge about illustrators, their ideas, techniques and work</w:t>
            </w:r>
          </w:p>
        </w:tc>
      </w:tr>
      <w:tr w:rsidTr="004653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history and theory of design in relation to illustrative work</w:t>
            </w:r>
          </w:p>
          <w:p w:rsidR="00000000" w:rsidP="00453E97">
            <w:pPr>
              <w:pStyle w:val="ListBullet"/>
              <w:rPr>
                <w:lang w:val="en-NZ"/>
              </w:rPr>
            </w:pPr>
            <w:r w:rsidRPr="00453E97">
              <w:t>copyright, moral rights and intellectual property issues and legislation and their relevance to illustrative work.</w:t>
            </w:r>
          </w:p>
        </w:tc>
      </w:tr>
      <w:tr w:rsidTr="004653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3E97" w:rsidP="00453E97">
            <w:pPr>
              <w:pStyle w:val="BodyText"/>
            </w:pPr>
          </w:p>
        </w:tc>
      </w:tr>
    </w:tbl>
    <w:p w:rsidR="00465336" w:rsidP="00453E97">
      <w:pPr>
        <w:pStyle w:val="BodyText"/>
      </w:pPr>
    </w:p>
    <w:p w:rsidR="00465336" w:rsidP="00453E97">
      <w:pPr>
        <w:pStyle w:val="BodyText"/>
      </w:pPr>
    </w:p>
    <w:p w:rsidR="00000000" w:rsidRPr="00453E97" w:rsidP="00453E97">
      <w:pPr>
        <w:pStyle w:val="Heading1"/>
      </w:pPr>
      <w:bookmarkStart w:id="10" w:name="O_243087"/>
      <w:bookmarkEnd w:id="10"/>
      <w:r w:rsidRPr="00453E97">
        <w:t>Evidence Guide</w:t>
      </w:r>
    </w:p>
    <w:tbl>
      <w:tblPr>
        <w:tblW w:w="0" w:type="auto"/>
        <w:tblLayout w:type="fixed"/>
        <w:tblCellMar>
          <w:left w:w="62" w:type="dxa"/>
          <w:right w:w="62" w:type="dxa"/>
        </w:tblCellMar>
        <w:tblLook w:val="0000"/>
      </w:tblPr>
      <w:tblGrid>
        <w:gridCol w:w="3061"/>
        <w:gridCol w:w="5444"/>
      </w:tblGrid>
      <w:tr w:rsidTr="0046533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EVIDENCE GUIDE</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t>The evidence guide provides advice on assessment and must be read in conjunction with the performance criteria, required skills and knowledge, range statement and the Assessment Guidelines for the Training Pa</w:t>
            </w:r>
            <w:r w:rsidRPr="00453E97">
              <w:t>ckage.</w:t>
            </w: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The following evidence is critical to the judgement of competence in this unit:</w:t>
            </w:r>
          </w:p>
          <w:p w:rsidR="00000000" w:rsidP="00453E97">
            <w:pPr>
              <w:pStyle w:val="ListBullet"/>
              <w:rPr>
                <w:lang w:val="en-NZ"/>
              </w:rPr>
            </w:pPr>
            <w:r w:rsidRPr="00453E97">
              <w:t>production of illustrative work which demonstrates the appli</w:t>
            </w:r>
            <w:r w:rsidRPr="00453E97">
              <w:t>cation of selected techniques and which is consistent with the requirements of the brief.</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The assessment context must provide for:</w:t>
            </w:r>
          </w:p>
          <w:p w:rsidR="00000000" w:rsidP="00453E97">
            <w:pPr>
              <w:pStyle w:val="ListBullet"/>
              <w:rPr>
                <w:lang w:val="en-NZ"/>
              </w:rPr>
            </w:pPr>
            <w:r w:rsidRPr="00453E97">
              <w:t>practical demonstration of skills through the production of illustrative work to meet the requirements of a brief.</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Method of assessment</w:t>
            </w:r>
            <w:r w:rsidRPr="00453E97">
              <w:t xml:space="preserve"> </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Assessment may incorporate a range of methods to assess performance and the application of essential underpinning knowledge, and might include:</w:t>
            </w:r>
          </w:p>
          <w:p w:rsidR="00000000" w:rsidRPr="00453E97" w:rsidP="00453E97">
            <w:pPr>
              <w:pStyle w:val="ListBullet"/>
            </w:pPr>
            <w:r w:rsidRPr="00453E97">
              <w:t xml:space="preserve">evaluation of illustrative work produced by the candidate </w:t>
            </w:r>
          </w:p>
          <w:p w:rsidR="00000000" w:rsidRPr="00453E97" w:rsidP="00453E97">
            <w:pPr>
              <w:pStyle w:val="ListBullet"/>
            </w:pPr>
            <w:r w:rsidRPr="00453E97">
              <w:t xml:space="preserve">questioning and discussion </w:t>
            </w:r>
          </w:p>
          <w:p w:rsidR="00000000" w:rsidRPr="00453E97" w:rsidP="00453E97">
            <w:pPr>
              <w:pStyle w:val="ListBullet"/>
            </w:pPr>
            <w:r w:rsidRPr="00453E97">
              <w:t xml:space="preserve">review of portfolios of </w:t>
            </w:r>
            <w:r w:rsidRPr="00453E97">
              <w:t>evidence</w:t>
            </w:r>
          </w:p>
          <w:p w:rsidR="00000000" w:rsidRPr="00453E97" w:rsidP="00453E97">
            <w:pPr>
              <w:pStyle w:val="ListBullet"/>
            </w:pPr>
            <w:r w:rsidRPr="00453E97">
              <w:t>third party workplace reports of performance by the candidate.</w:t>
            </w:r>
          </w:p>
          <w:p w:rsidR="00000000" w:rsidP="00453E97">
            <w:pPr>
              <w:pStyle w:val="BodyText"/>
              <w:rPr>
                <w:lang w:val="en-NZ"/>
              </w:rPr>
            </w:pPr>
            <w:r w:rsidRPr="00453E97">
              <w:t>Assessment methods should closely reflect workplace demands (e.g. literacy) and the needs of particular groups (e.g. people with disabilities, and people who may have literacy or numer</w:t>
            </w:r>
            <w:r w:rsidRPr="00453E97">
              <w:t>acy difficulties such as speakers of languages other than English, remote communities and those with interrupted schooling).</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BodyText"/>
            </w:pPr>
            <w:r w:rsidRPr="00453E97">
              <w:t>Assessment of this unit requires access to the materials, resources and equipment needed to safely produce illustrative work.</w:t>
            </w:r>
          </w:p>
        </w:tc>
      </w:tr>
    </w:tbl>
    <w:p w:rsidR="00465336" w:rsidP="00453E97">
      <w:pPr>
        <w:pStyle w:val="BodyText"/>
      </w:pPr>
    </w:p>
    <w:p w:rsidR="00465336" w:rsidP="00453E97">
      <w:pPr>
        <w:pStyle w:val="BodyText"/>
      </w:pPr>
    </w:p>
    <w:p w:rsidR="00000000" w:rsidRPr="00453E97" w:rsidP="00453E97">
      <w:pPr>
        <w:pStyle w:val="Heading1"/>
      </w:pPr>
      <w:bookmarkStart w:id="11" w:name="O_251070"/>
      <w:bookmarkEnd w:id="11"/>
      <w:r w:rsidRPr="00453E97">
        <w:t>Range Statement</w:t>
      </w:r>
    </w:p>
    <w:tbl>
      <w:tblPr>
        <w:tblW w:w="0" w:type="auto"/>
        <w:tblLayout w:type="fixed"/>
        <w:tblCellMar>
          <w:left w:w="62" w:type="dxa"/>
          <w:right w:w="62" w:type="dxa"/>
        </w:tblCellMar>
        <w:tblLook w:val="0000"/>
      </w:tblPr>
      <w:tblGrid>
        <w:gridCol w:w="3061"/>
        <w:gridCol w:w="5444"/>
      </w:tblGrid>
      <w:tr w:rsidTr="0046533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SpecialBold"/>
              </w:rPr>
              <w:t>RANGE STATEMENT</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t xml:space="preserve">The range statement relates to the unit of competency as a whole. It allows for different work environments and situations that may affect performance. </w:t>
            </w:r>
            <w:r w:rsidRPr="00453E97">
              <w:rPr>
                <w:rStyle w:val="BoldandItalics"/>
              </w:rPr>
              <w:t>Bold italicised</w:t>
            </w:r>
            <w:r w:rsidRPr="00453E97">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453E97">
              <w:t>ional contexts) may also be included.</w:t>
            </w: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The brief</w:t>
            </w:r>
            <w:r w:rsidRPr="00453E97">
              <w:t>:</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describes and specifies the work to be completed</w:t>
            </w:r>
          </w:p>
          <w:p w:rsidR="00000000" w:rsidRPr="00453E97" w:rsidP="00453E97">
            <w:pPr>
              <w:pStyle w:val="ListBullet"/>
            </w:pPr>
            <w:r w:rsidRPr="00453E97">
              <w:t>is usually prepared by commissioning body or organisation, e.g. supervisor, client, community organisation</w:t>
            </w:r>
          </w:p>
          <w:p w:rsidR="00000000" w:rsidP="00453E97">
            <w:pPr>
              <w:pStyle w:val="ListBullet"/>
              <w:rPr>
                <w:lang w:val="en-NZ"/>
              </w:rPr>
            </w:pPr>
            <w:r w:rsidRPr="00453E97">
              <w:t>may be written, diagrammatic, visual, verbal.</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Illustrative work</w:t>
            </w:r>
            <w:r w:rsidRPr="00453E97">
              <w:t xml:space="preserve"> may be for:</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advertisement</w:t>
            </w:r>
          </w:p>
          <w:p w:rsidR="00000000" w:rsidRPr="00453E97" w:rsidP="00453E97">
            <w:pPr>
              <w:pStyle w:val="ListBullet"/>
            </w:pPr>
            <w:r w:rsidRPr="00453E97">
              <w:t>architectural illustration</w:t>
            </w:r>
          </w:p>
          <w:p w:rsidR="00000000" w:rsidRPr="00453E97" w:rsidP="00453E97">
            <w:pPr>
              <w:pStyle w:val="ListBullet"/>
            </w:pPr>
            <w:r w:rsidRPr="00453E97">
              <w:t>book cover</w:t>
            </w:r>
          </w:p>
          <w:p w:rsidR="00000000" w:rsidRPr="00453E97" w:rsidP="00453E97">
            <w:pPr>
              <w:pStyle w:val="ListBullet"/>
            </w:pPr>
            <w:r w:rsidRPr="00453E97">
              <w:t>caricature, cartoon</w:t>
            </w:r>
          </w:p>
          <w:p w:rsidR="00000000" w:rsidRPr="00453E97" w:rsidP="00453E97">
            <w:pPr>
              <w:pStyle w:val="ListBullet"/>
            </w:pPr>
            <w:r w:rsidRPr="00453E97">
              <w:t>illustration for urban planning</w:t>
            </w:r>
          </w:p>
          <w:p w:rsidR="00000000" w:rsidRPr="00453E97" w:rsidP="00453E97">
            <w:pPr>
              <w:pStyle w:val="ListBullet"/>
            </w:pPr>
            <w:r w:rsidRPr="00453E97">
              <w:t>poster</w:t>
            </w:r>
          </w:p>
          <w:p w:rsidR="00000000" w:rsidRPr="00453E97" w:rsidP="00453E97">
            <w:pPr>
              <w:pStyle w:val="ListBullet"/>
            </w:pPr>
            <w:r w:rsidRPr="00453E97">
              <w:t>story board for animation</w:t>
            </w:r>
          </w:p>
          <w:p w:rsidR="00000000" w:rsidRPr="00453E97" w:rsidP="00453E97">
            <w:pPr>
              <w:pStyle w:val="ListBullet"/>
            </w:pPr>
            <w:r w:rsidRPr="00453E97">
              <w:t>story book, children's book</w:t>
            </w:r>
          </w:p>
          <w:p w:rsidR="00000000" w:rsidP="00453E97">
            <w:pPr>
              <w:pStyle w:val="ListBullet"/>
              <w:rPr>
                <w:lang w:val="en-NZ"/>
              </w:rPr>
            </w:pPr>
            <w:r w:rsidRPr="00453E97">
              <w:t>technical, anatomical, botanical illustration.</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Specifications</w:t>
            </w:r>
            <w:r w:rsidRPr="00453E97">
              <w:t xml:space="preserve"> would be articulated in the brief and may refer to:</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audience</w:t>
            </w:r>
          </w:p>
          <w:p w:rsidR="00000000" w:rsidRPr="00453E97" w:rsidP="00453E97">
            <w:pPr>
              <w:pStyle w:val="ListBullet"/>
            </w:pPr>
            <w:r w:rsidRPr="00453E97">
              <w:t>medium</w:t>
            </w:r>
          </w:p>
          <w:p w:rsidR="00000000" w:rsidRPr="00453E97" w:rsidP="00453E97">
            <w:pPr>
              <w:pStyle w:val="ListBullet"/>
            </w:pPr>
            <w:r w:rsidRPr="00453E97">
              <w:t>purpose</w:t>
            </w:r>
          </w:p>
          <w:p w:rsidR="00000000" w:rsidP="00453E97">
            <w:pPr>
              <w:pStyle w:val="ListBullet"/>
              <w:rPr>
                <w:lang w:val="en-NZ"/>
              </w:rPr>
            </w:pPr>
            <w:r w:rsidRPr="00453E97">
              <w:t>style.</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Parameters or constraints</w:t>
            </w:r>
            <w:r w:rsidRPr="00453E97">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cost</w:t>
            </w:r>
          </w:p>
          <w:p w:rsidR="00000000" w:rsidRPr="00453E97" w:rsidP="00453E97">
            <w:pPr>
              <w:pStyle w:val="ListBullet"/>
            </w:pPr>
            <w:r w:rsidRPr="00453E97">
              <w:t>finished art requirement</w:t>
            </w:r>
          </w:p>
          <w:p w:rsidR="00000000" w:rsidRPr="00453E97" w:rsidP="00453E97">
            <w:pPr>
              <w:pStyle w:val="ListBullet"/>
            </w:pPr>
            <w:r w:rsidRPr="00453E97">
              <w:t>legal, contractual, ethical and copyright considerations</w:t>
            </w:r>
          </w:p>
          <w:p w:rsidR="00000000" w:rsidRPr="00453E97" w:rsidP="00453E97">
            <w:pPr>
              <w:pStyle w:val="ListBullet"/>
            </w:pPr>
            <w:r w:rsidRPr="00453E97">
              <w:t>material characteristics</w:t>
            </w:r>
          </w:p>
          <w:p w:rsidR="00000000" w:rsidRPr="00453E97" w:rsidP="00453E97">
            <w:pPr>
              <w:pStyle w:val="ListBullet"/>
            </w:pPr>
            <w:r w:rsidRPr="00453E97">
              <w:t>quantity</w:t>
            </w:r>
          </w:p>
          <w:p w:rsidR="00000000" w:rsidRPr="00453E97" w:rsidP="00453E97">
            <w:pPr>
              <w:pStyle w:val="ListBullet"/>
            </w:pPr>
            <w:r w:rsidRPr="00453E97">
              <w:t>technology</w:t>
            </w:r>
          </w:p>
          <w:p w:rsidR="00000000" w:rsidP="00453E97">
            <w:pPr>
              <w:pStyle w:val="ListBullet"/>
              <w:rPr>
                <w:lang w:val="en-NZ"/>
              </w:rPr>
            </w:pPr>
            <w:r w:rsidRPr="00453E97">
              <w:t>time frame.</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Information pertinent</w:t>
            </w:r>
            <w:r w:rsidRPr="00453E97">
              <w:t xml:space="preserve"> to the brief may be about:</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client's organisational background</w:t>
            </w:r>
          </w:p>
          <w:p w:rsidR="00000000" w:rsidRPr="00453E97" w:rsidP="00453E97">
            <w:pPr>
              <w:pStyle w:val="ListBullet"/>
            </w:pPr>
            <w:r w:rsidRPr="00453E97">
              <w:t>health and safety considerations</w:t>
            </w:r>
          </w:p>
          <w:p w:rsidR="00000000" w:rsidP="00453E97">
            <w:pPr>
              <w:pStyle w:val="ListBullet"/>
              <w:rPr>
                <w:lang w:val="en-NZ"/>
              </w:rPr>
            </w:pPr>
            <w:r w:rsidRPr="00453E97">
              <w:t>legal, contractual, ethical and copyright considerations</w:t>
            </w: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 xml:space="preserve">product characteristics and statistics </w:t>
            </w:r>
          </w:p>
          <w:p w:rsidR="00000000" w:rsidRPr="00453E97" w:rsidP="00453E97">
            <w:pPr>
              <w:pStyle w:val="ListBullet"/>
            </w:pPr>
            <w:r w:rsidRPr="00453E97">
              <w:t>style considerations</w:t>
            </w:r>
          </w:p>
          <w:p w:rsidR="00000000" w:rsidP="00453E97">
            <w:pPr>
              <w:pStyle w:val="ListBullet"/>
              <w:rPr>
                <w:lang w:val="en-NZ"/>
              </w:rPr>
            </w:pPr>
            <w:r w:rsidRPr="00453E97">
              <w:t>subject matter.</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Work space</w:t>
            </w:r>
            <w:r w:rsidRPr="00453E97">
              <w:t xml:space="preserve"> needs may include: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drafting table</w:t>
            </w:r>
          </w:p>
          <w:p w:rsidR="00000000" w:rsidRPr="00453E97" w:rsidP="00453E97">
            <w:pPr>
              <w:pStyle w:val="ListBullet"/>
            </w:pPr>
            <w:r w:rsidRPr="00453E97">
              <w:t>electronic equipment</w:t>
            </w:r>
          </w:p>
          <w:p w:rsidR="00000000" w:rsidRPr="00453E97" w:rsidP="00453E97">
            <w:pPr>
              <w:pStyle w:val="ListBullet"/>
            </w:pPr>
            <w:r w:rsidRPr="00453E97">
              <w:t>lighting and power requirements</w:t>
            </w:r>
          </w:p>
          <w:p w:rsidR="00000000" w:rsidP="00453E97">
            <w:pPr>
              <w:pStyle w:val="ListBullet"/>
              <w:rPr>
                <w:lang w:val="en-NZ"/>
              </w:rPr>
            </w:pPr>
            <w:r w:rsidRPr="00453E97">
              <w:t>process-specific needs.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Materials</w:t>
            </w:r>
            <w:r w:rsidRPr="00453E9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found surfaces</w:t>
            </w:r>
          </w:p>
          <w:p w:rsidR="00000000" w:rsidRPr="00453E97" w:rsidP="00453E97">
            <w:pPr>
              <w:pStyle w:val="ListBullet"/>
            </w:pPr>
            <w:r w:rsidRPr="00453E97">
              <w:t>glues</w:t>
            </w:r>
          </w:p>
          <w:p w:rsidR="00000000" w:rsidRPr="00453E97" w:rsidP="00453E97">
            <w:pPr>
              <w:pStyle w:val="ListBullet"/>
            </w:pPr>
            <w:r w:rsidRPr="00453E97">
              <w:t>inks</w:t>
            </w:r>
          </w:p>
          <w:p w:rsidR="00000000" w:rsidRPr="00453E97" w:rsidP="00453E97">
            <w:pPr>
              <w:pStyle w:val="ListBullet"/>
            </w:pPr>
            <w:r w:rsidRPr="00453E97">
              <w:t>marker pens</w:t>
            </w:r>
          </w:p>
          <w:p w:rsidR="00000000" w:rsidRPr="00453E97" w:rsidP="00453E97">
            <w:pPr>
              <w:pStyle w:val="ListBullet"/>
            </w:pPr>
            <w:r w:rsidRPr="00453E97">
              <w:t>pastels, crayons</w:t>
            </w:r>
          </w:p>
          <w:p w:rsidR="00000000" w:rsidRPr="00453E97" w:rsidP="00453E97">
            <w:pPr>
              <w:pStyle w:val="ListBullet"/>
            </w:pPr>
            <w:r w:rsidRPr="00453E97">
              <w:t>pencils, graphite, charcoal</w:t>
            </w:r>
          </w:p>
          <w:p w:rsidR="00000000" w:rsidRPr="00453E97" w:rsidP="00453E97">
            <w:pPr>
              <w:pStyle w:val="ListBullet"/>
            </w:pPr>
            <w:r w:rsidRPr="00453E97">
              <w:t>range of papers of different weights and textures</w:t>
            </w:r>
          </w:p>
          <w:p w:rsidR="00000000" w:rsidRPr="00453E97" w:rsidP="00453E97">
            <w:pPr>
              <w:pStyle w:val="ListBullet"/>
            </w:pPr>
            <w:r w:rsidRPr="00453E97">
              <w:t>vellum</w:t>
            </w:r>
          </w:p>
          <w:p w:rsidR="00000000" w:rsidRPr="00453E97" w:rsidP="00453E97">
            <w:pPr>
              <w:pStyle w:val="ListBullet"/>
            </w:pPr>
            <w:r w:rsidRPr="00453E97">
              <w:t>water based and oil based paints and mediums</w:t>
            </w:r>
          </w:p>
          <w:p w:rsidR="00000000" w:rsidP="00453E97">
            <w:pPr>
              <w:pStyle w:val="ListBullet"/>
              <w:rPr>
                <w:lang w:val="en-NZ"/>
              </w:rPr>
            </w:pPr>
            <w:r w:rsidRPr="00453E97">
              <w:t>wood, board, canvas, fabrics.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Tools</w:t>
            </w:r>
            <w:r w:rsidRPr="00453E97">
              <w:t xml:space="preserve"> and </w:t>
            </w:r>
            <w:r w:rsidRPr="00453E97">
              <w:rPr>
                <w:rStyle w:val="BoldandItalics"/>
              </w:rPr>
              <w:t>equipment</w:t>
            </w:r>
            <w:r w:rsidRPr="00453E9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a range of brushes</w:t>
            </w:r>
          </w:p>
          <w:p w:rsidR="00000000" w:rsidRPr="00453E97" w:rsidP="00453E97">
            <w:pPr>
              <w:pStyle w:val="ListBullet"/>
            </w:pPr>
            <w:r w:rsidRPr="00453E97">
              <w:t>air brush</w:t>
            </w:r>
          </w:p>
          <w:p w:rsidR="00000000" w:rsidRPr="00453E97" w:rsidP="00453E97">
            <w:pPr>
              <w:pStyle w:val="ListBullet"/>
            </w:pPr>
            <w:r w:rsidRPr="00453E97">
              <w:t>computer and software applications for illustration</w:t>
            </w:r>
          </w:p>
          <w:p w:rsidR="00000000" w:rsidRPr="00453E97" w:rsidP="00453E97">
            <w:pPr>
              <w:pStyle w:val="ListBullet"/>
            </w:pPr>
            <w:r w:rsidRPr="00453E97">
              <w:t>digital camera</w:t>
            </w:r>
          </w:p>
          <w:p w:rsidR="00000000" w:rsidRPr="00453E97" w:rsidP="00453E97">
            <w:pPr>
              <w:pStyle w:val="ListBullet"/>
            </w:pPr>
            <w:r w:rsidRPr="00453E97">
              <w:t>photocopier (black and white and colour)</w:t>
            </w:r>
          </w:p>
          <w:p w:rsidR="00000000" w:rsidRPr="00453E97" w:rsidP="00453E97">
            <w:pPr>
              <w:pStyle w:val="ListBullet"/>
            </w:pPr>
            <w:r w:rsidRPr="00453E97">
              <w:t>printer</w:t>
            </w:r>
          </w:p>
          <w:p w:rsidR="00000000" w:rsidRPr="00453E97" w:rsidP="00453E97">
            <w:pPr>
              <w:pStyle w:val="ListBullet"/>
            </w:pPr>
            <w:r w:rsidRPr="00453E97">
              <w:t>scanner</w:t>
            </w:r>
          </w:p>
          <w:p w:rsidR="00000000" w:rsidRPr="00453E97" w:rsidP="00453E97">
            <w:pPr>
              <w:pStyle w:val="ListBullet"/>
            </w:pPr>
            <w:r w:rsidRPr="00453E97">
              <w:t>self made pen from bamboo, feather (quill)</w:t>
            </w:r>
          </w:p>
          <w:p w:rsidR="00000000" w:rsidRPr="00453E97" w:rsidP="00453E97">
            <w:pPr>
              <w:pStyle w:val="ListBullet"/>
            </w:pPr>
            <w:r w:rsidRPr="00453E97">
              <w:t>spatulas, scrapers, sponges, sticks</w:t>
            </w:r>
          </w:p>
          <w:p w:rsidR="00000000" w:rsidRPr="00453E97" w:rsidP="00453E97">
            <w:pPr>
              <w:pStyle w:val="ListBullet"/>
            </w:pPr>
            <w:r w:rsidRPr="00453E97">
              <w:t>spray cans</w:t>
            </w:r>
          </w:p>
          <w:p w:rsidR="00000000" w:rsidP="00453E97">
            <w:pPr>
              <w:pStyle w:val="ListBullet"/>
              <w:rPr>
                <w:lang w:val="en-NZ"/>
              </w:rPr>
            </w:pPr>
            <w:r w:rsidRPr="00453E97">
              <w:t>steel nibs in pen holders.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Safety requirements</w:t>
            </w:r>
            <w:r w:rsidRPr="00453E97">
              <w:t xml:space="preserve"> are in accordance with:</w:t>
            </w:r>
          </w:p>
        </w:tc>
        <w:tc>
          <w:tcPr>
            <w:tcW w:w="5444" w:type="dxa"/>
            <w:tcBorders>
              <w:top w:val="nil"/>
              <w:left w:val="nil"/>
              <w:bottom w:val="nil"/>
              <w:right w:val="nil"/>
            </w:tcBorders>
            <w:tcMar>
              <w:top w:w="0" w:type="dxa"/>
              <w:left w:w="62" w:type="dxa"/>
              <w:bottom w:w="0" w:type="dxa"/>
              <w:right w:w="62" w:type="dxa"/>
            </w:tcMar>
          </w:tcPr>
          <w:p w:rsidR="00000000" w:rsidP="00453E97">
            <w:pPr>
              <w:pStyle w:val="ListBullet"/>
              <w:rPr>
                <w:lang w:val="en-NZ"/>
              </w:rPr>
            </w:pPr>
            <w:r w:rsidRPr="00453E97">
              <w:t>Federal, State and Territory legislation, regulation and standards.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Preliminary visual representation</w:t>
            </w:r>
            <w:r w:rsidRPr="00453E97">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computer-aided exploration</w:t>
            </w:r>
          </w:p>
          <w:p w:rsidR="00000000" w:rsidP="00453E97">
            <w:pPr>
              <w:pStyle w:val="ListBullet"/>
              <w:rPr>
                <w:lang w:val="en-NZ"/>
              </w:rPr>
            </w:pPr>
            <w:r w:rsidRPr="00453E97">
              <w:t>sketching.</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Criteria for the selection</w:t>
            </w:r>
            <w:r w:rsidRPr="00453E97">
              <w:t xml:space="preserve"> of the approach may include: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access to materials, tools and equipment required for the production of the illustrative work</w:t>
            </w:r>
          </w:p>
          <w:p w:rsidR="00000000" w:rsidRPr="00453E97" w:rsidP="00453E97">
            <w:pPr>
              <w:pStyle w:val="ListBullet"/>
            </w:pPr>
            <w:r w:rsidRPr="00453E97">
              <w:t>access to specialist support services</w:t>
            </w:r>
          </w:p>
          <w:p w:rsidR="00000000" w:rsidRPr="00453E97" w:rsidP="00453E97">
            <w:pPr>
              <w:pStyle w:val="ListBullet"/>
            </w:pPr>
            <w:r w:rsidRPr="00453E97">
              <w:t>consistency with the brief for the illustrative work</w:t>
            </w:r>
          </w:p>
          <w:p w:rsidR="00000000" w:rsidRPr="00453E97" w:rsidP="00453E97">
            <w:pPr>
              <w:pStyle w:val="ListBullet"/>
            </w:pPr>
            <w:r w:rsidRPr="00453E97">
              <w:t xml:space="preserve">ease of application </w:t>
            </w:r>
          </w:p>
          <w:p w:rsidR="00000000" w:rsidP="00453E97">
            <w:pPr>
              <w:pStyle w:val="ListBullet"/>
              <w:rPr>
                <w:lang w:val="en-NZ"/>
              </w:rPr>
            </w:pPr>
            <w:r w:rsidRPr="00453E97">
              <w:t>personal affinity with medium and materials.</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Techniques</w:t>
            </w:r>
            <w:r w:rsidRPr="00453E9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cartooning</w:t>
            </w:r>
          </w:p>
          <w:p w:rsidR="00000000" w:rsidRPr="00453E97" w:rsidP="00453E97">
            <w:pPr>
              <w:pStyle w:val="ListBullet"/>
            </w:pPr>
            <w:r w:rsidRPr="00453E97">
              <w:t>collage</w:t>
            </w:r>
          </w:p>
          <w:p w:rsidR="00000000" w:rsidRPr="00453E97" w:rsidP="00453E97">
            <w:pPr>
              <w:pStyle w:val="ListBullet"/>
            </w:pPr>
            <w:r w:rsidRPr="00453E97">
              <w:t>digital imaging</w:t>
            </w:r>
          </w:p>
          <w:p w:rsidR="00000000" w:rsidRPr="00453E97" w:rsidP="00453E97">
            <w:pPr>
              <w:pStyle w:val="ListBullet"/>
            </w:pPr>
            <w:r w:rsidRPr="00453E97">
              <w:t>drawing for animation</w:t>
            </w:r>
          </w:p>
          <w:p w:rsidR="00000000" w:rsidRPr="00453E97" w:rsidP="00453E97">
            <w:pPr>
              <w:pStyle w:val="ListBullet"/>
            </w:pPr>
            <w:r w:rsidRPr="00453E97">
              <w:t>lettering, calligraphy</w:t>
            </w:r>
          </w:p>
          <w:p w:rsidR="00000000" w:rsidRPr="00453E97" w:rsidP="00453E97">
            <w:pPr>
              <w:pStyle w:val="ListBullet"/>
            </w:pPr>
            <w:r w:rsidRPr="00453E97">
              <w:t>line drawing</w:t>
            </w:r>
          </w:p>
          <w:p w:rsidR="00000000" w:rsidRPr="00453E97" w:rsidP="00453E97">
            <w:pPr>
              <w:pStyle w:val="ListBullet"/>
            </w:pPr>
            <w:r w:rsidRPr="00453E97">
              <w:t>mixed media</w:t>
            </w:r>
          </w:p>
          <w:p w:rsidR="00000000" w:rsidRPr="00453E97" w:rsidP="00453E97">
            <w:pPr>
              <w:pStyle w:val="ListBullet"/>
            </w:pPr>
            <w:r w:rsidRPr="00453E97">
              <w:t>stencilling</w:t>
            </w:r>
          </w:p>
          <w:p w:rsidR="00000000" w:rsidRPr="00453E97" w:rsidP="00453E97">
            <w:pPr>
              <w:pStyle w:val="ListBullet"/>
            </w:pPr>
            <w:r w:rsidRPr="00453E97">
              <w:t>tonal drawing</w:t>
            </w:r>
          </w:p>
          <w:p w:rsidR="00000000" w:rsidP="00453E97">
            <w:pPr>
              <w:pStyle w:val="ListBullet"/>
              <w:rPr>
                <w:lang w:val="en-NZ"/>
              </w:rPr>
            </w:pPr>
            <w:r w:rsidRPr="00453E97">
              <w:t>water colouring, gouache or oil painting.</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Testing</w:t>
            </w:r>
            <w:r w:rsidRPr="00453E97">
              <w:t xml:space="preserve"> </w:t>
            </w:r>
            <w:r w:rsidRPr="00453E97">
              <w:rPr>
                <w:rStyle w:val="BoldandItalics"/>
              </w:rPr>
              <w:t>and experimenting</w:t>
            </w:r>
            <w:r w:rsidRPr="00453E97">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exploring techniques by making practice pieces, test pieces, mock-ups, roughs or samples</w:t>
            </w:r>
          </w:p>
          <w:p w:rsidR="00000000" w:rsidP="00453E97">
            <w:pPr>
              <w:pStyle w:val="ListBullet"/>
              <w:rPr>
                <w:lang w:val="en-NZ"/>
              </w:rPr>
            </w:pPr>
            <w:r w:rsidRPr="00453E97">
              <w:t>testing materials and their application.</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t xml:space="preserve">The </w:t>
            </w:r>
            <w:r w:rsidRPr="00453E97">
              <w:rPr>
                <w:rStyle w:val="BoldandItalics"/>
              </w:rPr>
              <w:t>approach</w:t>
            </w:r>
            <w:r w:rsidRPr="00453E97">
              <w:t xml:space="preserve"> may encompass:</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aesthetic considerations</w:t>
            </w:r>
          </w:p>
          <w:p w:rsidR="00000000" w:rsidRPr="00453E97" w:rsidP="00453E97">
            <w:pPr>
              <w:pStyle w:val="ListBullet"/>
            </w:pPr>
            <w:r w:rsidRPr="00453E97">
              <w:t>choice of medium and materials</w:t>
            </w:r>
          </w:p>
          <w:p w:rsidR="00000000" w:rsidRPr="00453E97" w:rsidP="00453E97">
            <w:pPr>
              <w:pStyle w:val="ListBullet"/>
            </w:pPr>
            <w:r w:rsidRPr="00453E97">
              <w:t>solutions in terms of illustration</w:t>
            </w:r>
          </w:p>
          <w:p w:rsidR="00000000" w:rsidP="00453E97">
            <w:pPr>
              <w:pStyle w:val="ListBullet"/>
              <w:rPr>
                <w:lang w:val="en-NZ"/>
              </w:rPr>
            </w:pPr>
            <w:r w:rsidRPr="00453E97">
              <w:t>the parameters of the brief.</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Refining</w:t>
            </w:r>
            <w:r w:rsidRPr="00453E97">
              <w:t xml:space="preserve"> the approach may involve: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adjustment to consideration of elements and principles of design</w:t>
            </w:r>
          </w:p>
          <w:p w:rsidR="00000000" w:rsidRPr="00453E97" w:rsidP="00453E97">
            <w:pPr>
              <w:pStyle w:val="ListBullet"/>
            </w:pPr>
            <w:r w:rsidRPr="00453E97">
              <w:t>adjustment to content</w:t>
            </w:r>
          </w:p>
          <w:p w:rsidR="00000000" w:rsidRPr="00453E97" w:rsidP="00453E97">
            <w:pPr>
              <w:pStyle w:val="ListBullet"/>
            </w:pPr>
            <w:r w:rsidRPr="00453E97">
              <w:t>adjustment to utilise the extended capabilities of the technique</w:t>
            </w:r>
          </w:p>
          <w:p w:rsidR="00000000" w:rsidP="00453E97">
            <w:pPr>
              <w:pStyle w:val="ListBullet"/>
              <w:rPr>
                <w:lang w:val="en-NZ"/>
              </w:rPr>
            </w:pPr>
            <w:r w:rsidRPr="00453E97">
              <w:t>no change.</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E97">
            <w:pPr>
              <w:pStyle w:val="BodyText"/>
              <w:rPr>
                <w:lang w:val="en-NZ"/>
              </w:rPr>
            </w:pPr>
          </w:p>
        </w:tc>
      </w:tr>
      <w:tr w:rsidTr="0046533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E97">
            <w:pPr>
              <w:pStyle w:val="BodyText"/>
              <w:rPr>
                <w:lang w:val="en-NZ"/>
              </w:rPr>
            </w:pPr>
            <w:r w:rsidRPr="00453E97">
              <w:rPr>
                <w:rStyle w:val="BoldandItalics"/>
              </w:rPr>
              <w:t>Documenting</w:t>
            </w:r>
            <w:r w:rsidRPr="00453E97">
              <w:t xml:space="preserve"> the approach may involve:</w:t>
            </w:r>
          </w:p>
        </w:tc>
        <w:tc>
          <w:tcPr>
            <w:tcW w:w="5444" w:type="dxa"/>
            <w:tcBorders>
              <w:top w:val="nil"/>
              <w:left w:val="nil"/>
              <w:bottom w:val="nil"/>
              <w:right w:val="nil"/>
            </w:tcBorders>
            <w:tcMar>
              <w:top w:w="0" w:type="dxa"/>
              <w:left w:w="62" w:type="dxa"/>
              <w:bottom w:w="0" w:type="dxa"/>
              <w:right w:w="62" w:type="dxa"/>
            </w:tcMar>
          </w:tcPr>
          <w:p w:rsidR="00000000" w:rsidRPr="00453E97" w:rsidP="00453E97">
            <w:pPr>
              <w:pStyle w:val="ListBullet"/>
            </w:pPr>
            <w:r w:rsidRPr="00453E97">
              <w:t xml:space="preserve">final sketches </w:t>
            </w:r>
          </w:p>
          <w:p w:rsidR="00000000" w:rsidRPr="00453E97" w:rsidP="00453E97">
            <w:pPr>
              <w:pStyle w:val="ListBullet"/>
            </w:pPr>
            <w:r w:rsidRPr="00453E97">
              <w:t>material samples</w:t>
            </w:r>
          </w:p>
          <w:p w:rsidR="00000000" w:rsidRPr="00453E97" w:rsidP="00453E97">
            <w:pPr>
              <w:pStyle w:val="ListBullet"/>
            </w:pPr>
            <w:r w:rsidRPr="00453E97">
              <w:t>photographs</w:t>
            </w:r>
          </w:p>
          <w:p w:rsidR="00000000" w:rsidP="00453E97">
            <w:pPr>
              <w:pStyle w:val="ListBullet"/>
              <w:rPr>
                <w:lang w:val="en-NZ"/>
              </w:rPr>
            </w:pPr>
            <w:r w:rsidRPr="00453E97">
              <w:t>written rational or description.</w:t>
            </w:r>
          </w:p>
        </w:tc>
      </w:tr>
      <w:tr w:rsidTr="0046533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3E97" w:rsidP="00453E97">
            <w:pPr>
              <w:pStyle w:val="BodyText"/>
            </w:pPr>
          </w:p>
        </w:tc>
      </w:tr>
    </w:tbl>
    <w:p w:rsidR="00465336" w:rsidP="00453E97">
      <w:pPr>
        <w:pStyle w:val="BodyText"/>
      </w:pPr>
    </w:p>
    <w:p w:rsidR="00465336" w:rsidP="00453E97">
      <w:pPr>
        <w:pStyle w:val="BodyText"/>
      </w:pPr>
    </w:p>
    <w:p w:rsidR="00000000" w:rsidRPr="00453E97" w:rsidP="00453E97">
      <w:pPr>
        <w:pStyle w:val="Heading1"/>
      </w:pPr>
      <w:bookmarkStart w:id="12" w:name="O_294417"/>
      <w:bookmarkEnd w:id="12"/>
      <w:r w:rsidRPr="00453E97">
        <w:t>Unit Sector(s)</w:t>
      </w:r>
    </w:p>
    <w:p w:rsidR="00000000" w:rsidRPr="00453E97" w:rsidP="00453E97">
      <w:pPr>
        <w:pStyle w:val="BodyText"/>
      </w:pPr>
      <w:r w:rsidRPr="00453E97">
        <w:t>Not Applicable</w:t>
      </w:r>
    </w:p>
    <w:p w:rsidR="00000000" w:rsidRPr="00453E97" w:rsidP="00453E97"/>
    <w:sectPr w:rsidSect="00453E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336" w:rsidP="00465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36" w:rsidP="00453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5336" w:rsidP="00453E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5336" w:rsidP="00453E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336" w:rsidP="004653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36" w:rsidP="00453E97">
    <w:pPr>
      <w:pStyle w:val="Header"/>
      <w:framePr w:wrap="around"/>
    </w:pPr>
    <w:r>
      <w:fldChar w:fldCharType="begin"/>
    </w:r>
    <w:r>
      <w:instrText xml:space="preserve"> TITLE   \* MERGEFORMAT </w:instrText>
    </w:r>
    <w:r>
      <w:fldChar w:fldCharType="separate"/>
    </w:r>
    <w:r>
      <w:t>CUVDSP11B Research and apply techniques for illustrative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5336" w:rsidP="00453E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907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C66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E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3E97"/>
    <w:pPr>
      <w:spacing w:before="360" w:after="60"/>
      <w:outlineLvl w:val="0"/>
    </w:pPr>
    <w:rPr>
      <w:sz w:val="32"/>
    </w:rPr>
  </w:style>
  <w:style w:type="paragraph" w:styleId="Heading2">
    <w:name w:val="heading 2"/>
    <w:basedOn w:val="HeadingBase"/>
    <w:next w:val="BodyText"/>
    <w:link w:val="Heading2Char"/>
    <w:qFormat/>
    <w:rsid w:val="00453E97"/>
    <w:pPr>
      <w:keepLines/>
      <w:spacing w:before="240" w:after="120"/>
      <w:outlineLvl w:val="1"/>
    </w:pPr>
    <w:rPr>
      <w:sz w:val="28"/>
      <w:szCs w:val="40"/>
    </w:rPr>
  </w:style>
  <w:style w:type="paragraph" w:styleId="Heading3">
    <w:name w:val="heading 3"/>
    <w:basedOn w:val="HeadingBase"/>
    <w:next w:val="BodyText"/>
    <w:link w:val="Heading3Char"/>
    <w:qFormat/>
    <w:rsid w:val="00453E97"/>
    <w:pPr>
      <w:spacing w:before="180" w:after="120"/>
      <w:outlineLvl w:val="2"/>
    </w:pPr>
    <w:rPr>
      <w:spacing w:val="-10"/>
      <w:kern w:val="32"/>
    </w:rPr>
  </w:style>
  <w:style w:type="paragraph" w:styleId="Heading4">
    <w:name w:val="heading 4"/>
    <w:basedOn w:val="HeadingBase"/>
    <w:next w:val="BodyText"/>
    <w:link w:val="Heading4Char"/>
    <w:qFormat/>
    <w:rsid w:val="00453E97"/>
    <w:pPr>
      <w:spacing w:before="160" w:after="120"/>
      <w:outlineLvl w:val="3"/>
    </w:pPr>
    <w:rPr>
      <w:sz w:val="22"/>
    </w:rPr>
  </w:style>
  <w:style w:type="paragraph" w:styleId="Heading5">
    <w:name w:val="heading 5"/>
    <w:basedOn w:val="HeadingBase"/>
    <w:next w:val="Normal"/>
    <w:link w:val="Heading5Char"/>
    <w:qFormat/>
    <w:rsid w:val="00453E97"/>
    <w:pPr>
      <w:spacing w:before="80"/>
      <w:outlineLvl w:val="4"/>
    </w:pPr>
    <w:rPr>
      <w:color w:val="918585"/>
      <w:sz w:val="20"/>
    </w:rPr>
  </w:style>
  <w:style w:type="paragraph" w:styleId="Heading6">
    <w:name w:val="heading 6"/>
    <w:basedOn w:val="HeadingBase"/>
    <w:next w:val="Normal"/>
    <w:link w:val="Heading6Char"/>
    <w:qFormat/>
    <w:rsid w:val="00453E97"/>
    <w:pPr>
      <w:spacing w:before="60"/>
      <w:outlineLvl w:val="5"/>
    </w:pPr>
    <w:rPr>
      <w:color w:val="918585"/>
      <w:sz w:val="20"/>
    </w:rPr>
  </w:style>
  <w:style w:type="paragraph" w:styleId="Heading7">
    <w:name w:val="heading 7"/>
    <w:basedOn w:val="Normal"/>
    <w:next w:val="Normal"/>
    <w:link w:val="Heading7Char"/>
    <w:qFormat/>
    <w:rsid w:val="00453E97"/>
    <w:pPr>
      <w:ind w:left="720"/>
      <w:outlineLvl w:val="6"/>
    </w:pPr>
    <w:rPr>
      <w:i/>
    </w:rPr>
  </w:style>
  <w:style w:type="paragraph" w:styleId="Heading8">
    <w:name w:val="heading 8"/>
    <w:basedOn w:val="Normal"/>
    <w:next w:val="Normal"/>
    <w:link w:val="Heading8Char"/>
    <w:qFormat/>
    <w:rsid w:val="00453E97"/>
    <w:pPr>
      <w:ind w:left="720"/>
      <w:outlineLvl w:val="7"/>
    </w:pPr>
    <w:rPr>
      <w:i/>
    </w:rPr>
  </w:style>
  <w:style w:type="paragraph" w:styleId="Heading9">
    <w:name w:val="heading 9"/>
    <w:basedOn w:val="Normal"/>
    <w:next w:val="Normal"/>
    <w:link w:val="Heading9Char"/>
    <w:qFormat/>
    <w:rsid w:val="00453E97"/>
    <w:pPr>
      <w:ind w:left="720"/>
      <w:outlineLvl w:val="8"/>
    </w:pPr>
    <w:rPr>
      <w:i/>
    </w:rPr>
  </w:style>
  <w:style w:type="character" w:default="1" w:styleId="DefaultParagraphFont">
    <w:name w:val="Default Paragraph Font"/>
    <w:uiPriority w:val="1"/>
    <w:unhideWhenUsed/>
    <w:rsid w:val="00453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E97"/>
  </w:style>
  <w:style w:type="character" w:customStyle="1" w:styleId="Heading1Char">
    <w:name w:val="Heading 1 Char"/>
    <w:link w:val="Heading1"/>
    <w:rsid w:val="00453E97"/>
    <w:rPr>
      <w:rFonts w:ascii="Times New Roman" w:eastAsia="Times New Roman" w:hAnsi="Times New Roman" w:cs="Times New Roman"/>
      <w:b/>
      <w:sz w:val="32"/>
      <w:szCs w:val="20"/>
      <w:lang w:eastAsia="en-US"/>
    </w:rPr>
  </w:style>
  <w:style w:type="paragraph" w:styleId="BodyText">
    <w:name w:val="Body Text"/>
    <w:basedOn w:val="Normal"/>
    <w:link w:val="BodyTextChar"/>
    <w:rsid w:val="00453E97"/>
    <w:pPr>
      <w:spacing w:before="120" w:after="120"/>
      <w:contextualSpacing/>
    </w:pPr>
    <w:rPr>
      <w:rFonts w:ascii="Times New Roman" w:hAnsi="Times New Roman"/>
      <w:sz w:val="24"/>
      <w:szCs w:val="22"/>
    </w:rPr>
  </w:style>
  <w:style w:type="character" w:customStyle="1" w:styleId="BodyTextChar">
    <w:name w:val="Body Text Char"/>
    <w:link w:val="BodyText"/>
    <w:rsid w:val="00453E97"/>
    <w:rPr>
      <w:rFonts w:ascii="Times New Roman" w:eastAsia="Times New Roman" w:hAnsi="Times New Roman" w:cs="Times New Roman"/>
      <w:sz w:val="24"/>
      <w:lang w:val="en-US" w:eastAsia="en-US"/>
    </w:rPr>
  </w:style>
  <w:style w:type="paragraph" w:styleId="Footer">
    <w:name w:val="footer"/>
    <w:basedOn w:val="Normal"/>
    <w:link w:val="FooterChar"/>
    <w:rsid w:val="00453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3E97"/>
    <w:rPr>
      <w:rFonts w:ascii="Times New Roman" w:eastAsia="Times New Roman" w:hAnsi="Times New Roman" w:cs="Times New Roman"/>
      <w:sz w:val="16"/>
      <w:lang w:val="en-US" w:eastAsia="en-US"/>
    </w:rPr>
  </w:style>
  <w:style w:type="paragraph" w:styleId="ListBullet">
    <w:name w:val="List Bullet"/>
    <w:basedOn w:val="List"/>
    <w:rsid w:val="00453E97"/>
    <w:pPr>
      <w:numPr>
        <w:numId w:val="12"/>
      </w:numPr>
      <w:tabs>
        <w:tab w:val="clear" w:pos="340"/>
      </w:tabs>
      <w:spacing w:before="40" w:after="40"/>
    </w:pPr>
  </w:style>
  <w:style w:type="character" w:customStyle="1" w:styleId="SpecialBold">
    <w:name w:val="Special Bold"/>
    <w:rsid w:val="00453E97"/>
    <w:rPr>
      <w:b/>
      <w:spacing w:val="0"/>
    </w:rPr>
  </w:style>
  <w:style w:type="paragraph" w:styleId="Header">
    <w:name w:val="header"/>
    <w:basedOn w:val="Normal"/>
    <w:link w:val="HeaderChar"/>
    <w:rsid w:val="00453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3E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3E97"/>
    <w:pPr>
      <w:spacing w:before="240" w:after="120"/>
      <w:outlineLvl w:val="0"/>
    </w:pPr>
    <w:rPr>
      <w:rFonts w:ascii="Times New Roman" w:hAnsi="Times New Roman"/>
      <w:b/>
      <w:sz w:val="28"/>
    </w:rPr>
  </w:style>
  <w:style w:type="paragraph" w:customStyle="1" w:styleId="AllowPageBreak">
    <w:name w:val="AllowPageBreak"/>
    <w:rsid w:val="00453E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3E97"/>
    <w:pPr>
      <w:tabs>
        <w:tab w:val="left" w:pos="680"/>
      </w:tabs>
      <w:spacing w:before="60" w:after="60"/>
      <w:ind w:left="680" w:hanging="340"/>
    </w:pPr>
  </w:style>
  <w:style w:type="paragraph" w:styleId="List3">
    <w:name w:val="List 3"/>
    <w:basedOn w:val="BodyText"/>
    <w:rsid w:val="00453E97"/>
    <w:pPr>
      <w:tabs>
        <w:tab w:val="left" w:pos="1021"/>
      </w:tabs>
      <w:spacing w:before="60" w:after="60"/>
      <w:ind w:left="1020" w:hanging="340"/>
    </w:pPr>
  </w:style>
  <w:style w:type="character" w:customStyle="1" w:styleId="BoldandItalics">
    <w:name w:val="Bold and Italics"/>
    <w:qFormat/>
    <w:rsid w:val="00453E97"/>
    <w:rPr>
      <w:b/>
      <w:i/>
      <w:u w:val="none"/>
    </w:rPr>
  </w:style>
  <w:style w:type="character" w:customStyle="1" w:styleId="Heading2Char">
    <w:name w:val="Heading 2 Char"/>
    <w:link w:val="Heading2"/>
    <w:rsid w:val="00453E97"/>
    <w:rPr>
      <w:rFonts w:ascii="Times New Roman" w:eastAsia="Times New Roman" w:hAnsi="Times New Roman" w:cs="Times New Roman"/>
      <w:b/>
      <w:sz w:val="28"/>
      <w:szCs w:val="40"/>
      <w:lang w:eastAsia="en-US"/>
    </w:rPr>
  </w:style>
  <w:style w:type="character" w:customStyle="1" w:styleId="Heading3Char">
    <w:name w:val="Heading 3 Char"/>
    <w:link w:val="Heading3"/>
    <w:rsid w:val="00453E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3E97"/>
    <w:rPr>
      <w:rFonts w:ascii="Times New Roman" w:eastAsia="Times New Roman" w:hAnsi="Times New Roman" w:cs="Times New Roman"/>
      <w:b/>
      <w:szCs w:val="20"/>
      <w:lang w:eastAsia="en-US"/>
    </w:rPr>
  </w:style>
  <w:style w:type="character" w:customStyle="1" w:styleId="Heading5Char">
    <w:name w:val="Heading 5 Char"/>
    <w:link w:val="Heading5"/>
    <w:rsid w:val="00453E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3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E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3E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3E97"/>
    <w:rPr>
      <w:rFonts w:ascii="Courier New" w:eastAsia="Times New Roman" w:hAnsi="Courier New" w:cs="Times New Roman"/>
      <w:i/>
      <w:szCs w:val="20"/>
      <w:lang w:val="en-US" w:eastAsia="en-US"/>
    </w:rPr>
  </w:style>
  <w:style w:type="paragraph" w:customStyle="1" w:styleId="HeadingBase">
    <w:name w:val="Heading Base"/>
    <w:rsid w:val="00453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E97"/>
    <w:pPr>
      <w:tabs>
        <w:tab w:val="right" w:leader="dot" w:pos="9072"/>
      </w:tabs>
      <w:ind w:left="567"/>
    </w:pPr>
    <w:rPr>
      <w:szCs w:val="22"/>
    </w:rPr>
  </w:style>
  <w:style w:type="paragraph" w:customStyle="1" w:styleId="TOCBase">
    <w:name w:val="TOC Base"/>
    <w:rsid w:val="00453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E97"/>
    <w:pPr>
      <w:tabs>
        <w:tab w:val="right" w:leader="dot" w:pos="9072"/>
      </w:tabs>
      <w:spacing w:before="40" w:after="40"/>
      <w:ind w:left="284"/>
    </w:pPr>
    <w:rPr>
      <w:rFonts w:ascii="Times New Roman" w:hAnsi="Times New Roman"/>
    </w:rPr>
  </w:style>
  <w:style w:type="paragraph" w:styleId="TOC1">
    <w:name w:val="toc 1"/>
    <w:basedOn w:val="TOCBase"/>
    <w:next w:val="Normal"/>
    <w:rsid w:val="00453E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3E97"/>
    <w:pPr>
      <w:spacing w:before="5040"/>
      <w:jc w:val="center"/>
    </w:pPr>
    <w:rPr>
      <w:sz w:val="48"/>
      <w:szCs w:val="72"/>
      <w:lang w:val="en-US"/>
    </w:rPr>
  </w:style>
  <w:style w:type="character" w:customStyle="1" w:styleId="TitleChar">
    <w:name w:val="Title Char"/>
    <w:link w:val="Title"/>
    <w:rsid w:val="00453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E97"/>
    <w:pPr>
      <w:tabs>
        <w:tab w:val="left" w:pos="3600"/>
        <w:tab w:val="left" w:pos="3958"/>
      </w:tabs>
    </w:pPr>
  </w:style>
  <w:style w:type="paragraph" w:styleId="List">
    <w:name w:val="List"/>
    <w:basedOn w:val="BodyText"/>
    <w:next w:val="BodyText"/>
    <w:rsid w:val="00453E97"/>
    <w:pPr>
      <w:tabs>
        <w:tab w:val="left" w:pos="340"/>
      </w:tabs>
      <w:spacing w:before="60" w:after="60"/>
      <w:ind w:left="340" w:hanging="340"/>
    </w:pPr>
  </w:style>
  <w:style w:type="paragraph" w:customStyle="1" w:styleId="Note">
    <w:name w:val="Note"/>
    <w:basedOn w:val="BodyText"/>
    <w:rsid w:val="00453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E97"/>
    <w:pPr>
      <w:framePr w:wrap="auto" w:hAnchor="text" w:y="6049"/>
    </w:pPr>
    <w:rPr>
      <w:color w:val="000000"/>
      <w:sz w:val="40"/>
    </w:rPr>
  </w:style>
  <w:style w:type="paragraph" w:customStyle="1" w:styleId="TOCTitle">
    <w:name w:val="TOCTitle"/>
    <w:basedOn w:val="Heading1"/>
    <w:rsid w:val="00453E97"/>
    <w:pPr>
      <w:spacing w:after="240"/>
      <w:jc w:val="center"/>
      <w:outlineLvl w:val="9"/>
    </w:pPr>
    <w:rPr>
      <w:caps/>
    </w:rPr>
  </w:style>
  <w:style w:type="paragraph" w:customStyle="1" w:styleId="Version">
    <w:name w:val="Version"/>
    <w:rsid w:val="00453E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E97"/>
    <w:pPr>
      <w:numPr>
        <w:numId w:val="13"/>
      </w:numPr>
      <w:tabs>
        <w:tab w:val="clear" w:pos="680"/>
      </w:tabs>
    </w:pPr>
  </w:style>
  <w:style w:type="paragraph" w:styleId="Index1">
    <w:name w:val="index 1"/>
    <w:basedOn w:val="Normal"/>
    <w:next w:val="Normal"/>
    <w:semiHidden/>
    <w:rsid w:val="00453E97"/>
    <w:pPr>
      <w:keepNext w:val="0"/>
      <w:tabs>
        <w:tab w:val="right" w:pos="4176"/>
      </w:tabs>
      <w:ind w:left="198" w:hanging="198"/>
    </w:pPr>
    <w:rPr>
      <w:rFonts w:ascii="Garamond" w:hAnsi="Garamond"/>
    </w:rPr>
  </w:style>
  <w:style w:type="paragraph" w:styleId="IndexHeading">
    <w:name w:val="index heading"/>
    <w:basedOn w:val="Normal"/>
    <w:next w:val="Index1"/>
    <w:semiHidden/>
    <w:rsid w:val="00453E97"/>
    <w:pPr>
      <w:spacing w:before="120" w:after="120"/>
    </w:pPr>
    <w:rPr>
      <w:rFonts w:ascii="Arial" w:hAnsi="Arial"/>
      <w:b/>
      <w:color w:val="918585"/>
      <w:sz w:val="24"/>
    </w:rPr>
  </w:style>
  <w:style w:type="paragraph" w:customStyle="1" w:styleId="Chapter">
    <w:name w:val="Chapter"/>
    <w:basedOn w:val="Normal"/>
    <w:rsid w:val="00453E97"/>
    <w:pPr>
      <w:spacing w:before="240"/>
    </w:pPr>
    <w:rPr>
      <w:rFonts w:ascii="Times New Roman" w:hAnsi="Times New Roman"/>
      <w:smallCaps/>
      <w:spacing w:val="80"/>
      <w:sz w:val="28"/>
    </w:rPr>
  </w:style>
  <w:style w:type="paragraph" w:customStyle="1" w:styleId="InChapter">
    <w:name w:val="InChapter"/>
    <w:basedOn w:val="Heading3"/>
    <w:rsid w:val="00453E97"/>
    <w:pPr>
      <w:spacing w:after="240"/>
      <w:outlineLvl w:val="9"/>
    </w:pPr>
    <w:rPr>
      <w:noProof/>
    </w:rPr>
  </w:style>
  <w:style w:type="paragraph" w:styleId="Index2">
    <w:name w:val="index 2"/>
    <w:basedOn w:val="Normal"/>
    <w:next w:val="Normal"/>
    <w:semiHidden/>
    <w:rsid w:val="00453E97"/>
    <w:pPr>
      <w:tabs>
        <w:tab w:val="right" w:pos="4176"/>
      </w:tabs>
      <w:ind w:left="568" w:hanging="284"/>
    </w:pPr>
    <w:rPr>
      <w:rFonts w:ascii="Garamond" w:hAnsi="Garamond"/>
    </w:rPr>
  </w:style>
  <w:style w:type="paragraph" w:customStyle="1" w:styleId="Byline">
    <w:name w:val="Byline"/>
    <w:rsid w:val="00453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E97"/>
    <w:pPr>
      <w:tabs>
        <w:tab w:val="clear" w:pos="3600"/>
        <w:tab w:val="clear" w:pos="3958"/>
      </w:tabs>
      <w:jc w:val="right"/>
    </w:pPr>
  </w:style>
  <w:style w:type="character" w:styleId="Emphasis">
    <w:name w:val="Emphasis"/>
    <w:qFormat/>
    <w:rsid w:val="00453E97"/>
    <w:rPr>
      <w:i/>
    </w:rPr>
  </w:style>
  <w:style w:type="paragraph" w:styleId="Caption">
    <w:name w:val="caption"/>
    <w:basedOn w:val="BodyText"/>
    <w:next w:val="Normal"/>
    <w:qFormat/>
    <w:rsid w:val="00453E97"/>
    <w:pPr>
      <w:framePr w:w="2268" w:hSpace="181" w:vSpace="181" w:wrap="around" w:vAnchor="text" w:hAnchor="page" w:x="1135" w:y="285" w:anchorLock="1"/>
    </w:pPr>
    <w:rPr>
      <w:i/>
    </w:rPr>
  </w:style>
  <w:style w:type="paragraph" w:customStyle="1" w:styleId="MiniTOCTitle">
    <w:name w:val="MiniTOCTitle"/>
    <w:basedOn w:val="Heading4"/>
    <w:rsid w:val="00453E97"/>
    <w:pPr>
      <w:spacing w:before="240"/>
      <w:outlineLvl w:val="9"/>
    </w:pPr>
    <w:rPr>
      <w:noProof/>
      <w:sz w:val="24"/>
    </w:rPr>
  </w:style>
  <w:style w:type="paragraph" w:customStyle="1" w:styleId="MiniTOCItem">
    <w:name w:val="MiniTOCItem"/>
    <w:basedOn w:val="ListBullet"/>
    <w:rsid w:val="00453E97"/>
    <w:pPr>
      <w:numPr>
        <w:numId w:val="0"/>
      </w:numPr>
      <w:tabs>
        <w:tab w:val="right" w:leader="dot" w:pos="6521"/>
      </w:tabs>
      <w:spacing w:before="0" w:after="0"/>
    </w:pPr>
  </w:style>
  <w:style w:type="paragraph" w:customStyle="1" w:styleId="TOFTitle">
    <w:name w:val="TOFTitle"/>
    <w:basedOn w:val="TOCTitle"/>
    <w:rsid w:val="00453E97"/>
  </w:style>
  <w:style w:type="paragraph" w:styleId="TableofFigures">
    <w:name w:val="table of figures"/>
    <w:basedOn w:val="Normal"/>
    <w:next w:val="Normal"/>
    <w:semiHidden/>
    <w:rsid w:val="00453E97"/>
    <w:pPr>
      <w:tabs>
        <w:tab w:val="right" w:leader="dot" w:pos="9072"/>
      </w:tabs>
      <w:ind w:left="970" w:hanging="403"/>
    </w:pPr>
    <w:rPr>
      <w:rFonts w:ascii="Times New Roman" w:hAnsi="Times New Roman"/>
      <w:b/>
    </w:rPr>
  </w:style>
  <w:style w:type="paragraph" w:styleId="ListNumber">
    <w:name w:val="List Number"/>
    <w:basedOn w:val="List"/>
    <w:rsid w:val="00453E97"/>
    <w:pPr>
      <w:numPr>
        <w:numId w:val="10"/>
      </w:numPr>
    </w:pPr>
  </w:style>
  <w:style w:type="character" w:customStyle="1" w:styleId="WingdingSymbols">
    <w:name w:val="Wingding Symbols"/>
    <w:rsid w:val="00453E97"/>
    <w:rPr>
      <w:rFonts w:ascii="Wingdings" w:hAnsi="Wingdings"/>
    </w:rPr>
  </w:style>
  <w:style w:type="paragraph" w:customStyle="1" w:styleId="TableHeading">
    <w:name w:val="Table Heading"/>
    <w:basedOn w:val="HeadingBase"/>
    <w:rsid w:val="00453E97"/>
    <w:pPr>
      <w:keepLines/>
      <w:pBdr>
        <w:bottom w:val="single" w:sz="6" w:space="1" w:color="918585"/>
      </w:pBdr>
      <w:spacing w:before="240"/>
    </w:pPr>
  </w:style>
  <w:style w:type="character" w:customStyle="1" w:styleId="HotSpot">
    <w:name w:val="HotSpot"/>
    <w:rsid w:val="00453E97"/>
    <w:rPr>
      <w:color w:val="0033CC"/>
      <w:u w:val="none"/>
    </w:rPr>
  </w:style>
  <w:style w:type="paragraph" w:customStyle="1" w:styleId="BodyTextRight">
    <w:name w:val="Body Text Right"/>
    <w:basedOn w:val="BodyText"/>
    <w:rsid w:val="00453E97"/>
    <w:pPr>
      <w:spacing w:before="0" w:after="0"/>
      <w:jc w:val="right"/>
    </w:pPr>
  </w:style>
  <w:style w:type="paragraph" w:styleId="Index3">
    <w:name w:val="index 3"/>
    <w:basedOn w:val="ListNumber2"/>
    <w:next w:val="Normal"/>
    <w:semiHidden/>
    <w:rsid w:val="00453E97"/>
    <w:pPr>
      <w:numPr>
        <w:numId w:val="0"/>
      </w:numPr>
      <w:tabs>
        <w:tab w:val="right" w:leader="dot" w:pos="4176"/>
      </w:tabs>
    </w:pPr>
  </w:style>
  <w:style w:type="paragraph" w:styleId="ListNumber2">
    <w:name w:val="List Number 2"/>
    <w:basedOn w:val="List2"/>
    <w:rsid w:val="00453E97"/>
    <w:pPr>
      <w:numPr>
        <w:numId w:val="9"/>
      </w:numPr>
      <w:tabs>
        <w:tab w:val="clear" w:pos="1060"/>
      </w:tabs>
    </w:pPr>
  </w:style>
  <w:style w:type="paragraph" w:customStyle="1" w:styleId="MarginNote">
    <w:name w:val="Margin Note"/>
    <w:basedOn w:val="BodyText"/>
    <w:rsid w:val="00453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3E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3E97"/>
    <w:rPr>
      <w:sz w:val="32"/>
    </w:rPr>
  </w:style>
  <w:style w:type="paragraph" w:customStyle="1" w:styleId="HeadingProcedure">
    <w:name w:val="Heading Procedure"/>
    <w:basedOn w:val="HeadingBase"/>
    <w:next w:val="Normal"/>
    <w:rsid w:val="00453E97"/>
    <w:pPr>
      <w:tabs>
        <w:tab w:val="left" w:pos="0"/>
      </w:tabs>
      <w:spacing w:before="120" w:after="60"/>
    </w:pPr>
    <w:rPr>
      <w:i/>
      <w:color w:val="918585"/>
      <w:sz w:val="22"/>
    </w:rPr>
  </w:style>
  <w:style w:type="paragraph" w:customStyle="1" w:styleId="TableBodyText">
    <w:name w:val="Table Body Text"/>
    <w:basedOn w:val="BodyText"/>
    <w:rsid w:val="00453E97"/>
    <w:pPr>
      <w:spacing w:before="60" w:after="60"/>
    </w:pPr>
  </w:style>
  <w:style w:type="paragraph" w:styleId="ListContinue">
    <w:name w:val="List Continue"/>
    <w:basedOn w:val="List"/>
    <w:rsid w:val="00453E97"/>
    <w:pPr>
      <w:ind w:firstLine="0"/>
    </w:pPr>
  </w:style>
  <w:style w:type="paragraph" w:customStyle="1" w:styleId="ListNote">
    <w:name w:val="List Note"/>
    <w:basedOn w:val="List"/>
    <w:rsid w:val="00453E97"/>
    <w:pPr>
      <w:pBdr>
        <w:top w:val="single" w:sz="6" w:space="2" w:color="918585"/>
        <w:bottom w:val="single" w:sz="6" w:space="2" w:color="918585"/>
      </w:pBdr>
      <w:tabs>
        <w:tab w:val="left" w:pos="1021"/>
      </w:tabs>
      <w:ind w:firstLine="0"/>
    </w:pPr>
  </w:style>
  <w:style w:type="paragraph" w:customStyle="1" w:styleId="Warning">
    <w:name w:val="Warning"/>
    <w:basedOn w:val="BodyText"/>
    <w:rsid w:val="00453E97"/>
    <w:pPr>
      <w:shd w:val="clear" w:color="auto" w:fill="D9D9D9"/>
      <w:tabs>
        <w:tab w:val="left" w:pos="992"/>
      </w:tabs>
      <w:ind w:left="119" w:right="119"/>
    </w:pPr>
    <w:rPr>
      <w:sz w:val="20"/>
    </w:rPr>
  </w:style>
  <w:style w:type="paragraph" w:customStyle="1" w:styleId="MarginIcons">
    <w:name w:val="Margin Icons"/>
    <w:basedOn w:val="BodyText"/>
    <w:rsid w:val="00453E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3E97"/>
    <w:rPr>
      <w:rFonts w:ascii="Courier New" w:hAnsi="Courier New"/>
    </w:rPr>
  </w:style>
  <w:style w:type="paragraph" w:customStyle="1" w:styleId="NoteBullet">
    <w:name w:val="Note Bullet"/>
    <w:basedOn w:val="Note"/>
    <w:rsid w:val="00453E97"/>
    <w:pPr>
      <w:tabs>
        <w:tab w:val="clear" w:pos="680"/>
      </w:tabs>
      <w:spacing w:before="60" w:after="60"/>
    </w:pPr>
  </w:style>
  <w:style w:type="paragraph" w:customStyle="1" w:styleId="SubHeading2">
    <w:name w:val="SubHeading2"/>
    <w:basedOn w:val="HeadingBase"/>
    <w:rsid w:val="00453E97"/>
    <w:pPr>
      <w:spacing w:before="240" w:after="60"/>
    </w:pPr>
    <w:rPr>
      <w:sz w:val="20"/>
    </w:rPr>
  </w:style>
  <w:style w:type="paragraph" w:customStyle="1" w:styleId="SubHeading1">
    <w:name w:val="SubHeading1"/>
    <w:basedOn w:val="HeadingBase"/>
    <w:rsid w:val="00453E97"/>
    <w:pPr>
      <w:spacing w:before="240" w:after="60"/>
    </w:pPr>
    <w:rPr>
      <w:color w:val="918585"/>
      <w:sz w:val="22"/>
    </w:rPr>
  </w:style>
  <w:style w:type="paragraph" w:customStyle="1" w:styleId="SideHeading">
    <w:name w:val="Side Heading"/>
    <w:basedOn w:val="HeadingBase"/>
    <w:rsid w:val="00453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E97"/>
    <w:pPr>
      <w:tabs>
        <w:tab w:val="num" w:pos="360"/>
      </w:tabs>
    </w:pPr>
  </w:style>
  <w:style w:type="paragraph" w:styleId="PlainText">
    <w:name w:val="Plain Text"/>
    <w:basedOn w:val="Normal"/>
    <w:link w:val="PlainTextChar"/>
    <w:rsid w:val="00453E97"/>
    <w:rPr>
      <w:sz w:val="20"/>
    </w:rPr>
  </w:style>
  <w:style w:type="character" w:customStyle="1" w:styleId="PlainTextChar">
    <w:name w:val="Plain Text Char"/>
    <w:basedOn w:val="DefaultParagraphFont"/>
    <w:link w:val="PlainText"/>
    <w:rsid w:val="00453E97"/>
    <w:rPr>
      <w:rFonts w:ascii="Courier New" w:eastAsia="Times New Roman" w:hAnsi="Courier New" w:cs="Times New Roman"/>
      <w:sz w:val="20"/>
      <w:szCs w:val="20"/>
      <w:lang w:val="en-US" w:eastAsia="en-US"/>
    </w:rPr>
  </w:style>
  <w:style w:type="character" w:customStyle="1" w:styleId="MenuOption">
    <w:name w:val="Menu Option"/>
    <w:rsid w:val="00453E97"/>
    <w:rPr>
      <w:b/>
      <w:smallCaps/>
    </w:rPr>
  </w:style>
  <w:style w:type="paragraph" w:customStyle="1" w:styleId="TableListNumber">
    <w:name w:val="Table List Number"/>
    <w:basedOn w:val="ListNumber"/>
    <w:rsid w:val="00453E97"/>
    <w:pPr>
      <w:numPr>
        <w:numId w:val="0"/>
      </w:numPr>
    </w:pPr>
  </w:style>
  <w:style w:type="paragraph" w:styleId="TOC4">
    <w:name w:val="toc 4"/>
    <w:basedOn w:val="TOCBase"/>
    <w:next w:val="Normal"/>
    <w:semiHidden/>
    <w:rsid w:val="00453E97"/>
    <w:pPr>
      <w:tabs>
        <w:tab w:val="right" w:leader="dot" w:pos="9071"/>
      </w:tabs>
      <w:ind w:left="1701"/>
    </w:pPr>
  </w:style>
  <w:style w:type="paragraph" w:customStyle="1" w:styleId="ListAlpha">
    <w:name w:val="List Alpha"/>
    <w:basedOn w:val="List"/>
    <w:rsid w:val="00453E97"/>
    <w:pPr>
      <w:numPr>
        <w:numId w:val="8"/>
      </w:numPr>
    </w:pPr>
  </w:style>
  <w:style w:type="paragraph" w:customStyle="1" w:styleId="ListAlpha2">
    <w:name w:val="List Alpha 2"/>
    <w:basedOn w:val="List2"/>
    <w:rsid w:val="00453E97"/>
    <w:pPr>
      <w:numPr>
        <w:numId w:val="7"/>
      </w:numPr>
    </w:pPr>
  </w:style>
  <w:style w:type="paragraph" w:styleId="List4">
    <w:name w:val="List 4"/>
    <w:basedOn w:val="BodyText"/>
    <w:rsid w:val="00453E97"/>
    <w:pPr>
      <w:tabs>
        <w:tab w:val="left" w:pos="1361"/>
      </w:tabs>
      <w:spacing w:before="60" w:after="60"/>
      <w:ind w:left="1361" w:hanging="340"/>
    </w:pPr>
  </w:style>
  <w:style w:type="paragraph" w:styleId="List5">
    <w:name w:val="List 5"/>
    <w:basedOn w:val="BodyText"/>
    <w:rsid w:val="00453E97"/>
    <w:pPr>
      <w:tabs>
        <w:tab w:val="left" w:pos="1701"/>
      </w:tabs>
      <w:spacing w:before="60" w:after="60"/>
      <w:ind w:left="1701" w:hanging="340"/>
    </w:pPr>
  </w:style>
  <w:style w:type="paragraph" w:styleId="ListBullet3">
    <w:name w:val="List Bullet 3"/>
    <w:basedOn w:val="List3"/>
    <w:rsid w:val="00453E97"/>
    <w:pPr>
      <w:numPr>
        <w:numId w:val="14"/>
      </w:numPr>
      <w:tabs>
        <w:tab w:val="clear" w:pos="1021"/>
      </w:tabs>
      <w:ind w:left="1037" w:hanging="357"/>
    </w:pPr>
  </w:style>
  <w:style w:type="paragraph" w:styleId="ListBullet4">
    <w:name w:val="List Bullet 4"/>
    <w:basedOn w:val="List4"/>
    <w:rsid w:val="00453E97"/>
    <w:pPr>
      <w:numPr>
        <w:numId w:val="2"/>
      </w:numPr>
    </w:pPr>
  </w:style>
  <w:style w:type="paragraph" w:styleId="ListBullet5">
    <w:name w:val="List Bullet 5"/>
    <w:basedOn w:val="List5"/>
    <w:rsid w:val="00453E97"/>
    <w:pPr>
      <w:numPr>
        <w:numId w:val="3"/>
      </w:numPr>
    </w:pPr>
  </w:style>
  <w:style w:type="paragraph" w:styleId="ListContinue2">
    <w:name w:val="List Continue 2"/>
    <w:basedOn w:val="List2"/>
    <w:rsid w:val="00453E97"/>
    <w:pPr>
      <w:ind w:firstLine="0"/>
    </w:pPr>
  </w:style>
  <w:style w:type="paragraph" w:styleId="ListContinue3">
    <w:name w:val="List Continue 3"/>
    <w:basedOn w:val="List3"/>
    <w:rsid w:val="00453E97"/>
    <w:pPr>
      <w:ind w:left="1021" w:firstLine="0"/>
    </w:pPr>
  </w:style>
  <w:style w:type="paragraph" w:styleId="ListContinue4">
    <w:name w:val="List Continue 4"/>
    <w:basedOn w:val="List4"/>
    <w:rsid w:val="00453E97"/>
    <w:pPr>
      <w:ind w:firstLine="0"/>
    </w:pPr>
  </w:style>
  <w:style w:type="paragraph" w:styleId="ListContinue5">
    <w:name w:val="List Continue 5"/>
    <w:basedOn w:val="List5"/>
    <w:rsid w:val="00453E97"/>
    <w:pPr>
      <w:ind w:firstLine="0"/>
    </w:pPr>
  </w:style>
  <w:style w:type="paragraph" w:styleId="ListNumber3">
    <w:name w:val="List Number 3"/>
    <w:basedOn w:val="List3"/>
    <w:rsid w:val="00453E97"/>
    <w:pPr>
      <w:numPr>
        <w:numId w:val="4"/>
      </w:numPr>
    </w:pPr>
  </w:style>
  <w:style w:type="paragraph" w:styleId="ListNumber4">
    <w:name w:val="List Number 4"/>
    <w:basedOn w:val="List4"/>
    <w:rsid w:val="00453E97"/>
    <w:pPr>
      <w:numPr>
        <w:numId w:val="5"/>
      </w:numPr>
    </w:pPr>
  </w:style>
  <w:style w:type="paragraph" w:styleId="ListNumber5">
    <w:name w:val="List Number 5"/>
    <w:basedOn w:val="List5"/>
    <w:rsid w:val="00453E97"/>
    <w:pPr>
      <w:numPr>
        <w:numId w:val="6"/>
      </w:numPr>
    </w:pPr>
  </w:style>
  <w:style w:type="paragraph" w:styleId="BlockText">
    <w:name w:val="Block Text"/>
    <w:basedOn w:val="Normal"/>
    <w:rsid w:val="00453E97"/>
    <w:pPr>
      <w:spacing w:after="120"/>
      <w:ind w:left="1440" w:right="1440"/>
    </w:pPr>
  </w:style>
  <w:style w:type="character" w:customStyle="1" w:styleId="Subscript">
    <w:name w:val="Subscript"/>
    <w:rsid w:val="00453E97"/>
    <w:rPr>
      <w:sz w:val="16"/>
      <w:vertAlign w:val="subscript"/>
    </w:rPr>
  </w:style>
  <w:style w:type="character" w:customStyle="1" w:styleId="Superscript">
    <w:name w:val="Superscript"/>
    <w:rsid w:val="00453E97"/>
    <w:rPr>
      <w:sz w:val="16"/>
      <w:vertAlign w:val="superscript"/>
    </w:rPr>
  </w:style>
  <w:style w:type="character" w:customStyle="1" w:styleId="Symbols">
    <w:name w:val="Symbols"/>
    <w:rsid w:val="00453E97"/>
    <w:rPr>
      <w:rFonts w:ascii="Symbol" w:hAnsi="Symbol"/>
    </w:rPr>
  </w:style>
  <w:style w:type="character" w:customStyle="1" w:styleId="MenuOptions">
    <w:name w:val="Menu Options"/>
    <w:rsid w:val="00453E97"/>
    <w:rPr>
      <w:rFonts w:ascii="Arial Narrow" w:hAnsi="Arial Narrow"/>
      <w:smallCaps/>
    </w:rPr>
  </w:style>
  <w:style w:type="character" w:customStyle="1" w:styleId="Buttons">
    <w:name w:val="Buttons"/>
    <w:rsid w:val="00453E97"/>
    <w:rPr>
      <w:b/>
    </w:rPr>
  </w:style>
  <w:style w:type="character" w:customStyle="1" w:styleId="Underlined">
    <w:name w:val="Underlined"/>
    <w:rsid w:val="00453E97"/>
    <w:rPr>
      <w:u w:val="single"/>
    </w:rPr>
  </w:style>
  <w:style w:type="paragraph" w:customStyle="1" w:styleId="TableBodyTextRight">
    <w:name w:val="Table Body Text Right"/>
    <w:basedOn w:val="TableBodyText"/>
    <w:rsid w:val="00453E97"/>
    <w:pPr>
      <w:widowControl w:val="0"/>
      <w:autoSpaceDE w:val="0"/>
      <w:autoSpaceDN w:val="0"/>
      <w:adjustRightInd w:val="0"/>
      <w:jc w:val="right"/>
    </w:pPr>
    <w:rPr>
      <w:rFonts w:cs="Arial"/>
      <w:szCs w:val="18"/>
    </w:rPr>
  </w:style>
  <w:style w:type="paragraph" w:customStyle="1" w:styleId="CopyrightText">
    <w:name w:val="Copyright Text"/>
    <w:basedOn w:val="BodyText"/>
    <w:rsid w:val="00453E97"/>
    <w:rPr>
      <w:sz w:val="18"/>
    </w:rPr>
  </w:style>
  <w:style w:type="paragraph" w:customStyle="1" w:styleId="BodySmallRight">
    <w:name w:val="Body Small Right"/>
    <w:basedOn w:val="BodyTextRight"/>
    <w:rsid w:val="00453E97"/>
    <w:rPr>
      <w:sz w:val="18"/>
      <w:szCs w:val="18"/>
    </w:rPr>
  </w:style>
  <w:style w:type="paragraph" w:customStyle="1" w:styleId="MarginEdition">
    <w:name w:val="Margin Edition"/>
    <w:basedOn w:val="MarginNote"/>
    <w:rsid w:val="00453E97"/>
    <w:pPr>
      <w:spacing w:before="0" w:after="0"/>
    </w:pPr>
    <w:rPr>
      <w:rFonts w:ascii="Times New Roman" w:hAnsi="Times New Roman"/>
      <w:color w:val="999999"/>
    </w:rPr>
  </w:style>
  <w:style w:type="paragraph" w:customStyle="1" w:styleId="Spacer">
    <w:name w:val="Spacer"/>
    <w:basedOn w:val="Normal"/>
    <w:rsid w:val="00453E97"/>
    <w:rPr>
      <w:sz w:val="2"/>
      <w:szCs w:val="2"/>
    </w:rPr>
  </w:style>
  <w:style w:type="character" w:customStyle="1" w:styleId="Small">
    <w:name w:val="Small"/>
    <w:rsid w:val="00453E97"/>
    <w:rPr>
      <w:sz w:val="16"/>
    </w:rPr>
  </w:style>
  <w:style w:type="paragraph" w:customStyle="1" w:styleId="WideTable">
    <w:name w:val="Wide Table"/>
    <w:basedOn w:val="Normal"/>
    <w:rsid w:val="00453E97"/>
    <w:pPr>
      <w:ind w:left="-1418"/>
    </w:pPr>
    <w:rPr>
      <w:sz w:val="2"/>
      <w:szCs w:val="2"/>
    </w:rPr>
  </w:style>
  <w:style w:type="character" w:styleId="PageNumber">
    <w:name w:val="page number"/>
    <w:rsid w:val="00453E97"/>
  </w:style>
  <w:style w:type="paragraph" w:styleId="Quote">
    <w:name w:val="Quote"/>
    <w:basedOn w:val="Heading1"/>
    <w:link w:val="QuoteChar"/>
    <w:qFormat/>
    <w:rsid w:val="00453E97"/>
    <w:rPr>
      <w:b w:val="0"/>
      <w:sz w:val="72"/>
      <w:szCs w:val="72"/>
      <w:lang w:val="en-NZ"/>
    </w:rPr>
  </w:style>
  <w:style w:type="character" w:customStyle="1" w:styleId="QuoteChar">
    <w:name w:val="Quote Char"/>
    <w:link w:val="Quote"/>
    <w:rsid w:val="00453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E97"/>
    <w:pPr>
      <w:pageBreakBefore/>
    </w:pPr>
  </w:style>
  <w:style w:type="paragraph" w:customStyle="1" w:styleId="Border">
    <w:name w:val="Border"/>
    <w:basedOn w:val="Normal"/>
    <w:qFormat/>
    <w:rsid w:val="00453E97"/>
    <w:pPr>
      <w:pBdr>
        <w:top w:val="single" w:sz="18" w:space="1" w:color="auto"/>
      </w:pBdr>
    </w:pPr>
    <w:rPr>
      <w:rFonts w:ascii="Times New Roman" w:hAnsi="Times New Roman"/>
      <w:color w:val="FFFFFF"/>
      <w:sz w:val="2"/>
    </w:rPr>
  </w:style>
  <w:style w:type="character" w:styleId="IntenseEmphasis">
    <w:name w:val="Intense Emphasis"/>
    <w:uiPriority w:val="21"/>
    <w:qFormat/>
    <w:rsid w:val="00453E97"/>
    <w:rPr>
      <w:b/>
      <w:bCs/>
      <w:i/>
      <w:iCs/>
      <w:color w:val="auto"/>
    </w:rPr>
  </w:style>
  <w:style w:type="paragraph" w:styleId="IntenseQuote">
    <w:name w:val="Intense Quote"/>
    <w:basedOn w:val="Normal"/>
    <w:next w:val="Normal"/>
    <w:link w:val="IntenseQuoteChar"/>
    <w:uiPriority w:val="30"/>
    <w:qFormat/>
    <w:rsid w:val="00453E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3E97"/>
    <w:rPr>
      <w:rFonts w:ascii="Courier New" w:eastAsia="Times New Roman" w:hAnsi="Courier New" w:cs="Times New Roman"/>
      <w:b/>
      <w:bCs/>
      <w:i/>
      <w:iCs/>
      <w:szCs w:val="20"/>
      <w:lang w:val="en-US" w:eastAsia="en-US"/>
    </w:rPr>
  </w:style>
  <w:style w:type="character" w:styleId="SubtleReference">
    <w:name w:val="Subtle Reference"/>
    <w:uiPriority w:val="31"/>
    <w:qFormat/>
    <w:rsid w:val="00453E97"/>
    <w:rPr>
      <w:smallCaps/>
      <w:color w:val="auto"/>
      <w:u w:val="single"/>
    </w:rPr>
  </w:style>
  <w:style w:type="character" w:styleId="IntenseReference">
    <w:name w:val="Intense Reference"/>
    <w:uiPriority w:val="32"/>
    <w:qFormat/>
    <w:rsid w:val="00453E97"/>
    <w:rPr>
      <w:b/>
      <w:bCs/>
      <w:smallCaps/>
      <w:color w:val="auto"/>
      <w:spacing w:val="5"/>
      <w:u w:val="single"/>
    </w:rPr>
  </w:style>
  <w:style w:type="paragraph" w:customStyle="1" w:styleId="2ColumnHeading">
    <w:name w:val="2Column Heading"/>
    <w:basedOn w:val="BodyText"/>
    <w:qFormat/>
    <w:rsid w:val="00453E97"/>
    <w:pPr>
      <w:spacing w:after="60"/>
      <w:ind w:left="-2268"/>
    </w:pPr>
    <w:rPr>
      <w:b/>
    </w:rPr>
  </w:style>
  <w:style w:type="paragraph" w:customStyle="1" w:styleId="Heading1TOC">
    <w:name w:val="Heading1 TOC"/>
    <w:basedOn w:val="Normal"/>
    <w:qFormat/>
    <w:rsid w:val="00453E97"/>
    <w:pPr>
      <w:spacing w:before="240" w:after="120"/>
    </w:pPr>
    <w:rPr>
      <w:rFonts w:ascii="Times New Roman" w:hAnsi="Times New Roman"/>
      <w:b/>
      <w:sz w:val="32"/>
    </w:rPr>
  </w:style>
  <w:style w:type="paragraph" w:customStyle="1" w:styleId="Heading2TOC">
    <w:name w:val="Heading2 TOC"/>
    <w:basedOn w:val="Normal"/>
    <w:qFormat/>
    <w:rsid w:val="00453E97"/>
    <w:pPr>
      <w:spacing w:before="240" w:after="60"/>
    </w:pPr>
    <w:rPr>
      <w:rFonts w:ascii="Times New Roman" w:hAnsi="Times New Roman"/>
      <w:b/>
      <w:sz w:val="28"/>
    </w:rPr>
  </w:style>
  <w:style w:type="character" w:customStyle="1" w:styleId="Underline">
    <w:name w:val="Underline"/>
    <w:qFormat/>
    <w:rsid w:val="00453E97"/>
    <w:rPr>
      <w:u w:val="single"/>
    </w:rPr>
  </w:style>
  <w:style w:type="paragraph" w:styleId="BalloonText">
    <w:name w:val="Balloon Text"/>
    <w:basedOn w:val="Normal"/>
    <w:link w:val="BalloonTextChar"/>
    <w:rsid w:val="00453E97"/>
    <w:rPr>
      <w:rFonts w:ascii="Tahoma" w:hAnsi="Tahoma" w:cs="Tahoma"/>
      <w:sz w:val="16"/>
      <w:szCs w:val="16"/>
    </w:rPr>
  </w:style>
  <w:style w:type="character" w:customStyle="1" w:styleId="BalloonTextChar">
    <w:name w:val="Balloon Text Char"/>
    <w:link w:val="BalloonText"/>
    <w:rsid w:val="00453E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3E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3E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1312</Words>
  <Characters>8177</Characters>
  <Application>Microsoft Office Word</Application>
  <DocSecurity>0</DocSecurity>
  <Lines>339</Lines>
  <Paragraphs>187</Paragraphs>
  <ScaleCrop>false</ScaleCrop>
  <Company>Author-it Software Corporation Ltd.</Company>
  <LinksUpToDate>false</LinksUpToDate>
  <CharactersWithSpaces>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CUVDSP11B Research and apply techniques for illustrative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2012-05-26T23:31:00Z</dcterms:created>
  <dcterms:modified xsi:type="dcterms:W3CDTF">2012-05-26T23:31:00Z</dcterms:modified>
</cp:coreProperties>
</file>